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4F76" w14:textId="18D02325" w:rsidR="00AD5F31" w:rsidRDefault="00AD5F31" w:rsidP="00AD5F31"/>
    <w:p w14:paraId="21337F82" w14:textId="47688F3C" w:rsidR="005616B5" w:rsidRPr="00B5090A" w:rsidRDefault="005616B5" w:rsidP="005616B5">
      <w:pPr>
        <w:pStyle w:val="Title"/>
      </w:pPr>
      <w:bookmarkStart w:id="0" w:name="_Hlk71805710"/>
      <w:r>
        <w:t>7 Star Homes Program Technical Criteria (Stream A)</w:t>
      </w:r>
    </w:p>
    <w:bookmarkEnd w:id="0"/>
    <w:p w14:paraId="3F03EF35" w14:textId="4FAF707F" w:rsidR="00CE7042" w:rsidRDefault="00CE7042" w:rsidP="00CE7042">
      <w:pPr>
        <w:pStyle w:val="Title"/>
      </w:pPr>
    </w:p>
    <w:p w14:paraId="7BC85BA8" w14:textId="1A340A34" w:rsidR="005616B5" w:rsidRDefault="005616B5" w:rsidP="005616B5">
      <w:pPr>
        <w:pStyle w:val="BodyCopySVDocumentGuideBody"/>
        <w:spacing w:after="120"/>
        <w:rPr>
          <w:color w:val="000000" w:themeColor="text1"/>
          <w:szCs w:val="20"/>
        </w:rPr>
      </w:pPr>
      <w:r>
        <w:t xml:space="preserve">This 7 Star Homes </w:t>
      </w:r>
      <w:r w:rsidR="00184A32">
        <w:t>Program</w:t>
      </w:r>
      <w:r>
        <w:t xml:space="preserve"> (Program) Technical Criteria (Criteria) sets out the technical requirements for homes designed and constructed under Stream A of the Program.</w:t>
      </w:r>
    </w:p>
    <w:p w14:paraId="2BF96744" w14:textId="0EA628E0" w:rsidR="00CE7042" w:rsidRPr="00CE7042" w:rsidRDefault="005616B5" w:rsidP="005616B5">
      <w:pPr>
        <w:pStyle w:val="BodyCopySVDocumentGuideBody"/>
      </w:pPr>
      <w:r>
        <w:t>Please note: Changes to the National Construction Code (NCC) are yet to be determined. The Criteria contained in this document should not be interpreted as confirmation or an indication of any of the changes under consideration. For more details on the proposed changes and the public comment process, visit the Australian Building Codes Board website</w:t>
      </w:r>
      <w:r>
        <w:rPr>
          <w:szCs w:val="20"/>
        </w:rPr>
        <w:t xml:space="preserve">. </w:t>
      </w:r>
    </w:p>
    <w:p w14:paraId="03E0F95E" w14:textId="61800045" w:rsidR="00CE7042" w:rsidRDefault="005616B5" w:rsidP="00CE7042">
      <w:pPr>
        <w:pStyle w:val="Heading1"/>
      </w:pPr>
      <w:r>
        <w:t>Scope</w:t>
      </w:r>
    </w:p>
    <w:p w14:paraId="5057262D" w14:textId="5F91116A" w:rsidR="005616B5" w:rsidRDefault="005616B5" w:rsidP="005616B5">
      <w:pPr>
        <w:pStyle w:val="BodyCopySVDocumentGuideBody"/>
      </w:pPr>
      <w:r>
        <w:t>This Criteria provides participants in the Program with the technical requirements to be eligible to claim the $4,000 rebate</w:t>
      </w:r>
      <w:r w:rsidR="00FC3E1B">
        <w:t xml:space="preserve"> per home</w:t>
      </w:r>
      <w:r>
        <w:t xml:space="preserve">. </w:t>
      </w:r>
    </w:p>
    <w:p w14:paraId="3A606331" w14:textId="1E94A520" w:rsidR="005616B5" w:rsidRDefault="005616B5" w:rsidP="005616B5">
      <w:pPr>
        <w:pStyle w:val="BodyCopySVDocumentGuideBody"/>
      </w:pPr>
      <w:r>
        <w:t>It sets out the minimum criteria that a home needs to meet. Additionally, it also outlines a flexible approach to building design, construction techniques, selection of building products, mechanical equipment, lighting, appliances and on-site energy generation.</w:t>
      </w:r>
    </w:p>
    <w:p w14:paraId="1ECA1649" w14:textId="77777777" w:rsidR="005616B5" w:rsidRDefault="005616B5" w:rsidP="005616B5">
      <w:pPr>
        <w:pStyle w:val="BodyCopyleadintoBulletSVDocumentGuideBody"/>
      </w:pPr>
      <w:r>
        <w:t>To be eligible to claim the rebate, participants must register to participate and comply with the Program Guidelines and the Terms and Conditions of Participation.</w:t>
      </w:r>
      <w:r>
        <w:br/>
      </w:r>
    </w:p>
    <w:p w14:paraId="49C5ACEF" w14:textId="77777777" w:rsidR="005616B5" w:rsidRDefault="005616B5" w:rsidP="005616B5">
      <w:pPr>
        <w:pStyle w:val="BodyCopyleadintoBulletSVDocumentGuideBody"/>
      </w:pPr>
      <w:r>
        <w:t>In summary, each home must:</w:t>
      </w:r>
    </w:p>
    <w:p w14:paraId="3F88326D" w14:textId="597829F5" w:rsidR="005616B5" w:rsidRDefault="00F427BC" w:rsidP="005616B5">
      <w:pPr>
        <w:pStyle w:val="BodyCopyleadintoBulletSVDocumentGuideBody"/>
        <w:numPr>
          <w:ilvl w:val="0"/>
          <w:numId w:val="24"/>
        </w:numPr>
      </w:pPr>
      <w:r>
        <w:t>a</w:t>
      </w:r>
      <w:r w:rsidR="005616B5">
        <w:t xml:space="preserve">chieve a minimum 7-star </w:t>
      </w:r>
      <w:proofErr w:type="spellStart"/>
      <w:r w:rsidR="005616B5">
        <w:t>NatHERS</w:t>
      </w:r>
      <w:proofErr w:type="spellEnd"/>
      <w:r w:rsidR="005616B5">
        <w:t xml:space="preserve"> rating using FirstRate5</w:t>
      </w:r>
    </w:p>
    <w:p w14:paraId="67036520" w14:textId="71EE7744" w:rsidR="005616B5" w:rsidRDefault="00F427BC" w:rsidP="005616B5">
      <w:pPr>
        <w:pStyle w:val="BodyCopyleadintoBulletSVDocumentGuideBody"/>
        <w:numPr>
          <w:ilvl w:val="0"/>
          <w:numId w:val="24"/>
        </w:numPr>
      </w:pPr>
      <w:r>
        <w:t>c</w:t>
      </w:r>
      <w:r w:rsidR="005616B5">
        <w:t>omply with a whole-of-home assessment (</w:t>
      </w:r>
      <w:r w:rsidR="005616B5" w:rsidRPr="00C6232A">
        <w:t>requirements outlined below</w:t>
      </w:r>
      <w:r w:rsidR="005616B5">
        <w:t>)</w:t>
      </w:r>
    </w:p>
    <w:p w14:paraId="084B5B30" w14:textId="0D727E55" w:rsidR="005616B5" w:rsidRDefault="00F427BC" w:rsidP="005616B5">
      <w:pPr>
        <w:pStyle w:val="BodyCopyleadintoBulletSVDocumentGuideBody"/>
        <w:numPr>
          <w:ilvl w:val="0"/>
          <w:numId w:val="24"/>
        </w:numPr>
      </w:pPr>
      <w:r>
        <w:t>p</w:t>
      </w:r>
      <w:r w:rsidR="005616B5">
        <w:t>ass the ABV assessment</w:t>
      </w:r>
      <w:r w:rsidR="00B7709D">
        <w:t>.</w:t>
      </w:r>
      <w:r w:rsidR="005616B5">
        <w:br/>
      </w:r>
    </w:p>
    <w:p w14:paraId="4DF5FCC1" w14:textId="77777777" w:rsidR="005616B5" w:rsidRDefault="005616B5" w:rsidP="005616B5">
      <w:pPr>
        <w:pStyle w:val="BodyCopySVDocumentGuideBody"/>
      </w:pPr>
      <w:r>
        <w:t xml:space="preserve">The requirements outlined in this Criteria are not a substitute for regulatory requirements and provide an additional set of measures that are intentionally more stringent. Where an overlap exists, the more stringent requirement applies. Where a requirement of this Criteria contravenes a regulatory requirement, the regulatory requirement should take precedence. </w:t>
      </w:r>
    </w:p>
    <w:p w14:paraId="70EE5A6B" w14:textId="77777777" w:rsidR="005616B5" w:rsidRDefault="005616B5" w:rsidP="005616B5">
      <w:pPr>
        <w:pStyle w:val="BodyCopySVDocumentGuideBody"/>
      </w:pPr>
      <w:r>
        <w:t>The Criteria’s technical requirements are in addition to, and not intended to detract from, existing building regulations, standards, and laws including:</w:t>
      </w:r>
    </w:p>
    <w:p w14:paraId="030FA0B4" w14:textId="3125AD34" w:rsidR="005616B5" w:rsidRDefault="00BD13C4" w:rsidP="005616B5">
      <w:pPr>
        <w:pStyle w:val="BodyCopyBulletSVDocumentGuideBody"/>
        <w:numPr>
          <w:ilvl w:val="0"/>
          <w:numId w:val="22"/>
        </w:numPr>
      </w:pPr>
      <w:r>
        <w:t>t</w:t>
      </w:r>
      <w:r w:rsidR="005616B5">
        <w:t>he NCC</w:t>
      </w:r>
    </w:p>
    <w:p w14:paraId="0994C72D" w14:textId="76AD3C85" w:rsidR="005616B5" w:rsidRDefault="005616B5" w:rsidP="005616B5">
      <w:pPr>
        <w:pStyle w:val="BodyCopyBulletSVDocumentGuideBody"/>
        <w:numPr>
          <w:ilvl w:val="0"/>
          <w:numId w:val="22"/>
        </w:numPr>
      </w:pPr>
      <w:r>
        <w:t>Australian Standards</w:t>
      </w:r>
    </w:p>
    <w:p w14:paraId="2BA9BC27" w14:textId="4892378D" w:rsidR="005616B5" w:rsidRDefault="00BD13C4" w:rsidP="005616B5">
      <w:pPr>
        <w:pStyle w:val="BodyCopyBulletSVDocumentGuideBody"/>
        <w:numPr>
          <w:ilvl w:val="0"/>
          <w:numId w:val="22"/>
        </w:numPr>
      </w:pPr>
      <w:r>
        <w:t>f</w:t>
      </w:r>
      <w:r w:rsidR="005616B5">
        <w:t>ederal laws</w:t>
      </w:r>
    </w:p>
    <w:p w14:paraId="29A3F47C" w14:textId="0209AF2E" w:rsidR="005616B5" w:rsidRDefault="00BD13C4" w:rsidP="005616B5">
      <w:pPr>
        <w:pStyle w:val="BodyCopyBulletSVDocumentGuideBody"/>
        <w:numPr>
          <w:ilvl w:val="0"/>
          <w:numId w:val="22"/>
        </w:numPr>
      </w:pPr>
      <w:r>
        <w:t>s</w:t>
      </w:r>
      <w:r w:rsidR="005616B5">
        <w:t>tate laws</w:t>
      </w:r>
    </w:p>
    <w:p w14:paraId="7A60D7E3" w14:textId="5E5552FB" w:rsidR="00CE7042" w:rsidRDefault="00BD13C4" w:rsidP="00CE7042">
      <w:pPr>
        <w:pStyle w:val="BodyCopyBulletLastSVDocumentGuideBody"/>
        <w:numPr>
          <w:ilvl w:val="0"/>
          <w:numId w:val="22"/>
        </w:numPr>
      </w:pPr>
      <w:r>
        <w:t>l</w:t>
      </w:r>
      <w:r w:rsidR="005616B5">
        <w:t>ocal laws and planning scheme requirements.</w:t>
      </w:r>
      <w:r w:rsidR="005616B5">
        <w:br/>
      </w:r>
    </w:p>
    <w:p w14:paraId="74CA471A" w14:textId="57A778D4" w:rsidR="00CE7042" w:rsidRDefault="005616B5" w:rsidP="00CE7042">
      <w:pPr>
        <w:pStyle w:val="Heading2"/>
      </w:pPr>
      <w:r>
        <w:t>Geographic scope</w:t>
      </w:r>
    </w:p>
    <w:p w14:paraId="1B8137FA" w14:textId="541B2750" w:rsidR="005616B5" w:rsidRDefault="005616B5" w:rsidP="005616B5">
      <w:pPr>
        <w:pStyle w:val="BodyCopySVDocumentGuideBody"/>
      </w:pPr>
      <w:r>
        <w:t>This Criteria is applicable to all climate zones in Victoria.</w:t>
      </w:r>
      <w:r>
        <w:br/>
      </w:r>
    </w:p>
    <w:p w14:paraId="76CDB062" w14:textId="7D69DA46" w:rsidR="00CE7042" w:rsidRDefault="005616B5" w:rsidP="005616B5">
      <w:pPr>
        <w:pStyle w:val="Heading2"/>
      </w:pPr>
      <w:r>
        <w:lastRenderedPageBreak/>
        <w:t>Building scope</w:t>
      </w:r>
    </w:p>
    <w:p w14:paraId="00368F85" w14:textId="22A79952" w:rsidR="00CE7042" w:rsidRDefault="005616B5" w:rsidP="00CE7042">
      <w:pPr>
        <w:pStyle w:val="Heading3"/>
      </w:pPr>
      <w:r>
        <w:t>In scope</w:t>
      </w:r>
      <w:r w:rsidR="00217463">
        <w:br/>
      </w:r>
    </w:p>
    <w:p w14:paraId="3ACFBCD7" w14:textId="77777777" w:rsidR="005616B5" w:rsidRDefault="005616B5" w:rsidP="005616B5">
      <w:pPr>
        <w:pStyle w:val="BodyCopySVDocumentGuideBody"/>
      </w:pPr>
      <w:r>
        <w:t>This Criteria covers design to as-built phases of new class 1a dwellings only including:</w:t>
      </w:r>
    </w:p>
    <w:p w14:paraId="4E8C4A8A" w14:textId="2426BE93" w:rsidR="005616B5" w:rsidRDefault="005616B5" w:rsidP="005616B5">
      <w:pPr>
        <w:pStyle w:val="BodyCopyBulletSVDocumentGuideBody"/>
        <w:numPr>
          <w:ilvl w:val="0"/>
          <w:numId w:val="25"/>
        </w:numPr>
        <w:tabs>
          <w:tab w:val="clear" w:pos="170"/>
          <w:tab w:val="clear" w:pos="680"/>
        </w:tabs>
      </w:pPr>
      <w:r>
        <w:t>detached houses</w:t>
      </w:r>
    </w:p>
    <w:p w14:paraId="77146014" w14:textId="77777777" w:rsidR="005616B5" w:rsidRDefault="005616B5" w:rsidP="005616B5">
      <w:pPr>
        <w:pStyle w:val="BodyCopyBulletSVDocumentGuideBody"/>
        <w:numPr>
          <w:ilvl w:val="0"/>
          <w:numId w:val="25"/>
        </w:numPr>
        <w:tabs>
          <w:tab w:val="clear" w:pos="170"/>
          <w:tab w:val="clear" w:pos="680"/>
        </w:tabs>
      </w:pPr>
      <w:r>
        <w:t>one of a group of two or more attached dwellings, each being a building, separated by a fire-resisting wall, including a row house, terrace house, town house or villa unit.</w:t>
      </w:r>
    </w:p>
    <w:p w14:paraId="1DB68797" w14:textId="11A5D9F7" w:rsidR="005616B5" w:rsidRDefault="005616B5" w:rsidP="005616B5">
      <w:pPr>
        <w:pStyle w:val="Heading3"/>
      </w:pPr>
      <w:r>
        <w:t>Out of scope</w:t>
      </w:r>
      <w:r w:rsidR="00217463">
        <w:br/>
      </w:r>
    </w:p>
    <w:p w14:paraId="5E612917" w14:textId="77777777" w:rsidR="005616B5" w:rsidRDefault="005616B5" w:rsidP="005616B5">
      <w:pPr>
        <w:pStyle w:val="BodyCopySVDocumentGuideBody"/>
      </w:pPr>
      <w:r>
        <w:t>The following are out of scope of this Criteria:</w:t>
      </w:r>
    </w:p>
    <w:p w14:paraId="50723371" w14:textId="7C597F3D" w:rsidR="005616B5" w:rsidRDefault="005616B5" w:rsidP="005616B5">
      <w:pPr>
        <w:pStyle w:val="BodyCopyBulletSVDocumentGuideBody"/>
        <w:numPr>
          <w:ilvl w:val="0"/>
          <w:numId w:val="26"/>
        </w:numPr>
      </w:pPr>
      <w:r>
        <w:t>other residential building classes such as 1b, 2, 3, 4 or 10a</w:t>
      </w:r>
      <w:r>
        <w:rPr>
          <w:vertAlign w:val="superscript"/>
        </w:rPr>
        <w:footnoteReference w:id="2"/>
      </w:r>
      <w:r>
        <w:t xml:space="preserve"> </w:t>
      </w:r>
    </w:p>
    <w:p w14:paraId="3D370017" w14:textId="50290C90" w:rsidR="005616B5" w:rsidRDefault="005616B5" w:rsidP="005616B5">
      <w:pPr>
        <w:pStyle w:val="BodyCopyBulletSVDocumentGuideBody"/>
        <w:numPr>
          <w:ilvl w:val="0"/>
          <w:numId w:val="26"/>
        </w:numPr>
      </w:pPr>
      <w:r>
        <w:t>energy use related to electric vehicle</w:t>
      </w:r>
      <w:r w:rsidR="00F65506">
        <w:t>s</w:t>
      </w:r>
      <w:r>
        <w:t xml:space="preserve"> charging at the home</w:t>
      </w:r>
    </w:p>
    <w:p w14:paraId="072C2497" w14:textId="559E60AC" w:rsidR="005013C6" w:rsidRDefault="005616B5" w:rsidP="005013C6">
      <w:pPr>
        <w:pStyle w:val="BodyCopyBulletSVDocumentGuideBody"/>
        <w:numPr>
          <w:ilvl w:val="0"/>
          <w:numId w:val="26"/>
        </w:numPr>
      </w:pPr>
      <w:r>
        <w:t xml:space="preserve">embodied energy and emissions of building materials </w:t>
      </w:r>
      <w:r w:rsidR="00F65506">
        <w:t xml:space="preserve">that </w:t>
      </w:r>
      <w:r>
        <w:t>are not included in the WoH assessment</w:t>
      </w:r>
      <w:r w:rsidR="005013C6">
        <w:t>.</w:t>
      </w:r>
    </w:p>
    <w:p w14:paraId="65FEA7A8" w14:textId="5A348D44" w:rsidR="005616B5" w:rsidRDefault="005013C6" w:rsidP="005013C6">
      <w:pPr>
        <w:pStyle w:val="BodyCopyBulletSVDocumentGuideBody"/>
        <w:ind w:left="0" w:firstLine="0"/>
      </w:pPr>
      <w:r>
        <w:br/>
        <w:t>T</w:t>
      </w:r>
      <w:r w:rsidR="005616B5">
        <w:t>his Criteria covers building fabric efficiency (</w:t>
      </w:r>
      <w:proofErr w:type="spellStart"/>
      <w:r w:rsidR="005616B5">
        <w:t>NatHERS</w:t>
      </w:r>
      <w:proofErr w:type="spellEnd"/>
      <w:r w:rsidR="005616B5">
        <w:t xml:space="preserve">, airtightness and insulation integrity) and </w:t>
      </w:r>
      <w:r w:rsidR="00630FA9">
        <w:t xml:space="preserve">WoH </w:t>
      </w:r>
      <w:r w:rsidR="005616B5">
        <w:t>assessment. Other environmental themes such as water efficiency, use of sustainable materials and sustainable transport initiatives do not form part of the Criteria.</w:t>
      </w:r>
    </w:p>
    <w:p w14:paraId="7572D396" w14:textId="290FD4AA" w:rsidR="005616B5" w:rsidRPr="005616B5" w:rsidRDefault="005616B5" w:rsidP="005616B5">
      <w:pPr>
        <w:pStyle w:val="BodyCopyBulletLastSVDocumentGuideBody"/>
        <w:tabs>
          <w:tab w:val="clear" w:pos="170"/>
          <w:tab w:val="clear" w:pos="680"/>
          <w:tab w:val="left" w:pos="284"/>
        </w:tabs>
        <w:ind w:left="0" w:firstLine="0"/>
      </w:pPr>
      <w:bookmarkStart w:id="1" w:name="_Hlk72216457"/>
      <w:r>
        <w:rPr>
          <w:b/>
          <w:bCs/>
        </w:rPr>
        <w:br/>
      </w:r>
      <w:r w:rsidRPr="005616B5">
        <w:t>Please note: Participation in this Program and compliance with the Criteria does not result in any form of certification or endorsement by SV and SV does not endorse any business or product under this Program</w:t>
      </w:r>
      <w:bookmarkEnd w:id="1"/>
      <w:r w:rsidRPr="005616B5">
        <w:t>.</w:t>
      </w:r>
    </w:p>
    <w:p w14:paraId="3DCFA2BC" w14:textId="0DE57C6C" w:rsidR="005616B5" w:rsidRDefault="005616B5" w:rsidP="005616B5">
      <w:pPr>
        <w:pStyle w:val="Heading1"/>
      </w:pPr>
      <w:r>
        <w:t>Design requirements</w:t>
      </w:r>
    </w:p>
    <w:p w14:paraId="1609A385" w14:textId="6E90AEEB" w:rsidR="005616B5" w:rsidRDefault="005616B5" w:rsidP="005616B5">
      <w:pPr>
        <w:pStyle w:val="BodyCopySVDocumentGuideBody"/>
        <w:spacing w:after="85"/>
      </w:pPr>
      <w:r>
        <w:t xml:space="preserve">7-star homes will have improved thermal performance levels, </w:t>
      </w:r>
      <w:proofErr w:type="gramStart"/>
      <w:r>
        <w:t>air-tightness</w:t>
      </w:r>
      <w:proofErr w:type="gramEnd"/>
      <w:r>
        <w:t xml:space="preserve"> and insulation integrity to ensure they are naturally more comfortable in winter and summer. Additionally, these homes will have energy-efficient fixed appliances and may include a renewable energy generation system to reduce emissions and operational costs.  </w:t>
      </w:r>
      <w:r>
        <w:br/>
      </w:r>
    </w:p>
    <w:p w14:paraId="26B4DDA3" w14:textId="25BD69CD" w:rsidR="005616B5" w:rsidRDefault="005616B5" w:rsidP="005616B5">
      <w:pPr>
        <w:pStyle w:val="Heading2"/>
      </w:pPr>
      <w:r>
        <w:t>Thermal envelope requirements</w:t>
      </w:r>
    </w:p>
    <w:p w14:paraId="12AC3716" w14:textId="404E29C9" w:rsidR="005616B5" w:rsidRDefault="005616B5" w:rsidP="005616B5">
      <w:pPr>
        <w:pStyle w:val="Heading3"/>
      </w:pPr>
      <w:r>
        <w:t>Design</w:t>
      </w:r>
      <w:r w:rsidR="00217463">
        <w:br/>
      </w:r>
    </w:p>
    <w:p w14:paraId="31DAD4EE" w14:textId="77777777" w:rsidR="005616B5" w:rsidRPr="00AE2527" w:rsidRDefault="005616B5" w:rsidP="005616B5">
      <w:pPr>
        <w:pStyle w:val="BodyCopyBulletLastSVDocumentGuideBody"/>
        <w:numPr>
          <w:ilvl w:val="0"/>
          <w:numId w:val="27"/>
        </w:numPr>
        <w:tabs>
          <w:tab w:val="clear" w:pos="680"/>
        </w:tabs>
        <w:spacing w:after="85"/>
        <w:rPr>
          <w:rFonts w:eastAsiaTheme="minorEastAsia" w:cs="Arial"/>
          <w:color w:val="auto"/>
          <w:spacing w:val="0"/>
          <w:szCs w:val="20"/>
          <w:lang w:val="en-AU" w:eastAsia="en-US"/>
        </w:rPr>
      </w:pPr>
      <w:r w:rsidRPr="00AE2527">
        <w:rPr>
          <w:rFonts w:eastAsiaTheme="minorEastAsia" w:cs="Arial"/>
          <w:color w:val="auto"/>
          <w:szCs w:val="20"/>
          <w:lang w:val="en-AU" w:eastAsia="en-US"/>
        </w:rPr>
        <w:t xml:space="preserve">7-star </w:t>
      </w:r>
      <w:proofErr w:type="spellStart"/>
      <w:r w:rsidRPr="00AE2527">
        <w:rPr>
          <w:rFonts w:eastAsiaTheme="minorEastAsia" w:cs="Arial"/>
          <w:color w:val="auto"/>
          <w:szCs w:val="20"/>
          <w:lang w:val="en-AU" w:eastAsia="en-US"/>
        </w:rPr>
        <w:t>NatHERS</w:t>
      </w:r>
      <w:proofErr w:type="spellEnd"/>
      <w:r w:rsidRPr="00AE2527">
        <w:rPr>
          <w:rFonts w:eastAsiaTheme="minorEastAsia" w:cs="Arial"/>
          <w:color w:val="auto"/>
          <w:spacing w:val="0"/>
          <w:szCs w:val="20"/>
          <w:lang w:val="en-AU" w:eastAsia="en-US"/>
        </w:rPr>
        <w:t xml:space="preserve"> energy rating - this rating must be conducted by a </w:t>
      </w:r>
      <w:proofErr w:type="spellStart"/>
      <w:r w:rsidRPr="00AE2527">
        <w:rPr>
          <w:rFonts w:eastAsiaTheme="minorEastAsia" w:cs="Arial"/>
          <w:color w:val="auto"/>
          <w:spacing w:val="0"/>
          <w:szCs w:val="20"/>
          <w:lang w:val="en-AU" w:eastAsia="en-US"/>
        </w:rPr>
        <w:t>NatHERS</w:t>
      </w:r>
      <w:proofErr w:type="spellEnd"/>
      <w:r w:rsidRPr="00AE2527">
        <w:rPr>
          <w:rFonts w:eastAsiaTheme="minorEastAsia" w:cs="Arial"/>
          <w:color w:val="auto"/>
          <w:spacing w:val="0"/>
          <w:szCs w:val="20"/>
          <w:lang w:val="en-AU" w:eastAsia="en-US"/>
        </w:rPr>
        <w:t xml:space="preserve"> accredited assessor in accordance with the current </w:t>
      </w:r>
      <w:proofErr w:type="spellStart"/>
      <w:r w:rsidRPr="00AE2527">
        <w:rPr>
          <w:rFonts w:eastAsiaTheme="minorEastAsia" w:cs="Arial"/>
          <w:color w:val="auto"/>
          <w:spacing w:val="0"/>
          <w:szCs w:val="20"/>
          <w:lang w:val="en-AU" w:eastAsia="en-US"/>
        </w:rPr>
        <w:t>NatHERS</w:t>
      </w:r>
      <w:proofErr w:type="spellEnd"/>
      <w:r w:rsidRPr="00AE2527">
        <w:rPr>
          <w:rFonts w:eastAsiaTheme="minorEastAsia" w:cs="Arial"/>
          <w:color w:val="auto"/>
          <w:spacing w:val="0"/>
          <w:szCs w:val="20"/>
          <w:lang w:val="en-AU" w:eastAsia="en-US"/>
        </w:rPr>
        <w:t xml:space="preserve"> Technical Note</w:t>
      </w:r>
      <w:r w:rsidRPr="00AE2527">
        <w:rPr>
          <w:rFonts w:eastAsiaTheme="minorEastAsia" w:cs="Arial"/>
          <w:color w:val="auto"/>
          <w:spacing w:val="0"/>
          <w:szCs w:val="20"/>
          <w:vertAlign w:val="superscript"/>
          <w:lang w:val="en-AU" w:eastAsia="en-US"/>
        </w:rPr>
        <w:footnoteReference w:id="3"/>
      </w:r>
      <w:r w:rsidRPr="00AE2527">
        <w:rPr>
          <w:rFonts w:eastAsiaTheme="minorEastAsia" w:cs="Arial"/>
          <w:color w:val="auto"/>
          <w:spacing w:val="0"/>
          <w:szCs w:val="20"/>
          <w:lang w:val="en-AU" w:eastAsia="en-US"/>
        </w:rPr>
        <w:t xml:space="preserve"> and the current Victorian Building </w:t>
      </w:r>
      <w:r w:rsidRPr="00AE2527">
        <w:rPr>
          <w:rFonts w:eastAsiaTheme="minorEastAsia" w:cs="Arial"/>
          <w:color w:val="auto"/>
          <w:spacing w:val="0"/>
          <w:szCs w:val="20"/>
          <w:lang w:val="en-AU" w:eastAsia="en-US"/>
        </w:rPr>
        <w:lastRenderedPageBreak/>
        <w:t>Authority practice note (PN55-2018).</w:t>
      </w:r>
      <w:r w:rsidRPr="00AE2527">
        <w:rPr>
          <w:rFonts w:eastAsiaTheme="minorEastAsia" w:cs="Arial"/>
          <w:color w:val="auto"/>
          <w:spacing w:val="0"/>
          <w:szCs w:val="20"/>
          <w:vertAlign w:val="superscript"/>
          <w:lang w:val="en-AU" w:eastAsia="en-US"/>
        </w:rPr>
        <w:footnoteReference w:id="4"/>
      </w:r>
    </w:p>
    <w:p w14:paraId="332785C1" w14:textId="77777777" w:rsidR="005616B5" w:rsidRPr="00AE2527" w:rsidRDefault="005616B5" w:rsidP="005616B5">
      <w:pPr>
        <w:pStyle w:val="BodyCopyBulletLastSVDocumentGuideBody"/>
        <w:numPr>
          <w:ilvl w:val="0"/>
          <w:numId w:val="27"/>
        </w:numPr>
        <w:tabs>
          <w:tab w:val="clear" w:pos="680"/>
        </w:tabs>
        <w:spacing w:after="85"/>
        <w:rPr>
          <w:rFonts w:eastAsiaTheme="minorEastAsia" w:cs="Arial"/>
          <w:color w:val="auto"/>
          <w:spacing w:val="0"/>
          <w:lang w:val="en-AU" w:eastAsia="en-US"/>
        </w:rPr>
      </w:pPr>
      <w:r w:rsidRPr="56EE09B7">
        <w:rPr>
          <w:rFonts w:eastAsiaTheme="minorEastAsia" w:cs="Arial"/>
          <w:color w:val="auto"/>
          <w:spacing w:val="0"/>
          <w:lang w:val="en-AU" w:eastAsia="en-US"/>
        </w:rPr>
        <w:t xml:space="preserve">The </w:t>
      </w:r>
      <w:proofErr w:type="spellStart"/>
      <w:r w:rsidRPr="56EE09B7">
        <w:rPr>
          <w:rFonts w:eastAsiaTheme="minorEastAsia" w:cs="Arial"/>
          <w:color w:val="auto"/>
          <w:spacing w:val="0"/>
          <w:lang w:val="en-AU" w:eastAsia="en-US"/>
        </w:rPr>
        <w:t>NatHERS</w:t>
      </w:r>
      <w:proofErr w:type="spellEnd"/>
      <w:r w:rsidRPr="56EE09B7">
        <w:rPr>
          <w:rFonts w:eastAsiaTheme="minorEastAsia" w:cs="Arial"/>
          <w:color w:val="auto"/>
          <w:spacing w:val="0"/>
          <w:lang w:val="en-AU" w:eastAsia="en-US"/>
        </w:rPr>
        <w:t xml:space="preserve"> energy rating must be generated using FirstRate5 to work with the WoH tool.</w:t>
      </w:r>
    </w:p>
    <w:p w14:paraId="0E43080C" w14:textId="7F872EAE" w:rsidR="005616B5" w:rsidRPr="00AE2527" w:rsidRDefault="005616B5" w:rsidP="005616B5">
      <w:pPr>
        <w:numPr>
          <w:ilvl w:val="0"/>
          <w:numId w:val="23"/>
        </w:numPr>
        <w:adjustRightInd/>
        <w:snapToGrid/>
        <w:spacing w:after="160" w:line="259" w:lineRule="auto"/>
        <w:rPr>
          <w:rFonts w:eastAsiaTheme="minorEastAsia" w:cs="Arial"/>
          <w:spacing w:val="-1"/>
          <w:sz w:val="20"/>
        </w:rPr>
      </w:pPr>
      <w:r w:rsidRPr="00AE2527">
        <w:rPr>
          <w:rFonts w:eastAsiaTheme="minorEastAsia" w:cs="Arial"/>
          <w:spacing w:val="-1"/>
          <w:sz w:val="20"/>
        </w:rPr>
        <w:t>Meet or surpass NCC heating and cooling load caps.</w:t>
      </w:r>
    </w:p>
    <w:p w14:paraId="3C985A0D" w14:textId="77777777" w:rsidR="005616B5" w:rsidRPr="00AE2527" w:rsidRDefault="005616B5" w:rsidP="005616B5">
      <w:pPr>
        <w:numPr>
          <w:ilvl w:val="0"/>
          <w:numId w:val="23"/>
        </w:numPr>
        <w:adjustRightInd/>
        <w:snapToGrid/>
        <w:spacing w:after="160" w:line="259" w:lineRule="auto"/>
        <w:rPr>
          <w:rFonts w:eastAsiaTheme="minorEastAsia" w:cs="Arial"/>
          <w:spacing w:val="-1"/>
          <w:sz w:val="20"/>
        </w:rPr>
      </w:pPr>
      <w:r w:rsidRPr="00AE2527">
        <w:rPr>
          <w:rFonts w:eastAsiaTheme="minorEastAsia" w:cs="Arial"/>
          <w:spacing w:val="-1"/>
          <w:sz w:val="20"/>
        </w:rPr>
        <w:t xml:space="preserve">Include R2 or equivalent in internal walls for wet areas. </w:t>
      </w:r>
    </w:p>
    <w:p w14:paraId="3BC36636" w14:textId="351EDE34" w:rsidR="005616B5" w:rsidRPr="00AE2527" w:rsidRDefault="005616B5" w:rsidP="005616B5">
      <w:pPr>
        <w:numPr>
          <w:ilvl w:val="0"/>
          <w:numId w:val="23"/>
        </w:numPr>
        <w:adjustRightInd/>
        <w:snapToGrid/>
        <w:spacing w:after="160" w:line="259" w:lineRule="auto"/>
        <w:rPr>
          <w:rFonts w:eastAsiaTheme="minorEastAsia" w:cs="Arial"/>
          <w:spacing w:val="-1"/>
          <w:sz w:val="20"/>
        </w:rPr>
      </w:pPr>
      <w:r w:rsidRPr="00AE2527">
        <w:rPr>
          <w:rFonts w:eastAsiaTheme="minorEastAsia" w:cs="Arial"/>
          <w:spacing w:val="-1"/>
          <w:sz w:val="20"/>
        </w:rPr>
        <w:t>Rangehood and exhaust fans from wet areas ventilated directly to outside and must have dampers.</w:t>
      </w:r>
    </w:p>
    <w:p w14:paraId="369CA5F8" w14:textId="30E23119" w:rsidR="005616B5" w:rsidRPr="005616B5" w:rsidRDefault="006543B0" w:rsidP="005616B5">
      <w:pPr>
        <w:numPr>
          <w:ilvl w:val="0"/>
          <w:numId w:val="23"/>
        </w:numPr>
        <w:adjustRightInd/>
        <w:snapToGrid/>
        <w:spacing w:after="160" w:line="259" w:lineRule="auto"/>
        <w:rPr>
          <w:rFonts w:eastAsiaTheme="minorEastAsia" w:cs="Arial"/>
          <w:spacing w:val="-1"/>
          <w:sz w:val="20"/>
        </w:rPr>
      </w:pPr>
      <w:r>
        <w:rPr>
          <w:rFonts w:eastAsiaTheme="minorEastAsia" w:cs="Arial"/>
          <w:spacing w:val="-1"/>
          <w:sz w:val="20"/>
        </w:rPr>
        <w:t xml:space="preserve">Carbon monoxide </w:t>
      </w:r>
      <w:r w:rsidR="005616B5" w:rsidRPr="00AE2527">
        <w:rPr>
          <w:rFonts w:eastAsiaTheme="minorEastAsia" w:cs="Arial"/>
          <w:spacing w:val="-1"/>
          <w:sz w:val="20"/>
        </w:rPr>
        <w:t>sensors to the kitchen if they have gas cooktops.</w:t>
      </w:r>
    </w:p>
    <w:p w14:paraId="70369B80" w14:textId="35B26F74" w:rsidR="005616B5" w:rsidRDefault="005616B5" w:rsidP="005616B5">
      <w:pPr>
        <w:pStyle w:val="Heading3"/>
      </w:pPr>
      <w:r>
        <w:t>Construction</w:t>
      </w:r>
      <w:r>
        <w:br/>
      </w:r>
    </w:p>
    <w:p w14:paraId="5560C71E" w14:textId="77777777" w:rsidR="005616B5" w:rsidRPr="00BC7248" w:rsidRDefault="005616B5" w:rsidP="005616B5">
      <w:pPr>
        <w:numPr>
          <w:ilvl w:val="0"/>
          <w:numId w:val="23"/>
        </w:numPr>
        <w:adjustRightInd/>
        <w:snapToGrid/>
        <w:spacing w:after="160" w:line="259" w:lineRule="auto"/>
        <w:rPr>
          <w:rFonts w:eastAsiaTheme="minorEastAsia" w:cs="Arial"/>
          <w:spacing w:val="-1"/>
          <w:sz w:val="20"/>
        </w:rPr>
      </w:pPr>
      <w:r w:rsidRPr="00BC7248">
        <w:rPr>
          <w:rFonts w:eastAsiaTheme="minorEastAsia" w:cs="Arial"/>
          <w:spacing w:val="-1"/>
          <w:sz w:val="20"/>
        </w:rPr>
        <w:t>Air leakage is not more than 10 ACH at 50 Pa reference pressure when tested in accordance with AS/NZS ISO 9972, Method 1 (SV provides one free ABV</w:t>
      </w:r>
      <w:r>
        <w:rPr>
          <w:rFonts w:eastAsiaTheme="minorEastAsia" w:cs="Arial"/>
          <w:spacing w:val="-1"/>
          <w:sz w:val="20"/>
        </w:rPr>
        <w:t xml:space="preserve"> assessment </w:t>
      </w:r>
      <w:r w:rsidRPr="00BC7248">
        <w:rPr>
          <w:rFonts w:eastAsiaTheme="minorEastAsia" w:cs="Arial"/>
          <w:spacing w:val="-1"/>
          <w:sz w:val="20"/>
        </w:rPr>
        <w:t>per home).</w:t>
      </w:r>
    </w:p>
    <w:p w14:paraId="7CC3A3A9" w14:textId="77777777" w:rsidR="005616B5" w:rsidRPr="00BC7248" w:rsidRDefault="005616B5" w:rsidP="005616B5">
      <w:pPr>
        <w:numPr>
          <w:ilvl w:val="0"/>
          <w:numId w:val="23"/>
        </w:numPr>
        <w:adjustRightInd/>
        <w:snapToGrid/>
        <w:spacing w:after="160" w:line="259" w:lineRule="auto"/>
        <w:rPr>
          <w:rFonts w:eastAsiaTheme="minorEastAsia" w:cs="Arial"/>
          <w:spacing w:val="-1"/>
          <w:sz w:val="20"/>
        </w:rPr>
      </w:pPr>
      <w:r w:rsidRPr="00BC7248">
        <w:rPr>
          <w:rFonts w:eastAsiaTheme="minorEastAsia" w:cs="Arial"/>
          <w:spacing w:val="-1"/>
          <w:sz w:val="20"/>
        </w:rPr>
        <w:t xml:space="preserve">Insulation consistency achieving a 95% coverage (walls, floors and ceilings). </w:t>
      </w:r>
    </w:p>
    <w:p w14:paraId="786A7B75" w14:textId="77777777" w:rsidR="005616B5" w:rsidRPr="00BC7248" w:rsidRDefault="005616B5" w:rsidP="005616B5">
      <w:pPr>
        <w:numPr>
          <w:ilvl w:val="0"/>
          <w:numId w:val="23"/>
        </w:numPr>
        <w:adjustRightInd/>
        <w:snapToGrid/>
        <w:spacing w:after="160" w:line="259" w:lineRule="auto"/>
        <w:rPr>
          <w:rFonts w:eastAsiaTheme="minorEastAsia" w:cs="Arial"/>
          <w:spacing w:val="-1"/>
          <w:sz w:val="20"/>
        </w:rPr>
      </w:pPr>
      <w:r w:rsidRPr="00BC7248">
        <w:rPr>
          <w:rFonts w:eastAsiaTheme="minorEastAsia" w:cs="Arial"/>
          <w:spacing w:val="-1"/>
          <w:sz w:val="20"/>
        </w:rPr>
        <w:t>All external wall junctions insulated.</w:t>
      </w:r>
    </w:p>
    <w:p w14:paraId="280F3B74" w14:textId="77777777" w:rsidR="005616B5" w:rsidRPr="00AD5931" w:rsidRDefault="005616B5" w:rsidP="005616B5">
      <w:pPr>
        <w:pStyle w:val="BodyCopySVDocumentGuideBody"/>
        <w:rPr>
          <w:szCs w:val="20"/>
        </w:rPr>
      </w:pPr>
      <w:r w:rsidRPr="00AD5931">
        <w:rPr>
          <w:szCs w:val="20"/>
        </w:rPr>
        <w:t xml:space="preserve">To meet the </w:t>
      </w:r>
      <w:r>
        <w:rPr>
          <w:szCs w:val="20"/>
        </w:rPr>
        <w:t>Criteria</w:t>
      </w:r>
      <w:r w:rsidRPr="00AD5931">
        <w:rPr>
          <w:szCs w:val="20"/>
        </w:rPr>
        <w:t>, the ABV</w:t>
      </w:r>
      <w:r>
        <w:rPr>
          <w:szCs w:val="20"/>
        </w:rPr>
        <w:t xml:space="preserve"> assessment </w:t>
      </w:r>
      <w:r w:rsidRPr="00AD5931">
        <w:rPr>
          <w:szCs w:val="20"/>
        </w:rPr>
        <w:t>will include inspection of:</w:t>
      </w:r>
    </w:p>
    <w:p w14:paraId="6B68A608" w14:textId="77777777" w:rsidR="005616B5" w:rsidRPr="00AD5931" w:rsidRDefault="005616B5" w:rsidP="005616B5">
      <w:pPr>
        <w:pStyle w:val="BodyCopyBulletLastSVDocumentGuideBody"/>
        <w:numPr>
          <w:ilvl w:val="0"/>
          <w:numId w:val="27"/>
        </w:numPr>
        <w:tabs>
          <w:tab w:val="clear" w:pos="680"/>
        </w:tabs>
        <w:spacing w:after="85"/>
        <w:rPr>
          <w:rFonts w:eastAsiaTheme="minorEastAsia" w:cs="Arial"/>
          <w:color w:val="auto"/>
          <w:spacing w:val="0"/>
          <w:szCs w:val="20"/>
          <w:lang w:val="en-AU" w:eastAsia="en-US"/>
        </w:rPr>
      </w:pPr>
      <w:r w:rsidRPr="00AD5931">
        <w:rPr>
          <w:rFonts w:eastAsiaTheme="minorEastAsia" w:cs="Arial"/>
          <w:color w:val="auto"/>
          <w:spacing w:val="0"/>
          <w:szCs w:val="20"/>
          <w:lang w:val="en-AU" w:eastAsia="en-US"/>
        </w:rPr>
        <w:t>ceilings (excluding ceilings between different stories within the same dwelling)</w:t>
      </w:r>
    </w:p>
    <w:p w14:paraId="7B5BCE29" w14:textId="1860DBA7" w:rsidR="005616B5" w:rsidRPr="005616B5" w:rsidRDefault="005616B5" w:rsidP="005616B5">
      <w:pPr>
        <w:pStyle w:val="BodyCopyBulletLastSVDocumentGuideBody"/>
        <w:numPr>
          <w:ilvl w:val="0"/>
          <w:numId w:val="27"/>
        </w:numPr>
        <w:tabs>
          <w:tab w:val="clear" w:pos="680"/>
        </w:tabs>
        <w:spacing w:after="85"/>
        <w:rPr>
          <w:rFonts w:eastAsiaTheme="minorEastAsia" w:cs="Arial"/>
          <w:color w:val="auto"/>
          <w:spacing w:val="0"/>
          <w:szCs w:val="20"/>
          <w:lang w:val="en-AU" w:eastAsia="en-US"/>
        </w:rPr>
      </w:pPr>
      <w:r w:rsidRPr="00AD5931">
        <w:rPr>
          <w:rFonts w:eastAsiaTheme="minorEastAsia" w:cs="Arial"/>
          <w:color w:val="auto"/>
          <w:spacing w:val="0"/>
          <w:szCs w:val="20"/>
          <w:lang w:val="en-AU" w:eastAsia="en-US"/>
        </w:rPr>
        <w:t>walls (door and window areas are excluded from the total wall area calculation and internal walls are not assessed). Note that all major external wall junctions must have no thermal bridges. It is recommended that insulation is installed in all junctions when wraps are installed.</w:t>
      </w:r>
    </w:p>
    <w:p w14:paraId="7B79DC2A" w14:textId="2A99A307" w:rsidR="005616B5" w:rsidRPr="00AD5931" w:rsidRDefault="005616B5" w:rsidP="636FBBDA">
      <w:pPr>
        <w:rPr>
          <w:lang w:val="en-GB"/>
        </w:rPr>
      </w:pPr>
      <w:r>
        <w:rPr>
          <w:rFonts w:eastAsiaTheme="minorEastAsia" w:cs="Arial"/>
          <w:lang w:eastAsia="en-US"/>
        </w:rPr>
        <w:br/>
      </w:r>
      <w:r w:rsidR="49D5D427" w:rsidRPr="636FBBDA">
        <w:rPr>
          <w:rFonts w:ascii="Arial" w:eastAsia="Times New Roman" w:hAnsi="Arial" w:cs="DIN Next LT Pro Light"/>
          <w:color w:val="000000" w:themeColor="accent2"/>
          <w:sz w:val="20"/>
          <w:lang w:val="en-GB" w:eastAsia="en-GB"/>
        </w:rPr>
        <w:t>Exclusions: Floors and all areas that are required to be un-insulated under regulations (</w:t>
      </w:r>
      <w:proofErr w:type="gramStart"/>
      <w:r w:rsidR="49D5D427" w:rsidRPr="636FBBDA">
        <w:rPr>
          <w:rFonts w:ascii="Arial" w:eastAsia="Times New Roman" w:hAnsi="Arial" w:cs="DIN Next LT Pro Light"/>
          <w:color w:val="000000" w:themeColor="accent2"/>
          <w:sz w:val="20"/>
          <w:lang w:val="en-GB" w:eastAsia="en-GB"/>
        </w:rPr>
        <w:t>e.g.</w:t>
      </w:r>
      <w:proofErr w:type="gramEnd"/>
      <w:r w:rsidR="49D5D427" w:rsidRPr="636FBBDA">
        <w:rPr>
          <w:rFonts w:ascii="Arial" w:eastAsia="Times New Roman" w:hAnsi="Arial" w:cs="DIN Next LT Pro Light"/>
          <w:color w:val="000000" w:themeColor="accent2"/>
          <w:sz w:val="20"/>
          <w:lang w:val="en-GB" w:eastAsia="en-GB"/>
        </w:rPr>
        <w:t xml:space="preserve"> ductwork penetrations) or have a specific regulatory requirement that differs from the requirements of this Criteria can be excluded from the assessment.</w:t>
      </w:r>
    </w:p>
    <w:p w14:paraId="0C00FD20" w14:textId="55F08A14" w:rsidR="005616B5" w:rsidRPr="00AD5931" w:rsidRDefault="005616B5" w:rsidP="636FBBDA">
      <w:pPr>
        <w:pStyle w:val="BodyCopySVDocumentGuideBody"/>
        <w:tabs>
          <w:tab w:val="clear" w:pos="680"/>
        </w:tabs>
        <w:rPr>
          <w:rFonts w:eastAsiaTheme="minorEastAsia" w:cs="Arial"/>
          <w:color w:val="auto"/>
          <w:spacing w:val="0"/>
          <w:lang w:val="en-AU" w:eastAsia="en-US"/>
        </w:rPr>
      </w:pPr>
    </w:p>
    <w:p w14:paraId="56C16FF2" w14:textId="28DF15AC" w:rsidR="005616B5" w:rsidRDefault="005616B5" w:rsidP="005616B5">
      <w:pPr>
        <w:pStyle w:val="Heading2"/>
      </w:pPr>
      <w:r>
        <w:t>Whole-of-home assessment requirements</w:t>
      </w:r>
    </w:p>
    <w:p w14:paraId="05CC3A09" w14:textId="77777777" w:rsidR="005616B5" w:rsidRPr="00621E5C" w:rsidRDefault="005616B5" w:rsidP="005616B5">
      <w:pPr>
        <w:pStyle w:val="BodyCopySVDocumentGuideBody"/>
        <w:tabs>
          <w:tab w:val="clear" w:pos="680"/>
        </w:tabs>
        <w:rPr>
          <w:rFonts w:eastAsiaTheme="minorEastAsia" w:cs="Arial"/>
          <w:color w:val="auto"/>
          <w:spacing w:val="0"/>
          <w:szCs w:val="20"/>
          <w:lang w:val="en-AU" w:eastAsia="en-US"/>
        </w:rPr>
      </w:pPr>
      <w:r w:rsidRPr="00621E5C">
        <w:rPr>
          <w:rFonts w:eastAsiaTheme="minorEastAsia" w:cs="Arial"/>
          <w:color w:val="auto"/>
          <w:spacing w:val="0"/>
          <w:szCs w:val="20"/>
          <w:lang w:val="en-AU" w:eastAsia="en-US"/>
        </w:rPr>
        <w:t xml:space="preserve">The WoH assessment must be completed by a person who has completed the WoH training. </w:t>
      </w:r>
    </w:p>
    <w:p w14:paraId="06DB2651" w14:textId="77777777" w:rsidR="005616B5" w:rsidRPr="00621E5C" w:rsidRDefault="005616B5" w:rsidP="005616B5">
      <w:pPr>
        <w:pStyle w:val="BodyCopySVDocumentGuideBody"/>
        <w:tabs>
          <w:tab w:val="clear" w:pos="680"/>
        </w:tabs>
        <w:rPr>
          <w:rFonts w:eastAsiaTheme="minorEastAsia" w:cs="Arial"/>
          <w:color w:val="auto"/>
          <w:spacing w:val="0"/>
          <w:szCs w:val="20"/>
          <w:lang w:val="en-AU" w:eastAsia="en-US"/>
        </w:rPr>
      </w:pPr>
      <w:r w:rsidRPr="00621E5C">
        <w:rPr>
          <w:rFonts w:eastAsiaTheme="minorEastAsia" w:cs="Arial"/>
          <w:color w:val="auto"/>
          <w:spacing w:val="0"/>
          <w:szCs w:val="20"/>
          <w:lang w:val="en-AU" w:eastAsia="en-US"/>
        </w:rPr>
        <w:t xml:space="preserve">The assessment must meet the specified performance criteria for appliances as set out below or an equivalent annual energy use budget for the home. </w:t>
      </w:r>
    </w:p>
    <w:p w14:paraId="517D5450" w14:textId="77777777" w:rsidR="006F7443" w:rsidRDefault="006F7443" w:rsidP="006F7443">
      <w:pPr>
        <w:pStyle w:val="Heading3"/>
        <w:rPr>
          <w:rFonts w:eastAsiaTheme="minorEastAsia" w:cs="Arial"/>
          <w:sz w:val="20"/>
        </w:rPr>
      </w:pPr>
      <w:r>
        <w:t>Lighting</w:t>
      </w:r>
      <w:r>
        <w:br/>
      </w:r>
    </w:p>
    <w:p w14:paraId="0A6AE213" w14:textId="2ED58C8A" w:rsidR="006F7443" w:rsidRPr="008F1697" w:rsidRDefault="006F7443" w:rsidP="008F1697">
      <w:pPr>
        <w:pStyle w:val="ListParagraph"/>
        <w:numPr>
          <w:ilvl w:val="0"/>
          <w:numId w:val="36"/>
        </w:numPr>
        <w:adjustRightInd/>
        <w:snapToGrid/>
        <w:spacing w:after="160" w:line="259" w:lineRule="auto"/>
        <w:rPr>
          <w:rFonts w:eastAsiaTheme="minorEastAsia" w:cs="Arial"/>
          <w:sz w:val="20"/>
        </w:rPr>
      </w:pPr>
      <w:r w:rsidRPr="008F1697">
        <w:rPr>
          <w:rFonts w:eastAsiaTheme="minorEastAsia" w:cs="Arial"/>
          <w:sz w:val="20"/>
        </w:rPr>
        <w:t>100% LED must be IC4 rated</w:t>
      </w:r>
    </w:p>
    <w:p w14:paraId="416FA362" w14:textId="77777777" w:rsidR="006F7443" w:rsidRPr="008F1697" w:rsidRDefault="006F7443" w:rsidP="008F1697">
      <w:pPr>
        <w:pStyle w:val="ListParagraph"/>
        <w:keepLines/>
        <w:numPr>
          <w:ilvl w:val="0"/>
          <w:numId w:val="36"/>
        </w:numPr>
        <w:adjustRightInd/>
        <w:snapToGrid/>
        <w:spacing w:after="160" w:line="259" w:lineRule="auto"/>
        <w:rPr>
          <w:sz w:val="20"/>
        </w:rPr>
      </w:pPr>
      <w:r w:rsidRPr="008F1697">
        <w:rPr>
          <w:rFonts w:eastAsiaTheme="minorEastAsia" w:cs="Arial"/>
          <w:sz w:val="20"/>
        </w:rPr>
        <w:t>lighting power density limits must meet or surpass NCC</w:t>
      </w:r>
      <w:r w:rsidRPr="008F1697">
        <w:rPr>
          <w:sz w:val="20"/>
        </w:rPr>
        <w:t xml:space="preserve">, </w:t>
      </w:r>
      <w:r w:rsidRPr="008F1697">
        <w:rPr>
          <w:rFonts w:eastAsiaTheme="minorEastAsia" w:cs="Arial"/>
          <w:sz w:val="20"/>
        </w:rPr>
        <w:t>namely:</w:t>
      </w:r>
    </w:p>
    <w:p w14:paraId="72DBAE15" w14:textId="77777777" w:rsidR="006F7443" w:rsidRPr="00621E5C" w:rsidRDefault="006F7443" w:rsidP="006F7443">
      <w:pPr>
        <w:pStyle w:val="BodyCopyBulletSVDocumentGuideBody"/>
        <w:keepLines/>
        <w:numPr>
          <w:ilvl w:val="1"/>
          <w:numId w:val="31"/>
        </w:numPr>
        <w:rPr>
          <w:szCs w:val="20"/>
        </w:rPr>
      </w:pPr>
      <w:r w:rsidRPr="00621E5C">
        <w:rPr>
          <w:szCs w:val="20"/>
        </w:rPr>
        <w:t>general internal lighting – 4 Watts/</w:t>
      </w:r>
      <w:proofErr w:type="gramStart"/>
      <w:r w:rsidRPr="00621E5C">
        <w:rPr>
          <w:szCs w:val="20"/>
        </w:rPr>
        <w:t>m</w:t>
      </w:r>
      <w:r w:rsidRPr="00621E5C">
        <w:rPr>
          <w:szCs w:val="20"/>
          <w:vertAlign w:val="superscript"/>
        </w:rPr>
        <w:t>2</w:t>
      </w:r>
      <w:r w:rsidRPr="00621E5C">
        <w:rPr>
          <w:szCs w:val="20"/>
        </w:rPr>
        <w:t>;</w:t>
      </w:r>
      <w:proofErr w:type="gramEnd"/>
    </w:p>
    <w:p w14:paraId="70B24068" w14:textId="77777777" w:rsidR="006F7443" w:rsidRPr="00621E5C" w:rsidRDefault="006F7443" w:rsidP="006F7443">
      <w:pPr>
        <w:pStyle w:val="BodyCopyBulletSVDocumentGuideBody"/>
        <w:keepLines/>
        <w:numPr>
          <w:ilvl w:val="1"/>
          <w:numId w:val="31"/>
        </w:numPr>
        <w:rPr>
          <w:szCs w:val="20"/>
        </w:rPr>
      </w:pPr>
      <w:r w:rsidRPr="00621E5C">
        <w:rPr>
          <w:szCs w:val="20"/>
        </w:rPr>
        <w:t>outside lighting – 4 Watts/m</w:t>
      </w:r>
      <w:r w:rsidRPr="00621E5C">
        <w:rPr>
          <w:szCs w:val="20"/>
          <w:vertAlign w:val="superscript"/>
        </w:rPr>
        <w:t>2</w:t>
      </w:r>
    </w:p>
    <w:p w14:paraId="015DBB77" w14:textId="77777777" w:rsidR="006F7443" w:rsidRPr="00621E5C" w:rsidRDefault="006F7443" w:rsidP="006F7443">
      <w:pPr>
        <w:pStyle w:val="BodyCopyBulletLastSVDocumentGuideBody"/>
        <w:keepLines/>
        <w:numPr>
          <w:ilvl w:val="1"/>
          <w:numId w:val="31"/>
        </w:numPr>
        <w:rPr>
          <w:szCs w:val="20"/>
        </w:rPr>
      </w:pPr>
      <w:r w:rsidRPr="00621E5C">
        <w:rPr>
          <w:szCs w:val="20"/>
        </w:rPr>
        <w:t>garage lighting – 3 Watts/m</w:t>
      </w:r>
      <w:r w:rsidRPr="00621E5C">
        <w:rPr>
          <w:szCs w:val="20"/>
          <w:vertAlign w:val="superscript"/>
        </w:rPr>
        <w:t>2</w:t>
      </w:r>
      <w:r w:rsidRPr="00621E5C">
        <w:rPr>
          <w:szCs w:val="20"/>
        </w:rPr>
        <w:t xml:space="preserve">. </w:t>
      </w:r>
    </w:p>
    <w:p w14:paraId="1613FDD8" w14:textId="768AE901" w:rsidR="00CE7042" w:rsidRDefault="006F7443" w:rsidP="006F7443">
      <w:pPr>
        <w:pStyle w:val="Heading3"/>
      </w:pPr>
      <w:r>
        <w:lastRenderedPageBreak/>
        <w:t>Hot water system</w:t>
      </w:r>
    </w:p>
    <w:p w14:paraId="2FA55046" w14:textId="77777777" w:rsidR="006F7443" w:rsidRPr="00621E5C" w:rsidRDefault="006F7443" w:rsidP="006F7443">
      <w:pPr>
        <w:rPr>
          <w:rFonts w:eastAsiaTheme="minorEastAsia" w:cs="Arial"/>
          <w:sz w:val="20"/>
          <w:lang w:eastAsia="en-US"/>
        </w:rPr>
      </w:pPr>
      <w:r w:rsidRPr="00621E5C">
        <w:rPr>
          <w:rFonts w:eastAsiaTheme="minorEastAsia" w:cs="Arial"/>
          <w:sz w:val="20"/>
          <w:lang w:eastAsia="en-US"/>
        </w:rPr>
        <w:t xml:space="preserve">Hot water systems for the homes must meet criteria that has a minimum energy-efficiency performance </w:t>
      </w:r>
      <w:proofErr w:type="gramStart"/>
      <w:r w:rsidRPr="00621E5C">
        <w:rPr>
          <w:rFonts w:eastAsiaTheme="minorEastAsia" w:cs="Arial"/>
          <w:sz w:val="20"/>
          <w:lang w:eastAsia="en-US"/>
        </w:rPr>
        <w:t>similar to</w:t>
      </w:r>
      <w:proofErr w:type="gramEnd"/>
      <w:r w:rsidRPr="00621E5C">
        <w:rPr>
          <w:rFonts w:eastAsiaTheme="minorEastAsia" w:cs="Arial"/>
          <w:sz w:val="20"/>
          <w:lang w:eastAsia="en-US"/>
        </w:rPr>
        <w:t xml:space="preserve"> the following hot water systems:</w:t>
      </w:r>
    </w:p>
    <w:p w14:paraId="7405604C" w14:textId="77777777" w:rsidR="006F7443" w:rsidRPr="00621E5C" w:rsidRDefault="006F7443" w:rsidP="008F1697">
      <w:pPr>
        <w:pStyle w:val="BodyCopyBulletSVDocumentGuideBody"/>
        <w:keepLines/>
        <w:numPr>
          <w:ilvl w:val="0"/>
          <w:numId w:val="34"/>
        </w:numPr>
        <w:rPr>
          <w:szCs w:val="20"/>
        </w:rPr>
      </w:pPr>
      <w:r w:rsidRPr="00621E5C">
        <w:rPr>
          <w:szCs w:val="20"/>
        </w:rPr>
        <w:t>gas-boosted solar hot water system (minimum 60% energy savings in zone 4)</w:t>
      </w:r>
      <w:r w:rsidRPr="00621E5C">
        <w:rPr>
          <w:szCs w:val="20"/>
          <w:vertAlign w:val="superscript"/>
        </w:rPr>
        <w:footnoteReference w:id="5"/>
      </w:r>
      <w:r w:rsidRPr="00621E5C">
        <w:rPr>
          <w:szCs w:val="20"/>
        </w:rPr>
        <w:t xml:space="preserve"> </w:t>
      </w:r>
    </w:p>
    <w:p w14:paraId="0D4C3FC5" w14:textId="77777777" w:rsidR="006F7443" w:rsidRPr="00621E5C" w:rsidRDefault="006F7443" w:rsidP="008F1697">
      <w:pPr>
        <w:pStyle w:val="BodyCopyBulletSVDocumentGuideBody"/>
        <w:keepLines/>
        <w:numPr>
          <w:ilvl w:val="0"/>
          <w:numId w:val="34"/>
        </w:numPr>
        <w:rPr>
          <w:szCs w:val="20"/>
        </w:rPr>
      </w:pPr>
      <w:r w:rsidRPr="00621E5C">
        <w:rPr>
          <w:szCs w:val="20"/>
        </w:rPr>
        <w:t>electric-boosted solar hot water system (minimum 60% energy savings in zone 4)</w:t>
      </w:r>
      <w:r w:rsidRPr="00621E5C">
        <w:rPr>
          <w:szCs w:val="20"/>
          <w:vertAlign w:val="superscript"/>
        </w:rPr>
        <w:footnoteReference w:id="6"/>
      </w:r>
      <w:r w:rsidRPr="00621E5C">
        <w:rPr>
          <w:szCs w:val="20"/>
        </w:rPr>
        <w:t xml:space="preserve"> or</w:t>
      </w:r>
    </w:p>
    <w:p w14:paraId="41371B4B" w14:textId="77777777" w:rsidR="006F7443" w:rsidRPr="00621E5C" w:rsidRDefault="006F7443" w:rsidP="008F1697">
      <w:pPr>
        <w:pStyle w:val="BodyCopyBulletSVDocumentGuideBody"/>
        <w:keepLines/>
        <w:numPr>
          <w:ilvl w:val="0"/>
          <w:numId w:val="34"/>
        </w:numPr>
        <w:rPr>
          <w:szCs w:val="20"/>
        </w:rPr>
      </w:pPr>
      <w:r w:rsidRPr="00621E5C">
        <w:rPr>
          <w:szCs w:val="20"/>
        </w:rPr>
        <w:t>heat pump hot water system (minimum 60% energy savings in zone 4).</w:t>
      </w:r>
      <w:r w:rsidRPr="00621E5C">
        <w:rPr>
          <w:szCs w:val="20"/>
          <w:vertAlign w:val="superscript"/>
        </w:rPr>
        <w:footnoteReference w:id="7"/>
      </w:r>
      <w:r w:rsidRPr="00621E5C">
        <w:rPr>
          <w:szCs w:val="20"/>
          <w:vertAlign w:val="superscript"/>
        </w:rPr>
        <w:t xml:space="preserve"> </w:t>
      </w:r>
      <w:r w:rsidRPr="00621E5C">
        <w:rPr>
          <w:szCs w:val="20"/>
        </w:rPr>
        <w:t xml:space="preserve">  </w:t>
      </w:r>
    </w:p>
    <w:p w14:paraId="7A1EE4F5" w14:textId="77777777" w:rsidR="006F7443" w:rsidRPr="00621E5C" w:rsidRDefault="006F7443" w:rsidP="006F7443">
      <w:pPr>
        <w:pStyle w:val="BodyCopyBulletSVDocumentGuideBody"/>
        <w:rPr>
          <w:rFonts w:eastAsiaTheme="minorEastAsia" w:cs="Arial"/>
          <w:color w:val="auto"/>
          <w:spacing w:val="0"/>
          <w:szCs w:val="20"/>
          <w:lang w:val="en-AU" w:eastAsia="en-US"/>
        </w:rPr>
      </w:pPr>
    </w:p>
    <w:p w14:paraId="0E428D9B" w14:textId="77777777" w:rsidR="006F7443" w:rsidRPr="00621E5C" w:rsidRDefault="006F7443" w:rsidP="006F7443">
      <w:pPr>
        <w:pStyle w:val="BodyCopyBulletSVDocumentGuideBody"/>
        <w:tabs>
          <w:tab w:val="clear" w:pos="170"/>
          <w:tab w:val="clear" w:pos="680"/>
        </w:tabs>
        <w:ind w:left="0" w:firstLine="0"/>
        <w:rPr>
          <w:rFonts w:eastAsiaTheme="minorEastAsia" w:cs="Arial"/>
          <w:color w:val="auto"/>
          <w:spacing w:val="0"/>
          <w:szCs w:val="20"/>
          <w:lang w:val="en-AU" w:eastAsia="en-US"/>
        </w:rPr>
      </w:pPr>
      <w:r w:rsidRPr="00621E5C">
        <w:rPr>
          <w:rFonts w:eastAsiaTheme="minorEastAsia" w:cs="Arial"/>
          <w:color w:val="auto"/>
          <w:spacing w:val="0"/>
          <w:szCs w:val="20"/>
          <w:lang w:val="en-AU" w:eastAsia="en-US"/>
        </w:rPr>
        <w:t xml:space="preserve">Electrical storage hot water systems, instantaneous gas and gas storage systems are excluded from this Program. </w:t>
      </w:r>
    </w:p>
    <w:p w14:paraId="7F4CA5A0" w14:textId="017CC128" w:rsidR="006F7443" w:rsidRDefault="006F7443" w:rsidP="006F7443">
      <w:pPr>
        <w:pStyle w:val="Heading3"/>
      </w:pPr>
      <w:r>
        <w:t>Heating and cooling</w:t>
      </w:r>
    </w:p>
    <w:p w14:paraId="270FD1F1" w14:textId="4797E29D" w:rsidR="006F7443" w:rsidRPr="006F7443" w:rsidRDefault="006F7443" w:rsidP="006F7443">
      <w:pPr>
        <w:rPr>
          <w:rFonts w:eastAsiaTheme="minorEastAsia" w:cs="Arial"/>
          <w:sz w:val="20"/>
        </w:rPr>
      </w:pPr>
      <w:r>
        <w:rPr>
          <w:rFonts w:eastAsiaTheme="minorEastAsia" w:cs="Arial"/>
          <w:sz w:val="20"/>
        </w:rPr>
        <w:br/>
      </w:r>
      <w:r w:rsidRPr="00621E5C">
        <w:rPr>
          <w:rFonts w:eastAsiaTheme="minorEastAsia" w:cs="Arial"/>
          <w:sz w:val="20"/>
        </w:rPr>
        <w:t>The overall energy performance of the home will be dependent on a combination of the thermal envelope of the home and its heating and cooling systems. For the purpose of this Program, the heating and cooling will need to meet a similar annual energy use budget to a 7</w:t>
      </w:r>
      <w:r>
        <w:rPr>
          <w:rFonts w:eastAsiaTheme="minorEastAsia" w:cs="Arial"/>
          <w:sz w:val="20"/>
        </w:rPr>
        <w:t>-s</w:t>
      </w:r>
      <w:r w:rsidRPr="00621E5C">
        <w:rPr>
          <w:rFonts w:eastAsiaTheme="minorEastAsia" w:cs="Arial"/>
          <w:sz w:val="20"/>
        </w:rPr>
        <w:t xml:space="preserve">tar </w:t>
      </w:r>
      <w:proofErr w:type="spellStart"/>
      <w:r w:rsidRPr="00621E5C">
        <w:rPr>
          <w:rFonts w:eastAsiaTheme="minorEastAsia" w:cs="Arial"/>
          <w:sz w:val="20"/>
        </w:rPr>
        <w:t>NatHERS</w:t>
      </w:r>
      <w:proofErr w:type="spellEnd"/>
      <w:r w:rsidRPr="00621E5C">
        <w:rPr>
          <w:rFonts w:eastAsiaTheme="minorEastAsia" w:cs="Arial"/>
          <w:sz w:val="20"/>
        </w:rPr>
        <w:t xml:space="preserve"> rating paired with the requirements set out in the table below.</w:t>
      </w:r>
    </w:p>
    <w:p w14:paraId="24F5C885" w14:textId="77777777" w:rsidR="006F7443" w:rsidRPr="00621E5C" w:rsidRDefault="006F7443" w:rsidP="006F7443">
      <w:r w:rsidRPr="00621E5C">
        <w:rPr>
          <w:b/>
          <w:bCs/>
        </w:rPr>
        <w:t>Note:</w:t>
      </w:r>
      <w:r w:rsidRPr="00621E5C">
        <w:t xml:space="preserve"> The energy rating scheme for air conditioners changed in April 2020. Prior to this air conditioners were rated under the 2013 GEMS Determination. Ducted systems were not required to carry Energy Rating Labels, but most room air conditioners (</w:t>
      </w:r>
      <w:proofErr w:type="gramStart"/>
      <w:r w:rsidRPr="00621E5C">
        <w:t>e.g.</w:t>
      </w:r>
      <w:proofErr w:type="gramEnd"/>
      <w:r w:rsidRPr="00621E5C">
        <w:t xml:space="preserve"> split systems) were required to carry the familiar Energy Rating Label with a star rating band at the top. From April 2020, all newly registered air conditioners must have a zoned energy rating (ZER), which provides a separate rating in cold, average and hot climate zones. Most of Victoria is in the cold climate zone, but the north-west corner is in the average climate zone. Room air conditioners are required to have the new format (rectangular) zoned energy rating label (ZERL). </w:t>
      </w:r>
    </w:p>
    <w:tbl>
      <w:tblPr>
        <w:tblW w:w="9346" w:type="dxa"/>
        <w:tblCellMar>
          <w:left w:w="0" w:type="dxa"/>
          <w:right w:w="0" w:type="dxa"/>
        </w:tblCellMar>
        <w:tblLook w:val="0420" w:firstRow="1" w:lastRow="0" w:firstColumn="0" w:lastColumn="0" w:noHBand="0" w:noVBand="1"/>
      </w:tblPr>
      <w:tblGrid>
        <w:gridCol w:w="2825"/>
        <w:gridCol w:w="3402"/>
        <w:gridCol w:w="3119"/>
      </w:tblGrid>
      <w:tr w:rsidR="006F7443" w:rsidRPr="00621E5C" w14:paraId="4E4BE80B" w14:textId="77777777" w:rsidTr="00783F8A">
        <w:trPr>
          <w:trHeight w:val="584"/>
          <w:tblHeader/>
        </w:trPr>
        <w:tc>
          <w:tcPr>
            <w:tcW w:w="2825" w:type="dxa"/>
            <w:tcBorders>
              <w:top w:val="single" w:sz="8" w:space="0" w:color="82C341"/>
              <w:left w:val="single" w:sz="8" w:space="0" w:color="82C341"/>
              <w:bottom w:val="single" w:sz="24" w:space="0" w:color="82C341"/>
              <w:right w:val="single" w:sz="8" w:space="0" w:color="82C341"/>
            </w:tcBorders>
            <w:shd w:val="clear" w:color="auto" w:fill="82C341"/>
            <w:tcMar>
              <w:top w:w="72" w:type="dxa"/>
              <w:left w:w="144" w:type="dxa"/>
              <w:bottom w:w="72" w:type="dxa"/>
              <w:right w:w="144" w:type="dxa"/>
            </w:tcMar>
            <w:hideMark/>
          </w:tcPr>
          <w:p w14:paraId="098CAE0F" w14:textId="030372D0" w:rsidR="006F7443" w:rsidRPr="00621E5C" w:rsidRDefault="006F7443" w:rsidP="001B44F2">
            <w:pPr>
              <w:rPr>
                <w:rFonts w:cs="Arial"/>
                <w:sz w:val="20"/>
                <w:lang w:eastAsia="en-AU"/>
              </w:rPr>
            </w:pPr>
            <w:r w:rsidRPr="00621E5C">
              <w:rPr>
                <w:rFonts w:cs="Arial"/>
                <w:b/>
                <w:color w:val="000000" w:themeColor="text1"/>
                <w:kern w:val="24"/>
                <w:sz w:val="20"/>
                <w:lang w:eastAsia="en-AU"/>
              </w:rPr>
              <w:t>Heating/</w:t>
            </w:r>
            <w:r w:rsidR="00FE7997">
              <w:rPr>
                <w:rFonts w:cs="Arial"/>
                <w:b/>
                <w:color w:val="000000" w:themeColor="text1"/>
                <w:kern w:val="24"/>
                <w:sz w:val="20"/>
                <w:lang w:eastAsia="en-AU"/>
              </w:rPr>
              <w:t>c</w:t>
            </w:r>
            <w:r w:rsidRPr="00621E5C">
              <w:rPr>
                <w:rFonts w:cs="Arial"/>
                <w:b/>
                <w:color w:val="000000" w:themeColor="text1"/>
                <w:kern w:val="24"/>
                <w:sz w:val="20"/>
                <w:lang w:eastAsia="en-AU"/>
              </w:rPr>
              <w:t xml:space="preserve">ooling </w:t>
            </w:r>
            <w:r w:rsidR="00FE7997">
              <w:rPr>
                <w:rFonts w:cs="Arial"/>
                <w:b/>
                <w:color w:val="000000" w:themeColor="text1"/>
                <w:kern w:val="24"/>
                <w:sz w:val="20"/>
                <w:lang w:eastAsia="en-AU"/>
              </w:rPr>
              <w:t>t</w:t>
            </w:r>
            <w:r w:rsidRPr="00621E5C">
              <w:rPr>
                <w:rFonts w:cs="Arial"/>
                <w:b/>
                <w:color w:val="000000" w:themeColor="text1"/>
                <w:kern w:val="24"/>
                <w:sz w:val="20"/>
                <w:lang w:eastAsia="en-AU"/>
              </w:rPr>
              <w:t>ype</w:t>
            </w:r>
          </w:p>
        </w:tc>
        <w:tc>
          <w:tcPr>
            <w:tcW w:w="3402" w:type="dxa"/>
            <w:tcBorders>
              <w:top w:val="single" w:sz="8" w:space="0" w:color="82C341"/>
              <w:left w:val="single" w:sz="8" w:space="0" w:color="82C341"/>
              <w:bottom w:val="single" w:sz="24" w:space="0" w:color="82C341"/>
              <w:right w:val="single" w:sz="8" w:space="0" w:color="82C341"/>
            </w:tcBorders>
            <w:shd w:val="clear" w:color="auto" w:fill="82C341"/>
            <w:tcMar>
              <w:top w:w="72" w:type="dxa"/>
              <w:left w:w="144" w:type="dxa"/>
              <w:bottom w:w="72" w:type="dxa"/>
              <w:right w:w="144" w:type="dxa"/>
            </w:tcMar>
            <w:hideMark/>
          </w:tcPr>
          <w:p w14:paraId="74FE24CD" w14:textId="77777777" w:rsidR="006F7443" w:rsidRPr="00621E5C" w:rsidRDefault="006F7443" w:rsidP="001B44F2">
            <w:pPr>
              <w:rPr>
                <w:rFonts w:cs="Arial"/>
                <w:sz w:val="20"/>
                <w:lang w:eastAsia="en-AU"/>
              </w:rPr>
            </w:pPr>
            <w:r w:rsidRPr="00621E5C">
              <w:rPr>
                <w:rFonts w:cs="Arial"/>
                <w:b/>
                <w:color w:val="000000" w:themeColor="text1"/>
                <w:kern w:val="24"/>
                <w:sz w:val="20"/>
                <w:lang w:eastAsia="en-AU"/>
              </w:rPr>
              <w:t>Performance</w:t>
            </w:r>
          </w:p>
        </w:tc>
        <w:tc>
          <w:tcPr>
            <w:tcW w:w="3119" w:type="dxa"/>
            <w:tcBorders>
              <w:top w:val="single" w:sz="8" w:space="0" w:color="82C341"/>
              <w:left w:val="single" w:sz="8" w:space="0" w:color="82C341"/>
              <w:bottom w:val="single" w:sz="24" w:space="0" w:color="82C341"/>
              <w:right w:val="single" w:sz="8" w:space="0" w:color="82C341"/>
            </w:tcBorders>
            <w:shd w:val="clear" w:color="auto" w:fill="82C341"/>
            <w:tcMar>
              <w:top w:w="72" w:type="dxa"/>
              <w:left w:w="144" w:type="dxa"/>
              <w:bottom w:w="72" w:type="dxa"/>
              <w:right w:w="144" w:type="dxa"/>
            </w:tcMar>
            <w:hideMark/>
          </w:tcPr>
          <w:p w14:paraId="54D6C4E2" w14:textId="77777777" w:rsidR="006F7443" w:rsidRPr="00621E5C" w:rsidRDefault="006F7443" w:rsidP="001B44F2">
            <w:pPr>
              <w:rPr>
                <w:rFonts w:cs="Arial"/>
                <w:sz w:val="20"/>
                <w:lang w:eastAsia="en-AU"/>
              </w:rPr>
            </w:pPr>
            <w:r w:rsidRPr="00621E5C">
              <w:rPr>
                <w:rFonts w:cs="Arial"/>
                <w:b/>
                <w:color w:val="000000" w:themeColor="text1"/>
                <w:kern w:val="24"/>
                <w:sz w:val="20"/>
                <w:lang w:eastAsia="en-AU"/>
              </w:rPr>
              <w:t>2019 GEMS performance rating</w:t>
            </w:r>
          </w:p>
        </w:tc>
      </w:tr>
      <w:tr w:rsidR="006F7443" w:rsidRPr="00621E5C" w14:paraId="4E322643" w14:textId="77777777" w:rsidTr="00783F8A">
        <w:trPr>
          <w:trHeight w:val="584"/>
        </w:trPr>
        <w:tc>
          <w:tcPr>
            <w:tcW w:w="2825" w:type="dxa"/>
            <w:tcBorders>
              <w:top w:val="single" w:sz="24"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5111D4F2" w14:textId="77777777" w:rsidR="006F7443" w:rsidRPr="00621E5C" w:rsidRDefault="006F7443" w:rsidP="001B44F2">
            <w:pPr>
              <w:rPr>
                <w:rFonts w:cs="Arial"/>
                <w:sz w:val="20"/>
                <w:lang w:eastAsia="en-AU"/>
              </w:rPr>
            </w:pPr>
            <w:r w:rsidRPr="00621E5C">
              <w:rPr>
                <w:rFonts w:eastAsiaTheme="minorEastAsia" w:cs="Arial"/>
                <w:color w:val="000000"/>
                <w:kern w:val="24"/>
                <w:sz w:val="20"/>
                <w:lang w:eastAsia="en-AU"/>
              </w:rPr>
              <w:t>Ducted AC (20kW or less)</w:t>
            </w:r>
          </w:p>
        </w:tc>
        <w:tc>
          <w:tcPr>
            <w:tcW w:w="3402" w:type="dxa"/>
            <w:tcBorders>
              <w:top w:val="single" w:sz="24"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342337C8"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Minimum ACOP 3.4, minimum AEER 3.4</w:t>
            </w:r>
          </w:p>
        </w:tc>
        <w:tc>
          <w:tcPr>
            <w:tcW w:w="3119" w:type="dxa"/>
            <w:tcBorders>
              <w:top w:val="single" w:sz="24"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461FD4C3" w14:textId="77777777" w:rsidR="006F7443" w:rsidRPr="00621E5C" w:rsidRDefault="006F7443" w:rsidP="001B44F2">
            <w:pPr>
              <w:rPr>
                <w:rFonts w:cs="Arial"/>
                <w:sz w:val="20"/>
                <w:lang w:eastAsia="en-AU"/>
              </w:rPr>
            </w:pPr>
            <w:r w:rsidRPr="00621E5C">
              <w:rPr>
                <w:rFonts w:eastAsiaTheme="minorEastAsia" w:cs="Arial"/>
                <w:color w:val="000000" w:themeColor="dark1"/>
                <w:kern w:val="24"/>
                <w:sz w:val="20"/>
                <w:lang w:eastAsia="en-AU"/>
              </w:rPr>
              <w:t>2 Stars in cold zone for heating (HSPF = 3.5)</w:t>
            </w:r>
            <w:r w:rsidRPr="00621E5C">
              <w:rPr>
                <w:rFonts w:eastAsiaTheme="minorEastAsia" w:cs="Arial"/>
                <w:color w:val="000000" w:themeColor="dark1"/>
                <w:kern w:val="24"/>
                <w:sz w:val="20"/>
                <w:lang w:eastAsia="en-AU"/>
              </w:rPr>
              <w:br/>
              <w:t>3 Stars in cold zone for cooling (TCSPF = 4.5)</w:t>
            </w:r>
          </w:p>
        </w:tc>
      </w:tr>
      <w:tr w:rsidR="006F7443" w:rsidRPr="00621E5C" w14:paraId="7DCAB15F" w14:textId="77777777" w:rsidTr="00783F8A">
        <w:trPr>
          <w:trHeight w:val="584"/>
        </w:trPr>
        <w:tc>
          <w:tcPr>
            <w:tcW w:w="2825"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74F2C7FB"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 xml:space="preserve">Ducted AC (greater than 20kW) </w:t>
            </w:r>
          </w:p>
        </w:tc>
        <w:tc>
          <w:tcPr>
            <w:tcW w:w="3402"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20EEDAC0"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Minimum ACOP 3.4, minimum AEER 3.3</w:t>
            </w:r>
          </w:p>
        </w:tc>
        <w:tc>
          <w:tcPr>
            <w:tcW w:w="3119"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064AC741" w14:textId="77777777" w:rsidR="006F7443" w:rsidRPr="00621E5C" w:rsidRDefault="006F7443" w:rsidP="001B44F2">
            <w:pPr>
              <w:rPr>
                <w:rFonts w:cs="Arial"/>
                <w:sz w:val="20"/>
                <w:lang w:eastAsia="en-AU"/>
              </w:rPr>
            </w:pPr>
            <w:r w:rsidRPr="00621E5C">
              <w:rPr>
                <w:rFonts w:eastAsiaTheme="minorEastAsia" w:cs="Arial"/>
                <w:color w:val="000000" w:themeColor="dark1"/>
                <w:kern w:val="24"/>
                <w:sz w:val="20"/>
                <w:lang w:eastAsia="en-AU"/>
              </w:rPr>
              <w:t>2 Stars in cold zone for heating (HSPF = 3.5)</w:t>
            </w:r>
            <w:r w:rsidRPr="00621E5C">
              <w:rPr>
                <w:rFonts w:eastAsiaTheme="minorEastAsia" w:cs="Arial"/>
                <w:color w:val="000000" w:themeColor="dark1"/>
                <w:kern w:val="24"/>
                <w:sz w:val="20"/>
                <w:lang w:eastAsia="en-AU"/>
              </w:rPr>
              <w:br/>
              <w:t>2 Stars in cold zone for cooling (TCSPF = 3.5)</w:t>
            </w:r>
          </w:p>
        </w:tc>
      </w:tr>
      <w:tr w:rsidR="006F7443" w:rsidRPr="00621E5C" w14:paraId="55533AC0" w14:textId="77777777" w:rsidTr="00783F8A">
        <w:trPr>
          <w:trHeight w:val="693"/>
        </w:trPr>
        <w:tc>
          <w:tcPr>
            <w:tcW w:w="2825" w:type="dxa"/>
            <w:tcBorders>
              <w:top w:val="single" w:sz="8"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64038285"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lastRenderedPageBreak/>
              <w:t xml:space="preserve">Room AC (3kW or less) </w:t>
            </w:r>
          </w:p>
        </w:tc>
        <w:tc>
          <w:tcPr>
            <w:tcW w:w="3402" w:type="dxa"/>
            <w:tcBorders>
              <w:top w:val="single" w:sz="8"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75B30FA4" w14:textId="77777777" w:rsidR="006F7443" w:rsidRPr="00621E5C" w:rsidRDefault="006F7443" w:rsidP="001B44F2">
            <w:pPr>
              <w:rPr>
                <w:rFonts w:cs="Arial"/>
                <w:sz w:val="20"/>
                <w:lang w:eastAsia="en-AU"/>
              </w:rPr>
            </w:pPr>
            <w:r w:rsidRPr="00621E5C">
              <w:rPr>
                <w:rFonts w:eastAsiaTheme="minorEastAsia" w:cs="Arial"/>
                <w:color w:val="000000" w:themeColor="dark1"/>
                <w:kern w:val="24"/>
                <w:sz w:val="20"/>
                <w:lang w:eastAsia="en-AU"/>
              </w:rPr>
              <w:t>4.5 Stars heating (ACOP = 4.5)</w:t>
            </w:r>
            <w:r w:rsidRPr="00621E5C">
              <w:rPr>
                <w:rFonts w:eastAsiaTheme="minorEastAsia" w:cs="Arial"/>
                <w:color w:val="000000" w:themeColor="dark1"/>
                <w:kern w:val="24"/>
                <w:sz w:val="20"/>
                <w:lang w:eastAsia="en-AU"/>
              </w:rPr>
              <w:br/>
              <w:t>4.5 Stars cooling (AEER = 4.5)</w:t>
            </w:r>
          </w:p>
        </w:tc>
        <w:tc>
          <w:tcPr>
            <w:tcW w:w="3119" w:type="dxa"/>
            <w:tcBorders>
              <w:top w:val="single" w:sz="8"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716BF2EC" w14:textId="77777777" w:rsidR="006F7443" w:rsidRPr="00621E5C" w:rsidRDefault="006F7443" w:rsidP="001B44F2">
            <w:pPr>
              <w:rPr>
                <w:rFonts w:cs="Arial"/>
                <w:sz w:val="20"/>
                <w:lang w:eastAsia="en-AU"/>
              </w:rPr>
            </w:pPr>
            <w:r w:rsidRPr="00621E5C">
              <w:rPr>
                <w:rFonts w:eastAsiaTheme="minorEastAsia" w:cs="Arial"/>
                <w:color w:val="000000" w:themeColor="dark1"/>
                <w:kern w:val="24"/>
                <w:sz w:val="20"/>
                <w:lang w:eastAsia="en-AU"/>
              </w:rPr>
              <w:t>3 Stars in cold zone for heating (HSPF = 4.5)</w:t>
            </w:r>
            <w:r w:rsidRPr="00621E5C">
              <w:rPr>
                <w:rFonts w:eastAsiaTheme="minorEastAsia" w:cs="Arial"/>
                <w:color w:val="000000" w:themeColor="dark1"/>
                <w:kern w:val="24"/>
                <w:sz w:val="20"/>
                <w:lang w:eastAsia="en-AU"/>
              </w:rPr>
              <w:br/>
              <w:t>4.5 Stars in cold zone for cooling (TCSPF = 6.0)</w:t>
            </w:r>
          </w:p>
        </w:tc>
      </w:tr>
      <w:tr w:rsidR="006F7443" w:rsidRPr="00621E5C" w14:paraId="360198A3" w14:textId="77777777" w:rsidTr="00783F8A">
        <w:trPr>
          <w:trHeight w:val="584"/>
        </w:trPr>
        <w:tc>
          <w:tcPr>
            <w:tcW w:w="2825"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7501AAB1"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 xml:space="preserve">Room AC (3-6kW) </w:t>
            </w:r>
          </w:p>
        </w:tc>
        <w:tc>
          <w:tcPr>
            <w:tcW w:w="3402"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5BFE4B6D" w14:textId="77777777" w:rsidR="006F7443" w:rsidRPr="00621E5C" w:rsidRDefault="006F7443" w:rsidP="001B44F2">
            <w:pPr>
              <w:rPr>
                <w:rFonts w:cs="Arial"/>
                <w:sz w:val="20"/>
                <w:lang w:eastAsia="en-AU"/>
              </w:rPr>
            </w:pPr>
            <w:r w:rsidRPr="00621E5C">
              <w:rPr>
                <w:rFonts w:eastAsiaTheme="minorEastAsia" w:cs="Arial"/>
                <w:color w:val="000000" w:themeColor="dark1"/>
                <w:kern w:val="24"/>
                <w:sz w:val="20"/>
                <w:lang w:eastAsia="en-AU"/>
              </w:rPr>
              <w:t>4.0 Stars heating (ACOP = 4.25)</w:t>
            </w:r>
            <w:r w:rsidRPr="00621E5C">
              <w:rPr>
                <w:rFonts w:eastAsiaTheme="minorEastAsia" w:cs="Arial"/>
                <w:color w:val="000000" w:themeColor="dark1"/>
                <w:kern w:val="24"/>
                <w:sz w:val="20"/>
                <w:lang w:eastAsia="en-AU"/>
              </w:rPr>
              <w:br/>
              <w:t>3.5 Stars cooling (AEER = 4.00)</w:t>
            </w:r>
          </w:p>
        </w:tc>
        <w:tc>
          <w:tcPr>
            <w:tcW w:w="3119"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45A069A4" w14:textId="77777777" w:rsidR="006F7443" w:rsidRPr="00621E5C" w:rsidRDefault="006F7443" w:rsidP="001B44F2">
            <w:pPr>
              <w:rPr>
                <w:rFonts w:cs="Arial"/>
                <w:sz w:val="20"/>
                <w:lang w:eastAsia="en-AU"/>
              </w:rPr>
            </w:pPr>
            <w:r w:rsidRPr="00621E5C">
              <w:rPr>
                <w:rFonts w:eastAsiaTheme="minorEastAsia" w:cs="Arial"/>
                <w:color w:val="000000" w:themeColor="dark1"/>
                <w:kern w:val="24"/>
                <w:sz w:val="20"/>
                <w:lang w:eastAsia="en-AU"/>
              </w:rPr>
              <w:t>2.5 Stars in cold zone for heating (HSPF = 4.0)</w:t>
            </w:r>
            <w:r w:rsidRPr="00621E5C">
              <w:rPr>
                <w:rFonts w:eastAsiaTheme="minorEastAsia" w:cs="Arial"/>
                <w:color w:val="000000" w:themeColor="dark1"/>
                <w:kern w:val="24"/>
                <w:sz w:val="20"/>
                <w:lang w:eastAsia="en-AU"/>
              </w:rPr>
              <w:br/>
              <w:t>4.0 Stars in cold zone for cooling (TCSPF = 5.5)</w:t>
            </w:r>
          </w:p>
        </w:tc>
      </w:tr>
      <w:tr w:rsidR="006F7443" w:rsidRPr="00621E5C" w14:paraId="0A8BB8C2" w14:textId="77777777" w:rsidTr="00783F8A">
        <w:trPr>
          <w:trHeight w:val="584"/>
        </w:trPr>
        <w:tc>
          <w:tcPr>
            <w:tcW w:w="2825" w:type="dxa"/>
            <w:tcBorders>
              <w:top w:val="single" w:sz="8"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764979CE"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 xml:space="preserve">Room AC (7-10kW) </w:t>
            </w:r>
          </w:p>
        </w:tc>
        <w:tc>
          <w:tcPr>
            <w:tcW w:w="3402" w:type="dxa"/>
            <w:tcBorders>
              <w:top w:val="single" w:sz="8"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7BD2D6CF" w14:textId="77777777" w:rsidR="006F7443" w:rsidRPr="00621E5C" w:rsidRDefault="006F7443" w:rsidP="001B44F2">
            <w:pPr>
              <w:rPr>
                <w:rFonts w:cs="Arial"/>
                <w:sz w:val="20"/>
                <w:lang w:eastAsia="en-AU"/>
              </w:rPr>
            </w:pPr>
            <w:r w:rsidRPr="00621E5C">
              <w:rPr>
                <w:rFonts w:eastAsiaTheme="minorEastAsia" w:cs="Arial"/>
                <w:color w:val="000000" w:themeColor="dark1"/>
                <w:kern w:val="24"/>
                <w:sz w:val="20"/>
                <w:lang w:eastAsia="en-AU"/>
              </w:rPr>
              <w:t>3.0 Stars heating (ACOP = 3.75)</w:t>
            </w:r>
            <w:r w:rsidRPr="00621E5C">
              <w:rPr>
                <w:rFonts w:eastAsiaTheme="minorEastAsia" w:cs="Arial"/>
                <w:color w:val="000000" w:themeColor="dark1"/>
                <w:kern w:val="24"/>
                <w:sz w:val="20"/>
                <w:lang w:eastAsia="en-AU"/>
              </w:rPr>
              <w:br/>
              <w:t>2.5 Stars cooling (AEER = 3.5</w:t>
            </w:r>
          </w:p>
        </w:tc>
        <w:tc>
          <w:tcPr>
            <w:tcW w:w="3119" w:type="dxa"/>
            <w:tcBorders>
              <w:top w:val="single" w:sz="8"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6287B085" w14:textId="77777777" w:rsidR="006F7443" w:rsidRPr="00621E5C" w:rsidRDefault="006F7443" w:rsidP="001B44F2">
            <w:pPr>
              <w:rPr>
                <w:rFonts w:cs="Arial"/>
                <w:sz w:val="20"/>
                <w:lang w:eastAsia="en-AU"/>
              </w:rPr>
            </w:pPr>
            <w:r w:rsidRPr="00621E5C">
              <w:rPr>
                <w:rFonts w:eastAsiaTheme="minorEastAsia" w:cs="Arial"/>
                <w:color w:val="000000" w:themeColor="dark1"/>
                <w:kern w:val="24"/>
                <w:sz w:val="20"/>
                <w:lang w:eastAsia="en-AU"/>
              </w:rPr>
              <w:t>2.0 Stars in cold zone for heating (HSPF = 3.5)</w:t>
            </w:r>
            <w:r w:rsidRPr="00621E5C">
              <w:rPr>
                <w:rFonts w:eastAsiaTheme="minorEastAsia" w:cs="Arial"/>
                <w:color w:val="000000" w:themeColor="dark1"/>
                <w:kern w:val="24"/>
                <w:sz w:val="20"/>
                <w:lang w:eastAsia="en-AU"/>
              </w:rPr>
              <w:br/>
              <w:t>3.5 Stars in cold zone for cooling (TCSPF = 5.0)</w:t>
            </w:r>
          </w:p>
        </w:tc>
      </w:tr>
      <w:tr w:rsidR="006F7443" w:rsidRPr="00621E5C" w14:paraId="01847A4F" w14:textId="77777777" w:rsidTr="00783F8A">
        <w:trPr>
          <w:trHeight w:val="584"/>
        </w:trPr>
        <w:tc>
          <w:tcPr>
            <w:tcW w:w="2825"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2D3BA72C"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Room AC (10kW or more)</w:t>
            </w:r>
          </w:p>
        </w:tc>
        <w:tc>
          <w:tcPr>
            <w:tcW w:w="3402"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6488FB67" w14:textId="77777777" w:rsidR="006F7443" w:rsidRPr="00621E5C" w:rsidRDefault="006F7443" w:rsidP="001B44F2">
            <w:pPr>
              <w:rPr>
                <w:rFonts w:cs="Arial"/>
                <w:sz w:val="20"/>
                <w:lang w:eastAsia="en-AU"/>
              </w:rPr>
            </w:pPr>
            <w:r w:rsidRPr="00621E5C">
              <w:rPr>
                <w:rFonts w:eastAsiaTheme="minorEastAsia" w:cs="Arial"/>
                <w:color w:val="000000" w:themeColor="dark1"/>
                <w:kern w:val="24"/>
                <w:sz w:val="20"/>
                <w:lang w:eastAsia="en-AU"/>
              </w:rPr>
              <w:t>2.5 Stars heating (ACOP = 3.5)</w:t>
            </w:r>
            <w:r w:rsidRPr="00621E5C">
              <w:rPr>
                <w:rFonts w:eastAsiaTheme="minorEastAsia" w:cs="Arial"/>
                <w:color w:val="000000" w:themeColor="dark1"/>
                <w:kern w:val="24"/>
                <w:sz w:val="20"/>
                <w:lang w:eastAsia="en-AU"/>
              </w:rPr>
              <w:br/>
              <w:t>2.0 Stars cooling (AEER = 3.25)</w:t>
            </w:r>
          </w:p>
        </w:tc>
        <w:tc>
          <w:tcPr>
            <w:tcW w:w="3119"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76219600" w14:textId="77777777" w:rsidR="006F7443" w:rsidRPr="00621E5C" w:rsidRDefault="006F7443" w:rsidP="001B44F2">
            <w:pPr>
              <w:rPr>
                <w:rFonts w:cs="Arial"/>
                <w:sz w:val="20"/>
                <w:lang w:eastAsia="en-AU"/>
              </w:rPr>
            </w:pPr>
            <w:r w:rsidRPr="00621E5C">
              <w:rPr>
                <w:rFonts w:eastAsiaTheme="minorEastAsia" w:cs="Arial"/>
                <w:color w:val="000000" w:themeColor="dark1"/>
                <w:kern w:val="24"/>
                <w:sz w:val="20"/>
                <w:lang w:eastAsia="en-AU"/>
              </w:rPr>
              <w:t>2.0 Stars in cold zone for heating (HSPF = 3.5)</w:t>
            </w:r>
            <w:r w:rsidRPr="00621E5C">
              <w:rPr>
                <w:rFonts w:eastAsiaTheme="minorEastAsia" w:cs="Arial"/>
                <w:color w:val="000000" w:themeColor="dark1"/>
                <w:kern w:val="24"/>
                <w:sz w:val="20"/>
                <w:lang w:eastAsia="en-AU"/>
              </w:rPr>
              <w:br/>
              <w:t>3.5 Stars in cold zone for cooling (TCSPF = 5.0)</w:t>
            </w:r>
          </w:p>
        </w:tc>
      </w:tr>
      <w:tr w:rsidR="006F7443" w:rsidRPr="00621E5C" w14:paraId="191EA062" w14:textId="77777777" w:rsidTr="00783F8A">
        <w:trPr>
          <w:trHeight w:val="584"/>
        </w:trPr>
        <w:tc>
          <w:tcPr>
            <w:tcW w:w="2825" w:type="dxa"/>
            <w:tcBorders>
              <w:top w:val="single" w:sz="8"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5254E95D"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 xml:space="preserve">Gas-ducted heating systems </w:t>
            </w:r>
          </w:p>
        </w:tc>
        <w:tc>
          <w:tcPr>
            <w:tcW w:w="3402" w:type="dxa"/>
            <w:tcBorders>
              <w:top w:val="single" w:sz="8"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1E896543"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Meet or surpass a minimum 5-star energy rating</w:t>
            </w:r>
          </w:p>
        </w:tc>
        <w:tc>
          <w:tcPr>
            <w:tcW w:w="3119" w:type="dxa"/>
            <w:tcBorders>
              <w:top w:val="single" w:sz="8" w:space="0" w:color="82C341"/>
              <w:left w:val="single" w:sz="8" w:space="0" w:color="82C341"/>
              <w:bottom w:val="single" w:sz="8" w:space="0" w:color="82C341"/>
              <w:right w:val="single" w:sz="8" w:space="0" w:color="82C341"/>
            </w:tcBorders>
            <w:shd w:val="clear" w:color="auto" w:fill="D8E9CF"/>
            <w:tcMar>
              <w:top w:w="72" w:type="dxa"/>
              <w:left w:w="144" w:type="dxa"/>
              <w:bottom w:w="72" w:type="dxa"/>
              <w:right w:w="144" w:type="dxa"/>
            </w:tcMar>
            <w:hideMark/>
          </w:tcPr>
          <w:p w14:paraId="17FE7D6E"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TBA</w:t>
            </w:r>
          </w:p>
        </w:tc>
      </w:tr>
      <w:tr w:rsidR="006F7443" w:rsidRPr="00621E5C" w14:paraId="763CFF3F" w14:textId="77777777" w:rsidTr="00783F8A">
        <w:trPr>
          <w:trHeight w:val="584"/>
        </w:trPr>
        <w:tc>
          <w:tcPr>
            <w:tcW w:w="2825"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46FB84A7"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Gas room heater – balanced flue gas heater</w:t>
            </w:r>
          </w:p>
        </w:tc>
        <w:tc>
          <w:tcPr>
            <w:tcW w:w="3402"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3A1CC539"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 xml:space="preserve">Minimum 4-star energy rating </w:t>
            </w:r>
          </w:p>
        </w:tc>
        <w:tc>
          <w:tcPr>
            <w:tcW w:w="3119" w:type="dxa"/>
            <w:tcBorders>
              <w:top w:val="single" w:sz="8" w:space="0" w:color="82C341"/>
              <w:left w:val="single" w:sz="8" w:space="0" w:color="82C341"/>
              <w:bottom w:val="single" w:sz="8" w:space="0" w:color="82C341"/>
              <w:right w:val="single" w:sz="8" w:space="0" w:color="82C341"/>
            </w:tcBorders>
            <w:shd w:val="clear" w:color="auto" w:fill="EDF5E8"/>
            <w:tcMar>
              <w:top w:w="72" w:type="dxa"/>
              <w:left w:w="144" w:type="dxa"/>
              <w:bottom w:w="72" w:type="dxa"/>
              <w:right w:w="144" w:type="dxa"/>
            </w:tcMar>
            <w:hideMark/>
          </w:tcPr>
          <w:p w14:paraId="7CC6EB47" w14:textId="77777777" w:rsidR="006F7443" w:rsidRPr="00621E5C" w:rsidRDefault="006F7443" w:rsidP="001B44F2">
            <w:pPr>
              <w:rPr>
                <w:rFonts w:cs="Arial"/>
                <w:sz w:val="20"/>
                <w:lang w:eastAsia="en-AU"/>
              </w:rPr>
            </w:pPr>
            <w:r w:rsidRPr="00621E5C">
              <w:rPr>
                <w:rFonts w:cs="Arial"/>
                <w:color w:val="000000" w:themeColor="dark1"/>
                <w:kern w:val="24"/>
                <w:sz w:val="20"/>
                <w:lang w:eastAsia="en-AU"/>
              </w:rPr>
              <w:t>TBA</w:t>
            </w:r>
          </w:p>
        </w:tc>
      </w:tr>
    </w:tbl>
    <w:p w14:paraId="21E10387" w14:textId="77777777" w:rsidR="006F7443" w:rsidRPr="006F7443" w:rsidRDefault="006F7443" w:rsidP="006F7443">
      <w:pPr>
        <w:rPr>
          <w:rFonts w:cs="Arial"/>
          <w:bCs/>
          <w:i/>
          <w:color w:val="000000" w:themeColor="dark1"/>
          <w:kern w:val="24"/>
          <w:sz w:val="20"/>
          <w:lang w:eastAsia="en-AU"/>
        </w:rPr>
      </w:pPr>
      <w:r w:rsidRPr="006F7443">
        <w:rPr>
          <w:rFonts w:cs="Arial"/>
          <w:bCs/>
          <w:i/>
          <w:color w:val="000000" w:themeColor="dark1"/>
          <w:kern w:val="24"/>
          <w:sz w:val="20"/>
          <w:lang w:eastAsia="en-AU"/>
        </w:rPr>
        <w:t>Note: Open flue gas heaters are not permitted.</w:t>
      </w:r>
    </w:p>
    <w:p w14:paraId="6213618F" w14:textId="4660E82A" w:rsidR="008F1697" w:rsidRDefault="008F1697" w:rsidP="008F1697">
      <w:pPr>
        <w:pStyle w:val="Heading3"/>
      </w:pPr>
      <w:r>
        <w:t>Ventilation</w:t>
      </w:r>
    </w:p>
    <w:p w14:paraId="1A4010E2" w14:textId="6324950F" w:rsidR="008F1697" w:rsidRDefault="008F1697" w:rsidP="008F1697">
      <w:pPr>
        <w:rPr>
          <w:rFonts w:eastAsiaTheme="minorEastAsia" w:cs="Arial"/>
          <w:sz w:val="20"/>
        </w:rPr>
      </w:pPr>
      <w:r>
        <w:rPr>
          <w:rFonts w:eastAsiaTheme="minorEastAsia" w:cs="Arial"/>
          <w:sz w:val="20"/>
        </w:rPr>
        <w:br/>
      </w:r>
      <w:r w:rsidRPr="004D3A3B">
        <w:rPr>
          <w:rFonts w:eastAsiaTheme="minorEastAsia" w:cs="Arial"/>
          <w:sz w:val="20"/>
        </w:rPr>
        <w:t>The combined benefits of an airtight and well-insulated home need to be coupled with a good ventilation strategy. The following design recommendations will enable homes to operate efficiently while moving water vapour (moisture), smoke and odours to the external environment. The ventilation requirements are as follows:</w:t>
      </w:r>
    </w:p>
    <w:p w14:paraId="37976330" w14:textId="77777777" w:rsidR="008F1697" w:rsidRPr="004D3A3B" w:rsidRDefault="008F1697" w:rsidP="008F1697">
      <w:pPr>
        <w:pStyle w:val="BodyCopySVDocumentGuideBody"/>
        <w:spacing w:after="57"/>
        <w:rPr>
          <w:rFonts w:eastAsiaTheme="minorEastAsia" w:cs="Arial"/>
          <w:color w:val="auto"/>
          <w:spacing w:val="0"/>
          <w:szCs w:val="20"/>
          <w:lang w:val="en-AU" w:eastAsia="en-US"/>
        </w:rPr>
      </w:pPr>
      <w:r w:rsidRPr="004D3A3B">
        <w:rPr>
          <w:rFonts w:eastAsiaTheme="minorEastAsia" w:cs="Arial"/>
          <w:color w:val="auto"/>
          <w:spacing w:val="0"/>
          <w:szCs w:val="20"/>
          <w:lang w:val="en-AU" w:eastAsia="en-US"/>
        </w:rPr>
        <w:t xml:space="preserve">Bathroom and toilet ventilation should: </w:t>
      </w:r>
    </w:p>
    <w:p w14:paraId="45C4FEE8" w14:textId="77777777" w:rsidR="008F1697" w:rsidRPr="008F1697" w:rsidRDefault="008F1697" w:rsidP="008F1697">
      <w:pPr>
        <w:pStyle w:val="ListParagraph"/>
        <w:numPr>
          <w:ilvl w:val="0"/>
          <w:numId w:val="33"/>
        </w:numPr>
        <w:tabs>
          <w:tab w:val="left" w:pos="170"/>
        </w:tabs>
        <w:adjustRightInd/>
        <w:snapToGrid/>
        <w:spacing w:after="160" w:line="259" w:lineRule="auto"/>
        <w:rPr>
          <w:rFonts w:eastAsiaTheme="minorEastAsia" w:cs="Arial"/>
          <w:sz w:val="20"/>
        </w:rPr>
      </w:pPr>
      <w:r w:rsidRPr="008F1697">
        <w:rPr>
          <w:rFonts w:eastAsiaTheme="minorEastAsia" w:cs="Arial"/>
          <w:sz w:val="20"/>
        </w:rPr>
        <w:t xml:space="preserve">incorporate a self-closing damper which prevents air leakage through the ventilation fan when it is not operating </w:t>
      </w:r>
    </w:p>
    <w:p w14:paraId="3173D549" w14:textId="77777777" w:rsidR="008F1697" w:rsidRPr="008F1697" w:rsidRDefault="008F1697" w:rsidP="008F1697">
      <w:pPr>
        <w:pStyle w:val="ListParagraph"/>
        <w:numPr>
          <w:ilvl w:val="0"/>
          <w:numId w:val="33"/>
        </w:numPr>
        <w:tabs>
          <w:tab w:val="left" w:pos="170"/>
        </w:tabs>
        <w:adjustRightInd/>
        <w:snapToGrid/>
        <w:spacing w:after="160" w:line="259" w:lineRule="auto"/>
        <w:rPr>
          <w:rFonts w:eastAsiaTheme="minorEastAsia" w:cs="Arial"/>
          <w:sz w:val="20"/>
        </w:rPr>
      </w:pPr>
      <w:r w:rsidRPr="008F1697">
        <w:rPr>
          <w:rFonts w:eastAsiaTheme="minorEastAsia" w:cs="Arial"/>
          <w:sz w:val="20"/>
        </w:rPr>
        <w:t>be vented directly to outside (not the roof cavity), and</w:t>
      </w:r>
    </w:p>
    <w:p w14:paraId="43CA248A" w14:textId="77777777" w:rsidR="008F1697" w:rsidRPr="008F1697" w:rsidRDefault="008F1697" w:rsidP="008F1697">
      <w:pPr>
        <w:pStyle w:val="ListParagraph"/>
        <w:numPr>
          <w:ilvl w:val="0"/>
          <w:numId w:val="33"/>
        </w:numPr>
        <w:tabs>
          <w:tab w:val="left" w:pos="170"/>
        </w:tabs>
        <w:adjustRightInd/>
        <w:snapToGrid/>
        <w:spacing w:after="160" w:line="259" w:lineRule="auto"/>
        <w:rPr>
          <w:rFonts w:eastAsiaTheme="minorEastAsia" w:cs="Arial"/>
          <w:sz w:val="20"/>
        </w:rPr>
      </w:pPr>
      <w:r w:rsidRPr="008F1697">
        <w:rPr>
          <w:rFonts w:eastAsiaTheme="minorEastAsia" w:cs="Arial"/>
          <w:sz w:val="20"/>
        </w:rPr>
        <w:t>have a sufficient air path (door grill, vented door frame) connected to the rest of the house to enable air to be drawn into the room and the fan to work optimally.</w:t>
      </w:r>
    </w:p>
    <w:p w14:paraId="74EBC1FE" w14:textId="77777777" w:rsidR="008F1697" w:rsidRPr="004D3A3B" w:rsidRDefault="008F1697" w:rsidP="008F1697">
      <w:pPr>
        <w:pStyle w:val="BodyCopySVDocumentGuideBody"/>
        <w:tabs>
          <w:tab w:val="clear" w:pos="170"/>
          <w:tab w:val="clear" w:pos="680"/>
        </w:tabs>
        <w:spacing w:after="57"/>
        <w:rPr>
          <w:rFonts w:eastAsiaTheme="minorEastAsia" w:cs="Arial"/>
          <w:color w:val="auto"/>
          <w:spacing w:val="0"/>
          <w:szCs w:val="20"/>
          <w:lang w:val="en-AU" w:eastAsia="en-US"/>
        </w:rPr>
      </w:pPr>
      <w:r w:rsidRPr="004D3A3B">
        <w:rPr>
          <w:rFonts w:eastAsiaTheme="minorEastAsia" w:cs="Arial"/>
          <w:color w:val="auto"/>
          <w:spacing w:val="0"/>
          <w:szCs w:val="20"/>
          <w:lang w:val="en-AU" w:eastAsia="en-US"/>
        </w:rPr>
        <w:t xml:space="preserve">Kitchen ventilation should: </w:t>
      </w:r>
    </w:p>
    <w:p w14:paraId="137E2264" w14:textId="77777777" w:rsidR="008F1697" w:rsidRPr="008F1697" w:rsidRDefault="008F1697" w:rsidP="008F1697">
      <w:pPr>
        <w:pStyle w:val="ListParagraph"/>
        <w:numPr>
          <w:ilvl w:val="0"/>
          <w:numId w:val="32"/>
        </w:numPr>
        <w:adjustRightInd/>
        <w:snapToGrid/>
        <w:spacing w:after="160" w:line="259" w:lineRule="auto"/>
        <w:rPr>
          <w:rFonts w:eastAsiaTheme="minorEastAsia" w:cs="Arial"/>
          <w:sz w:val="20"/>
        </w:rPr>
      </w:pPr>
      <w:r w:rsidRPr="008F1697">
        <w:rPr>
          <w:rFonts w:eastAsiaTheme="minorEastAsia" w:cs="Arial"/>
          <w:sz w:val="20"/>
        </w:rPr>
        <w:lastRenderedPageBreak/>
        <w:t>incorporate a self-closing damper which prevents air leakage through the ventilation fan when it is not operating</w:t>
      </w:r>
    </w:p>
    <w:p w14:paraId="68FA0635" w14:textId="77777777" w:rsidR="008F1697" w:rsidRPr="008F1697" w:rsidRDefault="008F1697" w:rsidP="008F1697">
      <w:pPr>
        <w:pStyle w:val="ListParagraph"/>
        <w:numPr>
          <w:ilvl w:val="0"/>
          <w:numId w:val="32"/>
        </w:numPr>
        <w:adjustRightInd/>
        <w:snapToGrid/>
        <w:spacing w:after="160" w:line="259" w:lineRule="auto"/>
        <w:rPr>
          <w:rFonts w:eastAsiaTheme="minorEastAsia" w:cs="Arial"/>
          <w:sz w:val="20"/>
        </w:rPr>
      </w:pPr>
      <w:r w:rsidRPr="008F1697">
        <w:rPr>
          <w:rFonts w:eastAsiaTheme="minorEastAsia" w:cs="Arial"/>
          <w:sz w:val="20"/>
        </w:rPr>
        <w:t>be vented directly to outside (not the roof cavity), and</w:t>
      </w:r>
    </w:p>
    <w:p w14:paraId="0EB773B2" w14:textId="0F76A007" w:rsidR="008F1697" w:rsidRPr="00E23EBE" w:rsidRDefault="008F1697" w:rsidP="008F1697">
      <w:pPr>
        <w:pStyle w:val="ListParagraph"/>
        <w:numPr>
          <w:ilvl w:val="0"/>
          <w:numId w:val="32"/>
        </w:numPr>
        <w:adjustRightInd/>
        <w:snapToGrid/>
        <w:spacing w:after="160" w:line="259" w:lineRule="auto"/>
        <w:rPr>
          <w:rFonts w:eastAsiaTheme="minorEastAsia" w:cs="Arial"/>
          <w:sz w:val="20"/>
        </w:rPr>
      </w:pPr>
      <w:r w:rsidRPr="008F1697">
        <w:rPr>
          <w:rFonts w:eastAsiaTheme="minorEastAsia" w:cs="Arial"/>
          <w:sz w:val="20"/>
        </w:rPr>
        <w:t>where a gas cooktop or oven is installed, a carbon monoxide sensor must be installed in the kitchen.</w:t>
      </w:r>
    </w:p>
    <w:p w14:paraId="4B2885D9" w14:textId="2024D0F8" w:rsidR="00E23EBE" w:rsidRDefault="00E23EBE" w:rsidP="00E23EBE">
      <w:pPr>
        <w:pStyle w:val="Heading1"/>
      </w:pPr>
      <w:r>
        <w:t>ABV assessment</w:t>
      </w:r>
    </w:p>
    <w:p w14:paraId="116EA41A" w14:textId="36583662" w:rsidR="008F1697" w:rsidRPr="00F758B7" w:rsidRDefault="008F1697" w:rsidP="008F1697">
      <w:pPr>
        <w:pStyle w:val="PlainText"/>
        <w:spacing w:after="120"/>
        <w:rPr>
          <w:rFonts w:ascii="Arial" w:hAnsi="Arial" w:cs="Arial"/>
          <w:sz w:val="20"/>
          <w:szCs w:val="20"/>
        </w:rPr>
      </w:pPr>
      <w:r w:rsidRPr="00F758B7">
        <w:rPr>
          <w:rFonts w:ascii="Arial" w:hAnsi="Arial" w:cs="Arial"/>
          <w:sz w:val="20"/>
          <w:szCs w:val="20"/>
        </w:rPr>
        <w:t>Participants will receive one free on-site ABV</w:t>
      </w:r>
      <w:r>
        <w:rPr>
          <w:rFonts w:ascii="Arial" w:hAnsi="Arial" w:cs="Arial"/>
          <w:sz w:val="20"/>
          <w:szCs w:val="20"/>
        </w:rPr>
        <w:t xml:space="preserve"> </w:t>
      </w:r>
      <w:r w:rsidRPr="00F758B7">
        <w:rPr>
          <w:rFonts w:ascii="Arial" w:hAnsi="Arial" w:cs="Arial"/>
          <w:sz w:val="20"/>
          <w:szCs w:val="20"/>
        </w:rPr>
        <w:t xml:space="preserve">assessment. This assessment is preceded by on-site ABV training (as outlined in the </w:t>
      </w:r>
      <w:r w:rsidRPr="00783F8A">
        <w:rPr>
          <w:rFonts w:ascii="Arial" w:hAnsi="Arial" w:cs="Arial"/>
          <w:sz w:val="20"/>
          <w:szCs w:val="20"/>
        </w:rPr>
        <w:t xml:space="preserve">Program </w:t>
      </w:r>
      <w:r w:rsidR="00AB4A4A">
        <w:rPr>
          <w:rFonts w:ascii="Arial" w:hAnsi="Arial" w:cs="Arial"/>
          <w:sz w:val="20"/>
          <w:szCs w:val="20"/>
        </w:rPr>
        <w:t>G</w:t>
      </w:r>
      <w:r w:rsidRPr="00783F8A">
        <w:rPr>
          <w:rFonts w:ascii="Arial" w:hAnsi="Arial" w:cs="Arial"/>
          <w:sz w:val="20"/>
          <w:szCs w:val="20"/>
        </w:rPr>
        <w:t>uidelines).</w:t>
      </w:r>
      <w:r w:rsidRPr="00F758B7">
        <w:rPr>
          <w:rFonts w:ascii="Arial" w:hAnsi="Arial" w:cs="Arial"/>
          <w:sz w:val="20"/>
          <w:szCs w:val="20"/>
        </w:rPr>
        <w:t xml:space="preserve"> </w:t>
      </w:r>
    </w:p>
    <w:p w14:paraId="5C9A3649" w14:textId="77777777" w:rsidR="008F1697" w:rsidRPr="00F758B7" w:rsidRDefault="008F1697" w:rsidP="008F1697">
      <w:pPr>
        <w:pStyle w:val="PlainText"/>
        <w:spacing w:after="120"/>
        <w:rPr>
          <w:rFonts w:ascii="Arial" w:hAnsi="Arial" w:cs="Arial"/>
          <w:sz w:val="20"/>
          <w:szCs w:val="20"/>
        </w:rPr>
      </w:pPr>
      <w:r w:rsidRPr="00F758B7">
        <w:rPr>
          <w:rFonts w:ascii="Arial" w:hAnsi="Arial" w:cs="Arial"/>
          <w:sz w:val="20"/>
          <w:szCs w:val="20"/>
        </w:rPr>
        <w:t>The purpose of the ABV assessment</w:t>
      </w:r>
      <w:r>
        <w:rPr>
          <w:rFonts w:ascii="Arial" w:hAnsi="Arial" w:cs="Arial"/>
          <w:sz w:val="20"/>
          <w:szCs w:val="20"/>
        </w:rPr>
        <w:t xml:space="preserve"> </w:t>
      </w:r>
      <w:r w:rsidRPr="00F758B7">
        <w:rPr>
          <w:rFonts w:ascii="Arial" w:hAnsi="Arial" w:cs="Arial"/>
          <w:sz w:val="20"/>
          <w:szCs w:val="20"/>
        </w:rPr>
        <w:t xml:space="preserve">is to ensure each home is built to achieve the same efficiency rating it has been designed to meet. </w:t>
      </w:r>
    </w:p>
    <w:p w14:paraId="23217B3E" w14:textId="77777777" w:rsidR="008F1697" w:rsidRPr="00F758B7" w:rsidRDefault="008F1697" w:rsidP="008F1697">
      <w:pPr>
        <w:pStyle w:val="PlainText"/>
        <w:spacing w:after="120"/>
        <w:rPr>
          <w:rFonts w:ascii="Arial" w:hAnsi="Arial" w:cs="Arial"/>
          <w:sz w:val="20"/>
          <w:szCs w:val="20"/>
        </w:rPr>
      </w:pPr>
      <w:r w:rsidRPr="00F758B7">
        <w:rPr>
          <w:rFonts w:ascii="Arial" w:hAnsi="Arial" w:cs="Arial"/>
          <w:sz w:val="20"/>
          <w:szCs w:val="20"/>
        </w:rPr>
        <w:t>SV will provide one free ABV assessment per home (up to four homes). If a home fails the ABV</w:t>
      </w:r>
      <w:r>
        <w:rPr>
          <w:rFonts w:ascii="Arial" w:hAnsi="Arial" w:cs="Arial"/>
          <w:sz w:val="20"/>
          <w:szCs w:val="20"/>
        </w:rPr>
        <w:t xml:space="preserve"> assessment</w:t>
      </w:r>
      <w:r w:rsidRPr="00F758B7">
        <w:rPr>
          <w:rFonts w:ascii="Arial" w:hAnsi="Arial" w:cs="Arial"/>
          <w:sz w:val="20"/>
          <w:szCs w:val="20"/>
        </w:rPr>
        <w:t>, the participant will (at SV’s discretion) be responsible for the cost of any subsequent assessments. Please note, the ABV assessment training is only required to be completed once, and not per home built.</w:t>
      </w:r>
    </w:p>
    <w:p w14:paraId="5681C281" w14:textId="7141F6E6" w:rsidR="008F1697" w:rsidRPr="00F758B7" w:rsidRDefault="008F1697" w:rsidP="008F1697">
      <w:pPr>
        <w:pStyle w:val="PlainText"/>
        <w:spacing w:after="120"/>
        <w:rPr>
          <w:rFonts w:ascii="Arial" w:hAnsi="Arial" w:cs="Arial"/>
          <w:sz w:val="20"/>
          <w:szCs w:val="20"/>
        </w:rPr>
      </w:pPr>
      <w:r w:rsidRPr="00F758B7">
        <w:rPr>
          <w:rFonts w:ascii="Arial" w:hAnsi="Arial" w:cs="Arial"/>
          <w:sz w:val="20"/>
          <w:szCs w:val="20"/>
        </w:rPr>
        <w:t>The ABV will be conducted by an independent evaluator once the home is completed. The evaluator visits the home to check the home’s air tightness, appliances</w:t>
      </w:r>
      <w:r w:rsidR="007F7862">
        <w:rPr>
          <w:rFonts w:ascii="Arial" w:hAnsi="Arial" w:cs="Arial"/>
          <w:sz w:val="20"/>
          <w:szCs w:val="20"/>
        </w:rPr>
        <w:t>,</w:t>
      </w:r>
      <w:r w:rsidRPr="00F758B7">
        <w:rPr>
          <w:rFonts w:ascii="Arial" w:hAnsi="Arial" w:cs="Arial"/>
          <w:sz w:val="20"/>
          <w:szCs w:val="20"/>
        </w:rPr>
        <w:t xml:space="preserve"> and insulation. The ABV assessment consists of three types of tests:</w:t>
      </w:r>
    </w:p>
    <w:p w14:paraId="4B0FA58E" w14:textId="77777777" w:rsidR="008F1697" w:rsidRPr="00F758B7" w:rsidRDefault="008F1697" w:rsidP="008F1697">
      <w:pPr>
        <w:pStyle w:val="PlainText"/>
        <w:numPr>
          <w:ilvl w:val="0"/>
          <w:numId w:val="39"/>
        </w:numPr>
        <w:adjustRightInd/>
        <w:snapToGrid/>
        <w:spacing w:after="120" w:line="240" w:lineRule="auto"/>
        <w:rPr>
          <w:rFonts w:ascii="Arial" w:hAnsi="Arial" w:cs="Arial"/>
          <w:sz w:val="20"/>
          <w:szCs w:val="20"/>
        </w:rPr>
      </w:pPr>
      <w:r w:rsidRPr="00F758B7">
        <w:rPr>
          <w:rFonts w:ascii="Arial" w:hAnsi="Arial" w:cs="Arial"/>
          <w:sz w:val="20"/>
          <w:szCs w:val="20"/>
        </w:rPr>
        <w:t>a blower door test, to simulate wind blowing against the building’s exterior to identify air leakages in the building’s envelope</w:t>
      </w:r>
    </w:p>
    <w:p w14:paraId="324F187F" w14:textId="0AA9BDC9" w:rsidR="008F1697" w:rsidRPr="00F758B7" w:rsidRDefault="008F1697" w:rsidP="008F1697">
      <w:pPr>
        <w:pStyle w:val="PlainText"/>
        <w:numPr>
          <w:ilvl w:val="0"/>
          <w:numId w:val="39"/>
        </w:numPr>
        <w:adjustRightInd/>
        <w:snapToGrid/>
        <w:spacing w:after="120" w:line="240" w:lineRule="auto"/>
        <w:rPr>
          <w:rFonts w:ascii="Arial" w:hAnsi="Arial" w:cs="Arial"/>
          <w:sz w:val="20"/>
          <w:szCs w:val="20"/>
        </w:rPr>
      </w:pPr>
      <w:r w:rsidRPr="00F758B7">
        <w:rPr>
          <w:rFonts w:ascii="Arial" w:hAnsi="Arial" w:cs="Arial"/>
          <w:sz w:val="20"/>
          <w:szCs w:val="20"/>
        </w:rPr>
        <w:t>thermal imaging</w:t>
      </w:r>
      <w:r w:rsidR="007F7862">
        <w:rPr>
          <w:rFonts w:ascii="Arial" w:hAnsi="Arial" w:cs="Arial"/>
          <w:sz w:val="20"/>
          <w:szCs w:val="20"/>
        </w:rPr>
        <w:t xml:space="preserve"> </w:t>
      </w:r>
      <w:r w:rsidRPr="00F758B7">
        <w:rPr>
          <w:rFonts w:ascii="Arial" w:hAnsi="Arial" w:cs="Arial"/>
          <w:sz w:val="20"/>
          <w:szCs w:val="20"/>
        </w:rPr>
        <w:t>- this is completed in conjunction with blower door testing to locate missing or poorly installed insulation that may result in the movement of heat/cool into and out of the building</w:t>
      </w:r>
    </w:p>
    <w:p w14:paraId="1F6B86CC" w14:textId="77777777" w:rsidR="008F1697" w:rsidRPr="00F758B7" w:rsidRDefault="008F1697" w:rsidP="008F1697">
      <w:pPr>
        <w:pStyle w:val="PlainText"/>
        <w:numPr>
          <w:ilvl w:val="0"/>
          <w:numId w:val="39"/>
        </w:numPr>
        <w:adjustRightInd/>
        <w:snapToGrid/>
        <w:spacing w:after="120" w:line="240" w:lineRule="auto"/>
        <w:rPr>
          <w:rFonts w:ascii="Arial" w:hAnsi="Arial" w:cs="Arial"/>
          <w:sz w:val="20"/>
          <w:szCs w:val="20"/>
        </w:rPr>
      </w:pPr>
      <w:r w:rsidRPr="00F758B7">
        <w:rPr>
          <w:rFonts w:ascii="Arial" w:hAnsi="Arial" w:cs="Arial"/>
          <w:sz w:val="20"/>
          <w:szCs w:val="20"/>
        </w:rPr>
        <w:t>a visual inspection of windows, ceiling insulation and appliances to ensure these align with the design.</w:t>
      </w:r>
    </w:p>
    <w:p w14:paraId="7B1EFE99" w14:textId="584114FB" w:rsidR="008F1697" w:rsidRPr="00F758B7" w:rsidRDefault="008F1697" w:rsidP="008F1697">
      <w:pPr>
        <w:pStyle w:val="PlainText"/>
        <w:spacing w:after="120"/>
        <w:rPr>
          <w:rFonts w:ascii="Arial" w:hAnsi="Arial" w:cs="Arial"/>
          <w:sz w:val="20"/>
          <w:szCs w:val="20"/>
        </w:rPr>
      </w:pPr>
      <w:r w:rsidRPr="00F758B7">
        <w:rPr>
          <w:rFonts w:ascii="Arial" w:hAnsi="Arial" w:cs="Arial"/>
          <w:sz w:val="20"/>
          <w:szCs w:val="20"/>
        </w:rPr>
        <w:t>Once the home has passed the ABV</w:t>
      </w:r>
      <w:r>
        <w:rPr>
          <w:rFonts w:ascii="Arial" w:hAnsi="Arial" w:cs="Arial"/>
          <w:sz w:val="20"/>
          <w:szCs w:val="20"/>
        </w:rPr>
        <w:t xml:space="preserve"> a</w:t>
      </w:r>
      <w:r w:rsidRPr="00F758B7">
        <w:rPr>
          <w:rFonts w:ascii="Arial" w:hAnsi="Arial" w:cs="Arial"/>
          <w:sz w:val="20"/>
          <w:szCs w:val="20"/>
        </w:rPr>
        <w:t xml:space="preserve">ssessment, you will receive an ABV report. </w:t>
      </w:r>
      <w:r>
        <w:rPr>
          <w:rFonts w:ascii="Arial" w:hAnsi="Arial" w:cs="Arial"/>
          <w:sz w:val="20"/>
          <w:szCs w:val="20"/>
        </w:rPr>
        <w:t>The report must be provided to SV.</w:t>
      </w:r>
    </w:p>
    <w:p w14:paraId="4D1D9615" w14:textId="38E00854" w:rsidR="00E23EBE" w:rsidRDefault="00E23EBE" w:rsidP="00E23EBE">
      <w:pPr>
        <w:pStyle w:val="Heading1"/>
      </w:pPr>
      <w:r>
        <w:t>Further information</w:t>
      </w:r>
    </w:p>
    <w:p w14:paraId="52B4330C" w14:textId="77777777" w:rsidR="008F1697" w:rsidRPr="00B2593C" w:rsidRDefault="008F1697" w:rsidP="008F1697">
      <w:pPr>
        <w:pStyle w:val="PlainText"/>
        <w:tabs>
          <w:tab w:val="left" w:pos="1418"/>
        </w:tabs>
        <w:spacing w:after="120"/>
        <w:rPr>
          <w:rFonts w:ascii="Arial" w:hAnsi="Arial" w:cs="Arial"/>
          <w:sz w:val="20"/>
          <w:szCs w:val="20"/>
        </w:rPr>
      </w:pPr>
      <w:r w:rsidRPr="00B2593C">
        <w:rPr>
          <w:rFonts w:ascii="Arial" w:hAnsi="Arial" w:cs="Arial"/>
          <w:sz w:val="20"/>
          <w:szCs w:val="20"/>
        </w:rPr>
        <w:t>For further information about the Program:</w:t>
      </w:r>
    </w:p>
    <w:p w14:paraId="661745FF" w14:textId="77777777" w:rsidR="008F1697" w:rsidRPr="00B2593C" w:rsidRDefault="008F1697" w:rsidP="008F1697">
      <w:pPr>
        <w:pStyle w:val="PlainText"/>
        <w:numPr>
          <w:ilvl w:val="0"/>
          <w:numId w:val="38"/>
        </w:numPr>
        <w:adjustRightInd/>
        <w:snapToGrid/>
        <w:spacing w:after="120" w:line="240" w:lineRule="auto"/>
        <w:rPr>
          <w:rFonts w:ascii="Arial" w:hAnsi="Arial" w:cs="Arial"/>
          <w:sz w:val="20"/>
          <w:szCs w:val="20"/>
        </w:rPr>
      </w:pPr>
      <w:r w:rsidRPr="00B2593C">
        <w:rPr>
          <w:rFonts w:ascii="Arial" w:hAnsi="Arial" w:cs="Arial"/>
          <w:sz w:val="20"/>
          <w:szCs w:val="20"/>
        </w:rPr>
        <w:t xml:space="preserve">See the Program Guidelines </w:t>
      </w:r>
    </w:p>
    <w:p w14:paraId="25E54465" w14:textId="77777777" w:rsidR="008F1697" w:rsidRPr="00B2593C" w:rsidRDefault="008F1697" w:rsidP="008F1697">
      <w:pPr>
        <w:pStyle w:val="PlainText"/>
        <w:numPr>
          <w:ilvl w:val="0"/>
          <w:numId w:val="38"/>
        </w:numPr>
        <w:adjustRightInd/>
        <w:snapToGrid/>
        <w:spacing w:after="120" w:line="240" w:lineRule="auto"/>
        <w:rPr>
          <w:rFonts w:ascii="Arial" w:hAnsi="Arial" w:cs="Arial"/>
          <w:sz w:val="20"/>
          <w:szCs w:val="20"/>
        </w:rPr>
      </w:pPr>
      <w:r w:rsidRPr="00B2593C">
        <w:rPr>
          <w:rFonts w:ascii="Arial" w:hAnsi="Arial" w:cs="Arial"/>
          <w:sz w:val="20"/>
          <w:szCs w:val="20"/>
        </w:rPr>
        <w:t>Book a 1:1 meeting with a member of the 7 Star Homes team.</w:t>
      </w:r>
    </w:p>
    <w:p w14:paraId="05B45033" w14:textId="76422BB4" w:rsidR="00CE7042" w:rsidRPr="00783F8A" w:rsidRDefault="008F1697" w:rsidP="00783F8A">
      <w:pPr>
        <w:pStyle w:val="PlainText"/>
        <w:numPr>
          <w:ilvl w:val="0"/>
          <w:numId w:val="38"/>
        </w:numPr>
        <w:adjustRightInd/>
        <w:snapToGrid/>
        <w:spacing w:after="120" w:line="240" w:lineRule="auto"/>
        <w:rPr>
          <w:rFonts w:ascii="Arial" w:hAnsi="Arial" w:cs="Arial"/>
          <w:sz w:val="20"/>
          <w:szCs w:val="20"/>
        </w:rPr>
      </w:pPr>
      <w:r w:rsidRPr="00B2593C">
        <w:rPr>
          <w:rFonts w:ascii="Arial" w:hAnsi="Arial" w:cs="Arial"/>
          <w:sz w:val="20"/>
          <w:szCs w:val="20"/>
        </w:rPr>
        <w:t xml:space="preserve">Contact us at </w:t>
      </w:r>
      <w:r w:rsidRPr="00B2593C">
        <w:rPr>
          <w:rFonts w:ascii="Arial" w:hAnsi="Arial" w:cs="Arial"/>
          <w:color w:val="000000" w:themeColor="text1"/>
          <w:sz w:val="20"/>
          <w:szCs w:val="20"/>
        </w:rPr>
        <w:t>homes</w:t>
      </w:r>
      <w:r w:rsidRPr="00B2593C">
        <w:rPr>
          <w:rFonts w:ascii="Arial" w:hAnsi="Arial" w:cs="Arial"/>
          <w:sz w:val="20"/>
          <w:szCs w:val="20"/>
        </w:rPr>
        <w:t>@sustainability.vic.gov.au or call 1300 363 744 and ask to speak to the 7 Star Homes team.</w:t>
      </w:r>
    </w:p>
    <w:sectPr w:rsidR="00CE7042" w:rsidRPr="00783F8A" w:rsidSect="007A113C">
      <w:headerReference w:type="default" r:id="rId11"/>
      <w:headerReference w:type="first" r:id="rId12"/>
      <w:footerReference w:type="first" r:id="rId13"/>
      <w:pgSz w:w="11906" w:h="16838" w:code="9"/>
      <w:pgMar w:top="2268" w:right="1133" w:bottom="1418" w:left="1418" w:header="482" w:footer="255"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980A" w14:textId="77777777" w:rsidR="00F2691B" w:rsidRDefault="00F2691B" w:rsidP="00F44FB8">
      <w:r>
        <w:separator/>
      </w:r>
    </w:p>
  </w:endnote>
  <w:endnote w:type="continuationSeparator" w:id="0">
    <w:p w14:paraId="1A5AC1BD" w14:textId="77777777" w:rsidR="00F2691B" w:rsidRDefault="00F2691B" w:rsidP="00F44FB8">
      <w:r>
        <w:continuationSeparator/>
      </w:r>
    </w:p>
  </w:endnote>
  <w:endnote w:type="continuationNotice" w:id="1">
    <w:p w14:paraId="437026CC" w14:textId="77777777" w:rsidR="00F2691B" w:rsidRDefault="00F26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IN Next LT Pro Light">
    <w:altName w:val="Calibri"/>
    <w:panose1 w:val="00000000000000000000"/>
    <w:charset w:val="00"/>
    <w:family w:val="swiss"/>
    <w:notTrueType/>
    <w:pitch w:val="variable"/>
    <w:sig w:usb0="A00000AF" w:usb1="5000205B" w:usb2="00000000" w:usb3="00000000" w:csb0="0000009B" w:csb1="00000000"/>
  </w:font>
  <w:font w:name="DIN Next LT Pro">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04" w:type="pct"/>
      <w:tblLayout w:type="fixed"/>
      <w:tblCellMar>
        <w:left w:w="0" w:type="dxa"/>
        <w:right w:w="0" w:type="dxa"/>
      </w:tblCellMar>
      <w:tblLook w:val="04A0" w:firstRow="1" w:lastRow="0" w:firstColumn="1" w:lastColumn="0" w:noHBand="0" w:noVBand="1"/>
    </w:tblPr>
    <w:tblGrid>
      <w:gridCol w:w="9924"/>
    </w:tblGrid>
    <w:tr w:rsidR="009309B6" w14:paraId="65BEBBFF" w14:textId="77777777" w:rsidTr="636FBBDA">
      <w:trPr>
        <w:trHeight w:val="737"/>
      </w:trPr>
      <w:tc>
        <w:tcPr>
          <w:tcW w:w="9923" w:type="dxa"/>
          <w:tcMar>
            <w:top w:w="0" w:type="dxa"/>
            <w:bottom w:w="0" w:type="dxa"/>
          </w:tcMar>
          <w:vAlign w:val="bottom"/>
        </w:tcPr>
        <w:p w14:paraId="4F0DF6B7" w14:textId="77777777" w:rsidR="009309B6" w:rsidRDefault="636FBBDA" w:rsidP="002D3FA4">
          <w:pPr>
            <w:pStyle w:val="Footer"/>
            <w:jc w:val="right"/>
          </w:pPr>
          <w:r>
            <w:rPr>
              <w:noProof/>
            </w:rPr>
            <w:drawing>
              <wp:inline distT="0" distB="0" distL="0" distR="0" wp14:anchorId="30742318" wp14:editId="3A4713F1">
                <wp:extent cx="572122" cy="322580"/>
                <wp:effectExtent l="0" t="0" r="0" b="127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1">
                          <a:extLst>
                            <a:ext uri="{28A0092B-C50C-407E-A947-70E740481C1C}">
                              <a14:useLocalDpi xmlns:a14="http://schemas.microsoft.com/office/drawing/2010/main" val="0"/>
                            </a:ext>
                          </a:extLst>
                        </a:blip>
                        <a:stretch>
                          <a:fillRect/>
                        </a:stretch>
                      </pic:blipFill>
                      <pic:spPr>
                        <a:xfrm>
                          <a:off x="0" y="0"/>
                          <a:ext cx="572122" cy="322580"/>
                        </a:xfrm>
                        <a:prstGeom prst="rect">
                          <a:avLst/>
                        </a:prstGeom>
                      </pic:spPr>
                    </pic:pic>
                  </a:graphicData>
                </a:graphic>
              </wp:inline>
            </w:drawing>
          </w:r>
        </w:p>
      </w:tc>
    </w:tr>
  </w:tbl>
  <w:p w14:paraId="613F0698" w14:textId="77777777" w:rsidR="009309B6" w:rsidRDefault="0093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B9B0" w14:textId="77777777" w:rsidR="00F2691B" w:rsidRPr="008C2B3C" w:rsidRDefault="00F2691B" w:rsidP="00F44FB8">
      <w:pPr>
        <w:pStyle w:val="Footer"/>
      </w:pPr>
    </w:p>
  </w:footnote>
  <w:footnote w:type="continuationSeparator" w:id="0">
    <w:p w14:paraId="032CF61B" w14:textId="77777777" w:rsidR="00F2691B" w:rsidRDefault="00F2691B" w:rsidP="00F44FB8">
      <w:r>
        <w:continuationSeparator/>
      </w:r>
    </w:p>
  </w:footnote>
  <w:footnote w:type="continuationNotice" w:id="1">
    <w:p w14:paraId="26192F34" w14:textId="77777777" w:rsidR="00F2691B" w:rsidRDefault="00F2691B">
      <w:pPr>
        <w:spacing w:after="0" w:line="240" w:lineRule="auto"/>
      </w:pPr>
    </w:p>
  </w:footnote>
  <w:footnote w:id="2">
    <w:p w14:paraId="794A8D18" w14:textId="77777777" w:rsidR="005616B5" w:rsidRDefault="005616B5" w:rsidP="005616B5">
      <w:pPr>
        <w:pStyle w:val="FootnoteSVDocumentGuideBody"/>
        <w:rPr>
          <w:rStyle w:val="webaddress"/>
          <w:rFonts w:eastAsia="MS Mincho"/>
        </w:rPr>
      </w:pPr>
      <w:r>
        <w:rPr>
          <w:vertAlign w:val="superscript"/>
        </w:rPr>
        <w:footnoteRef/>
      </w:r>
      <w:r>
        <w:tab/>
        <w:t xml:space="preserve"> Class 1b refers to buildings for short-term accommodation (</w:t>
      </w:r>
      <w:proofErr w:type="spellStart"/>
      <w:proofErr w:type="gramStart"/>
      <w:r>
        <w:t>eg</w:t>
      </w:r>
      <w:proofErr w:type="spellEnd"/>
      <w:proofErr w:type="gramEnd"/>
      <w:r>
        <w:t xml:space="preserve"> boarding houses, guest house or hostel); class 2 buildings are apartment buildings; class 3 are residential buildings other than class 1 or 2 (typically long-term accommodation); class 4 refers to a dwelling within a non-residential building; class 10a are non-inhabitable buildings such as sheds, garages or carports. See </w:t>
      </w:r>
      <w:r>
        <w:rPr>
          <w:rStyle w:val="webaddress"/>
          <w:rFonts w:eastAsia="MS Mincho"/>
        </w:rPr>
        <w:fldChar w:fldCharType="begin"/>
      </w:r>
      <w:r>
        <w:rPr>
          <w:rStyle w:val="webaddress"/>
          <w:rFonts w:eastAsia="MS Mincho"/>
        </w:rPr>
        <w:instrText>HYPERLINK  "https://www.abcb.gov.au/Resources/Publications/Education-Training/Building-classifications"</w:instrText>
      </w:r>
      <w:r>
        <w:rPr>
          <w:rStyle w:val="webaddress"/>
          <w:rFonts w:eastAsia="MS Mincho"/>
        </w:rPr>
        <w:fldChar w:fldCharType="separate"/>
      </w:r>
      <w:r>
        <w:rPr>
          <w:rStyle w:val="webaddress"/>
          <w:rFonts w:eastAsia="MS Mincho"/>
        </w:rPr>
        <w:t>https://www.abcb.gov.au/Resources/Publications/Education-Training/Building-classifications</w:t>
      </w:r>
    </w:p>
    <w:p w14:paraId="3C13BAB2" w14:textId="77777777" w:rsidR="005616B5" w:rsidRPr="005616B5" w:rsidRDefault="005616B5" w:rsidP="005616B5">
      <w:pPr>
        <w:pStyle w:val="FootnoteSVDocumentGuideBody"/>
        <w:ind w:left="0" w:firstLine="0"/>
        <w:rPr>
          <w:b/>
          <w:bCs/>
        </w:rPr>
      </w:pPr>
      <w:r>
        <w:rPr>
          <w:rStyle w:val="webaddress"/>
          <w:rFonts w:eastAsia="MS Mincho"/>
        </w:rPr>
        <w:fldChar w:fldCharType="end"/>
      </w:r>
    </w:p>
  </w:footnote>
  <w:footnote w:id="3">
    <w:p w14:paraId="42A92756" w14:textId="77777777" w:rsidR="005616B5" w:rsidRDefault="005616B5" w:rsidP="005616B5">
      <w:pPr>
        <w:pStyle w:val="FootnoteSVDocumentGuideBody"/>
      </w:pPr>
      <w:r w:rsidRPr="005616B5">
        <w:rPr>
          <w:b/>
          <w:bCs/>
          <w:vertAlign w:val="superscript"/>
        </w:rPr>
        <w:footnoteRef/>
      </w:r>
      <w:r w:rsidRPr="005616B5">
        <w:rPr>
          <w:b/>
          <w:bCs/>
        </w:rPr>
        <w:t> </w:t>
      </w:r>
      <w:r w:rsidRPr="005616B5">
        <w:rPr>
          <w:b/>
          <w:bCs/>
        </w:rPr>
        <w:t>S</w:t>
      </w:r>
      <w:r>
        <w:t>ee http://www.nathers.gov.au/publications/nathers-technical-note</w:t>
      </w:r>
    </w:p>
    <w:p w14:paraId="6E56EFB9" w14:textId="77777777" w:rsidR="005616B5" w:rsidRDefault="005616B5" w:rsidP="005616B5">
      <w:pPr>
        <w:pStyle w:val="FootnoteSVDocumentGuideBody"/>
        <w:ind w:left="0" w:firstLine="0"/>
      </w:pPr>
    </w:p>
  </w:footnote>
  <w:footnote w:id="4">
    <w:p w14:paraId="1837721D" w14:textId="77777777" w:rsidR="005616B5" w:rsidRDefault="005616B5" w:rsidP="005616B5">
      <w:pPr>
        <w:pStyle w:val="FootnoteSVDocumentGuideBody"/>
      </w:pPr>
      <w:r>
        <w:rPr>
          <w:vertAlign w:val="superscript"/>
        </w:rPr>
        <w:footnoteRef/>
      </w:r>
      <w:r>
        <w:t> </w:t>
      </w:r>
      <w:r>
        <w:t>See (</w:t>
      </w:r>
      <w:r>
        <w:fldChar w:fldCharType="begin"/>
      </w:r>
      <w:r>
        <w:instrText>HYPERLINK  "https://apac01.safelinks.protection.outlook.com/?url=http%3A%2F%2Fwww.vba.vic.gov.au%2F__data%2Fassets%2Fpdf_file%2F0003%2F20397%2FPN-55-2018-Residential-Sustainability-Measures.pdf&amp;data=01%7C01%7CBernardo.Cuter%40sustainability.vic.gov.au%7Cf29123270f0841c6751708d666354555%7Cb076ce60ca2a41859041851d1b7bc01a%7C1&amp;sdata=I7EBofI0N7tZ9Bu%2F56O1tysYk4KWfO%2F2l9S0Wj1td4E%3D&amp;reserved=0"</w:instrText>
      </w:r>
      <w:r>
        <w:fldChar w:fldCharType="separate"/>
      </w:r>
      <w:r>
        <w:t>http://www.vba.vic.gov.au/__data/assets/pdf_file/0003/20397/PN-55-2018-Residential-Sustainability-Measures.pdf</w:t>
      </w:r>
    </w:p>
    <w:p w14:paraId="22217736" w14:textId="77777777" w:rsidR="005616B5" w:rsidRDefault="005616B5" w:rsidP="005616B5">
      <w:pPr>
        <w:pStyle w:val="FootnoteSVDocumentGuideBody"/>
      </w:pPr>
      <w:r>
        <w:fldChar w:fldCharType="end"/>
      </w:r>
    </w:p>
  </w:footnote>
  <w:footnote w:id="5">
    <w:p w14:paraId="2A3F3DDD" w14:textId="77777777" w:rsidR="006F7443" w:rsidRDefault="006F7443" w:rsidP="006F7443">
      <w:pPr>
        <w:pStyle w:val="FootnoteSVDocumentGuideBody"/>
        <w:spacing w:before="0" w:after="0"/>
      </w:pPr>
      <w:r>
        <w:rPr>
          <w:vertAlign w:val="superscript"/>
        </w:rPr>
        <w:footnoteRef/>
      </w:r>
      <w:r>
        <w:t> </w:t>
      </w:r>
      <w:r>
        <w:br/>
        <w:t>See https://www.energy.vic.gov.au/__data/assets/word_doc/0026/421964/Victorian-Energy-Upgrades-Specifications-Version-2.0.docx</w:t>
      </w:r>
    </w:p>
    <w:p w14:paraId="573516DC" w14:textId="77777777" w:rsidR="006F7443" w:rsidRDefault="006F7443" w:rsidP="006F7443">
      <w:pPr>
        <w:pStyle w:val="FootnoteSVDocumentGuideBody"/>
        <w:spacing w:before="0" w:after="0"/>
      </w:pPr>
    </w:p>
  </w:footnote>
  <w:footnote w:id="6">
    <w:p w14:paraId="2ABACC04" w14:textId="77777777" w:rsidR="006F7443" w:rsidRDefault="006F7443" w:rsidP="006F7443">
      <w:pPr>
        <w:pStyle w:val="FootnoteSVDocumentGuideBody"/>
        <w:spacing w:before="0" w:after="0"/>
      </w:pPr>
      <w:r>
        <w:rPr>
          <w:vertAlign w:val="superscript"/>
        </w:rPr>
        <w:footnoteRef/>
      </w:r>
      <w:r>
        <w:t> </w:t>
      </w:r>
      <w:r>
        <w:br/>
        <w:t>See https://www.energy.vic.gov.au/__data/assets/word_doc/0026/421964/Victorian-Energy-Upgrades-Specifications-Version-2.0.docx</w:t>
      </w:r>
    </w:p>
    <w:p w14:paraId="5B3183FA" w14:textId="77777777" w:rsidR="006F7443" w:rsidRDefault="006F7443" w:rsidP="006F7443">
      <w:pPr>
        <w:pStyle w:val="FootnoteSVDocumentGuideBody"/>
        <w:spacing w:before="0" w:after="0"/>
      </w:pPr>
    </w:p>
  </w:footnote>
  <w:footnote w:id="7">
    <w:p w14:paraId="15A0F573" w14:textId="77777777" w:rsidR="006F7443" w:rsidRDefault="006F7443" w:rsidP="006F7443">
      <w:pPr>
        <w:pStyle w:val="FootnoteSVDocumentGuideBody"/>
        <w:spacing w:before="0" w:after="0"/>
      </w:pPr>
      <w:r>
        <w:rPr>
          <w:vertAlign w:val="superscript"/>
        </w:rPr>
        <w:footnoteRef/>
      </w:r>
      <w:r>
        <w:t> </w:t>
      </w:r>
      <w:r>
        <w:br/>
        <w:t>See https://www.energy.vic.gov.au/__data/assets/word_doc/0026/421964/Victorian-Energy-Upgrades-Specifications-Version-2.0.docx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9356" w:type="dxa"/>
      <w:tblLook w:val="04A0" w:firstRow="1" w:lastRow="0" w:firstColumn="1" w:lastColumn="0" w:noHBand="0" w:noVBand="1"/>
    </w:tblPr>
    <w:tblGrid>
      <w:gridCol w:w="9356"/>
    </w:tblGrid>
    <w:tr w:rsidR="00DB5F0C" w14:paraId="48D920FB" w14:textId="77777777" w:rsidTr="636FBBDA">
      <w:trPr>
        <w:trHeight w:val="284"/>
      </w:trPr>
      <w:tc>
        <w:tcPr>
          <w:tcW w:w="9356" w:type="dxa"/>
        </w:tcPr>
        <w:p w14:paraId="48539071" w14:textId="77777777" w:rsidR="00DB5F0C" w:rsidRDefault="636FBBDA" w:rsidP="00DB5F0C">
          <w:pPr>
            <w:pStyle w:val="Header"/>
            <w:jc w:val="right"/>
          </w:pPr>
          <w:r>
            <w:rPr>
              <w:noProof/>
            </w:rPr>
            <w:drawing>
              <wp:inline distT="0" distB="0" distL="0" distR="0" wp14:anchorId="76DF4C3E" wp14:editId="3D8CD981">
                <wp:extent cx="1018800" cy="93600"/>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pic:nvPicPr>
                      <pic:blipFill>
                        <a:blip r:embed="rId1">
                          <a:extLst>
                            <a:ext uri="{28A0092B-C50C-407E-A947-70E740481C1C}">
                              <a14:useLocalDpi xmlns:a14="http://schemas.microsoft.com/office/drawing/2010/main" val="0"/>
                            </a:ext>
                          </a:extLst>
                        </a:blip>
                        <a:stretch>
                          <a:fillRect/>
                        </a:stretch>
                      </pic:blipFill>
                      <pic:spPr>
                        <a:xfrm>
                          <a:off x="0" y="0"/>
                          <a:ext cx="1018800" cy="93600"/>
                        </a:xfrm>
                        <a:prstGeom prst="rect">
                          <a:avLst/>
                        </a:prstGeom>
                      </pic:spPr>
                    </pic:pic>
                  </a:graphicData>
                </a:graphic>
              </wp:inline>
            </w:drawing>
          </w:r>
        </w:p>
      </w:tc>
    </w:tr>
  </w:tbl>
  <w:p w14:paraId="4CD32688" w14:textId="77777777" w:rsidR="009309B6" w:rsidRPr="00DB5F0C" w:rsidRDefault="00930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FD60" w14:textId="187F8521" w:rsidR="00214308" w:rsidRPr="00214308" w:rsidRDefault="007A113C" w:rsidP="00DB5F0C">
    <w:pPr>
      <w:pStyle w:val="Header"/>
      <w:rPr>
        <w:b/>
      </w:rPr>
    </w:pPr>
    <w:r w:rsidRPr="00214308">
      <w:rPr>
        <w:b/>
        <w:noProof/>
        <w:snapToGrid/>
        <w:color w:val="FFFFFF" w:themeColor="background2"/>
        <w:sz w:val="28"/>
        <w:szCs w:val="28"/>
        <w:lang w:eastAsia="en-AU"/>
      </w:rPr>
      <w:drawing>
        <wp:anchor distT="0" distB="0" distL="114300" distR="114300" simplePos="0" relativeHeight="251658240" behindDoc="1" locked="0" layoutInCell="1" allowOverlap="1" wp14:anchorId="17335E57" wp14:editId="4C06F0C1">
          <wp:simplePos x="0" y="0"/>
          <wp:positionH relativeFrom="page">
            <wp:posOffset>159488</wp:posOffset>
          </wp:positionH>
          <wp:positionV relativeFrom="page">
            <wp:posOffset>138223</wp:posOffset>
          </wp:positionV>
          <wp:extent cx="7255847" cy="1244010"/>
          <wp:effectExtent l="0" t="0" r="254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Bg.png"/>
                  <pic:cNvPicPr/>
                </pic:nvPicPr>
                <pic:blipFill>
                  <a:blip r:embed="rId1"/>
                  <a:stretch>
                    <a:fillRect/>
                  </a:stretch>
                </pic:blipFill>
                <pic:spPr>
                  <a:xfrm>
                    <a:off x="0" y="0"/>
                    <a:ext cx="7255847" cy="1244010"/>
                  </a:xfrm>
                  <a:prstGeom prst="rect">
                    <a:avLst/>
                  </a:prstGeom>
                </pic:spPr>
              </pic:pic>
            </a:graphicData>
          </a:graphic>
          <wp14:sizeRelH relativeFrom="margin">
            <wp14:pctWidth>0</wp14:pctWidth>
          </wp14:sizeRelH>
          <wp14:sizeRelV relativeFrom="margin">
            <wp14:pctHeight>0</wp14:pctHeight>
          </wp14:sizeRelV>
        </wp:anchor>
      </w:drawing>
    </w:r>
    <w:r w:rsidRPr="00214308">
      <w:rPr>
        <w:b/>
        <w:noProof/>
        <w:color w:val="FFFFFF" w:themeColor="background2"/>
        <w:sz w:val="28"/>
        <w:szCs w:val="28"/>
        <w:lang w:eastAsia="en-AU"/>
      </w:rPr>
      <w:drawing>
        <wp:anchor distT="0" distB="0" distL="114300" distR="114300" simplePos="0" relativeHeight="251658242" behindDoc="0" locked="1" layoutInCell="1" allowOverlap="1" wp14:anchorId="1C676C1C" wp14:editId="1162216F">
          <wp:simplePos x="0" y="0"/>
          <wp:positionH relativeFrom="column">
            <wp:posOffset>-464820</wp:posOffset>
          </wp:positionH>
          <wp:positionV relativeFrom="page">
            <wp:posOffset>839470</wp:posOffset>
          </wp:positionV>
          <wp:extent cx="6661150" cy="472440"/>
          <wp:effectExtent l="0" t="0" r="6350" b="381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WhiteStripe.png"/>
                  <pic:cNvPicPr/>
                </pic:nvPicPr>
                <pic:blipFill>
                  <a:blip r:embed="rId2"/>
                  <a:stretch>
                    <a:fillRect/>
                  </a:stretch>
                </pic:blipFill>
                <pic:spPr>
                  <a:xfrm>
                    <a:off x="0" y="0"/>
                    <a:ext cx="6661150" cy="472440"/>
                  </a:xfrm>
                  <a:prstGeom prst="rect">
                    <a:avLst/>
                  </a:prstGeom>
                </pic:spPr>
              </pic:pic>
            </a:graphicData>
          </a:graphic>
          <wp14:sizeRelH relativeFrom="margin">
            <wp14:pctWidth>0</wp14:pctWidth>
          </wp14:sizeRelH>
          <wp14:sizeRelV relativeFrom="margin">
            <wp14:pctHeight>0</wp14:pctHeight>
          </wp14:sizeRelV>
        </wp:anchor>
      </w:drawing>
    </w:r>
    <w:r w:rsidRPr="00214308">
      <w:rPr>
        <w:b/>
        <w:noProof/>
        <w:snapToGrid/>
        <w:color w:val="FFFFFF" w:themeColor="background2"/>
        <w:sz w:val="28"/>
        <w:szCs w:val="28"/>
        <w:lang w:eastAsia="en-AU"/>
      </w:rPr>
      <w:drawing>
        <wp:anchor distT="0" distB="0" distL="114300" distR="114300" simplePos="0" relativeHeight="251658241" behindDoc="1" locked="0" layoutInCell="1" allowOverlap="1" wp14:anchorId="0E6B6930" wp14:editId="29B8CF73">
          <wp:simplePos x="0" y="0"/>
          <wp:positionH relativeFrom="column">
            <wp:posOffset>4940595</wp:posOffset>
          </wp:positionH>
          <wp:positionV relativeFrom="paragraph">
            <wp:posOffset>5656</wp:posOffset>
          </wp:positionV>
          <wp:extent cx="1260000" cy="428400"/>
          <wp:effectExtent l="0" t="0" r="0" b="0"/>
          <wp:wrapTight wrapText="bothSides">
            <wp:wrapPolygon edited="0">
              <wp:start x="0" y="0"/>
              <wp:lineTo x="0" y="15383"/>
              <wp:lineTo x="2940" y="20190"/>
              <wp:lineTo x="3266" y="20190"/>
              <wp:lineTo x="5552" y="20190"/>
              <wp:lineTo x="6532" y="15383"/>
              <wp:lineTo x="21230" y="13460"/>
              <wp:lineTo x="21230" y="0"/>
              <wp:lineTo x="5226"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Logo.png"/>
                  <pic:cNvPicPr/>
                </pic:nvPicPr>
                <pic:blipFill>
                  <a:blip r:embed="rId3">
                    <a:extLst>
                      <a:ext uri="{28A0092B-C50C-407E-A947-70E740481C1C}">
                        <a14:useLocalDpi xmlns:a14="http://schemas.microsoft.com/office/drawing/2010/main" val="0"/>
                      </a:ext>
                    </a:extLst>
                  </a:blip>
                  <a:stretch>
                    <a:fillRect/>
                  </a:stretch>
                </pic:blipFill>
                <pic:spPr>
                  <a:xfrm>
                    <a:off x="0" y="0"/>
                    <a:ext cx="1260000" cy="42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CC23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8099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AC361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CE1A6DE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B00602"/>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625D91"/>
    <w:multiLevelType w:val="multilevel"/>
    <w:tmpl w:val="E2601676"/>
    <w:numStyleLink w:val="ListBullets"/>
  </w:abstractNum>
  <w:abstractNum w:abstractNumId="6" w15:restartNumberingAfterBreak="0">
    <w:nsid w:val="010C51BC"/>
    <w:multiLevelType w:val="hybridMultilevel"/>
    <w:tmpl w:val="B35448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DA773A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B5733E"/>
    <w:multiLevelType w:val="multilevel"/>
    <w:tmpl w:val="6B147B06"/>
    <w:styleLink w:val="AppendixList"/>
    <w:lvl w:ilvl="0">
      <w:start w:val="1"/>
      <w:numFmt w:val="upperLetter"/>
      <w:lvlText w:val="Appendix %1"/>
      <w:lvlJc w:val="left"/>
      <w:pPr>
        <w:ind w:left="1871" w:hanging="187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2DA58BA"/>
    <w:multiLevelType w:val="hybridMultilevel"/>
    <w:tmpl w:val="22E4D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4014A9"/>
    <w:multiLevelType w:val="multilevel"/>
    <w:tmpl w:val="B770C5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BA54CEA"/>
    <w:multiLevelType w:val="hybridMultilevel"/>
    <w:tmpl w:val="DFAEC2EA"/>
    <w:lvl w:ilvl="0" w:tplc="0C090001">
      <w:start w:val="1"/>
      <w:numFmt w:val="bullet"/>
      <w:lvlText w:val=""/>
      <w:lvlJc w:val="left"/>
      <w:pPr>
        <w:tabs>
          <w:tab w:val="num" w:pos="720"/>
        </w:tabs>
        <w:ind w:left="720" w:hanging="360"/>
      </w:pPr>
      <w:rPr>
        <w:rFonts w:ascii="Symbol" w:hAnsi="Symbol" w:hint="default"/>
      </w:rPr>
    </w:lvl>
    <w:lvl w:ilvl="1" w:tplc="4E94E9C8" w:tentative="1">
      <w:start w:val="1"/>
      <w:numFmt w:val="bullet"/>
      <w:lvlText w:val="•"/>
      <w:lvlJc w:val="left"/>
      <w:pPr>
        <w:tabs>
          <w:tab w:val="num" w:pos="1440"/>
        </w:tabs>
        <w:ind w:left="1440" w:hanging="360"/>
      </w:pPr>
      <w:rPr>
        <w:rFonts w:ascii="Arial" w:hAnsi="Arial" w:hint="default"/>
      </w:rPr>
    </w:lvl>
    <w:lvl w:ilvl="2" w:tplc="6030AB3A" w:tentative="1">
      <w:start w:val="1"/>
      <w:numFmt w:val="bullet"/>
      <w:lvlText w:val="•"/>
      <w:lvlJc w:val="left"/>
      <w:pPr>
        <w:tabs>
          <w:tab w:val="num" w:pos="2160"/>
        </w:tabs>
        <w:ind w:left="2160" w:hanging="360"/>
      </w:pPr>
      <w:rPr>
        <w:rFonts w:ascii="Arial" w:hAnsi="Arial" w:hint="default"/>
      </w:rPr>
    </w:lvl>
    <w:lvl w:ilvl="3" w:tplc="5AEC9304" w:tentative="1">
      <w:start w:val="1"/>
      <w:numFmt w:val="bullet"/>
      <w:lvlText w:val="•"/>
      <w:lvlJc w:val="left"/>
      <w:pPr>
        <w:tabs>
          <w:tab w:val="num" w:pos="2880"/>
        </w:tabs>
        <w:ind w:left="2880" w:hanging="360"/>
      </w:pPr>
      <w:rPr>
        <w:rFonts w:ascii="Arial" w:hAnsi="Arial" w:hint="default"/>
      </w:rPr>
    </w:lvl>
    <w:lvl w:ilvl="4" w:tplc="7BF0118E" w:tentative="1">
      <w:start w:val="1"/>
      <w:numFmt w:val="bullet"/>
      <w:lvlText w:val="•"/>
      <w:lvlJc w:val="left"/>
      <w:pPr>
        <w:tabs>
          <w:tab w:val="num" w:pos="3600"/>
        </w:tabs>
        <w:ind w:left="3600" w:hanging="360"/>
      </w:pPr>
      <w:rPr>
        <w:rFonts w:ascii="Arial" w:hAnsi="Arial" w:hint="default"/>
      </w:rPr>
    </w:lvl>
    <w:lvl w:ilvl="5" w:tplc="BBF6469A" w:tentative="1">
      <w:start w:val="1"/>
      <w:numFmt w:val="bullet"/>
      <w:lvlText w:val="•"/>
      <w:lvlJc w:val="left"/>
      <w:pPr>
        <w:tabs>
          <w:tab w:val="num" w:pos="4320"/>
        </w:tabs>
        <w:ind w:left="4320" w:hanging="360"/>
      </w:pPr>
      <w:rPr>
        <w:rFonts w:ascii="Arial" w:hAnsi="Arial" w:hint="default"/>
      </w:rPr>
    </w:lvl>
    <w:lvl w:ilvl="6" w:tplc="0706DB86" w:tentative="1">
      <w:start w:val="1"/>
      <w:numFmt w:val="bullet"/>
      <w:lvlText w:val="•"/>
      <w:lvlJc w:val="left"/>
      <w:pPr>
        <w:tabs>
          <w:tab w:val="num" w:pos="5040"/>
        </w:tabs>
        <w:ind w:left="5040" w:hanging="360"/>
      </w:pPr>
      <w:rPr>
        <w:rFonts w:ascii="Arial" w:hAnsi="Arial" w:hint="default"/>
      </w:rPr>
    </w:lvl>
    <w:lvl w:ilvl="7" w:tplc="37D430EC" w:tentative="1">
      <w:start w:val="1"/>
      <w:numFmt w:val="bullet"/>
      <w:lvlText w:val="•"/>
      <w:lvlJc w:val="left"/>
      <w:pPr>
        <w:tabs>
          <w:tab w:val="num" w:pos="5760"/>
        </w:tabs>
        <w:ind w:left="5760" w:hanging="360"/>
      </w:pPr>
      <w:rPr>
        <w:rFonts w:ascii="Arial" w:hAnsi="Arial" w:hint="default"/>
      </w:rPr>
    </w:lvl>
    <w:lvl w:ilvl="8" w:tplc="214A8D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1807B3"/>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D417996"/>
    <w:multiLevelType w:val="hybridMultilevel"/>
    <w:tmpl w:val="6FC658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6D0372"/>
    <w:multiLevelType w:val="multilevel"/>
    <w:tmpl w:val="BDE220C8"/>
    <w:styleLink w:val="NumberedHeadings"/>
    <w:lvl w:ilvl="0">
      <w:start w:val="1"/>
      <w:numFmt w:val="decimal"/>
      <w:lvlText w:val="%1"/>
      <w:lvlJc w:val="left"/>
      <w:pPr>
        <w:ind w:left="556" w:hanging="55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073698"/>
    <w:multiLevelType w:val="multilevel"/>
    <w:tmpl w:val="985EBDE4"/>
    <w:styleLink w:val="TableList"/>
    <w:lvl w:ilvl="0">
      <w:start w:val="1"/>
      <w:numFmt w:val="decimal"/>
      <w:lvlText w:val="%1"/>
      <w:lvlJc w:val="left"/>
      <w:pPr>
        <w:ind w:left="284" w:hanging="284"/>
      </w:pPr>
      <w:rPr>
        <w:rFonts w:hint="default"/>
      </w:rPr>
    </w:lvl>
    <w:lvl w:ilvl="1">
      <w:start w:val="1"/>
      <w:numFmt w:val="none"/>
      <w:lvlText w:val=""/>
      <w:lvlJc w:val="left"/>
      <w:pPr>
        <w:ind w:left="357" w:hanging="357"/>
      </w:pPr>
      <w:rPr>
        <w:rFonts w:hint="default"/>
      </w:rPr>
    </w:lvl>
    <w:lvl w:ilvl="2">
      <w:start w:val="1"/>
      <w:numFmt w:val="none"/>
      <w:lvlText w:val=""/>
      <w:lvlJc w:val="left"/>
      <w:pPr>
        <w:ind w:left="357" w:hanging="357"/>
      </w:pPr>
      <w:rPr>
        <w:rFonts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7" w15:restartNumberingAfterBreak="0">
    <w:nsid w:val="1FFA7823"/>
    <w:multiLevelType w:val="hybridMultilevel"/>
    <w:tmpl w:val="35C89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C54892"/>
    <w:multiLevelType w:val="hybridMultilevel"/>
    <w:tmpl w:val="7B2EFD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215379E"/>
    <w:multiLevelType w:val="multilevel"/>
    <w:tmpl w:val="FBF4482E"/>
    <w:styleLink w:val="ListNumbers"/>
    <w:lvl w:ilvl="0">
      <w:start w:val="1"/>
      <w:numFmt w:val="decimal"/>
      <w:pStyle w:val="ListNumber"/>
      <w:lvlText w:val="%1"/>
      <w:lvlJc w:val="left"/>
      <w:pPr>
        <w:ind w:left="357" w:hanging="357"/>
      </w:pPr>
      <w:rPr>
        <w:rFonts w:ascii="Arial" w:hAnsi="Arial" w:hint="default"/>
        <w:b w:val="0"/>
        <w:i w:val="0"/>
        <w:sz w:val="19"/>
      </w:rPr>
    </w:lvl>
    <w:lvl w:ilvl="1">
      <w:start w:val="1"/>
      <w:numFmt w:val="lowerLetter"/>
      <w:pStyle w:val="ListNumber2"/>
      <w:lvlText w:val="%2"/>
      <w:lvlJc w:val="left"/>
      <w:pPr>
        <w:ind w:left="714" w:hanging="357"/>
      </w:pPr>
      <w:rPr>
        <w:rFonts w:ascii="Arial" w:hAnsi="Arial" w:hint="default"/>
        <w:b w:val="0"/>
        <w:i w:val="0"/>
        <w:sz w:val="19"/>
      </w:rPr>
    </w:lvl>
    <w:lvl w:ilvl="2">
      <w:start w:val="1"/>
      <w:numFmt w:val="none"/>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0" w15:restartNumberingAfterBreak="0">
    <w:nsid w:val="264C75A5"/>
    <w:multiLevelType w:val="hybridMultilevel"/>
    <w:tmpl w:val="140A3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A014D5"/>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1144DF"/>
    <w:multiLevelType w:val="hybridMultilevel"/>
    <w:tmpl w:val="D24666CC"/>
    <w:lvl w:ilvl="0" w:tplc="380A58A0">
      <w:start w:val="1"/>
      <w:numFmt w:val="bullet"/>
      <w:lvlText w:val="•"/>
      <w:lvlJc w:val="left"/>
      <w:pPr>
        <w:tabs>
          <w:tab w:val="num" w:pos="720"/>
        </w:tabs>
        <w:ind w:left="720" w:hanging="360"/>
      </w:pPr>
      <w:rPr>
        <w:rFonts w:ascii="Arial" w:hAnsi="Arial" w:hint="default"/>
      </w:rPr>
    </w:lvl>
    <w:lvl w:ilvl="1" w:tplc="62E45CE6">
      <w:start w:val="1"/>
      <w:numFmt w:val="bullet"/>
      <w:lvlText w:val="•"/>
      <w:lvlJc w:val="left"/>
      <w:pPr>
        <w:tabs>
          <w:tab w:val="num" w:pos="1440"/>
        </w:tabs>
        <w:ind w:left="1440" w:hanging="360"/>
      </w:pPr>
      <w:rPr>
        <w:rFonts w:ascii="Arial" w:hAnsi="Arial" w:hint="default"/>
      </w:rPr>
    </w:lvl>
    <w:lvl w:ilvl="2" w:tplc="391EBA74" w:tentative="1">
      <w:start w:val="1"/>
      <w:numFmt w:val="bullet"/>
      <w:lvlText w:val="•"/>
      <w:lvlJc w:val="left"/>
      <w:pPr>
        <w:tabs>
          <w:tab w:val="num" w:pos="2160"/>
        </w:tabs>
        <w:ind w:left="2160" w:hanging="360"/>
      </w:pPr>
      <w:rPr>
        <w:rFonts w:ascii="Arial" w:hAnsi="Arial" w:hint="default"/>
      </w:rPr>
    </w:lvl>
    <w:lvl w:ilvl="3" w:tplc="9B00B714" w:tentative="1">
      <w:start w:val="1"/>
      <w:numFmt w:val="bullet"/>
      <w:lvlText w:val="•"/>
      <w:lvlJc w:val="left"/>
      <w:pPr>
        <w:tabs>
          <w:tab w:val="num" w:pos="2880"/>
        </w:tabs>
        <w:ind w:left="2880" w:hanging="360"/>
      </w:pPr>
      <w:rPr>
        <w:rFonts w:ascii="Arial" w:hAnsi="Arial" w:hint="default"/>
      </w:rPr>
    </w:lvl>
    <w:lvl w:ilvl="4" w:tplc="0C48A74A" w:tentative="1">
      <w:start w:val="1"/>
      <w:numFmt w:val="bullet"/>
      <w:lvlText w:val="•"/>
      <w:lvlJc w:val="left"/>
      <w:pPr>
        <w:tabs>
          <w:tab w:val="num" w:pos="3600"/>
        </w:tabs>
        <w:ind w:left="3600" w:hanging="360"/>
      </w:pPr>
      <w:rPr>
        <w:rFonts w:ascii="Arial" w:hAnsi="Arial" w:hint="default"/>
      </w:rPr>
    </w:lvl>
    <w:lvl w:ilvl="5" w:tplc="5EC8B210" w:tentative="1">
      <w:start w:val="1"/>
      <w:numFmt w:val="bullet"/>
      <w:lvlText w:val="•"/>
      <w:lvlJc w:val="left"/>
      <w:pPr>
        <w:tabs>
          <w:tab w:val="num" w:pos="4320"/>
        </w:tabs>
        <w:ind w:left="4320" w:hanging="360"/>
      </w:pPr>
      <w:rPr>
        <w:rFonts w:ascii="Arial" w:hAnsi="Arial" w:hint="default"/>
      </w:rPr>
    </w:lvl>
    <w:lvl w:ilvl="6" w:tplc="AED222FA" w:tentative="1">
      <w:start w:val="1"/>
      <w:numFmt w:val="bullet"/>
      <w:lvlText w:val="•"/>
      <w:lvlJc w:val="left"/>
      <w:pPr>
        <w:tabs>
          <w:tab w:val="num" w:pos="5040"/>
        </w:tabs>
        <w:ind w:left="5040" w:hanging="360"/>
      </w:pPr>
      <w:rPr>
        <w:rFonts w:ascii="Arial" w:hAnsi="Arial" w:hint="default"/>
      </w:rPr>
    </w:lvl>
    <w:lvl w:ilvl="7" w:tplc="43826294" w:tentative="1">
      <w:start w:val="1"/>
      <w:numFmt w:val="bullet"/>
      <w:lvlText w:val="•"/>
      <w:lvlJc w:val="left"/>
      <w:pPr>
        <w:tabs>
          <w:tab w:val="num" w:pos="5760"/>
        </w:tabs>
        <w:ind w:left="5760" w:hanging="360"/>
      </w:pPr>
      <w:rPr>
        <w:rFonts w:ascii="Arial" w:hAnsi="Arial" w:hint="default"/>
      </w:rPr>
    </w:lvl>
    <w:lvl w:ilvl="8" w:tplc="2360856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CE7D1E"/>
    <w:multiLevelType w:val="hybridMultilevel"/>
    <w:tmpl w:val="99F4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C00B16"/>
    <w:multiLevelType w:val="hybridMultilevel"/>
    <w:tmpl w:val="0602E1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8FB35FA"/>
    <w:multiLevelType w:val="multilevel"/>
    <w:tmpl w:val="E2601676"/>
    <w:styleLink w:val="ListBullets"/>
    <w:lvl w:ilvl="0">
      <w:start w:val="1"/>
      <w:numFmt w:val="bullet"/>
      <w:pStyle w:val="ListBullet"/>
      <w:lvlText w:val="»"/>
      <w:lvlJc w:val="left"/>
      <w:pPr>
        <w:ind w:left="227" w:hanging="227"/>
      </w:pPr>
      <w:rPr>
        <w:rFonts w:ascii="Arial" w:hAnsi="Arial" w:cs="Arial" w:hint="default"/>
        <w:b w:val="0"/>
        <w:i w:val="0"/>
        <w:color w:val="82C341" w:themeColor="accent1"/>
        <w:sz w:val="20"/>
        <w:szCs w:val="20"/>
      </w:rPr>
    </w:lvl>
    <w:lvl w:ilvl="1">
      <w:start w:val="1"/>
      <w:numFmt w:val="bullet"/>
      <w:pStyle w:val="ListBullet2"/>
      <w:lvlText w:val="–"/>
      <w:lvlJc w:val="left"/>
      <w:pPr>
        <w:tabs>
          <w:tab w:val="num" w:pos="737"/>
        </w:tabs>
        <w:ind w:left="454" w:hanging="227"/>
      </w:pPr>
      <w:rPr>
        <w:rFonts w:ascii="Arial" w:hAnsi="Arial" w:hint="default"/>
        <w:b w:val="0"/>
        <w:i w:val="0"/>
        <w:color w:val="auto"/>
        <w:sz w:val="18"/>
      </w:rPr>
    </w:lvl>
    <w:lvl w:ilvl="2">
      <w:start w:val="1"/>
      <w:numFmt w:val="none"/>
      <w:lvlText w:val=""/>
      <w:lvlJc w:val="left"/>
      <w:pPr>
        <w:tabs>
          <w:tab w:val="num" w:pos="907"/>
        </w:tabs>
        <w:ind w:left="681" w:hanging="227"/>
      </w:pPr>
      <w:rPr>
        <w:rFonts w:hint="default"/>
        <w:color w:val="auto"/>
        <w:sz w:val="20"/>
      </w:rPr>
    </w:lvl>
    <w:lvl w:ilvl="3">
      <w:start w:val="1"/>
      <w:numFmt w:val="none"/>
      <w:lvlText w:val=""/>
      <w:lvlJc w:val="left"/>
      <w:pPr>
        <w:tabs>
          <w:tab w:val="num" w:pos="1355"/>
        </w:tabs>
        <w:ind w:left="908" w:hanging="227"/>
      </w:pPr>
      <w:rPr>
        <w:rFonts w:hint="default"/>
      </w:rPr>
    </w:lvl>
    <w:lvl w:ilvl="4">
      <w:start w:val="1"/>
      <w:numFmt w:val="none"/>
      <w:lvlText w:val=""/>
      <w:lvlJc w:val="left"/>
      <w:pPr>
        <w:tabs>
          <w:tab w:val="num" w:pos="1712"/>
        </w:tabs>
        <w:ind w:left="1135" w:hanging="227"/>
      </w:pPr>
      <w:rPr>
        <w:rFonts w:hint="default"/>
      </w:rPr>
    </w:lvl>
    <w:lvl w:ilvl="5">
      <w:start w:val="1"/>
      <w:numFmt w:val="none"/>
      <w:lvlText w:val=""/>
      <w:lvlJc w:val="left"/>
      <w:pPr>
        <w:tabs>
          <w:tab w:val="num" w:pos="2069"/>
        </w:tabs>
        <w:ind w:left="1362" w:hanging="227"/>
      </w:pPr>
      <w:rPr>
        <w:rFonts w:hint="default"/>
      </w:rPr>
    </w:lvl>
    <w:lvl w:ilvl="6">
      <w:start w:val="1"/>
      <w:numFmt w:val="none"/>
      <w:lvlText w:val=""/>
      <w:lvlJc w:val="left"/>
      <w:pPr>
        <w:tabs>
          <w:tab w:val="num" w:pos="2426"/>
        </w:tabs>
        <w:ind w:left="1589" w:hanging="227"/>
      </w:pPr>
      <w:rPr>
        <w:rFonts w:hint="default"/>
      </w:rPr>
    </w:lvl>
    <w:lvl w:ilvl="7">
      <w:start w:val="1"/>
      <w:numFmt w:val="none"/>
      <w:lvlText w:val=""/>
      <w:lvlJc w:val="left"/>
      <w:pPr>
        <w:tabs>
          <w:tab w:val="num" w:pos="2783"/>
        </w:tabs>
        <w:ind w:left="1816" w:hanging="227"/>
      </w:pPr>
      <w:rPr>
        <w:rFonts w:hint="default"/>
      </w:rPr>
    </w:lvl>
    <w:lvl w:ilvl="8">
      <w:start w:val="1"/>
      <w:numFmt w:val="none"/>
      <w:lvlText w:val=""/>
      <w:lvlJc w:val="left"/>
      <w:pPr>
        <w:tabs>
          <w:tab w:val="num" w:pos="3140"/>
        </w:tabs>
        <w:ind w:left="2043" w:hanging="227"/>
      </w:pPr>
      <w:rPr>
        <w:rFonts w:hint="default"/>
      </w:rPr>
    </w:lvl>
  </w:abstractNum>
  <w:abstractNum w:abstractNumId="26" w15:restartNumberingAfterBreak="0">
    <w:nsid w:val="39250500"/>
    <w:multiLevelType w:val="multilevel"/>
    <w:tmpl w:val="B5D67A9A"/>
    <w:styleLink w:val="TableBullet"/>
    <w:lvl w:ilvl="0">
      <w:start w:val="1"/>
      <w:numFmt w:val="bullet"/>
      <w:pStyle w:val="TableBullet0"/>
      <w:lvlText w:val="»"/>
      <w:lvlJc w:val="left"/>
      <w:pPr>
        <w:ind w:left="170" w:hanging="170"/>
      </w:pPr>
      <w:rPr>
        <w:rFonts w:ascii="Arial" w:hAnsi="Arial" w:cs="Arial" w:hint="default"/>
        <w:color w:val="82C341" w:themeColor="accent1"/>
        <w:szCs w:val="20"/>
      </w:rPr>
    </w:lvl>
    <w:lvl w:ilvl="1">
      <w:start w:val="1"/>
      <w:numFmt w:val="none"/>
      <w:lvlText w:val=""/>
      <w:lvlJc w:val="left"/>
      <w:pPr>
        <w:ind w:left="34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7" w15:restartNumberingAfterBreak="0">
    <w:nsid w:val="463E7EB3"/>
    <w:multiLevelType w:val="hybridMultilevel"/>
    <w:tmpl w:val="8F66D3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A0E4B3E"/>
    <w:multiLevelType w:val="hybridMultilevel"/>
    <w:tmpl w:val="851C1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75060"/>
    <w:multiLevelType w:val="hybridMultilevel"/>
    <w:tmpl w:val="894E0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4176F9"/>
    <w:multiLevelType w:val="hybridMultilevel"/>
    <w:tmpl w:val="EFC8947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DCC217C"/>
    <w:multiLevelType w:val="hybridMultilevel"/>
    <w:tmpl w:val="2D8CB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5B5A53"/>
    <w:multiLevelType w:val="multilevel"/>
    <w:tmpl w:val="81BEC2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630F77B8"/>
    <w:multiLevelType w:val="hybridMultilevel"/>
    <w:tmpl w:val="374A6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C809BD"/>
    <w:multiLevelType w:val="hybridMultilevel"/>
    <w:tmpl w:val="90BCE2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873D1F"/>
    <w:multiLevelType w:val="hybridMultilevel"/>
    <w:tmpl w:val="2102B0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21138DB"/>
    <w:multiLevelType w:val="multilevel"/>
    <w:tmpl w:val="878A2900"/>
    <w:styleLink w:val="TableBulletList"/>
    <w:lvl w:ilvl="0">
      <w:start w:val="1"/>
      <w:numFmt w:val="bullet"/>
      <w:lvlText w:val=""/>
      <w:lvlJc w:val="left"/>
      <w:pPr>
        <w:ind w:left="357" w:hanging="357"/>
      </w:pPr>
      <w:rPr>
        <w:rFonts w:ascii="Wingdings" w:hAnsi="Wingdings" w:hint="default"/>
        <w:color w:val="82C341" w:themeColor="accent1"/>
      </w:rPr>
    </w:lvl>
    <w:lvl w:ilvl="1">
      <w:start w:val="1"/>
      <w:numFmt w:val="bullet"/>
      <w:lvlText w:val="o"/>
      <w:lvlJc w:val="left"/>
      <w:pPr>
        <w:ind w:left="357" w:firstLine="0"/>
      </w:pPr>
      <w:rPr>
        <w:rFonts w:ascii="Courier New" w:hAnsi="Courier New" w:hint="default"/>
        <w:color w:val="82C341" w:themeColor="accent1"/>
      </w:rPr>
    </w:lvl>
    <w:lvl w:ilvl="2">
      <w:start w:val="1"/>
      <w:numFmt w:val="bullet"/>
      <w:lvlText w:val="–"/>
      <w:lvlJc w:val="left"/>
      <w:pPr>
        <w:ind w:left="357" w:firstLine="357"/>
      </w:pPr>
      <w:rPr>
        <w:rFonts w:ascii="Arial" w:hAnsi="Arial" w:hint="default"/>
        <w:color w:val="82C341" w:themeColor="accent1"/>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lef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left"/>
      <w:pPr>
        <w:ind w:left="3213" w:firstLine="0"/>
      </w:pPr>
      <w:rPr>
        <w:rFonts w:hint="default"/>
      </w:rPr>
    </w:lvl>
  </w:abstractNum>
  <w:abstractNum w:abstractNumId="37" w15:restartNumberingAfterBreak="0">
    <w:nsid w:val="76835CE5"/>
    <w:multiLevelType w:val="hybridMultilevel"/>
    <w:tmpl w:val="262844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E0D1028"/>
    <w:multiLevelType w:val="hybridMultilevel"/>
    <w:tmpl w:val="1FD6A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7"/>
  </w:num>
  <w:num w:numId="6">
    <w:abstractNumId w:val="21"/>
  </w:num>
  <w:num w:numId="7">
    <w:abstractNumId w:val="8"/>
  </w:num>
  <w:num w:numId="8">
    <w:abstractNumId w:val="13"/>
  </w:num>
  <w:num w:numId="9">
    <w:abstractNumId w:val="19"/>
  </w:num>
  <w:num w:numId="10">
    <w:abstractNumId w:val="25"/>
  </w:num>
  <w:num w:numId="11">
    <w:abstractNumId w:val="9"/>
  </w:num>
  <w:num w:numId="12">
    <w:abstractNumId w:val="16"/>
  </w:num>
  <w:num w:numId="13">
    <w:abstractNumId w:val="32"/>
  </w:num>
  <w:num w:numId="14">
    <w:abstractNumId w:val="15"/>
  </w:num>
  <w:num w:numId="15">
    <w:abstractNumId w:val="36"/>
  </w:num>
  <w:num w:numId="16">
    <w:abstractNumId w:val="5"/>
  </w:num>
  <w:num w:numId="17">
    <w:abstractNumId w:val="26"/>
  </w:num>
  <w:num w:numId="18">
    <w:abstractNumId w:val="2"/>
  </w:num>
  <w:num w:numId="19">
    <w:abstractNumId w:val="27"/>
  </w:num>
  <w:num w:numId="20">
    <w:abstractNumId w:val="31"/>
  </w:num>
  <w:num w:numId="21">
    <w:abstractNumId w:val="14"/>
  </w:num>
  <w:num w:numId="22">
    <w:abstractNumId w:val="23"/>
  </w:num>
  <w:num w:numId="23">
    <w:abstractNumId w:val="12"/>
  </w:num>
  <w:num w:numId="24">
    <w:abstractNumId w:val="20"/>
  </w:num>
  <w:num w:numId="25">
    <w:abstractNumId w:val="28"/>
  </w:num>
  <w:num w:numId="26">
    <w:abstractNumId w:val="38"/>
  </w:num>
  <w:num w:numId="27">
    <w:abstractNumId w:val="17"/>
  </w:num>
  <w:num w:numId="28">
    <w:abstractNumId w:val="22"/>
  </w:num>
  <w:num w:numId="29">
    <w:abstractNumId w:val="29"/>
  </w:num>
  <w:num w:numId="30">
    <w:abstractNumId w:val="33"/>
  </w:num>
  <w:num w:numId="31">
    <w:abstractNumId w:val="10"/>
  </w:num>
  <w:num w:numId="32">
    <w:abstractNumId w:val="18"/>
  </w:num>
  <w:num w:numId="33">
    <w:abstractNumId w:val="35"/>
  </w:num>
  <w:num w:numId="34">
    <w:abstractNumId w:val="30"/>
  </w:num>
  <w:num w:numId="35">
    <w:abstractNumId w:val="6"/>
  </w:num>
  <w:num w:numId="36">
    <w:abstractNumId w:val="24"/>
  </w:num>
  <w:num w:numId="37">
    <w:abstractNumId w:val="11"/>
  </w:num>
  <w:num w:numId="38">
    <w:abstractNumId w:val="37"/>
  </w:num>
  <w:num w:numId="3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xN7C0NLK0NLMwMjZT0lEKTi0uzszPAykwqgUAz9BNYiwAAAA="/>
  </w:docVars>
  <w:rsids>
    <w:rsidRoot w:val="00605069"/>
    <w:rsid w:val="000018A1"/>
    <w:rsid w:val="00002D6C"/>
    <w:rsid w:val="000045C0"/>
    <w:rsid w:val="000110B8"/>
    <w:rsid w:val="00011374"/>
    <w:rsid w:val="00011BAA"/>
    <w:rsid w:val="000137DE"/>
    <w:rsid w:val="00013F2F"/>
    <w:rsid w:val="0001409F"/>
    <w:rsid w:val="00014FF2"/>
    <w:rsid w:val="00020FC9"/>
    <w:rsid w:val="000212BA"/>
    <w:rsid w:val="00021475"/>
    <w:rsid w:val="000215FE"/>
    <w:rsid w:val="00023C2E"/>
    <w:rsid w:val="00023CC8"/>
    <w:rsid w:val="00024AEB"/>
    <w:rsid w:val="00026633"/>
    <w:rsid w:val="000269C0"/>
    <w:rsid w:val="000308CB"/>
    <w:rsid w:val="00031FC0"/>
    <w:rsid w:val="00033C6B"/>
    <w:rsid w:val="0003451C"/>
    <w:rsid w:val="00034B0B"/>
    <w:rsid w:val="00035B19"/>
    <w:rsid w:val="00037ED9"/>
    <w:rsid w:val="00041291"/>
    <w:rsid w:val="00041552"/>
    <w:rsid w:val="000423EB"/>
    <w:rsid w:val="00043398"/>
    <w:rsid w:val="00043EC0"/>
    <w:rsid w:val="000447E2"/>
    <w:rsid w:val="00044EDF"/>
    <w:rsid w:val="00046882"/>
    <w:rsid w:val="0005129D"/>
    <w:rsid w:val="00053025"/>
    <w:rsid w:val="00053170"/>
    <w:rsid w:val="00054C04"/>
    <w:rsid w:val="00055B86"/>
    <w:rsid w:val="00055FD9"/>
    <w:rsid w:val="00060AD5"/>
    <w:rsid w:val="00060B33"/>
    <w:rsid w:val="000611BF"/>
    <w:rsid w:val="000626D2"/>
    <w:rsid w:val="000658AD"/>
    <w:rsid w:val="00066F19"/>
    <w:rsid w:val="00070395"/>
    <w:rsid w:val="00071132"/>
    <w:rsid w:val="00072199"/>
    <w:rsid w:val="000734BB"/>
    <w:rsid w:val="00073961"/>
    <w:rsid w:val="00076843"/>
    <w:rsid w:val="00076B00"/>
    <w:rsid w:val="00076F88"/>
    <w:rsid w:val="00077A3D"/>
    <w:rsid w:val="00081A4A"/>
    <w:rsid w:val="000830DC"/>
    <w:rsid w:val="00084C14"/>
    <w:rsid w:val="00084C68"/>
    <w:rsid w:val="00085F2F"/>
    <w:rsid w:val="0009093A"/>
    <w:rsid w:val="00093181"/>
    <w:rsid w:val="00093D6F"/>
    <w:rsid w:val="00093F30"/>
    <w:rsid w:val="00095E46"/>
    <w:rsid w:val="0009638E"/>
    <w:rsid w:val="000964FA"/>
    <w:rsid w:val="00096A64"/>
    <w:rsid w:val="000A228B"/>
    <w:rsid w:val="000A4A09"/>
    <w:rsid w:val="000A4DC0"/>
    <w:rsid w:val="000A671C"/>
    <w:rsid w:val="000B1024"/>
    <w:rsid w:val="000B20BE"/>
    <w:rsid w:val="000B23E7"/>
    <w:rsid w:val="000B24AA"/>
    <w:rsid w:val="000B29F8"/>
    <w:rsid w:val="000B4264"/>
    <w:rsid w:val="000B4E81"/>
    <w:rsid w:val="000B650A"/>
    <w:rsid w:val="000B6A9F"/>
    <w:rsid w:val="000B7685"/>
    <w:rsid w:val="000C088D"/>
    <w:rsid w:val="000C4A97"/>
    <w:rsid w:val="000C550D"/>
    <w:rsid w:val="000C55C3"/>
    <w:rsid w:val="000D05D1"/>
    <w:rsid w:val="000D1A53"/>
    <w:rsid w:val="000D1BC1"/>
    <w:rsid w:val="000D1CF6"/>
    <w:rsid w:val="000D31AD"/>
    <w:rsid w:val="000D4F74"/>
    <w:rsid w:val="000D611C"/>
    <w:rsid w:val="000E4A5D"/>
    <w:rsid w:val="000E5158"/>
    <w:rsid w:val="000E59B7"/>
    <w:rsid w:val="000E7535"/>
    <w:rsid w:val="000E771D"/>
    <w:rsid w:val="000F0051"/>
    <w:rsid w:val="000F0942"/>
    <w:rsid w:val="000F3783"/>
    <w:rsid w:val="000F39D1"/>
    <w:rsid w:val="000F420F"/>
    <w:rsid w:val="000F5F26"/>
    <w:rsid w:val="000F6618"/>
    <w:rsid w:val="000F6FDF"/>
    <w:rsid w:val="000F79B5"/>
    <w:rsid w:val="00100D4B"/>
    <w:rsid w:val="00103006"/>
    <w:rsid w:val="001031D2"/>
    <w:rsid w:val="00105CC2"/>
    <w:rsid w:val="00106E56"/>
    <w:rsid w:val="0010753D"/>
    <w:rsid w:val="00110911"/>
    <w:rsid w:val="00110FFE"/>
    <w:rsid w:val="00111337"/>
    <w:rsid w:val="00111480"/>
    <w:rsid w:val="00112372"/>
    <w:rsid w:val="00114171"/>
    <w:rsid w:val="00115127"/>
    <w:rsid w:val="00116B1D"/>
    <w:rsid w:val="001175D1"/>
    <w:rsid w:val="001207C6"/>
    <w:rsid w:val="001208E1"/>
    <w:rsid w:val="00120D26"/>
    <w:rsid w:val="00121079"/>
    <w:rsid w:val="00121581"/>
    <w:rsid w:val="00121728"/>
    <w:rsid w:val="00122724"/>
    <w:rsid w:val="0012465E"/>
    <w:rsid w:val="00124A59"/>
    <w:rsid w:val="00124CBE"/>
    <w:rsid w:val="0013128A"/>
    <w:rsid w:val="00131BB0"/>
    <w:rsid w:val="001336F6"/>
    <w:rsid w:val="00134C31"/>
    <w:rsid w:val="00134C3B"/>
    <w:rsid w:val="00134F53"/>
    <w:rsid w:val="0013573A"/>
    <w:rsid w:val="00135ACA"/>
    <w:rsid w:val="0013698D"/>
    <w:rsid w:val="00137984"/>
    <w:rsid w:val="00141ABA"/>
    <w:rsid w:val="00143AE5"/>
    <w:rsid w:val="00145920"/>
    <w:rsid w:val="00146951"/>
    <w:rsid w:val="0015245A"/>
    <w:rsid w:val="00153308"/>
    <w:rsid w:val="00154C8B"/>
    <w:rsid w:val="0015702B"/>
    <w:rsid w:val="001600D7"/>
    <w:rsid w:val="00160B63"/>
    <w:rsid w:val="00161186"/>
    <w:rsid w:val="001615AC"/>
    <w:rsid w:val="00162C56"/>
    <w:rsid w:val="001630E7"/>
    <w:rsid w:val="00163281"/>
    <w:rsid w:val="00163A05"/>
    <w:rsid w:val="00163DC5"/>
    <w:rsid w:val="00165085"/>
    <w:rsid w:val="00167234"/>
    <w:rsid w:val="00167CB6"/>
    <w:rsid w:val="0017047E"/>
    <w:rsid w:val="0017119E"/>
    <w:rsid w:val="00172DD8"/>
    <w:rsid w:val="00174530"/>
    <w:rsid w:val="001747FE"/>
    <w:rsid w:val="001748C2"/>
    <w:rsid w:val="00176E3C"/>
    <w:rsid w:val="00177077"/>
    <w:rsid w:val="00177264"/>
    <w:rsid w:val="0017772C"/>
    <w:rsid w:val="00177FD5"/>
    <w:rsid w:val="0018202E"/>
    <w:rsid w:val="00182644"/>
    <w:rsid w:val="00182AFB"/>
    <w:rsid w:val="00184205"/>
    <w:rsid w:val="00184A32"/>
    <w:rsid w:val="00184E2C"/>
    <w:rsid w:val="00186F12"/>
    <w:rsid w:val="00187BC5"/>
    <w:rsid w:val="00191642"/>
    <w:rsid w:val="00191B1F"/>
    <w:rsid w:val="00191DF8"/>
    <w:rsid w:val="0019255E"/>
    <w:rsid w:val="00192C61"/>
    <w:rsid w:val="00193CEC"/>
    <w:rsid w:val="00194D01"/>
    <w:rsid w:val="001955AA"/>
    <w:rsid w:val="00195762"/>
    <w:rsid w:val="00195D8D"/>
    <w:rsid w:val="00195F27"/>
    <w:rsid w:val="0019651A"/>
    <w:rsid w:val="00196CB3"/>
    <w:rsid w:val="00196F06"/>
    <w:rsid w:val="001A0BAC"/>
    <w:rsid w:val="001A1864"/>
    <w:rsid w:val="001A1D62"/>
    <w:rsid w:val="001A2018"/>
    <w:rsid w:val="001A20D0"/>
    <w:rsid w:val="001A25FE"/>
    <w:rsid w:val="001A2C8A"/>
    <w:rsid w:val="001A4048"/>
    <w:rsid w:val="001A4E06"/>
    <w:rsid w:val="001A6455"/>
    <w:rsid w:val="001A64AB"/>
    <w:rsid w:val="001A693F"/>
    <w:rsid w:val="001A6B14"/>
    <w:rsid w:val="001A7E61"/>
    <w:rsid w:val="001B08B6"/>
    <w:rsid w:val="001B09B7"/>
    <w:rsid w:val="001B1351"/>
    <w:rsid w:val="001B2A02"/>
    <w:rsid w:val="001B4095"/>
    <w:rsid w:val="001B4C0E"/>
    <w:rsid w:val="001C097A"/>
    <w:rsid w:val="001C18B0"/>
    <w:rsid w:val="001C3626"/>
    <w:rsid w:val="001C3A10"/>
    <w:rsid w:val="001C4AAF"/>
    <w:rsid w:val="001C58D8"/>
    <w:rsid w:val="001C5AD3"/>
    <w:rsid w:val="001D1140"/>
    <w:rsid w:val="001D132D"/>
    <w:rsid w:val="001D22AE"/>
    <w:rsid w:val="001D2C6F"/>
    <w:rsid w:val="001D51EF"/>
    <w:rsid w:val="001D6422"/>
    <w:rsid w:val="001D644E"/>
    <w:rsid w:val="001D67E8"/>
    <w:rsid w:val="001D6934"/>
    <w:rsid w:val="001D696E"/>
    <w:rsid w:val="001E08F5"/>
    <w:rsid w:val="001E1533"/>
    <w:rsid w:val="001E1D6D"/>
    <w:rsid w:val="001E1FE4"/>
    <w:rsid w:val="001E28A2"/>
    <w:rsid w:val="001E3E53"/>
    <w:rsid w:val="001E458B"/>
    <w:rsid w:val="001E5C0F"/>
    <w:rsid w:val="001E5EDA"/>
    <w:rsid w:val="001E6150"/>
    <w:rsid w:val="001E7D8D"/>
    <w:rsid w:val="001F08A4"/>
    <w:rsid w:val="001F1E1B"/>
    <w:rsid w:val="001F2103"/>
    <w:rsid w:val="001F443D"/>
    <w:rsid w:val="001F554C"/>
    <w:rsid w:val="001F5A9F"/>
    <w:rsid w:val="001F6237"/>
    <w:rsid w:val="00202012"/>
    <w:rsid w:val="002021FE"/>
    <w:rsid w:val="00203643"/>
    <w:rsid w:val="00203B9F"/>
    <w:rsid w:val="00204B27"/>
    <w:rsid w:val="002063C1"/>
    <w:rsid w:val="0020790E"/>
    <w:rsid w:val="002105FC"/>
    <w:rsid w:val="00210ED4"/>
    <w:rsid w:val="00211FC2"/>
    <w:rsid w:val="002124C1"/>
    <w:rsid w:val="00214308"/>
    <w:rsid w:val="00214FF6"/>
    <w:rsid w:val="00217463"/>
    <w:rsid w:val="00217E74"/>
    <w:rsid w:val="002244C7"/>
    <w:rsid w:val="00224D90"/>
    <w:rsid w:val="00224E5C"/>
    <w:rsid w:val="00225803"/>
    <w:rsid w:val="0022668A"/>
    <w:rsid w:val="002266C0"/>
    <w:rsid w:val="00230CAD"/>
    <w:rsid w:val="00235429"/>
    <w:rsid w:val="00236770"/>
    <w:rsid w:val="00237E80"/>
    <w:rsid w:val="002414B7"/>
    <w:rsid w:val="00241B9E"/>
    <w:rsid w:val="002435A8"/>
    <w:rsid w:val="00243DF5"/>
    <w:rsid w:val="00243F1A"/>
    <w:rsid w:val="00245C2F"/>
    <w:rsid w:val="00246073"/>
    <w:rsid w:val="002462B5"/>
    <w:rsid w:val="00250737"/>
    <w:rsid w:val="0025095E"/>
    <w:rsid w:val="00250974"/>
    <w:rsid w:val="0025221C"/>
    <w:rsid w:val="00252445"/>
    <w:rsid w:val="00252F1E"/>
    <w:rsid w:val="002539D6"/>
    <w:rsid w:val="00253ACD"/>
    <w:rsid w:val="00254F42"/>
    <w:rsid w:val="002646D9"/>
    <w:rsid w:val="0026606F"/>
    <w:rsid w:val="00266EB3"/>
    <w:rsid w:val="00266F12"/>
    <w:rsid w:val="00270446"/>
    <w:rsid w:val="00272B8E"/>
    <w:rsid w:val="00274D9F"/>
    <w:rsid w:val="002752E0"/>
    <w:rsid w:val="00276ECF"/>
    <w:rsid w:val="0027708B"/>
    <w:rsid w:val="002770FD"/>
    <w:rsid w:val="0028069F"/>
    <w:rsid w:val="00282486"/>
    <w:rsid w:val="00284F89"/>
    <w:rsid w:val="002858D0"/>
    <w:rsid w:val="00286B6F"/>
    <w:rsid w:val="00287335"/>
    <w:rsid w:val="00287994"/>
    <w:rsid w:val="00290028"/>
    <w:rsid w:val="00291F29"/>
    <w:rsid w:val="002921D6"/>
    <w:rsid w:val="00293C82"/>
    <w:rsid w:val="002942F5"/>
    <w:rsid w:val="0029485E"/>
    <w:rsid w:val="0029578D"/>
    <w:rsid w:val="002958E4"/>
    <w:rsid w:val="00296D53"/>
    <w:rsid w:val="002A21E7"/>
    <w:rsid w:val="002A5D66"/>
    <w:rsid w:val="002A6921"/>
    <w:rsid w:val="002A69B3"/>
    <w:rsid w:val="002A7D96"/>
    <w:rsid w:val="002A7F70"/>
    <w:rsid w:val="002B399F"/>
    <w:rsid w:val="002B6C4A"/>
    <w:rsid w:val="002C24EA"/>
    <w:rsid w:val="002C2E35"/>
    <w:rsid w:val="002C4797"/>
    <w:rsid w:val="002C489B"/>
    <w:rsid w:val="002C6C9D"/>
    <w:rsid w:val="002D1E20"/>
    <w:rsid w:val="002D2794"/>
    <w:rsid w:val="002D3597"/>
    <w:rsid w:val="002D35FA"/>
    <w:rsid w:val="002D3AB0"/>
    <w:rsid w:val="002D3FA4"/>
    <w:rsid w:val="002D6F2A"/>
    <w:rsid w:val="002D754E"/>
    <w:rsid w:val="002E030B"/>
    <w:rsid w:val="002E0612"/>
    <w:rsid w:val="002E1338"/>
    <w:rsid w:val="002E203E"/>
    <w:rsid w:val="002E33FF"/>
    <w:rsid w:val="002E380E"/>
    <w:rsid w:val="002E3CC5"/>
    <w:rsid w:val="002E5017"/>
    <w:rsid w:val="002E5F2E"/>
    <w:rsid w:val="002E5F7A"/>
    <w:rsid w:val="002E61F6"/>
    <w:rsid w:val="002E6EEE"/>
    <w:rsid w:val="002E72A8"/>
    <w:rsid w:val="002E7A3D"/>
    <w:rsid w:val="002E7ADE"/>
    <w:rsid w:val="002E7E1D"/>
    <w:rsid w:val="002F277D"/>
    <w:rsid w:val="002F2988"/>
    <w:rsid w:val="002F423E"/>
    <w:rsid w:val="002F5B1B"/>
    <w:rsid w:val="002F6456"/>
    <w:rsid w:val="00303E9D"/>
    <w:rsid w:val="00304BB6"/>
    <w:rsid w:val="003050D2"/>
    <w:rsid w:val="00305530"/>
    <w:rsid w:val="00310259"/>
    <w:rsid w:val="0031110D"/>
    <w:rsid w:val="00312D17"/>
    <w:rsid w:val="00312E78"/>
    <w:rsid w:val="003148A8"/>
    <w:rsid w:val="003154CC"/>
    <w:rsid w:val="00315E97"/>
    <w:rsid w:val="00316B3C"/>
    <w:rsid w:val="0032252C"/>
    <w:rsid w:val="00322A54"/>
    <w:rsid w:val="0032514D"/>
    <w:rsid w:val="003253BC"/>
    <w:rsid w:val="00326084"/>
    <w:rsid w:val="003274EB"/>
    <w:rsid w:val="003317CF"/>
    <w:rsid w:val="00332502"/>
    <w:rsid w:val="003326E2"/>
    <w:rsid w:val="00336E78"/>
    <w:rsid w:val="00337769"/>
    <w:rsid w:val="00340677"/>
    <w:rsid w:val="00340E37"/>
    <w:rsid w:val="00342A17"/>
    <w:rsid w:val="00346440"/>
    <w:rsid w:val="00346949"/>
    <w:rsid w:val="00346A05"/>
    <w:rsid w:val="00351042"/>
    <w:rsid w:val="003514B9"/>
    <w:rsid w:val="00351812"/>
    <w:rsid w:val="00351E5C"/>
    <w:rsid w:val="00352BED"/>
    <w:rsid w:val="00352F09"/>
    <w:rsid w:val="0035358C"/>
    <w:rsid w:val="003536D7"/>
    <w:rsid w:val="003537A8"/>
    <w:rsid w:val="0035414D"/>
    <w:rsid w:val="00355630"/>
    <w:rsid w:val="00355CD0"/>
    <w:rsid w:val="00357FC4"/>
    <w:rsid w:val="0036057C"/>
    <w:rsid w:val="003633D3"/>
    <w:rsid w:val="003633DE"/>
    <w:rsid w:val="00363989"/>
    <w:rsid w:val="00363EF1"/>
    <w:rsid w:val="00363F67"/>
    <w:rsid w:val="00364089"/>
    <w:rsid w:val="00365BF7"/>
    <w:rsid w:val="00366BB3"/>
    <w:rsid w:val="00371EBD"/>
    <w:rsid w:val="00372CCA"/>
    <w:rsid w:val="00372EE5"/>
    <w:rsid w:val="00373ADD"/>
    <w:rsid w:val="00373D27"/>
    <w:rsid w:val="00373F15"/>
    <w:rsid w:val="003740BB"/>
    <w:rsid w:val="0037607C"/>
    <w:rsid w:val="003774B2"/>
    <w:rsid w:val="00381130"/>
    <w:rsid w:val="00382D21"/>
    <w:rsid w:val="00383001"/>
    <w:rsid w:val="003847BD"/>
    <w:rsid w:val="00386383"/>
    <w:rsid w:val="003868B9"/>
    <w:rsid w:val="00386E1B"/>
    <w:rsid w:val="0038782F"/>
    <w:rsid w:val="00387CBB"/>
    <w:rsid w:val="003900D9"/>
    <w:rsid w:val="00390370"/>
    <w:rsid w:val="00391A4F"/>
    <w:rsid w:val="00395355"/>
    <w:rsid w:val="00397485"/>
    <w:rsid w:val="00397A9C"/>
    <w:rsid w:val="003A24EE"/>
    <w:rsid w:val="003A2C79"/>
    <w:rsid w:val="003A486C"/>
    <w:rsid w:val="003A4EBF"/>
    <w:rsid w:val="003A5268"/>
    <w:rsid w:val="003A6EEE"/>
    <w:rsid w:val="003B1B50"/>
    <w:rsid w:val="003B1E6A"/>
    <w:rsid w:val="003B5ED6"/>
    <w:rsid w:val="003B6047"/>
    <w:rsid w:val="003C03A5"/>
    <w:rsid w:val="003C0DF9"/>
    <w:rsid w:val="003C469C"/>
    <w:rsid w:val="003C5762"/>
    <w:rsid w:val="003D16D3"/>
    <w:rsid w:val="003D1BE4"/>
    <w:rsid w:val="003D4985"/>
    <w:rsid w:val="003D55B6"/>
    <w:rsid w:val="003D5F88"/>
    <w:rsid w:val="003E081D"/>
    <w:rsid w:val="003E33D1"/>
    <w:rsid w:val="003E3A89"/>
    <w:rsid w:val="003E4E65"/>
    <w:rsid w:val="003E55DA"/>
    <w:rsid w:val="003E66C9"/>
    <w:rsid w:val="003F2D8C"/>
    <w:rsid w:val="003F33F1"/>
    <w:rsid w:val="003F362E"/>
    <w:rsid w:val="003F6525"/>
    <w:rsid w:val="003F6B41"/>
    <w:rsid w:val="003F6F8D"/>
    <w:rsid w:val="003F7E25"/>
    <w:rsid w:val="00404F98"/>
    <w:rsid w:val="00405652"/>
    <w:rsid w:val="00411196"/>
    <w:rsid w:val="0041273E"/>
    <w:rsid w:val="0041277A"/>
    <w:rsid w:val="004139D0"/>
    <w:rsid w:val="00414139"/>
    <w:rsid w:val="00415D50"/>
    <w:rsid w:val="004161A5"/>
    <w:rsid w:val="00417203"/>
    <w:rsid w:val="0042094B"/>
    <w:rsid w:val="004213CE"/>
    <w:rsid w:val="004218C6"/>
    <w:rsid w:val="004233B2"/>
    <w:rsid w:val="00423D93"/>
    <w:rsid w:val="00424E11"/>
    <w:rsid w:val="00425F0B"/>
    <w:rsid w:val="004272B0"/>
    <w:rsid w:val="004276A2"/>
    <w:rsid w:val="004302E2"/>
    <w:rsid w:val="00430F1C"/>
    <w:rsid w:val="00431F05"/>
    <w:rsid w:val="004447FF"/>
    <w:rsid w:val="00444E01"/>
    <w:rsid w:val="00445523"/>
    <w:rsid w:val="004458DE"/>
    <w:rsid w:val="00445C7D"/>
    <w:rsid w:val="00445F7E"/>
    <w:rsid w:val="00452C91"/>
    <w:rsid w:val="00453128"/>
    <w:rsid w:val="0045334E"/>
    <w:rsid w:val="00453506"/>
    <w:rsid w:val="00455655"/>
    <w:rsid w:val="00455ED8"/>
    <w:rsid w:val="00455FE3"/>
    <w:rsid w:val="00461BEF"/>
    <w:rsid w:val="00462038"/>
    <w:rsid w:val="0046328C"/>
    <w:rsid w:val="004636D1"/>
    <w:rsid w:val="0046438E"/>
    <w:rsid w:val="004654B8"/>
    <w:rsid w:val="00465D5A"/>
    <w:rsid w:val="00470E30"/>
    <w:rsid w:val="004736B9"/>
    <w:rsid w:val="00474474"/>
    <w:rsid w:val="0047620D"/>
    <w:rsid w:val="004762EE"/>
    <w:rsid w:val="004773D4"/>
    <w:rsid w:val="00477A57"/>
    <w:rsid w:val="004829E3"/>
    <w:rsid w:val="00483071"/>
    <w:rsid w:val="0048411C"/>
    <w:rsid w:val="00484AF9"/>
    <w:rsid w:val="00484B58"/>
    <w:rsid w:val="00484E21"/>
    <w:rsid w:val="004863DE"/>
    <w:rsid w:val="004872E3"/>
    <w:rsid w:val="004905C4"/>
    <w:rsid w:val="00490D39"/>
    <w:rsid w:val="004915ED"/>
    <w:rsid w:val="004926BC"/>
    <w:rsid w:val="00493432"/>
    <w:rsid w:val="004940D2"/>
    <w:rsid w:val="004947BE"/>
    <w:rsid w:val="00494805"/>
    <w:rsid w:val="00495969"/>
    <w:rsid w:val="00495D06"/>
    <w:rsid w:val="004971DD"/>
    <w:rsid w:val="004A0432"/>
    <w:rsid w:val="004A0E9B"/>
    <w:rsid w:val="004A225D"/>
    <w:rsid w:val="004A3BAC"/>
    <w:rsid w:val="004A3EBF"/>
    <w:rsid w:val="004A4065"/>
    <w:rsid w:val="004A4217"/>
    <w:rsid w:val="004B027D"/>
    <w:rsid w:val="004B048E"/>
    <w:rsid w:val="004B31AB"/>
    <w:rsid w:val="004B420C"/>
    <w:rsid w:val="004B4E23"/>
    <w:rsid w:val="004B5D07"/>
    <w:rsid w:val="004B6B21"/>
    <w:rsid w:val="004B6BF9"/>
    <w:rsid w:val="004B7680"/>
    <w:rsid w:val="004B7944"/>
    <w:rsid w:val="004B7E66"/>
    <w:rsid w:val="004C1560"/>
    <w:rsid w:val="004C1BB5"/>
    <w:rsid w:val="004C2841"/>
    <w:rsid w:val="004C2E40"/>
    <w:rsid w:val="004C331B"/>
    <w:rsid w:val="004C54BF"/>
    <w:rsid w:val="004C667B"/>
    <w:rsid w:val="004D1546"/>
    <w:rsid w:val="004D15A1"/>
    <w:rsid w:val="004D1EA1"/>
    <w:rsid w:val="004D2509"/>
    <w:rsid w:val="004D4B8E"/>
    <w:rsid w:val="004D5A14"/>
    <w:rsid w:val="004D65A9"/>
    <w:rsid w:val="004E04C2"/>
    <w:rsid w:val="004E0A68"/>
    <w:rsid w:val="004E1786"/>
    <w:rsid w:val="004E17F8"/>
    <w:rsid w:val="004E26E2"/>
    <w:rsid w:val="004E2E09"/>
    <w:rsid w:val="004E32C1"/>
    <w:rsid w:val="004E39EE"/>
    <w:rsid w:val="004E41C8"/>
    <w:rsid w:val="004E49A9"/>
    <w:rsid w:val="004E52BD"/>
    <w:rsid w:val="004E586A"/>
    <w:rsid w:val="004E70A5"/>
    <w:rsid w:val="004F46BC"/>
    <w:rsid w:val="004F5A59"/>
    <w:rsid w:val="004F6052"/>
    <w:rsid w:val="004F7883"/>
    <w:rsid w:val="004F7D00"/>
    <w:rsid w:val="005010D4"/>
    <w:rsid w:val="005013C6"/>
    <w:rsid w:val="00504DC0"/>
    <w:rsid w:val="0050514C"/>
    <w:rsid w:val="00505508"/>
    <w:rsid w:val="00505968"/>
    <w:rsid w:val="005068B7"/>
    <w:rsid w:val="00507330"/>
    <w:rsid w:val="00507A09"/>
    <w:rsid w:val="00507CE0"/>
    <w:rsid w:val="005112E1"/>
    <w:rsid w:val="00512D06"/>
    <w:rsid w:val="005142DB"/>
    <w:rsid w:val="00514F65"/>
    <w:rsid w:val="00514F66"/>
    <w:rsid w:val="0051652F"/>
    <w:rsid w:val="00516E94"/>
    <w:rsid w:val="005202F7"/>
    <w:rsid w:val="00520F6D"/>
    <w:rsid w:val="005217A1"/>
    <w:rsid w:val="00522823"/>
    <w:rsid w:val="00524C8B"/>
    <w:rsid w:val="00524EFE"/>
    <w:rsid w:val="0052650E"/>
    <w:rsid w:val="00527C7C"/>
    <w:rsid w:val="0053044D"/>
    <w:rsid w:val="005310EB"/>
    <w:rsid w:val="00531BAE"/>
    <w:rsid w:val="00532274"/>
    <w:rsid w:val="00532A5F"/>
    <w:rsid w:val="005338E7"/>
    <w:rsid w:val="0053492E"/>
    <w:rsid w:val="00534EE3"/>
    <w:rsid w:val="0053579F"/>
    <w:rsid w:val="00535C81"/>
    <w:rsid w:val="00536566"/>
    <w:rsid w:val="00536B2D"/>
    <w:rsid w:val="00537E72"/>
    <w:rsid w:val="0054207D"/>
    <w:rsid w:val="00544DB9"/>
    <w:rsid w:val="00547719"/>
    <w:rsid w:val="00550E16"/>
    <w:rsid w:val="005521C0"/>
    <w:rsid w:val="0055234B"/>
    <w:rsid w:val="00553B98"/>
    <w:rsid w:val="005551E4"/>
    <w:rsid w:val="00557653"/>
    <w:rsid w:val="005616B5"/>
    <w:rsid w:val="00562716"/>
    <w:rsid w:val="00562747"/>
    <w:rsid w:val="0056349A"/>
    <w:rsid w:val="00564CCF"/>
    <w:rsid w:val="005659C8"/>
    <w:rsid w:val="005704C3"/>
    <w:rsid w:val="005704FB"/>
    <w:rsid w:val="00570902"/>
    <w:rsid w:val="00570B04"/>
    <w:rsid w:val="00570B35"/>
    <w:rsid w:val="00570CB9"/>
    <w:rsid w:val="005739D7"/>
    <w:rsid w:val="00574F29"/>
    <w:rsid w:val="00575E85"/>
    <w:rsid w:val="00576B17"/>
    <w:rsid w:val="00584C43"/>
    <w:rsid w:val="0058518C"/>
    <w:rsid w:val="00586CC2"/>
    <w:rsid w:val="0058700C"/>
    <w:rsid w:val="00587774"/>
    <w:rsid w:val="00587A41"/>
    <w:rsid w:val="00590DC5"/>
    <w:rsid w:val="00592698"/>
    <w:rsid w:val="0059454F"/>
    <w:rsid w:val="00595144"/>
    <w:rsid w:val="005961FB"/>
    <w:rsid w:val="00597CF4"/>
    <w:rsid w:val="005A0722"/>
    <w:rsid w:val="005A243B"/>
    <w:rsid w:val="005A2E7F"/>
    <w:rsid w:val="005A3253"/>
    <w:rsid w:val="005A385A"/>
    <w:rsid w:val="005A4C13"/>
    <w:rsid w:val="005A4CAE"/>
    <w:rsid w:val="005A6C06"/>
    <w:rsid w:val="005A7F22"/>
    <w:rsid w:val="005B0427"/>
    <w:rsid w:val="005B0B05"/>
    <w:rsid w:val="005B1866"/>
    <w:rsid w:val="005B2B17"/>
    <w:rsid w:val="005B2B87"/>
    <w:rsid w:val="005B3A83"/>
    <w:rsid w:val="005B42A5"/>
    <w:rsid w:val="005B629D"/>
    <w:rsid w:val="005C00DA"/>
    <w:rsid w:val="005C05E6"/>
    <w:rsid w:val="005C0FF9"/>
    <w:rsid w:val="005C391C"/>
    <w:rsid w:val="005C47C8"/>
    <w:rsid w:val="005D012B"/>
    <w:rsid w:val="005D0783"/>
    <w:rsid w:val="005D1644"/>
    <w:rsid w:val="005D190C"/>
    <w:rsid w:val="005D3069"/>
    <w:rsid w:val="005D3152"/>
    <w:rsid w:val="005D46F0"/>
    <w:rsid w:val="005D553F"/>
    <w:rsid w:val="005D5E9D"/>
    <w:rsid w:val="005D676D"/>
    <w:rsid w:val="005D76B7"/>
    <w:rsid w:val="005E0DAC"/>
    <w:rsid w:val="005E0F19"/>
    <w:rsid w:val="005E25DB"/>
    <w:rsid w:val="005E36C5"/>
    <w:rsid w:val="005E54E3"/>
    <w:rsid w:val="005E6549"/>
    <w:rsid w:val="005F5943"/>
    <w:rsid w:val="00600B06"/>
    <w:rsid w:val="0060129A"/>
    <w:rsid w:val="006022E2"/>
    <w:rsid w:val="00602E57"/>
    <w:rsid w:val="00602E9E"/>
    <w:rsid w:val="00602F33"/>
    <w:rsid w:val="00605069"/>
    <w:rsid w:val="006103AF"/>
    <w:rsid w:val="00610DC2"/>
    <w:rsid w:val="006110FF"/>
    <w:rsid w:val="00611A7E"/>
    <w:rsid w:val="00611D8A"/>
    <w:rsid w:val="00615B69"/>
    <w:rsid w:val="00617DBB"/>
    <w:rsid w:val="00620B19"/>
    <w:rsid w:val="006211B7"/>
    <w:rsid w:val="00621ED9"/>
    <w:rsid w:val="00624BFF"/>
    <w:rsid w:val="00624D10"/>
    <w:rsid w:val="00624F79"/>
    <w:rsid w:val="00625E35"/>
    <w:rsid w:val="006262E5"/>
    <w:rsid w:val="006264CB"/>
    <w:rsid w:val="00627137"/>
    <w:rsid w:val="00627252"/>
    <w:rsid w:val="00630F96"/>
    <w:rsid w:val="00630FA9"/>
    <w:rsid w:val="0063244E"/>
    <w:rsid w:val="006349F5"/>
    <w:rsid w:val="00635C27"/>
    <w:rsid w:val="006362B4"/>
    <w:rsid w:val="00636530"/>
    <w:rsid w:val="00636A0C"/>
    <w:rsid w:val="006371E2"/>
    <w:rsid w:val="006403A0"/>
    <w:rsid w:val="00640555"/>
    <w:rsid w:val="00640DB7"/>
    <w:rsid w:val="00641316"/>
    <w:rsid w:val="00641BBE"/>
    <w:rsid w:val="00641C84"/>
    <w:rsid w:val="00641FD5"/>
    <w:rsid w:val="00643C23"/>
    <w:rsid w:val="00644490"/>
    <w:rsid w:val="00645247"/>
    <w:rsid w:val="00645601"/>
    <w:rsid w:val="00645C03"/>
    <w:rsid w:val="0065081B"/>
    <w:rsid w:val="006520B1"/>
    <w:rsid w:val="0065225F"/>
    <w:rsid w:val="0065344E"/>
    <w:rsid w:val="006543B0"/>
    <w:rsid w:val="00654FD2"/>
    <w:rsid w:val="006557C8"/>
    <w:rsid w:val="0065586C"/>
    <w:rsid w:val="006579C7"/>
    <w:rsid w:val="0066207C"/>
    <w:rsid w:val="006633EF"/>
    <w:rsid w:val="00663F7D"/>
    <w:rsid w:val="00664C4C"/>
    <w:rsid w:val="00664C6B"/>
    <w:rsid w:val="00673DCA"/>
    <w:rsid w:val="00674B2B"/>
    <w:rsid w:val="00674DE8"/>
    <w:rsid w:val="006751B7"/>
    <w:rsid w:val="006764C6"/>
    <w:rsid w:val="0067689C"/>
    <w:rsid w:val="006771C3"/>
    <w:rsid w:val="00680465"/>
    <w:rsid w:val="00680680"/>
    <w:rsid w:val="00680AB3"/>
    <w:rsid w:val="0068239A"/>
    <w:rsid w:val="00683119"/>
    <w:rsid w:val="00683BCF"/>
    <w:rsid w:val="0068672D"/>
    <w:rsid w:val="00690626"/>
    <w:rsid w:val="00690C02"/>
    <w:rsid w:val="006915A0"/>
    <w:rsid w:val="00695CBE"/>
    <w:rsid w:val="00696731"/>
    <w:rsid w:val="00696A4F"/>
    <w:rsid w:val="00696E03"/>
    <w:rsid w:val="006A0831"/>
    <w:rsid w:val="006A1F61"/>
    <w:rsid w:val="006A49D5"/>
    <w:rsid w:val="006A54A9"/>
    <w:rsid w:val="006A7341"/>
    <w:rsid w:val="006B0BD7"/>
    <w:rsid w:val="006B5F7A"/>
    <w:rsid w:val="006C40A9"/>
    <w:rsid w:val="006C4573"/>
    <w:rsid w:val="006C4741"/>
    <w:rsid w:val="006C6DCF"/>
    <w:rsid w:val="006C7AB4"/>
    <w:rsid w:val="006D07D5"/>
    <w:rsid w:val="006D1E86"/>
    <w:rsid w:val="006D26B5"/>
    <w:rsid w:val="006D2F72"/>
    <w:rsid w:val="006D39E6"/>
    <w:rsid w:val="006E1E87"/>
    <w:rsid w:val="006E1F2F"/>
    <w:rsid w:val="006E21A5"/>
    <w:rsid w:val="006E294B"/>
    <w:rsid w:val="006E5680"/>
    <w:rsid w:val="006E58C9"/>
    <w:rsid w:val="006E6430"/>
    <w:rsid w:val="006E654A"/>
    <w:rsid w:val="006E7C2E"/>
    <w:rsid w:val="006F04FA"/>
    <w:rsid w:val="006F17A9"/>
    <w:rsid w:val="006F2F88"/>
    <w:rsid w:val="006F3291"/>
    <w:rsid w:val="006F3AC9"/>
    <w:rsid w:val="006F489A"/>
    <w:rsid w:val="006F4976"/>
    <w:rsid w:val="006F4E0B"/>
    <w:rsid w:val="006F6A9E"/>
    <w:rsid w:val="006F7443"/>
    <w:rsid w:val="00701503"/>
    <w:rsid w:val="0070180F"/>
    <w:rsid w:val="00701F68"/>
    <w:rsid w:val="00702809"/>
    <w:rsid w:val="00702A9C"/>
    <w:rsid w:val="00703486"/>
    <w:rsid w:val="007047DF"/>
    <w:rsid w:val="007066C8"/>
    <w:rsid w:val="00706BA2"/>
    <w:rsid w:val="00707479"/>
    <w:rsid w:val="00711811"/>
    <w:rsid w:val="00711E17"/>
    <w:rsid w:val="00712CEA"/>
    <w:rsid w:val="007133C4"/>
    <w:rsid w:val="00714D58"/>
    <w:rsid w:val="007150E8"/>
    <w:rsid w:val="007203D1"/>
    <w:rsid w:val="00720DA7"/>
    <w:rsid w:val="00721D01"/>
    <w:rsid w:val="0072528B"/>
    <w:rsid w:val="007254E1"/>
    <w:rsid w:val="00727EA3"/>
    <w:rsid w:val="0073462B"/>
    <w:rsid w:val="00734985"/>
    <w:rsid w:val="00735EB6"/>
    <w:rsid w:val="00737952"/>
    <w:rsid w:val="007424D9"/>
    <w:rsid w:val="00744390"/>
    <w:rsid w:val="00746860"/>
    <w:rsid w:val="007476A2"/>
    <w:rsid w:val="00752658"/>
    <w:rsid w:val="00752A37"/>
    <w:rsid w:val="00753C6E"/>
    <w:rsid w:val="00754672"/>
    <w:rsid w:val="007568EC"/>
    <w:rsid w:val="00756F4B"/>
    <w:rsid w:val="007579A1"/>
    <w:rsid w:val="0076066D"/>
    <w:rsid w:val="00760BAB"/>
    <w:rsid w:val="007633BB"/>
    <w:rsid w:val="00764C65"/>
    <w:rsid w:val="00766F5B"/>
    <w:rsid w:val="0077018B"/>
    <w:rsid w:val="00770C7C"/>
    <w:rsid w:val="00770D81"/>
    <w:rsid w:val="00771992"/>
    <w:rsid w:val="00771C47"/>
    <w:rsid w:val="00772CB5"/>
    <w:rsid w:val="00772D18"/>
    <w:rsid w:val="00775152"/>
    <w:rsid w:val="007774A1"/>
    <w:rsid w:val="0077765E"/>
    <w:rsid w:val="00777682"/>
    <w:rsid w:val="0077793E"/>
    <w:rsid w:val="00777C85"/>
    <w:rsid w:val="00780134"/>
    <w:rsid w:val="00781925"/>
    <w:rsid w:val="0078246F"/>
    <w:rsid w:val="00783F8A"/>
    <w:rsid w:val="00785DD3"/>
    <w:rsid w:val="00785F4F"/>
    <w:rsid w:val="0078685E"/>
    <w:rsid w:val="00786995"/>
    <w:rsid w:val="00786B42"/>
    <w:rsid w:val="007870EE"/>
    <w:rsid w:val="0079098F"/>
    <w:rsid w:val="00790E5A"/>
    <w:rsid w:val="007914A7"/>
    <w:rsid w:val="007924C0"/>
    <w:rsid w:val="0079253D"/>
    <w:rsid w:val="007927DC"/>
    <w:rsid w:val="00792A85"/>
    <w:rsid w:val="00794E3D"/>
    <w:rsid w:val="00795375"/>
    <w:rsid w:val="00795CA5"/>
    <w:rsid w:val="00796E65"/>
    <w:rsid w:val="0079773B"/>
    <w:rsid w:val="007A0429"/>
    <w:rsid w:val="007A0541"/>
    <w:rsid w:val="007A0876"/>
    <w:rsid w:val="007A113C"/>
    <w:rsid w:val="007A11E1"/>
    <w:rsid w:val="007A15E9"/>
    <w:rsid w:val="007A1953"/>
    <w:rsid w:val="007A302B"/>
    <w:rsid w:val="007A39D2"/>
    <w:rsid w:val="007A4ED9"/>
    <w:rsid w:val="007A58CF"/>
    <w:rsid w:val="007A6388"/>
    <w:rsid w:val="007A7FE8"/>
    <w:rsid w:val="007B40B8"/>
    <w:rsid w:val="007B66F1"/>
    <w:rsid w:val="007C0117"/>
    <w:rsid w:val="007C143D"/>
    <w:rsid w:val="007C2CE4"/>
    <w:rsid w:val="007C5B1D"/>
    <w:rsid w:val="007C5BE7"/>
    <w:rsid w:val="007C72FC"/>
    <w:rsid w:val="007D2A7C"/>
    <w:rsid w:val="007D2BB2"/>
    <w:rsid w:val="007D6737"/>
    <w:rsid w:val="007E2B15"/>
    <w:rsid w:val="007E4C88"/>
    <w:rsid w:val="007E5F0A"/>
    <w:rsid w:val="007F0650"/>
    <w:rsid w:val="007F0DA5"/>
    <w:rsid w:val="007F3017"/>
    <w:rsid w:val="007F5039"/>
    <w:rsid w:val="007F7069"/>
    <w:rsid w:val="007F711C"/>
    <w:rsid w:val="007F7265"/>
    <w:rsid w:val="007F7549"/>
    <w:rsid w:val="007F7862"/>
    <w:rsid w:val="00800286"/>
    <w:rsid w:val="008015C5"/>
    <w:rsid w:val="00801A6E"/>
    <w:rsid w:val="00801AD7"/>
    <w:rsid w:val="00801EDD"/>
    <w:rsid w:val="008048FD"/>
    <w:rsid w:val="00804AF7"/>
    <w:rsid w:val="008056F7"/>
    <w:rsid w:val="00805F19"/>
    <w:rsid w:val="008064D9"/>
    <w:rsid w:val="00810294"/>
    <w:rsid w:val="008103C2"/>
    <w:rsid w:val="008112BE"/>
    <w:rsid w:val="0081290D"/>
    <w:rsid w:val="00814A65"/>
    <w:rsid w:val="00814ADB"/>
    <w:rsid w:val="008160CA"/>
    <w:rsid w:val="00816420"/>
    <w:rsid w:val="0081721F"/>
    <w:rsid w:val="0081770D"/>
    <w:rsid w:val="00817888"/>
    <w:rsid w:val="00820676"/>
    <w:rsid w:val="00820F5A"/>
    <w:rsid w:val="00821951"/>
    <w:rsid w:val="00823EEF"/>
    <w:rsid w:val="008263CE"/>
    <w:rsid w:val="008304CC"/>
    <w:rsid w:val="0083194E"/>
    <w:rsid w:val="008324C4"/>
    <w:rsid w:val="0083480F"/>
    <w:rsid w:val="00835336"/>
    <w:rsid w:val="00835922"/>
    <w:rsid w:val="00837C00"/>
    <w:rsid w:val="00840003"/>
    <w:rsid w:val="00840DB9"/>
    <w:rsid w:val="008419DD"/>
    <w:rsid w:val="00842EFF"/>
    <w:rsid w:val="00844A72"/>
    <w:rsid w:val="00844D3A"/>
    <w:rsid w:val="0084540C"/>
    <w:rsid w:val="00846938"/>
    <w:rsid w:val="0085261A"/>
    <w:rsid w:val="00852909"/>
    <w:rsid w:val="00853484"/>
    <w:rsid w:val="00854962"/>
    <w:rsid w:val="00854CAA"/>
    <w:rsid w:val="008555A9"/>
    <w:rsid w:val="00856668"/>
    <w:rsid w:val="00860F7D"/>
    <w:rsid w:val="00862254"/>
    <w:rsid w:val="0086386C"/>
    <w:rsid w:val="00871255"/>
    <w:rsid w:val="00872B75"/>
    <w:rsid w:val="0087373C"/>
    <w:rsid w:val="008739D9"/>
    <w:rsid w:val="00873B4D"/>
    <w:rsid w:val="0088025D"/>
    <w:rsid w:val="0088208C"/>
    <w:rsid w:val="00885B4E"/>
    <w:rsid w:val="0088652A"/>
    <w:rsid w:val="008870C0"/>
    <w:rsid w:val="0089055C"/>
    <w:rsid w:val="00890F91"/>
    <w:rsid w:val="00893069"/>
    <w:rsid w:val="0089314C"/>
    <w:rsid w:val="00893BED"/>
    <w:rsid w:val="00894252"/>
    <w:rsid w:val="00896294"/>
    <w:rsid w:val="00896378"/>
    <w:rsid w:val="00896A80"/>
    <w:rsid w:val="00896C80"/>
    <w:rsid w:val="008A0D7D"/>
    <w:rsid w:val="008A0F4E"/>
    <w:rsid w:val="008A15BC"/>
    <w:rsid w:val="008A1838"/>
    <w:rsid w:val="008A1BA4"/>
    <w:rsid w:val="008A1F42"/>
    <w:rsid w:val="008A2FDD"/>
    <w:rsid w:val="008A4A6C"/>
    <w:rsid w:val="008A6764"/>
    <w:rsid w:val="008A71C7"/>
    <w:rsid w:val="008A7488"/>
    <w:rsid w:val="008A7971"/>
    <w:rsid w:val="008A7BDA"/>
    <w:rsid w:val="008A7CBD"/>
    <w:rsid w:val="008B2C5C"/>
    <w:rsid w:val="008B3869"/>
    <w:rsid w:val="008B3995"/>
    <w:rsid w:val="008B698C"/>
    <w:rsid w:val="008C2B3C"/>
    <w:rsid w:val="008C2D42"/>
    <w:rsid w:val="008C2FE3"/>
    <w:rsid w:val="008C349D"/>
    <w:rsid w:val="008C3EB9"/>
    <w:rsid w:val="008C495A"/>
    <w:rsid w:val="008C6119"/>
    <w:rsid w:val="008C6A77"/>
    <w:rsid w:val="008C7783"/>
    <w:rsid w:val="008C7CC9"/>
    <w:rsid w:val="008D0932"/>
    <w:rsid w:val="008D155E"/>
    <w:rsid w:val="008D192E"/>
    <w:rsid w:val="008D237B"/>
    <w:rsid w:val="008D34D0"/>
    <w:rsid w:val="008D378F"/>
    <w:rsid w:val="008D50C3"/>
    <w:rsid w:val="008E0C59"/>
    <w:rsid w:val="008E1204"/>
    <w:rsid w:val="008E1C99"/>
    <w:rsid w:val="008E2667"/>
    <w:rsid w:val="008E2954"/>
    <w:rsid w:val="008E2970"/>
    <w:rsid w:val="008E50B8"/>
    <w:rsid w:val="008E6B3E"/>
    <w:rsid w:val="008F0193"/>
    <w:rsid w:val="008F1697"/>
    <w:rsid w:val="008F304B"/>
    <w:rsid w:val="008F37CF"/>
    <w:rsid w:val="008F506C"/>
    <w:rsid w:val="008F6BFA"/>
    <w:rsid w:val="008F6EDD"/>
    <w:rsid w:val="00904B41"/>
    <w:rsid w:val="009062D7"/>
    <w:rsid w:val="00907587"/>
    <w:rsid w:val="009107BA"/>
    <w:rsid w:val="009109EF"/>
    <w:rsid w:val="00911C92"/>
    <w:rsid w:val="009139D5"/>
    <w:rsid w:val="00913F23"/>
    <w:rsid w:val="0091793C"/>
    <w:rsid w:val="00921E9F"/>
    <w:rsid w:val="00922FB4"/>
    <w:rsid w:val="0092496C"/>
    <w:rsid w:val="009250CF"/>
    <w:rsid w:val="009309B6"/>
    <w:rsid w:val="00932E3C"/>
    <w:rsid w:val="0093300A"/>
    <w:rsid w:val="00933269"/>
    <w:rsid w:val="00933411"/>
    <w:rsid w:val="00933E51"/>
    <w:rsid w:val="009355D9"/>
    <w:rsid w:val="00935EB2"/>
    <w:rsid w:val="00936C29"/>
    <w:rsid w:val="00937D2D"/>
    <w:rsid w:val="00937FAE"/>
    <w:rsid w:val="00941491"/>
    <w:rsid w:val="00941D40"/>
    <w:rsid w:val="00942CCA"/>
    <w:rsid w:val="0094322E"/>
    <w:rsid w:val="00944822"/>
    <w:rsid w:val="009456F8"/>
    <w:rsid w:val="00946456"/>
    <w:rsid w:val="00946E85"/>
    <w:rsid w:val="00947372"/>
    <w:rsid w:val="009518B2"/>
    <w:rsid w:val="009519BD"/>
    <w:rsid w:val="009521DF"/>
    <w:rsid w:val="00952A6A"/>
    <w:rsid w:val="00955BF5"/>
    <w:rsid w:val="009625C4"/>
    <w:rsid w:val="009628A9"/>
    <w:rsid w:val="009646F8"/>
    <w:rsid w:val="00964E5F"/>
    <w:rsid w:val="00966617"/>
    <w:rsid w:val="009721EA"/>
    <w:rsid w:val="00973440"/>
    <w:rsid w:val="009741D6"/>
    <w:rsid w:val="00974936"/>
    <w:rsid w:val="00975E80"/>
    <w:rsid w:val="009774F9"/>
    <w:rsid w:val="00980B0F"/>
    <w:rsid w:val="0098204B"/>
    <w:rsid w:val="0098469C"/>
    <w:rsid w:val="00991200"/>
    <w:rsid w:val="009916C9"/>
    <w:rsid w:val="00992CA8"/>
    <w:rsid w:val="00994244"/>
    <w:rsid w:val="009943D9"/>
    <w:rsid w:val="00994EB2"/>
    <w:rsid w:val="00995A09"/>
    <w:rsid w:val="009967D6"/>
    <w:rsid w:val="0099700C"/>
    <w:rsid w:val="0099731B"/>
    <w:rsid w:val="009A1950"/>
    <w:rsid w:val="009A1B23"/>
    <w:rsid w:val="009A46FE"/>
    <w:rsid w:val="009A4AA1"/>
    <w:rsid w:val="009A4B1E"/>
    <w:rsid w:val="009A7180"/>
    <w:rsid w:val="009A7DF3"/>
    <w:rsid w:val="009A7EFE"/>
    <w:rsid w:val="009B0B7F"/>
    <w:rsid w:val="009B35D2"/>
    <w:rsid w:val="009B3C3F"/>
    <w:rsid w:val="009B3DD6"/>
    <w:rsid w:val="009B3FDB"/>
    <w:rsid w:val="009B4476"/>
    <w:rsid w:val="009B4A6E"/>
    <w:rsid w:val="009B5BD3"/>
    <w:rsid w:val="009B616F"/>
    <w:rsid w:val="009B7E0F"/>
    <w:rsid w:val="009C06D9"/>
    <w:rsid w:val="009C3C3D"/>
    <w:rsid w:val="009C48A0"/>
    <w:rsid w:val="009C5917"/>
    <w:rsid w:val="009C619C"/>
    <w:rsid w:val="009C711B"/>
    <w:rsid w:val="009C7854"/>
    <w:rsid w:val="009D2D64"/>
    <w:rsid w:val="009D39AA"/>
    <w:rsid w:val="009D7470"/>
    <w:rsid w:val="009E0E24"/>
    <w:rsid w:val="009E1067"/>
    <w:rsid w:val="009E125D"/>
    <w:rsid w:val="009E476F"/>
    <w:rsid w:val="009E4A65"/>
    <w:rsid w:val="009E5F4A"/>
    <w:rsid w:val="009F1BF2"/>
    <w:rsid w:val="009F1C58"/>
    <w:rsid w:val="009F2195"/>
    <w:rsid w:val="009F2689"/>
    <w:rsid w:val="009F2CDD"/>
    <w:rsid w:val="009F4F91"/>
    <w:rsid w:val="009F7BFF"/>
    <w:rsid w:val="009F7F6B"/>
    <w:rsid w:val="00A01F87"/>
    <w:rsid w:val="00A034C6"/>
    <w:rsid w:val="00A037A9"/>
    <w:rsid w:val="00A04080"/>
    <w:rsid w:val="00A0636D"/>
    <w:rsid w:val="00A07140"/>
    <w:rsid w:val="00A0736A"/>
    <w:rsid w:val="00A10B50"/>
    <w:rsid w:val="00A111EA"/>
    <w:rsid w:val="00A11E01"/>
    <w:rsid w:val="00A13CE4"/>
    <w:rsid w:val="00A142E4"/>
    <w:rsid w:val="00A2035F"/>
    <w:rsid w:val="00A2153D"/>
    <w:rsid w:val="00A23DDA"/>
    <w:rsid w:val="00A24131"/>
    <w:rsid w:val="00A2419F"/>
    <w:rsid w:val="00A242AB"/>
    <w:rsid w:val="00A25F48"/>
    <w:rsid w:val="00A277D9"/>
    <w:rsid w:val="00A30FF6"/>
    <w:rsid w:val="00A31C06"/>
    <w:rsid w:val="00A3350C"/>
    <w:rsid w:val="00A341F3"/>
    <w:rsid w:val="00A34532"/>
    <w:rsid w:val="00A34A1C"/>
    <w:rsid w:val="00A34B46"/>
    <w:rsid w:val="00A36EDA"/>
    <w:rsid w:val="00A37207"/>
    <w:rsid w:val="00A430C4"/>
    <w:rsid w:val="00A43106"/>
    <w:rsid w:val="00A43A40"/>
    <w:rsid w:val="00A51FF7"/>
    <w:rsid w:val="00A521C3"/>
    <w:rsid w:val="00A52CF9"/>
    <w:rsid w:val="00A53568"/>
    <w:rsid w:val="00A53990"/>
    <w:rsid w:val="00A53A88"/>
    <w:rsid w:val="00A55018"/>
    <w:rsid w:val="00A55B76"/>
    <w:rsid w:val="00A579D2"/>
    <w:rsid w:val="00A6014C"/>
    <w:rsid w:val="00A6237A"/>
    <w:rsid w:val="00A72265"/>
    <w:rsid w:val="00A73FC5"/>
    <w:rsid w:val="00A74098"/>
    <w:rsid w:val="00A802D3"/>
    <w:rsid w:val="00A824FB"/>
    <w:rsid w:val="00A85BDD"/>
    <w:rsid w:val="00A85E00"/>
    <w:rsid w:val="00A90227"/>
    <w:rsid w:val="00A91D65"/>
    <w:rsid w:val="00A92C0B"/>
    <w:rsid w:val="00A93565"/>
    <w:rsid w:val="00A9491A"/>
    <w:rsid w:val="00A95078"/>
    <w:rsid w:val="00A95358"/>
    <w:rsid w:val="00A95D4E"/>
    <w:rsid w:val="00AA1DA2"/>
    <w:rsid w:val="00AA4087"/>
    <w:rsid w:val="00AA76F8"/>
    <w:rsid w:val="00AA7B23"/>
    <w:rsid w:val="00AB1C9E"/>
    <w:rsid w:val="00AB328F"/>
    <w:rsid w:val="00AB3353"/>
    <w:rsid w:val="00AB3D0A"/>
    <w:rsid w:val="00AB3E96"/>
    <w:rsid w:val="00AB3F7E"/>
    <w:rsid w:val="00AB47D3"/>
    <w:rsid w:val="00AB4A4A"/>
    <w:rsid w:val="00AB7E66"/>
    <w:rsid w:val="00AC1242"/>
    <w:rsid w:val="00AC1382"/>
    <w:rsid w:val="00AC297E"/>
    <w:rsid w:val="00AC601B"/>
    <w:rsid w:val="00AC66B0"/>
    <w:rsid w:val="00AC67F8"/>
    <w:rsid w:val="00AC7448"/>
    <w:rsid w:val="00AC786E"/>
    <w:rsid w:val="00AD00CD"/>
    <w:rsid w:val="00AD0748"/>
    <w:rsid w:val="00AD162A"/>
    <w:rsid w:val="00AD35FF"/>
    <w:rsid w:val="00AD4191"/>
    <w:rsid w:val="00AD5F31"/>
    <w:rsid w:val="00AD6691"/>
    <w:rsid w:val="00AD7A65"/>
    <w:rsid w:val="00AE11E6"/>
    <w:rsid w:val="00AE14E4"/>
    <w:rsid w:val="00AE1F98"/>
    <w:rsid w:val="00AE4978"/>
    <w:rsid w:val="00AE57B3"/>
    <w:rsid w:val="00AF031F"/>
    <w:rsid w:val="00AF0741"/>
    <w:rsid w:val="00AF0803"/>
    <w:rsid w:val="00AF09B1"/>
    <w:rsid w:val="00AF16D5"/>
    <w:rsid w:val="00AF192F"/>
    <w:rsid w:val="00AF2BC4"/>
    <w:rsid w:val="00AF366E"/>
    <w:rsid w:val="00AF40E9"/>
    <w:rsid w:val="00AF46BF"/>
    <w:rsid w:val="00AF49C9"/>
    <w:rsid w:val="00AF6508"/>
    <w:rsid w:val="00AF6539"/>
    <w:rsid w:val="00AF725B"/>
    <w:rsid w:val="00B0027B"/>
    <w:rsid w:val="00B0057D"/>
    <w:rsid w:val="00B01E02"/>
    <w:rsid w:val="00B02024"/>
    <w:rsid w:val="00B02082"/>
    <w:rsid w:val="00B03EC8"/>
    <w:rsid w:val="00B0457F"/>
    <w:rsid w:val="00B04F15"/>
    <w:rsid w:val="00B05AAF"/>
    <w:rsid w:val="00B06FCB"/>
    <w:rsid w:val="00B119BD"/>
    <w:rsid w:val="00B11AE9"/>
    <w:rsid w:val="00B13ABD"/>
    <w:rsid w:val="00B167CD"/>
    <w:rsid w:val="00B175E8"/>
    <w:rsid w:val="00B21B65"/>
    <w:rsid w:val="00B22430"/>
    <w:rsid w:val="00B2381E"/>
    <w:rsid w:val="00B239C5"/>
    <w:rsid w:val="00B23A32"/>
    <w:rsid w:val="00B23C16"/>
    <w:rsid w:val="00B26F3A"/>
    <w:rsid w:val="00B272D7"/>
    <w:rsid w:val="00B303E2"/>
    <w:rsid w:val="00B3081C"/>
    <w:rsid w:val="00B32125"/>
    <w:rsid w:val="00B32512"/>
    <w:rsid w:val="00B330EB"/>
    <w:rsid w:val="00B34BC5"/>
    <w:rsid w:val="00B3532D"/>
    <w:rsid w:val="00B356A5"/>
    <w:rsid w:val="00B3609C"/>
    <w:rsid w:val="00B37641"/>
    <w:rsid w:val="00B377A5"/>
    <w:rsid w:val="00B37F5E"/>
    <w:rsid w:val="00B4010D"/>
    <w:rsid w:val="00B4165D"/>
    <w:rsid w:val="00B41A01"/>
    <w:rsid w:val="00B442C4"/>
    <w:rsid w:val="00B45A2A"/>
    <w:rsid w:val="00B533DF"/>
    <w:rsid w:val="00B53980"/>
    <w:rsid w:val="00B53BC1"/>
    <w:rsid w:val="00B53CDF"/>
    <w:rsid w:val="00B543C3"/>
    <w:rsid w:val="00B54450"/>
    <w:rsid w:val="00B5448A"/>
    <w:rsid w:val="00B5594A"/>
    <w:rsid w:val="00B56E4B"/>
    <w:rsid w:val="00B6003B"/>
    <w:rsid w:val="00B6161A"/>
    <w:rsid w:val="00B62C9C"/>
    <w:rsid w:val="00B633EE"/>
    <w:rsid w:val="00B64CC4"/>
    <w:rsid w:val="00B6535A"/>
    <w:rsid w:val="00B666A7"/>
    <w:rsid w:val="00B67403"/>
    <w:rsid w:val="00B74648"/>
    <w:rsid w:val="00B74E3A"/>
    <w:rsid w:val="00B75192"/>
    <w:rsid w:val="00B7539D"/>
    <w:rsid w:val="00B75C0A"/>
    <w:rsid w:val="00B7709D"/>
    <w:rsid w:val="00B808CB"/>
    <w:rsid w:val="00B81F1F"/>
    <w:rsid w:val="00B8268F"/>
    <w:rsid w:val="00B83F18"/>
    <w:rsid w:val="00B83F5C"/>
    <w:rsid w:val="00B85060"/>
    <w:rsid w:val="00B873BB"/>
    <w:rsid w:val="00B8772F"/>
    <w:rsid w:val="00B9068A"/>
    <w:rsid w:val="00B90E8D"/>
    <w:rsid w:val="00B9127A"/>
    <w:rsid w:val="00B9241B"/>
    <w:rsid w:val="00B92B18"/>
    <w:rsid w:val="00B949FF"/>
    <w:rsid w:val="00B95049"/>
    <w:rsid w:val="00B955C8"/>
    <w:rsid w:val="00B9789B"/>
    <w:rsid w:val="00B978BC"/>
    <w:rsid w:val="00BA0BC9"/>
    <w:rsid w:val="00BA0BEE"/>
    <w:rsid w:val="00BA132F"/>
    <w:rsid w:val="00BA3A74"/>
    <w:rsid w:val="00BA5644"/>
    <w:rsid w:val="00BA5F96"/>
    <w:rsid w:val="00BA6024"/>
    <w:rsid w:val="00BA7037"/>
    <w:rsid w:val="00BB1414"/>
    <w:rsid w:val="00BB2CA1"/>
    <w:rsid w:val="00BB6268"/>
    <w:rsid w:val="00BC0562"/>
    <w:rsid w:val="00BC18D4"/>
    <w:rsid w:val="00BC2BF1"/>
    <w:rsid w:val="00BC4314"/>
    <w:rsid w:val="00BC4ACB"/>
    <w:rsid w:val="00BC5206"/>
    <w:rsid w:val="00BD097C"/>
    <w:rsid w:val="00BD10F7"/>
    <w:rsid w:val="00BD13C4"/>
    <w:rsid w:val="00BD1439"/>
    <w:rsid w:val="00BD1CA1"/>
    <w:rsid w:val="00BD1CDF"/>
    <w:rsid w:val="00BD1D02"/>
    <w:rsid w:val="00BD2BBA"/>
    <w:rsid w:val="00BD3599"/>
    <w:rsid w:val="00BD5820"/>
    <w:rsid w:val="00BD667F"/>
    <w:rsid w:val="00BD6D71"/>
    <w:rsid w:val="00BE0B9F"/>
    <w:rsid w:val="00BE0C68"/>
    <w:rsid w:val="00BE146E"/>
    <w:rsid w:val="00BE2316"/>
    <w:rsid w:val="00BE23D5"/>
    <w:rsid w:val="00BE33A5"/>
    <w:rsid w:val="00BE5DFA"/>
    <w:rsid w:val="00BE62F3"/>
    <w:rsid w:val="00BE6AB5"/>
    <w:rsid w:val="00BE708A"/>
    <w:rsid w:val="00BE70FF"/>
    <w:rsid w:val="00BE743C"/>
    <w:rsid w:val="00BE7C3A"/>
    <w:rsid w:val="00BF06EE"/>
    <w:rsid w:val="00BF1407"/>
    <w:rsid w:val="00BF18A3"/>
    <w:rsid w:val="00BF2512"/>
    <w:rsid w:val="00BF5510"/>
    <w:rsid w:val="00BF583D"/>
    <w:rsid w:val="00BF6E7F"/>
    <w:rsid w:val="00C0102E"/>
    <w:rsid w:val="00C034BC"/>
    <w:rsid w:val="00C03830"/>
    <w:rsid w:val="00C0426B"/>
    <w:rsid w:val="00C04712"/>
    <w:rsid w:val="00C053BC"/>
    <w:rsid w:val="00C05F0F"/>
    <w:rsid w:val="00C066E1"/>
    <w:rsid w:val="00C06FB1"/>
    <w:rsid w:val="00C110CB"/>
    <w:rsid w:val="00C117D9"/>
    <w:rsid w:val="00C132D5"/>
    <w:rsid w:val="00C1480B"/>
    <w:rsid w:val="00C150FA"/>
    <w:rsid w:val="00C1527C"/>
    <w:rsid w:val="00C15F7E"/>
    <w:rsid w:val="00C1677C"/>
    <w:rsid w:val="00C20D44"/>
    <w:rsid w:val="00C223CC"/>
    <w:rsid w:val="00C22CA3"/>
    <w:rsid w:val="00C23A74"/>
    <w:rsid w:val="00C2457A"/>
    <w:rsid w:val="00C2491D"/>
    <w:rsid w:val="00C260B4"/>
    <w:rsid w:val="00C30190"/>
    <w:rsid w:val="00C30E16"/>
    <w:rsid w:val="00C32592"/>
    <w:rsid w:val="00C33A65"/>
    <w:rsid w:val="00C3425E"/>
    <w:rsid w:val="00C34A74"/>
    <w:rsid w:val="00C34F5E"/>
    <w:rsid w:val="00C36293"/>
    <w:rsid w:val="00C36EB2"/>
    <w:rsid w:val="00C37116"/>
    <w:rsid w:val="00C413D5"/>
    <w:rsid w:val="00C41707"/>
    <w:rsid w:val="00C43E38"/>
    <w:rsid w:val="00C4459B"/>
    <w:rsid w:val="00C47725"/>
    <w:rsid w:val="00C479B6"/>
    <w:rsid w:val="00C50144"/>
    <w:rsid w:val="00C50885"/>
    <w:rsid w:val="00C50B2A"/>
    <w:rsid w:val="00C576D5"/>
    <w:rsid w:val="00C625B3"/>
    <w:rsid w:val="00C63303"/>
    <w:rsid w:val="00C63870"/>
    <w:rsid w:val="00C63C26"/>
    <w:rsid w:val="00C66EC7"/>
    <w:rsid w:val="00C66F38"/>
    <w:rsid w:val="00C674EB"/>
    <w:rsid w:val="00C70557"/>
    <w:rsid w:val="00C70CCB"/>
    <w:rsid w:val="00C70E9B"/>
    <w:rsid w:val="00C72981"/>
    <w:rsid w:val="00C73F1A"/>
    <w:rsid w:val="00C74CF6"/>
    <w:rsid w:val="00C75AF0"/>
    <w:rsid w:val="00C75DA5"/>
    <w:rsid w:val="00C77600"/>
    <w:rsid w:val="00C804E8"/>
    <w:rsid w:val="00C82030"/>
    <w:rsid w:val="00C83C78"/>
    <w:rsid w:val="00C845E0"/>
    <w:rsid w:val="00C84A21"/>
    <w:rsid w:val="00C84B5F"/>
    <w:rsid w:val="00C855F3"/>
    <w:rsid w:val="00C878D3"/>
    <w:rsid w:val="00C9039B"/>
    <w:rsid w:val="00C91419"/>
    <w:rsid w:val="00C91507"/>
    <w:rsid w:val="00C92C00"/>
    <w:rsid w:val="00C9357F"/>
    <w:rsid w:val="00C945B3"/>
    <w:rsid w:val="00C96BB3"/>
    <w:rsid w:val="00CA0BCB"/>
    <w:rsid w:val="00CA1129"/>
    <w:rsid w:val="00CA2D57"/>
    <w:rsid w:val="00CA49E1"/>
    <w:rsid w:val="00CA4CBB"/>
    <w:rsid w:val="00CA6483"/>
    <w:rsid w:val="00CA684E"/>
    <w:rsid w:val="00CA6ADA"/>
    <w:rsid w:val="00CA7FBB"/>
    <w:rsid w:val="00CB0317"/>
    <w:rsid w:val="00CB0D24"/>
    <w:rsid w:val="00CB3014"/>
    <w:rsid w:val="00CB4333"/>
    <w:rsid w:val="00CB60AF"/>
    <w:rsid w:val="00CB70E2"/>
    <w:rsid w:val="00CB71A1"/>
    <w:rsid w:val="00CB73C9"/>
    <w:rsid w:val="00CC1A08"/>
    <w:rsid w:val="00CC27FB"/>
    <w:rsid w:val="00CC2987"/>
    <w:rsid w:val="00CC2D75"/>
    <w:rsid w:val="00CC557C"/>
    <w:rsid w:val="00CC5587"/>
    <w:rsid w:val="00CC611E"/>
    <w:rsid w:val="00CC6D03"/>
    <w:rsid w:val="00CC6F9F"/>
    <w:rsid w:val="00CD1D36"/>
    <w:rsid w:val="00CD28A5"/>
    <w:rsid w:val="00CD35AB"/>
    <w:rsid w:val="00CD5614"/>
    <w:rsid w:val="00CD5A86"/>
    <w:rsid w:val="00CD5CE6"/>
    <w:rsid w:val="00CD6097"/>
    <w:rsid w:val="00CD6F2E"/>
    <w:rsid w:val="00CE0389"/>
    <w:rsid w:val="00CE18F5"/>
    <w:rsid w:val="00CE35CF"/>
    <w:rsid w:val="00CE4133"/>
    <w:rsid w:val="00CE57A5"/>
    <w:rsid w:val="00CE6664"/>
    <w:rsid w:val="00CE6801"/>
    <w:rsid w:val="00CE7042"/>
    <w:rsid w:val="00CE7583"/>
    <w:rsid w:val="00CF3CCC"/>
    <w:rsid w:val="00CF4088"/>
    <w:rsid w:val="00CF46F2"/>
    <w:rsid w:val="00CF522D"/>
    <w:rsid w:val="00CF6253"/>
    <w:rsid w:val="00CF65AF"/>
    <w:rsid w:val="00CF7A40"/>
    <w:rsid w:val="00CF7BCD"/>
    <w:rsid w:val="00CF7E4E"/>
    <w:rsid w:val="00D01357"/>
    <w:rsid w:val="00D0147F"/>
    <w:rsid w:val="00D03C23"/>
    <w:rsid w:val="00D0447E"/>
    <w:rsid w:val="00D04B05"/>
    <w:rsid w:val="00D06023"/>
    <w:rsid w:val="00D06E03"/>
    <w:rsid w:val="00D07497"/>
    <w:rsid w:val="00D07782"/>
    <w:rsid w:val="00D10C84"/>
    <w:rsid w:val="00D114B6"/>
    <w:rsid w:val="00D119D9"/>
    <w:rsid w:val="00D13FA2"/>
    <w:rsid w:val="00D14D2B"/>
    <w:rsid w:val="00D168D5"/>
    <w:rsid w:val="00D16A6C"/>
    <w:rsid w:val="00D16D4A"/>
    <w:rsid w:val="00D20519"/>
    <w:rsid w:val="00D2084B"/>
    <w:rsid w:val="00D20874"/>
    <w:rsid w:val="00D21DB7"/>
    <w:rsid w:val="00D248DB"/>
    <w:rsid w:val="00D25C27"/>
    <w:rsid w:val="00D2638C"/>
    <w:rsid w:val="00D2641F"/>
    <w:rsid w:val="00D274DF"/>
    <w:rsid w:val="00D3296C"/>
    <w:rsid w:val="00D336AF"/>
    <w:rsid w:val="00D340CC"/>
    <w:rsid w:val="00D340EA"/>
    <w:rsid w:val="00D354E1"/>
    <w:rsid w:val="00D36786"/>
    <w:rsid w:val="00D42377"/>
    <w:rsid w:val="00D425CA"/>
    <w:rsid w:val="00D4271F"/>
    <w:rsid w:val="00D42EA1"/>
    <w:rsid w:val="00D43DFE"/>
    <w:rsid w:val="00D44238"/>
    <w:rsid w:val="00D44B8C"/>
    <w:rsid w:val="00D452EE"/>
    <w:rsid w:val="00D4530E"/>
    <w:rsid w:val="00D4591A"/>
    <w:rsid w:val="00D45FA1"/>
    <w:rsid w:val="00D468F1"/>
    <w:rsid w:val="00D47FEE"/>
    <w:rsid w:val="00D50CFD"/>
    <w:rsid w:val="00D50FBF"/>
    <w:rsid w:val="00D51358"/>
    <w:rsid w:val="00D52270"/>
    <w:rsid w:val="00D61970"/>
    <w:rsid w:val="00D62A6C"/>
    <w:rsid w:val="00D63624"/>
    <w:rsid w:val="00D66A6F"/>
    <w:rsid w:val="00D70673"/>
    <w:rsid w:val="00D70F52"/>
    <w:rsid w:val="00D7134F"/>
    <w:rsid w:val="00D72571"/>
    <w:rsid w:val="00D72AD5"/>
    <w:rsid w:val="00D73E00"/>
    <w:rsid w:val="00D73F7C"/>
    <w:rsid w:val="00D74355"/>
    <w:rsid w:val="00D822FA"/>
    <w:rsid w:val="00D82441"/>
    <w:rsid w:val="00D82A93"/>
    <w:rsid w:val="00D908B6"/>
    <w:rsid w:val="00D91E45"/>
    <w:rsid w:val="00D925A8"/>
    <w:rsid w:val="00D92BF3"/>
    <w:rsid w:val="00D932EF"/>
    <w:rsid w:val="00D93FF1"/>
    <w:rsid w:val="00D9626C"/>
    <w:rsid w:val="00D96E58"/>
    <w:rsid w:val="00D97E11"/>
    <w:rsid w:val="00DA0BE9"/>
    <w:rsid w:val="00DA16EC"/>
    <w:rsid w:val="00DA21DA"/>
    <w:rsid w:val="00DA22C7"/>
    <w:rsid w:val="00DA378F"/>
    <w:rsid w:val="00DA5A57"/>
    <w:rsid w:val="00DA664C"/>
    <w:rsid w:val="00DA6AE8"/>
    <w:rsid w:val="00DA6F0E"/>
    <w:rsid w:val="00DA6F3A"/>
    <w:rsid w:val="00DA7A94"/>
    <w:rsid w:val="00DB07CF"/>
    <w:rsid w:val="00DB0DA1"/>
    <w:rsid w:val="00DB1866"/>
    <w:rsid w:val="00DB1872"/>
    <w:rsid w:val="00DB1C8C"/>
    <w:rsid w:val="00DB5F0C"/>
    <w:rsid w:val="00DB6462"/>
    <w:rsid w:val="00DC1FD9"/>
    <w:rsid w:val="00DC2307"/>
    <w:rsid w:val="00DC2BDB"/>
    <w:rsid w:val="00DC3391"/>
    <w:rsid w:val="00DC3CED"/>
    <w:rsid w:val="00DC4F53"/>
    <w:rsid w:val="00DC5519"/>
    <w:rsid w:val="00DC57F2"/>
    <w:rsid w:val="00DC723E"/>
    <w:rsid w:val="00DC7568"/>
    <w:rsid w:val="00DC7AF4"/>
    <w:rsid w:val="00DD0B50"/>
    <w:rsid w:val="00DD381B"/>
    <w:rsid w:val="00DD4E68"/>
    <w:rsid w:val="00DD5228"/>
    <w:rsid w:val="00DD6E7E"/>
    <w:rsid w:val="00DE1F69"/>
    <w:rsid w:val="00DE23F2"/>
    <w:rsid w:val="00DE7118"/>
    <w:rsid w:val="00DF0394"/>
    <w:rsid w:val="00DF192E"/>
    <w:rsid w:val="00DF1AE3"/>
    <w:rsid w:val="00DF2241"/>
    <w:rsid w:val="00DF2BE8"/>
    <w:rsid w:val="00DF3092"/>
    <w:rsid w:val="00DF41E7"/>
    <w:rsid w:val="00DF557E"/>
    <w:rsid w:val="00DF7A97"/>
    <w:rsid w:val="00E02CC6"/>
    <w:rsid w:val="00E03BD2"/>
    <w:rsid w:val="00E04140"/>
    <w:rsid w:val="00E06753"/>
    <w:rsid w:val="00E07745"/>
    <w:rsid w:val="00E1457C"/>
    <w:rsid w:val="00E14680"/>
    <w:rsid w:val="00E15650"/>
    <w:rsid w:val="00E15ED5"/>
    <w:rsid w:val="00E171E3"/>
    <w:rsid w:val="00E20C9C"/>
    <w:rsid w:val="00E222D1"/>
    <w:rsid w:val="00E22E58"/>
    <w:rsid w:val="00E2309F"/>
    <w:rsid w:val="00E23EBE"/>
    <w:rsid w:val="00E246CE"/>
    <w:rsid w:val="00E24DD8"/>
    <w:rsid w:val="00E25F9A"/>
    <w:rsid w:val="00E2632E"/>
    <w:rsid w:val="00E31004"/>
    <w:rsid w:val="00E317C4"/>
    <w:rsid w:val="00E33233"/>
    <w:rsid w:val="00E3548C"/>
    <w:rsid w:val="00E379B0"/>
    <w:rsid w:val="00E425FC"/>
    <w:rsid w:val="00E42642"/>
    <w:rsid w:val="00E44353"/>
    <w:rsid w:val="00E44EDF"/>
    <w:rsid w:val="00E5096C"/>
    <w:rsid w:val="00E51906"/>
    <w:rsid w:val="00E5266E"/>
    <w:rsid w:val="00E52B69"/>
    <w:rsid w:val="00E52FA8"/>
    <w:rsid w:val="00E536AA"/>
    <w:rsid w:val="00E54137"/>
    <w:rsid w:val="00E545AC"/>
    <w:rsid w:val="00E548D5"/>
    <w:rsid w:val="00E5514B"/>
    <w:rsid w:val="00E56BA0"/>
    <w:rsid w:val="00E6317B"/>
    <w:rsid w:val="00E673AB"/>
    <w:rsid w:val="00E673B5"/>
    <w:rsid w:val="00E674A2"/>
    <w:rsid w:val="00E67713"/>
    <w:rsid w:val="00E70AD3"/>
    <w:rsid w:val="00E7222D"/>
    <w:rsid w:val="00E72FA9"/>
    <w:rsid w:val="00E731D5"/>
    <w:rsid w:val="00E73B9D"/>
    <w:rsid w:val="00E73C69"/>
    <w:rsid w:val="00E746B8"/>
    <w:rsid w:val="00E766BB"/>
    <w:rsid w:val="00E768E7"/>
    <w:rsid w:val="00E76BC3"/>
    <w:rsid w:val="00E804C9"/>
    <w:rsid w:val="00E8101B"/>
    <w:rsid w:val="00E81A64"/>
    <w:rsid w:val="00E84C36"/>
    <w:rsid w:val="00E85073"/>
    <w:rsid w:val="00E875CE"/>
    <w:rsid w:val="00E87BDA"/>
    <w:rsid w:val="00E90C6F"/>
    <w:rsid w:val="00E91CDA"/>
    <w:rsid w:val="00E943C2"/>
    <w:rsid w:val="00E94943"/>
    <w:rsid w:val="00E95C55"/>
    <w:rsid w:val="00E96827"/>
    <w:rsid w:val="00E97D9C"/>
    <w:rsid w:val="00EA03F6"/>
    <w:rsid w:val="00EA1747"/>
    <w:rsid w:val="00EA20C0"/>
    <w:rsid w:val="00EA507C"/>
    <w:rsid w:val="00EA5845"/>
    <w:rsid w:val="00EA723E"/>
    <w:rsid w:val="00EB15D3"/>
    <w:rsid w:val="00EB174B"/>
    <w:rsid w:val="00EB1AE1"/>
    <w:rsid w:val="00EB2235"/>
    <w:rsid w:val="00EB30BD"/>
    <w:rsid w:val="00EB33A2"/>
    <w:rsid w:val="00EB35ED"/>
    <w:rsid w:val="00EB4017"/>
    <w:rsid w:val="00EB4569"/>
    <w:rsid w:val="00EB5C8F"/>
    <w:rsid w:val="00EB67BE"/>
    <w:rsid w:val="00EB7D98"/>
    <w:rsid w:val="00EC09F7"/>
    <w:rsid w:val="00EC20EF"/>
    <w:rsid w:val="00EC328D"/>
    <w:rsid w:val="00EC3581"/>
    <w:rsid w:val="00EC3592"/>
    <w:rsid w:val="00EC61E1"/>
    <w:rsid w:val="00EC7B66"/>
    <w:rsid w:val="00ED08E9"/>
    <w:rsid w:val="00ED1C41"/>
    <w:rsid w:val="00ED2214"/>
    <w:rsid w:val="00ED262E"/>
    <w:rsid w:val="00ED2762"/>
    <w:rsid w:val="00ED28D2"/>
    <w:rsid w:val="00ED2E0F"/>
    <w:rsid w:val="00ED519E"/>
    <w:rsid w:val="00ED5286"/>
    <w:rsid w:val="00ED54C8"/>
    <w:rsid w:val="00ED5CA6"/>
    <w:rsid w:val="00ED6795"/>
    <w:rsid w:val="00ED763B"/>
    <w:rsid w:val="00ED7D17"/>
    <w:rsid w:val="00EE120C"/>
    <w:rsid w:val="00EE1502"/>
    <w:rsid w:val="00EE3206"/>
    <w:rsid w:val="00EE3284"/>
    <w:rsid w:val="00EE473B"/>
    <w:rsid w:val="00EE4F41"/>
    <w:rsid w:val="00EE57B5"/>
    <w:rsid w:val="00EE693E"/>
    <w:rsid w:val="00EE6E98"/>
    <w:rsid w:val="00EF0E63"/>
    <w:rsid w:val="00EF186C"/>
    <w:rsid w:val="00EF18A1"/>
    <w:rsid w:val="00EF2569"/>
    <w:rsid w:val="00EF25BA"/>
    <w:rsid w:val="00EF435D"/>
    <w:rsid w:val="00EF4446"/>
    <w:rsid w:val="00EF4577"/>
    <w:rsid w:val="00EF46EB"/>
    <w:rsid w:val="00EF59F0"/>
    <w:rsid w:val="00F00114"/>
    <w:rsid w:val="00F003D6"/>
    <w:rsid w:val="00F0077B"/>
    <w:rsid w:val="00F01CCF"/>
    <w:rsid w:val="00F01D15"/>
    <w:rsid w:val="00F02774"/>
    <w:rsid w:val="00F02E9C"/>
    <w:rsid w:val="00F04B7F"/>
    <w:rsid w:val="00F04D3B"/>
    <w:rsid w:val="00F05263"/>
    <w:rsid w:val="00F061A8"/>
    <w:rsid w:val="00F111A3"/>
    <w:rsid w:val="00F11636"/>
    <w:rsid w:val="00F12238"/>
    <w:rsid w:val="00F13970"/>
    <w:rsid w:val="00F13D82"/>
    <w:rsid w:val="00F14656"/>
    <w:rsid w:val="00F14700"/>
    <w:rsid w:val="00F14BD6"/>
    <w:rsid w:val="00F153A1"/>
    <w:rsid w:val="00F154F8"/>
    <w:rsid w:val="00F1608F"/>
    <w:rsid w:val="00F20685"/>
    <w:rsid w:val="00F215D1"/>
    <w:rsid w:val="00F22367"/>
    <w:rsid w:val="00F22D46"/>
    <w:rsid w:val="00F23314"/>
    <w:rsid w:val="00F2433A"/>
    <w:rsid w:val="00F2691B"/>
    <w:rsid w:val="00F26E87"/>
    <w:rsid w:val="00F2750C"/>
    <w:rsid w:val="00F3077A"/>
    <w:rsid w:val="00F31873"/>
    <w:rsid w:val="00F318FD"/>
    <w:rsid w:val="00F31FD9"/>
    <w:rsid w:val="00F3334C"/>
    <w:rsid w:val="00F33A90"/>
    <w:rsid w:val="00F34340"/>
    <w:rsid w:val="00F343A9"/>
    <w:rsid w:val="00F34B5A"/>
    <w:rsid w:val="00F34D72"/>
    <w:rsid w:val="00F34F10"/>
    <w:rsid w:val="00F36221"/>
    <w:rsid w:val="00F36358"/>
    <w:rsid w:val="00F4033C"/>
    <w:rsid w:val="00F40808"/>
    <w:rsid w:val="00F4136D"/>
    <w:rsid w:val="00F427BC"/>
    <w:rsid w:val="00F43A5B"/>
    <w:rsid w:val="00F44116"/>
    <w:rsid w:val="00F44310"/>
    <w:rsid w:val="00F44FB8"/>
    <w:rsid w:val="00F451EE"/>
    <w:rsid w:val="00F459CA"/>
    <w:rsid w:val="00F467F3"/>
    <w:rsid w:val="00F521AA"/>
    <w:rsid w:val="00F5235A"/>
    <w:rsid w:val="00F54FDB"/>
    <w:rsid w:val="00F55A80"/>
    <w:rsid w:val="00F56432"/>
    <w:rsid w:val="00F56498"/>
    <w:rsid w:val="00F56A75"/>
    <w:rsid w:val="00F5714F"/>
    <w:rsid w:val="00F602EF"/>
    <w:rsid w:val="00F62DA9"/>
    <w:rsid w:val="00F64E75"/>
    <w:rsid w:val="00F65506"/>
    <w:rsid w:val="00F65E9B"/>
    <w:rsid w:val="00F67B0E"/>
    <w:rsid w:val="00F70FF5"/>
    <w:rsid w:val="00F71073"/>
    <w:rsid w:val="00F72AC1"/>
    <w:rsid w:val="00F731E8"/>
    <w:rsid w:val="00F73E49"/>
    <w:rsid w:val="00F77125"/>
    <w:rsid w:val="00F7747D"/>
    <w:rsid w:val="00F81ACB"/>
    <w:rsid w:val="00F82CAF"/>
    <w:rsid w:val="00F838AB"/>
    <w:rsid w:val="00F867D6"/>
    <w:rsid w:val="00F86E93"/>
    <w:rsid w:val="00F87753"/>
    <w:rsid w:val="00F907CA"/>
    <w:rsid w:val="00F94B63"/>
    <w:rsid w:val="00F94F63"/>
    <w:rsid w:val="00F9506A"/>
    <w:rsid w:val="00F95CD8"/>
    <w:rsid w:val="00F9692D"/>
    <w:rsid w:val="00F97BE1"/>
    <w:rsid w:val="00F97C9F"/>
    <w:rsid w:val="00FA0E98"/>
    <w:rsid w:val="00FA1AAF"/>
    <w:rsid w:val="00FA1DF9"/>
    <w:rsid w:val="00FA204C"/>
    <w:rsid w:val="00FA20FA"/>
    <w:rsid w:val="00FA2694"/>
    <w:rsid w:val="00FA2756"/>
    <w:rsid w:val="00FA2F73"/>
    <w:rsid w:val="00FA33BF"/>
    <w:rsid w:val="00FA3732"/>
    <w:rsid w:val="00FA4413"/>
    <w:rsid w:val="00FA4FA2"/>
    <w:rsid w:val="00FA6FC3"/>
    <w:rsid w:val="00FA772A"/>
    <w:rsid w:val="00FB08AA"/>
    <w:rsid w:val="00FB0BED"/>
    <w:rsid w:val="00FB14D6"/>
    <w:rsid w:val="00FB269B"/>
    <w:rsid w:val="00FB51A4"/>
    <w:rsid w:val="00FB57B3"/>
    <w:rsid w:val="00FB6996"/>
    <w:rsid w:val="00FB6D77"/>
    <w:rsid w:val="00FC0CCD"/>
    <w:rsid w:val="00FC0D4C"/>
    <w:rsid w:val="00FC15C3"/>
    <w:rsid w:val="00FC31E7"/>
    <w:rsid w:val="00FC3E1B"/>
    <w:rsid w:val="00FC3F21"/>
    <w:rsid w:val="00FC6CDB"/>
    <w:rsid w:val="00FC7931"/>
    <w:rsid w:val="00FC7F53"/>
    <w:rsid w:val="00FD003C"/>
    <w:rsid w:val="00FD2838"/>
    <w:rsid w:val="00FD2B78"/>
    <w:rsid w:val="00FD370B"/>
    <w:rsid w:val="00FD3FB9"/>
    <w:rsid w:val="00FD4E37"/>
    <w:rsid w:val="00FD576E"/>
    <w:rsid w:val="00FD5EAE"/>
    <w:rsid w:val="00FD74C6"/>
    <w:rsid w:val="00FD7AFD"/>
    <w:rsid w:val="00FE149E"/>
    <w:rsid w:val="00FE165B"/>
    <w:rsid w:val="00FE2FBD"/>
    <w:rsid w:val="00FE5F09"/>
    <w:rsid w:val="00FE6A4B"/>
    <w:rsid w:val="00FE6C57"/>
    <w:rsid w:val="00FE6CF8"/>
    <w:rsid w:val="00FE7997"/>
    <w:rsid w:val="00FF259F"/>
    <w:rsid w:val="00FF3BEF"/>
    <w:rsid w:val="00FF4550"/>
    <w:rsid w:val="00FF4D6C"/>
    <w:rsid w:val="00FF733F"/>
    <w:rsid w:val="00FF79AD"/>
    <w:rsid w:val="00FF7B85"/>
    <w:rsid w:val="49D5D427"/>
    <w:rsid w:val="636FBBD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0333E"/>
  <w15:docId w15:val="{84C68EB3-150C-4012-954C-44D77548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9" w:unhideWhenUsed="1"/>
    <w:lsdException w:name="annotation text" w:semiHidden="1" w:uiPriority="99" w:unhideWhenUsed="1"/>
    <w:lsdException w:name="header" w:semiHidden="1" w:uiPriority="9" w:unhideWhenUsed="1" w:qFormat="1"/>
    <w:lsdException w:name="footer" w:semiHidden="1" w:uiPriority="10" w:unhideWhenUsed="1" w:qFormat="1"/>
    <w:lsdException w:name="index heading" w:semiHidden="1" w:uiPriority="97" w:unhideWhenUsed="1"/>
    <w:lsdException w:name="caption" w:semiHidden="1" w:uiPriority="0" w:unhideWhenUsed="1" w:qFormat="1"/>
    <w:lsdException w:name="table of figures" w:semiHidden="1" w:uiPriority="0"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0"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4" w:unhideWhenUsed="1" w:qFormat="1"/>
    <w:lsdException w:name="List Number" w:uiPriority="0" w:qFormat="1"/>
    <w:lsdException w:name="List 2" w:semiHidden="1" w:uiPriority="4" w:unhideWhenUsed="1"/>
    <w:lsdException w:name="List 3" w:semiHidden="1" w:uiPriority="4" w:unhideWhenUsed="1"/>
    <w:lsdException w:name="List 4" w:uiPriority="4"/>
    <w:lsdException w:name="List 5" w:semiHidden="1" w:uiPriority="0"/>
    <w:lsdException w:name="List Bullet 2" w:semiHidden="1" w:uiPriority="2" w:unhideWhenUsed="1" w:qFormat="1"/>
    <w:lsdException w:name="List Bullet 3" w:semiHidden="1" w:uiPriority="0" w:unhideWhenUsed="1" w:qFormat="1"/>
    <w:lsdException w:name="List Bullet 4" w:semiHidden="1" w:uiPriority="2" w:unhideWhenUsed="1"/>
    <w:lsdException w:name="List Bullet 5" w:semiHidden="1" w:uiPriority="2" w:unhideWhenUsed="1"/>
    <w:lsdException w:name="List Number 2" w:semiHidden="1" w:uiPriority="0" w:unhideWhenUsed="1" w:qFormat="1"/>
    <w:lsdException w:name="List Number 3" w:semiHidden="1" w:uiPriority="0" w:unhideWhenUsed="1" w:qFormat="1"/>
    <w:lsdException w:name="List Number 4" w:semiHidden="1" w:uiPriority="3" w:unhideWhenUsed="1"/>
    <w:lsdException w:name="List Number 5" w:semiHidden="1" w:uiPriority="3" w:unhideWhenUsed="1"/>
    <w:lsdException w:name="Title" w:uiPriority="10"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22" w:qFormat="1"/>
    <w:lsdException w:name="Emphasis" w:uiPriority="0" w:qFormat="1"/>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0"/>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0"/>
    <w:lsdException w:name="Quote" w:uiPriority="0"/>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E65"/>
    <w:pPr>
      <w:adjustRightInd w:val="0"/>
      <w:snapToGrid w:val="0"/>
      <w:spacing w:after="240" w:line="270" w:lineRule="atLeast"/>
    </w:pPr>
    <w:rPr>
      <w:rFonts w:asciiTheme="minorHAnsi" w:eastAsia="MS Mincho" w:hAnsiTheme="minorHAnsi"/>
      <w:snapToGrid w:val="0"/>
      <w:sz w:val="19"/>
      <w:lang w:val="en-AU" w:eastAsia="ja-JP"/>
    </w:rPr>
  </w:style>
  <w:style w:type="paragraph" w:styleId="Heading1">
    <w:name w:val="heading 1"/>
    <w:basedOn w:val="Normal"/>
    <w:next w:val="Normal"/>
    <w:link w:val="Heading1Char"/>
    <w:uiPriority w:val="2"/>
    <w:qFormat/>
    <w:rsid w:val="00A11E01"/>
    <w:pPr>
      <w:keepNext/>
      <w:spacing w:before="300" w:after="200" w:line="420" w:lineRule="atLeast"/>
      <w:contextualSpacing/>
      <w:outlineLvl w:val="0"/>
    </w:pPr>
    <w:rPr>
      <w:rFonts w:cstheme="majorHAnsi"/>
      <w:bCs/>
      <w:color w:val="000000" w:themeColor="text1"/>
      <w:kern w:val="32"/>
      <w:sz w:val="28"/>
      <w:szCs w:val="32"/>
    </w:rPr>
  </w:style>
  <w:style w:type="paragraph" w:styleId="Heading2">
    <w:name w:val="heading 2"/>
    <w:basedOn w:val="Normal"/>
    <w:next w:val="Normal"/>
    <w:uiPriority w:val="3"/>
    <w:qFormat/>
    <w:rsid w:val="00346A05"/>
    <w:pPr>
      <w:keepNext/>
      <w:spacing w:before="120"/>
      <w:outlineLvl w:val="1"/>
    </w:pPr>
    <w:rPr>
      <w:rFonts w:cstheme="majorHAnsi"/>
      <w:b/>
      <w:bCs/>
      <w:iCs/>
      <w:color w:val="000000" w:themeColor="text1"/>
      <w:sz w:val="24"/>
      <w:szCs w:val="28"/>
    </w:rPr>
  </w:style>
  <w:style w:type="paragraph" w:styleId="Heading3">
    <w:name w:val="heading 3"/>
    <w:basedOn w:val="Normal"/>
    <w:next w:val="Normal"/>
    <w:qFormat/>
    <w:rsid w:val="00BD5820"/>
    <w:pPr>
      <w:keepNext/>
      <w:spacing w:before="240" w:after="0" w:line="260" w:lineRule="atLeast"/>
      <w:outlineLvl w:val="2"/>
    </w:pPr>
    <w:rPr>
      <w:rFonts w:asciiTheme="majorHAnsi" w:hAnsiTheme="majorHAnsi" w:cstheme="majorHAnsi"/>
      <w:b/>
      <w:bCs/>
      <w:szCs w:val="26"/>
    </w:rPr>
  </w:style>
  <w:style w:type="paragraph" w:styleId="Heading4">
    <w:name w:val="heading 4"/>
    <w:basedOn w:val="Normal"/>
    <w:next w:val="Normal"/>
    <w:semiHidden/>
    <w:qFormat/>
    <w:rsid w:val="00C63303"/>
    <w:pPr>
      <w:keepNext/>
      <w:numPr>
        <w:ilvl w:val="3"/>
        <w:numId w:val="13"/>
      </w:numPr>
      <w:spacing w:line="216" w:lineRule="atLeast"/>
      <w:outlineLvl w:val="3"/>
    </w:pPr>
    <w:rPr>
      <w:rFonts w:asciiTheme="majorHAnsi" w:hAnsiTheme="majorHAnsi" w:cstheme="majorHAnsi"/>
      <w:b/>
      <w:bCs/>
      <w:szCs w:val="28"/>
    </w:rPr>
  </w:style>
  <w:style w:type="paragraph" w:styleId="Heading5">
    <w:name w:val="heading 5"/>
    <w:basedOn w:val="Normal"/>
    <w:next w:val="Normal"/>
    <w:semiHidden/>
    <w:qFormat/>
    <w:rsid w:val="00C63303"/>
    <w:pPr>
      <w:numPr>
        <w:ilvl w:val="4"/>
        <w:numId w:val="13"/>
      </w:numPr>
      <w:spacing w:before="240" w:after="60"/>
      <w:outlineLvl w:val="4"/>
    </w:pPr>
    <w:rPr>
      <w:rFonts w:asciiTheme="majorHAnsi" w:hAnsiTheme="majorHAnsi" w:cstheme="majorHAnsi"/>
      <w:b/>
      <w:bCs/>
      <w:i/>
      <w:iCs/>
      <w:sz w:val="16"/>
      <w:szCs w:val="26"/>
    </w:rPr>
  </w:style>
  <w:style w:type="paragraph" w:styleId="Heading6">
    <w:name w:val="heading 6"/>
    <w:basedOn w:val="Normal"/>
    <w:next w:val="Normal"/>
    <w:semiHidden/>
    <w:rsid w:val="00C63303"/>
    <w:pPr>
      <w:numPr>
        <w:ilvl w:val="5"/>
        <w:numId w:val="13"/>
      </w:numPr>
      <w:spacing w:before="240" w:after="60"/>
      <w:outlineLvl w:val="5"/>
    </w:pPr>
    <w:rPr>
      <w:rFonts w:asciiTheme="majorHAnsi" w:hAnsiTheme="majorHAnsi" w:cstheme="majorHAnsi"/>
      <w:b/>
      <w:bCs/>
      <w:sz w:val="16"/>
      <w:szCs w:val="22"/>
    </w:rPr>
  </w:style>
  <w:style w:type="paragraph" w:styleId="Heading7">
    <w:name w:val="heading 7"/>
    <w:basedOn w:val="Normal"/>
    <w:next w:val="Normal"/>
    <w:semiHidden/>
    <w:rsid w:val="00C63303"/>
    <w:pPr>
      <w:numPr>
        <w:ilvl w:val="6"/>
        <w:numId w:val="13"/>
      </w:numPr>
      <w:spacing w:before="240" w:after="60"/>
      <w:outlineLvl w:val="6"/>
    </w:pPr>
    <w:rPr>
      <w:rFonts w:asciiTheme="majorHAnsi" w:hAnsiTheme="majorHAnsi" w:cstheme="majorHAnsi"/>
      <w:sz w:val="24"/>
    </w:rPr>
  </w:style>
  <w:style w:type="paragraph" w:styleId="Heading8">
    <w:name w:val="heading 8"/>
    <w:basedOn w:val="Normal"/>
    <w:next w:val="Normal"/>
    <w:semiHidden/>
    <w:rsid w:val="00C63303"/>
    <w:pPr>
      <w:numPr>
        <w:ilvl w:val="7"/>
        <w:numId w:val="13"/>
      </w:numPr>
      <w:spacing w:before="240" w:after="60"/>
      <w:outlineLvl w:val="7"/>
    </w:pPr>
    <w:rPr>
      <w:rFonts w:asciiTheme="majorHAnsi" w:hAnsiTheme="majorHAnsi" w:cstheme="majorHAnsi"/>
      <w:i/>
      <w:iCs/>
      <w:sz w:val="24"/>
    </w:rPr>
  </w:style>
  <w:style w:type="paragraph" w:styleId="Heading9">
    <w:name w:val="heading 9"/>
    <w:basedOn w:val="Normal"/>
    <w:next w:val="Normal"/>
    <w:semiHidden/>
    <w:rsid w:val="00C63303"/>
    <w:pPr>
      <w:numPr>
        <w:ilvl w:val="8"/>
        <w:numId w:val="13"/>
      </w:numPr>
      <w:spacing w:before="240" w:after="60"/>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
    <w:semiHidden/>
    <w:qFormat/>
    <w:rsid w:val="00105CC2"/>
    <w:rPr>
      <w:rFonts w:asciiTheme="minorHAnsi" w:eastAsia="MS Mincho" w:hAnsiTheme="minorHAnsi"/>
      <w:snapToGrid w:val="0"/>
      <w:sz w:val="17"/>
      <w:lang w:val="en-AU" w:eastAsia="ja-JP"/>
    </w:rPr>
  </w:style>
  <w:style w:type="paragraph" w:styleId="Footer">
    <w:name w:val="footer"/>
    <w:link w:val="FooterChar"/>
    <w:uiPriority w:val="10"/>
    <w:semiHidden/>
    <w:qFormat/>
    <w:rsid w:val="00105CC2"/>
    <w:pPr>
      <w:jc w:val="both"/>
    </w:pPr>
    <w:rPr>
      <w:rFonts w:asciiTheme="minorHAnsi" w:eastAsia="MS Mincho" w:hAnsiTheme="minorHAnsi"/>
      <w:snapToGrid w:val="0"/>
      <w:sz w:val="17"/>
      <w:lang w:val="en-AU" w:eastAsia="ja-JP"/>
    </w:rPr>
  </w:style>
  <w:style w:type="table" w:styleId="TableGrid">
    <w:name w:val="Table Grid"/>
    <w:basedOn w:val="TableNormal"/>
    <w:uiPriority w:val="59"/>
    <w:unhideWhenUsed/>
    <w:rsid w:val="001B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4"/>
    <w:qFormat/>
    <w:rsid w:val="00031FC0"/>
    <w:pPr>
      <w:numPr>
        <w:numId w:val="16"/>
      </w:numPr>
      <w:spacing w:after="80" w:line="240" w:lineRule="auto"/>
      <w:contextualSpacing/>
    </w:pPr>
  </w:style>
  <w:style w:type="paragraph" w:styleId="ListNumber">
    <w:name w:val="List Number"/>
    <w:basedOn w:val="Normal"/>
    <w:qFormat/>
    <w:rsid w:val="00527C7C"/>
    <w:pPr>
      <w:numPr>
        <w:numId w:val="9"/>
      </w:numPr>
    </w:pPr>
  </w:style>
  <w:style w:type="paragraph" w:customStyle="1" w:styleId="DividerTitle">
    <w:name w:val="Divider Title"/>
    <w:basedOn w:val="Normal"/>
    <w:semiHidden/>
    <w:rsid w:val="00C63303"/>
    <w:pPr>
      <w:spacing w:line="400" w:lineRule="atLeast"/>
    </w:pPr>
    <w:rPr>
      <w:caps/>
      <w:kern w:val="60"/>
      <w:sz w:val="50"/>
    </w:rPr>
  </w:style>
  <w:style w:type="paragraph" w:customStyle="1" w:styleId="DividerIntro">
    <w:name w:val="Divider Intro"/>
    <w:basedOn w:val="Normal"/>
    <w:semiHidden/>
    <w:rsid w:val="00C63303"/>
    <w:rPr>
      <w:caps/>
      <w:sz w:val="28"/>
    </w:rPr>
  </w:style>
  <w:style w:type="paragraph" w:styleId="FootnoteText">
    <w:name w:val="footnote text"/>
    <w:basedOn w:val="Normal"/>
    <w:link w:val="FootnoteTextChar"/>
    <w:uiPriority w:val="99"/>
    <w:semiHidden/>
    <w:rsid w:val="005D3069"/>
    <w:pPr>
      <w:tabs>
        <w:tab w:val="left" w:pos="320"/>
      </w:tabs>
      <w:adjustRightInd/>
      <w:snapToGrid/>
      <w:spacing w:after="60"/>
      <w:contextualSpacing/>
    </w:pPr>
    <w:rPr>
      <w:rFonts w:eastAsia="Times New Roman"/>
      <w:spacing w:val="-3"/>
      <w:sz w:val="18"/>
      <w:szCs w:val="16"/>
      <w:lang w:eastAsia="en-AU"/>
    </w:rPr>
  </w:style>
  <w:style w:type="character" w:customStyle="1" w:styleId="FootnoteTextChar">
    <w:name w:val="Footnote Text Char"/>
    <w:basedOn w:val="DefaultParagraphFont"/>
    <w:link w:val="FootnoteText"/>
    <w:uiPriority w:val="99"/>
    <w:semiHidden/>
    <w:rsid w:val="00D20874"/>
    <w:rPr>
      <w:rFonts w:ascii="Calibri" w:eastAsia="Times New Roman" w:hAnsi="Calibri"/>
      <w:snapToGrid w:val="0"/>
      <w:color w:val="BCBEC0" w:themeColor="text2"/>
      <w:spacing w:val="-3"/>
      <w:sz w:val="18"/>
      <w:szCs w:val="16"/>
      <w:lang w:val="en-AU" w:eastAsia="en-AU"/>
    </w:rPr>
  </w:style>
  <w:style w:type="paragraph" w:customStyle="1" w:styleId="Source">
    <w:name w:val="Source"/>
    <w:semiHidden/>
    <w:qFormat/>
    <w:rsid w:val="00C63303"/>
    <w:pPr>
      <w:numPr>
        <w:numId w:val="5"/>
      </w:numPr>
    </w:pPr>
    <w:rPr>
      <w:rFonts w:asciiTheme="minorHAnsi" w:eastAsia="Times New Roman" w:hAnsiTheme="minorHAnsi" w:cstheme="minorHAnsi"/>
      <w:spacing w:val="-3"/>
      <w:sz w:val="16"/>
      <w:szCs w:val="14"/>
      <w:lang w:val="en-AU" w:eastAsia="en-AU"/>
    </w:rPr>
  </w:style>
  <w:style w:type="numbering" w:styleId="111111">
    <w:name w:val="Outline List 2"/>
    <w:basedOn w:val="NoList"/>
    <w:uiPriority w:val="97"/>
    <w:semiHidden/>
    <w:rsid w:val="00C63303"/>
    <w:pPr>
      <w:numPr>
        <w:numId w:val="6"/>
      </w:numPr>
    </w:pPr>
  </w:style>
  <w:style w:type="numbering" w:styleId="1ai">
    <w:name w:val="Outline List 1"/>
    <w:basedOn w:val="NoList"/>
    <w:uiPriority w:val="97"/>
    <w:semiHidden/>
    <w:rsid w:val="00C63303"/>
    <w:pPr>
      <w:numPr>
        <w:numId w:val="7"/>
      </w:numPr>
    </w:pPr>
  </w:style>
  <w:style w:type="numbering" w:styleId="ArticleSection">
    <w:name w:val="Outline List 3"/>
    <w:basedOn w:val="NoList"/>
    <w:uiPriority w:val="97"/>
    <w:semiHidden/>
    <w:rsid w:val="00C63303"/>
    <w:pPr>
      <w:numPr>
        <w:numId w:val="8"/>
      </w:numPr>
    </w:pPr>
  </w:style>
  <w:style w:type="paragraph" w:styleId="BalloonText">
    <w:name w:val="Balloon Text"/>
    <w:basedOn w:val="Normal"/>
    <w:link w:val="BalloonTextChar"/>
    <w:semiHidden/>
    <w:rsid w:val="00C63303"/>
    <w:rPr>
      <w:sz w:val="16"/>
      <w:szCs w:val="16"/>
    </w:rPr>
  </w:style>
  <w:style w:type="character" w:customStyle="1" w:styleId="BalloonTextChar">
    <w:name w:val="Balloon Text Char"/>
    <w:basedOn w:val="DefaultParagraphFont"/>
    <w:link w:val="BalloonText"/>
    <w:semiHidden/>
    <w:rsid w:val="00D20874"/>
    <w:rPr>
      <w:rFonts w:ascii="Calibri" w:eastAsia="MS Mincho" w:hAnsi="Calibri"/>
      <w:snapToGrid w:val="0"/>
      <w:color w:val="BCBEC0" w:themeColor="text2"/>
      <w:sz w:val="16"/>
      <w:szCs w:val="16"/>
      <w:lang w:val="en-AU" w:eastAsia="ja-JP"/>
    </w:rPr>
  </w:style>
  <w:style w:type="paragraph" w:styleId="Bibliography">
    <w:name w:val="Bibliography"/>
    <w:basedOn w:val="Normal"/>
    <w:next w:val="Normal"/>
    <w:semiHidden/>
    <w:unhideWhenUsed/>
    <w:rsid w:val="00C63303"/>
  </w:style>
  <w:style w:type="paragraph" w:styleId="BlockText">
    <w:name w:val="Block Text"/>
    <w:basedOn w:val="Normal"/>
    <w:semiHidden/>
    <w:rsid w:val="00C63303"/>
    <w:pPr>
      <w:pBdr>
        <w:top w:val="single" w:sz="2" w:space="10" w:color="82C341" w:themeColor="accent1" w:shadow="1" w:frame="1"/>
        <w:left w:val="single" w:sz="2" w:space="10" w:color="82C341" w:themeColor="accent1" w:shadow="1" w:frame="1"/>
        <w:bottom w:val="single" w:sz="2" w:space="10" w:color="82C341" w:themeColor="accent1" w:shadow="1" w:frame="1"/>
        <w:right w:val="single" w:sz="2" w:space="10" w:color="82C341" w:themeColor="accent1" w:shadow="1" w:frame="1"/>
      </w:pBdr>
      <w:ind w:left="1152" w:right="1152"/>
    </w:pPr>
    <w:rPr>
      <w:rFonts w:eastAsiaTheme="minorEastAsia"/>
      <w:i/>
      <w:iCs/>
      <w:color w:val="82C341" w:themeColor="accent1"/>
    </w:rPr>
  </w:style>
  <w:style w:type="paragraph" w:styleId="BodyText">
    <w:name w:val="Body Text"/>
    <w:basedOn w:val="Normal"/>
    <w:link w:val="BodyTextChar"/>
    <w:semiHidden/>
    <w:rsid w:val="00C63303"/>
  </w:style>
  <w:style w:type="character" w:customStyle="1" w:styleId="BodyTextChar">
    <w:name w:val="Body Text Char"/>
    <w:basedOn w:val="DefaultParagraphFont"/>
    <w:link w:val="BodyText"/>
    <w:semiHidden/>
    <w:rsid w:val="00D20874"/>
    <w:rPr>
      <w:rFonts w:ascii="Calibri" w:eastAsia="MS Mincho" w:hAnsi="Calibri"/>
      <w:snapToGrid w:val="0"/>
      <w:color w:val="BCBEC0" w:themeColor="text2"/>
      <w:lang w:val="en-AU" w:eastAsia="ja-JP"/>
    </w:rPr>
  </w:style>
  <w:style w:type="paragraph" w:styleId="BodyText2">
    <w:name w:val="Body Text 2"/>
    <w:basedOn w:val="Normal"/>
    <w:link w:val="BodyText2Char"/>
    <w:semiHidden/>
    <w:rsid w:val="00C63303"/>
    <w:pPr>
      <w:spacing w:line="480" w:lineRule="auto"/>
    </w:pPr>
  </w:style>
  <w:style w:type="character" w:customStyle="1" w:styleId="BodyText2Char">
    <w:name w:val="Body Text 2 Char"/>
    <w:basedOn w:val="DefaultParagraphFont"/>
    <w:link w:val="BodyText2"/>
    <w:semiHidden/>
    <w:rsid w:val="00D20874"/>
    <w:rPr>
      <w:rFonts w:ascii="Calibri" w:eastAsia="MS Mincho" w:hAnsi="Calibri"/>
      <w:snapToGrid w:val="0"/>
      <w:color w:val="BCBEC0" w:themeColor="text2"/>
      <w:lang w:val="en-AU" w:eastAsia="ja-JP"/>
    </w:rPr>
  </w:style>
  <w:style w:type="paragraph" w:styleId="BodyText3">
    <w:name w:val="Body Text 3"/>
    <w:basedOn w:val="Normal"/>
    <w:link w:val="BodyText3Char"/>
    <w:semiHidden/>
    <w:rsid w:val="00C63303"/>
    <w:rPr>
      <w:sz w:val="16"/>
      <w:szCs w:val="16"/>
    </w:rPr>
  </w:style>
  <w:style w:type="character" w:customStyle="1" w:styleId="BodyText3Char">
    <w:name w:val="Body Text 3 Char"/>
    <w:basedOn w:val="DefaultParagraphFont"/>
    <w:link w:val="BodyText3"/>
    <w:semiHidden/>
    <w:rsid w:val="00D20874"/>
    <w:rPr>
      <w:rFonts w:ascii="Calibri" w:eastAsia="MS Mincho" w:hAnsi="Calibri"/>
      <w:snapToGrid w:val="0"/>
      <w:color w:val="BCBEC0" w:themeColor="text2"/>
      <w:sz w:val="16"/>
      <w:szCs w:val="16"/>
      <w:lang w:val="en-AU" w:eastAsia="ja-JP"/>
    </w:rPr>
  </w:style>
  <w:style w:type="paragraph" w:styleId="BodyTextFirstIndent">
    <w:name w:val="Body Text First Indent"/>
    <w:basedOn w:val="BodyText"/>
    <w:link w:val="BodyTextFirstIndentChar"/>
    <w:semiHidden/>
    <w:rsid w:val="00C63303"/>
    <w:pPr>
      <w:spacing w:after="80"/>
      <w:ind w:firstLine="360"/>
    </w:pPr>
  </w:style>
  <w:style w:type="character" w:customStyle="1" w:styleId="BodyTextFirstIndentChar">
    <w:name w:val="Body Text First Indent Char"/>
    <w:basedOn w:val="BodyTextChar"/>
    <w:link w:val="BodyTextFirstIndent"/>
    <w:semiHidden/>
    <w:rsid w:val="00D20874"/>
    <w:rPr>
      <w:rFonts w:ascii="Calibri" w:eastAsia="MS Mincho" w:hAnsi="Calibri"/>
      <w:snapToGrid w:val="0"/>
      <w:color w:val="BCBEC0" w:themeColor="text2"/>
      <w:lang w:val="en-AU" w:eastAsia="ja-JP"/>
    </w:rPr>
  </w:style>
  <w:style w:type="paragraph" w:styleId="BodyTextIndent">
    <w:name w:val="Body Text Indent"/>
    <w:basedOn w:val="Normal"/>
    <w:link w:val="BodyTextIndentChar"/>
    <w:semiHidden/>
    <w:rsid w:val="00C63303"/>
    <w:pPr>
      <w:ind w:left="283"/>
    </w:pPr>
  </w:style>
  <w:style w:type="character" w:customStyle="1" w:styleId="BodyTextIndentChar">
    <w:name w:val="Body Text Indent Char"/>
    <w:basedOn w:val="DefaultParagraphFont"/>
    <w:link w:val="BodyTextIndent"/>
    <w:semiHidden/>
    <w:rsid w:val="00D20874"/>
    <w:rPr>
      <w:rFonts w:ascii="Calibri" w:eastAsia="MS Mincho" w:hAnsi="Calibri"/>
      <w:snapToGrid w:val="0"/>
      <w:color w:val="BCBEC0" w:themeColor="text2"/>
      <w:lang w:val="en-AU" w:eastAsia="ja-JP"/>
    </w:rPr>
  </w:style>
  <w:style w:type="paragraph" w:styleId="BodyTextFirstIndent2">
    <w:name w:val="Body Text First Indent 2"/>
    <w:basedOn w:val="BodyTextIndent"/>
    <w:link w:val="BodyTextFirstIndent2Char"/>
    <w:semiHidden/>
    <w:rsid w:val="00C63303"/>
    <w:pPr>
      <w:spacing w:after="80"/>
      <w:ind w:left="360" w:firstLine="360"/>
    </w:pPr>
  </w:style>
  <w:style w:type="character" w:customStyle="1" w:styleId="BodyTextFirstIndent2Char">
    <w:name w:val="Body Text First Indent 2 Char"/>
    <w:basedOn w:val="BodyTextIndentChar"/>
    <w:link w:val="BodyTextFirstIndent2"/>
    <w:semiHidden/>
    <w:rsid w:val="00D20874"/>
    <w:rPr>
      <w:rFonts w:ascii="Calibri" w:eastAsia="MS Mincho" w:hAnsi="Calibri"/>
      <w:snapToGrid w:val="0"/>
      <w:color w:val="BCBEC0" w:themeColor="text2"/>
      <w:lang w:val="en-AU" w:eastAsia="ja-JP"/>
    </w:rPr>
  </w:style>
  <w:style w:type="paragraph" w:styleId="BodyTextIndent2">
    <w:name w:val="Body Text Indent 2"/>
    <w:basedOn w:val="Normal"/>
    <w:link w:val="BodyTextIndent2Char"/>
    <w:semiHidden/>
    <w:rsid w:val="00C63303"/>
    <w:pPr>
      <w:spacing w:line="480" w:lineRule="auto"/>
      <w:ind w:left="283"/>
    </w:pPr>
  </w:style>
  <w:style w:type="character" w:customStyle="1" w:styleId="BodyTextIndent2Char">
    <w:name w:val="Body Text Indent 2 Char"/>
    <w:basedOn w:val="DefaultParagraphFont"/>
    <w:link w:val="BodyTextIndent2"/>
    <w:semiHidden/>
    <w:rsid w:val="00D20874"/>
    <w:rPr>
      <w:rFonts w:ascii="Calibri" w:eastAsia="MS Mincho" w:hAnsi="Calibri"/>
      <w:snapToGrid w:val="0"/>
      <w:color w:val="BCBEC0" w:themeColor="text2"/>
      <w:lang w:val="en-AU" w:eastAsia="ja-JP"/>
    </w:rPr>
  </w:style>
  <w:style w:type="paragraph" w:styleId="BodyTextIndent3">
    <w:name w:val="Body Text Indent 3"/>
    <w:basedOn w:val="Normal"/>
    <w:link w:val="BodyTextIndent3Char"/>
    <w:semiHidden/>
    <w:rsid w:val="00C63303"/>
    <w:pPr>
      <w:ind w:left="283"/>
    </w:pPr>
    <w:rPr>
      <w:sz w:val="16"/>
      <w:szCs w:val="16"/>
    </w:rPr>
  </w:style>
  <w:style w:type="character" w:customStyle="1" w:styleId="BodyTextIndent3Char">
    <w:name w:val="Body Text Indent 3 Char"/>
    <w:basedOn w:val="DefaultParagraphFont"/>
    <w:link w:val="BodyTextIndent3"/>
    <w:semiHidden/>
    <w:rsid w:val="00D20874"/>
    <w:rPr>
      <w:rFonts w:ascii="Calibri" w:eastAsia="MS Mincho" w:hAnsi="Calibri"/>
      <w:snapToGrid w:val="0"/>
      <w:color w:val="BCBEC0" w:themeColor="text2"/>
      <w:sz w:val="16"/>
      <w:szCs w:val="16"/>
      <w:lang w:val="en-AU" w:eastAsia="ja-JP"/>
    </w:rPr>
  </w:style>
  <w:style w:type="character" w:styleId="BookTitle">
    <w:name w:val="Book Title"/>
    <w:basedOn w:val="DefaultParagraphFont"/>
    <w:semiHidden/>
    <w:rsid w:val="00C63303"/>
    <w:rPr>
      <w:rFonts w:asciiTheme="minorHAnsi" w:hAnsiTheme="minorHAnsi" w:cstheme="minorHAnsi"/>
      <w:b/>
      <w:bCs/>
      <w:smallCaps/>
      <w:spacing w:val="5"/>
    </w:rPr>
  </w:style>
  <w:style w:type="paragraph" w:styleId="Closing">
    <w:name w:val="Closing"/>
    <w:basedOn w:val="Normal"/>
    <w:link w:val="ClosingChar"/>
    <w:semiHidden/>
    <w:rsid w:val="00C63303"/>
    <w:pPr>
      <w:ind w:left="4252"/>
    </w:pPr>
  </w:style>
  <w:style w:type="character" w:customStyle="1" w:styleId="ClosingChar">
    <w:name w:val="Closing Char"/>
    <w:basedOn w:val="DefaultParagraphFont"/>
    <w:link w:val="Closing"/>
    <w:semiHidden/>
    <w:rsid w:val="00D20874"/>
    <w:rPr>
      <w:rFonts w:ascii="Calibri" w:eastAsia="MS Mincho" w:hAnsi="Calibri"/>
      <w:snapToGrid w:val="0"/>
      <w:color w:val="BCBEC0" w:themeColor="text2"/>
      <w:lang w:val="en-AU" w:eastAsia="ja-JP"/>
    </w:rPr>
  </w:style>
  <w:style w:type="table" w:styleId="ColorfulGrid">
    <w:name w:val="Colorful Grid"/>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82C341" w:themeColor="background1"/>
      </w:rPr>
      <w:tblPr/>
      <w:tcPr>
        <w:shd w:val="clear" w:color="auto" w:fill="000000" w:themeFill="text1" w:themeFillShade="BF"/>
      </w:tcPr>
    </w:tblStylePr>
    <w:tblStylePr w:type="lastCol">
      <w:rPr>
        <w:color w:val="82C341"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E5F3D9"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CE7B3" w:themeFill="accent1" w:themeFillTint="66"/>
      </w:tcPr>
    </w:tblStylePr>
    <w:tblStylePr w:type="lastRow">
      <w:rPr>
        <w:b/>
        <w:bCs/>
        <w:color w:val="000000" w:themeColor="text1"/>
      </w:rPr>
      <w:tblPr/>
      <w:tcPr>
        <w:shd w:val="clear" w:color="auto" w:fill="CCE7B3" w:themeFill="accent1" w:themeFillTint="66"/>
      </w:tcPr>
    </w:tblStylePr>
    <w:tblStylePr w:type="firstCol">
      <w:rPr>
        <w:color w:val="82C341" w:themeColor="background1"/>
      </w:rPr>
      <w:tblPr/>
      <w:tcPr>
        <w:shd w:val="clear" w:color="auto" w:fill="61932E" w:themeFill="accent1" w:themeFillShade="BF"/>
      </w:tcPr>
    </w:tblStylePr>
    <w:tblStylePr w:type="lastCol">
      <w:rPr>
        <w:color w:val="82C341" w:themeColor="background1"/>
      </w:rPr>
      <w:tblPr/>
      <w:tcPr>
        <w:shd w:val="clear" w:color="auto" w:fill="61932E" w:themeFill="accent1" w:themeFillShade="BF"/>
      </w:tcPr>
    </w:tblStylePr>
    <w:tblStylePr w:type="band1Vert">
      <w:tblPr/>
      <w:tcPr>
        <w:shd w:val="clear" w:color="auto" w:fill="C0E1A0" w:themeFill="accent1" w:themeFillTint="7F"/>
      </w:tcPr>
    </w:tblStylePr>
    <w:tblStylePr w:type="band1Horz">
      <w:tblPr/>
      <w:tcPr>
        <w:shd w:val="clear" w:color="auto" w:fill="C0E1A0" w:themeFill="accent1" w:themeFillTint="7F"/>
      </w:tcPr>
    </w:tblStylePr>
  </w:style>
  <w:style w:type="table" w:styleId="ColorfulGrid-Accent2">
    <w:name w:val="Colorful Grid Accent 2"/>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CCCCCC"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82C341" w:themeColor="background1"/>
      </w:rPr>
      <w:tblPr/>
      <w:tcPr>
        <w:shd w:val="clear" w:color="auto" w:fill="000000" w:themeFill="accent2" w:themeFillShade="BF"/>
      </w:tcPr>
    </w:tblStylePr>
    <w:tblStylePr w:type="lastCol">
      <w:rPr>
        <w:color w:val="82C341"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ColorfulGrid-Accent3">
    <w:name w:val="Colorful Grid Accent 3"/>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F1F1F2"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4E4E5" w:themeFill="accent3" w:themeFillTint="66"/>
      </w:tcPr>
    </w:tblStylePr>
    <w:tblStylePr w:type="lastRow">
      <w:rPr>
        <w:b/>
        <w:bCs/>
        <w:color w:val="000000" w:themeColor="text1"/>
      </w:rPr>
      <w:tblPr/>
      <w:tcPr>
        <w:shd w:val="clear" w:color="auto" w:fill="E4E4E5" w:themeFill="accent3" w:themeFillTint="66"/>
      </w:tcPr>
    </w:tblStylePr>
    <w:tblStylePr w:type="firstCol">
      <w:rPr>
        <w:color w:val="82C341" w:themeColor="background1"/>
      </w:rPr>
      <w:tblPr/>
      <w:tcPr>
        <w:shd w:val="clear" w:color="auto" w:fill="8A8E91" w:themeFill="accent3" w:themeFillShade="BF"/>
      </w:tcPr>
    </w:tblStylePr>
    <w:tblStylePr w:type="lastCol">
      <w:rPr>
        <w:color w:val="82C341" w:themeColor="background1"/>
      </w:rPr>
      <w:tblPr/>
      <w:tcPr>
        <w:shd w:val="clear" w:color="auto" w:fill="8A8E91" w:themeFill="accent3" w:themeFillShade="BF"/>
      </w:tcPr>
    </w:tblStylePr>
    <w:tblStylePr w:type="band1Vert">
      <w:tblPr/>
      <w:tcPr>
        <w:shd w:val="clear" w:color="auto" w:fill="DDDEDF" w:themeFill="accent3" w:themeFillTint="7F"/>
      </w:tcPr>
    </w:tblStylePr>
    <w:tblStylePr w:type="band1Horz">
      <w:tblPr/>
      <w:tcPr>
        <w:shd w:val="clear" w:color="auto" w:fill="DDDEDF" w:themeFill="accent3" w:themeFillTint="7F"/>
      </w:tcPr>
    </w:tblStylePr>
  </w:style>
  <w:style w:type="table" w:styleId="ColorfulGrid-Accent4">
    <w:name w:val="Colorful Grid Accent 4"/>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E0F0D2"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2E1A6" w:themeFill="accent4" w:themeFillTint="66"/>
      </w:tcPr>
    </w:tblStylePr>
    <w:tblStylePr w:type="lastRow">
      <w:rPr>
        <w:b/>
        <w:bCs/>
        <w:color w:val="000000" w:themeColor="text1"/>
      </w:rPr>
      <w:tblPr/>
      <w:tcPr>
        <w:shd w:val="clear" w:color="auto" w:fill="C2E1A6" w:themeFill="accent4" w:themeFillTint="66"/>
      </w:tcPr>
    </w:tblStylePr>
    <w:tblStylePr w:type="firstCol">
      <w:rPr>
        <w:color w:val="82C341" w:themeColor="background1"/>
      </w:rPr>
      <w:tblPr/>
      <w:tcPr>
        <w:shd w:val="clear" w:color="auto" w:fill="4F7928" w:themeFill="accent4" w:themeFillShade="BF"/>
      </w:tcPr>
    </w:tblStylePr>
    <w:tblStylePr w:type="lastCol">
      <w:rPr>
        <w:color w:val="82C341" w:themeColor="background1"/>
      </w:rPr>
      <w:tblPr/>
      <w:tcPr>
        <w:shd w:val="clear" w:color="auto" w:fill="4F7928" w:themeFill="accent4" w:themeFillShade="BF"/>
      </w:tcPr>
    </w:tblStylePr>
    <w:tblStylePr w:type="band1Vert">
      <w:tblPr/>
      <w:tcPr>
        <w:shd w:val="clear" w:color="auto" w:fill="B4DA91" w:themeFill="accent4" w:themeFillTint="7F"/>
      </w:tcPr>
    </w:tblStylePr>
    <w:tblStylePr w:type="band1Horz">
      <w:tblPr/>
      <w:tcPr>
        <w:shd w:val="clear" w:color="auto" w:fill="B4DA91" w:themeFill="accent4" w:themeFillTint="7F"/>
      </w:tcPr>
    </w:tblStylePr>
  </w:style>
  <w:style w:type="table" w:styleId="ColorfulGrid-Accent5">
    <w:name w:val="Colorful Grid Accent 5"/>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EDF6E4"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BEDC9" w:themeFill="accent5" w:themeFillTint="66"/>
      </w:tcPr>
    </w:tblStylePr>
    <w:tblStylePr w:type="lastRow">
      <w:rPr>
        <w:b/>
        <w:bCs/>
        <w:color w:val="000000" w:themeColor="text1"/>
      </w:rPr>
      <w:tblPr/>
      <w:tcPr>
        <w:shd w:val="clear" w:color="auto" w:fill="DBEDC9" w:themeFill="accent5" w:themeFillTint="66"/>
      </w:tcPr>
    </w:tblStylePr>
    <w:tblStylePr w:type="firstCol">
      <w:rPr>
        <w:color w:val="82C341" w:themeColor="background1"/>
      </w:rPr>
      <w:tblPr/>
      <w:tcPr>
        <w:shd w:val="clear" w:color="auto" w:fill="7EB93D" w:themeFill="accent5" w:themeFillShade="BF"/>
      </w:tcPr>
    </w:tblStylePr>
    <w:tblStylePr w:type="lastCol">
      <w:rPr>
        <w:color w:val="82C341" w:themeColor="background1"/>
      </w:rPr>
      <w:tblPr/>
      <w:tcPr>
        <w:shd w:val="clear" w:color="auto" w:fill="7EB93D" w:themeFill="accent5" w:themeFillShade="BF"/>
      </w:tcPr>
    </w:tblStylePr>
    <w:tblStylePr w:type="band1Vert">
      <w:tblPr/>
      <w:tcPr>
        <w:shd w:val="clear" w:color="auto" w:fill="D3E8BB" w:themeFill="accent5" w:themeFillTint="7F"/>
      </w:tcPr>
    </w:tblStylePr>
    <w:tblStylePr w:type="band1Horz">
      <w:tblPr/>
      <w:tcPr>
        <w:shd w:val="clear" w:color="auto" w:fill="D3E8BB" w:themeFill="accent5" w:themeFillTint="7F"/>
      </w:tcPr>
    </w:tblStylePr>
  </w:style>
  <w:style w:type="table" w:styleId="ColorfulGrid-Accent6">
    <w:name w:val="Colorful Grid Accent 6"/>
    <w:basedOn w:val="TableNormal"/>
    <w:uiPriority w:val="98"/>
    <w:rsid w:val="00C63303"/>
    <w:rPr>
      <w:color w:val="000000" w:themeColor="text1"/>
    </w:rPr>
    <w:tblPr>
      <w:tblStyleRowBandSize w:val="1"/>
      <w:tblStyleColBandSize w:val="1"/>
      <w:tblBorders>
        <w:insideH w:val="single" w:sz="4" w:space="0" w:color="82C341" w:themeColor="background1"/>
      </w:tblBorders>
    </w:tblPr>
    <w:tcPr>
      <w:shd w:val="clear" w:color="auto" w:fill="F4F9EE"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AF3DE" w:themeFill="accent6" w:themeFillTint="66"/>
      </w:tcPr>
    </w:tblStylePr>
    <w:tblStylePr w:type="lastRow">
      <w:rPr>
        <w:b/>
        <w:bCs/>
        <w:color w:val="000000" w:themeColor="text1"/>
      </w:rPr>
      <w:tblPr/>
      <w:tcPr>
        <w:shd w:val="clear" w:color="auto" w:fill="EAF3DE" w:themeFill="accent6" w:themeFillTint="66"/>
      </w:tcPr>
    </w:tblStylePr>
    <w:tblStylePr w:type="firstCol">
      <w:rPr>
        <w:color w:val="82C341" w:themeColor="background1"/>
      </w:rPr>
      <w:tblPr/>
      <w:tcPr>
        <w:shd w:val="clear" w:color="auto" w:fill="9AC963" w:themeFill="accent6" w:themeFillShade="BF"/>
      </w:tcPr>
    </w:tblStylePr>
    <w:tblStylePr w:type="lastCol">
      <w:rPr>
        <w:color w:val="82C341" w:themeColor="background1"/>
      </w:rPr>
      <w:tblPr/>
      <w:tcPr>
        <w:shd w:val="clear" w:color="auto" w:fill="9AC963" w:themeFill="accent6" w:themeFillShade="BF"/>
      </w:tcPr>
    </w:tblStylePr>
    <w:tblStylePr w:type="band1Vert">
      <w:tblPr/>
      <w:tcPr>
        <w:shd w:val="clear" w:color="auto" w:fill="E5F1D6" w:themeFill="accent6" w:themeFillTint="7F"/>
      </w:tcPr>
    </w:tblStylePr>
    <w:tblStylePr w:type="band1Horz">
      <w:tblPr/>
      <w:tcPr>
        <w:shd w:val="clear" w:color="auto" w:fill="E5F1D6" w:themeFill="accent6" w:themeFillTint="7F"/>
      </w:tcPr>
    </w:tblStylePr>
  </w:style>
  <w:style w:type="table" w:styleId="ColorfulList">
    <w:name w:val="Colorful List"/>
    <w:basedOn w:val="TableNormal"/>
    <w:uiPriority w:val="98"/>
    <w:rsid w:val="00C6330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63303"/>
    <w:rPr>
      <w:color w:val="000000" w:themeColor="text1"/>
    </w:rPr>
    <w:tblPr>
      <w:tblStyleRowBandSize w:val="1"/>
      <w:tblStyleColBandSize w:val="1"/>
    </w:tblPr>
    <w:tcPr>
      <w:shd w:val="clear" w:color="auto" w:fill="F2F9EC" w:themeFill="accent1"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0CF" w:themeFill="accent1" w:themeFillTint="3F"/>
      </w:tcPr>
    </w:tblStylePr>
    <w:tblStylePr w:type="band1Horz">
      <w:tblPr/>
      <w:tcPr>
        <w:shd w:val="clear" w:color="auto" w:fill="E5F3D9" w:themeFill="accent1" w:themeFillTint="33"/>
      </w:tcPr>
    </w:tblStylePr>
  </w:style>
  <w:style w:type="table" w:styleId="ColorfulList-Accent2">
    <w:name w:val="Colorful List Accent 2"/>
    <w:basedOn w:val="TableNormal"/>
    <w:uiPriority w:val="98"/>
    <w:rsid w:val="00C63303"/>
    <w:rPr>
      <w:color w:val="000000" w:themeColor="text1"/>
    </w:rPr>
    <w:tblPr>
      <w:tblStyleRowBandSize w:val="1"/>
      <w:tblStyleColBandSize w:val="1"/>
    </w:tblPr>
    <w:tcPr>
      <w:shd w:val="clear" w:color="auto" w:fill="E6E6E6" w:themeFill="accent2"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List-Accent3">
    <w:name w:val="Colorful List Accent 3"/>
    <w:basedOn w:val="TableNormal"/>
    <w:uiPriority w:val="98"/>
    <w:rsid w:val="00C63303"/>
    <w:rPr>
      <w:color w:val="000000" w:themeColor="text1"/>
    </w:rPr>
    <w:tblPr>
      <w:tblStyleRowBandSize w:val="1"/>
      <w:tblStyleColBandSize w:val="1"/>
    </w:tblPr>
    <w:tcPr>
      <w:shd w:val="clear" w:color="auto" w:fill="F8F8F8" w:themeFill="accent3"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54822B" w:themeFill="accent4" w:themeFillShade="CC"/>
      </w:tcPr>
    </w:tblStylePr>
    <w:tblStylePr w:type="lastRow">
      <w:rPr>
        <w:b/>
        <w:bCs/>
        <w:color w:val="54822B" w:themeColor="accent4"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F" w:themeFill="accent3" w:themeFillTint="3F"/>
      </w:tcPr>
    </w:tblStylePr>
    <w:tblStylePr w:type="band1Horz">
      <w:tblPr/>
      <w:tcPr>
        <w:shd w:val="clear" w:color="auto" w:fill="F1F1F2" w:themeFill="accent3" w:themeFillTint="33"/>
      </w:tcPr>
    </w:tblStylePr>
  </w:style>
  <w:style w:type="table" w:styleId="ColorfulList-Accent4">
    <w:name w:val="Colorful List Accent 4"/>
    <w:basedOn w:val="TableNormal"/>
    <w:uiPriority w:val="98"/>
    <w:rsid w:val="00C63303"/>
    <w:rPr>
      <w:color w:val="000000" w:themeColor="text1"/>
    </w:rPr>
    <w:tblPr>
      <w:tblStyleRowBandSize w:val="1"/>
      <w:tblStyleColBandSize w:val="1"/>
    </w:tblPr>
    <w:tcPr>
      <w:shd w:val="clear" w:color="auto" w:fill="F0F7E9" w:themeFill="accent4"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94979B" w:themeFill="accent3" w:themeFillShade="CC"/>
      </w:tcPr>
    </w:tblStylePr>
    <w:tblStylePr w:type="lastRow">
      <w:rPr>
        <w:b/>
        <w:bCs/>
        <w:color w:val="94979B" w:themeColor="accent3"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DC8" w:themeFill="accent4" w:themeFillTint="3F"/>
      </w:tcPr>
    </w:tblStylePr>
    <w:tblStylePr w:type="band1Horz">
      <w:tblPr/>
      <w:tcPr>
        <w:shd w:val="clear" w:color="auto" w:fill="E0F0D2" w:themeFill="accent4" w:themeFillTint="33"/>
      </w:tcPr>
    </w:tblStylePr>
  </w:style>
  <w:style w:type="table" w:styleId="ColorfulList-Accent5">
    <w:name w:val="Colorful List Accent 5"/>
    <w:basedOn w:val="TableNormal"/>
    <w:uiPriority w:val="98"/>
    <w:rsid w:val="00C63303"/>
    <w:rPr>
      <w:color w:val="000000" w:themeColor="text1"/>
    </w:rPr>
    <w:tblPr>
      <w:tblStyleRowBandSize w:val="1"/>
      <w:tblStyleColBandSize w:val="1"/>
    </w:tblPr>
    <w:tcPr>
      <w:shd w:val="clear" w:color="auto" w:fill="F6FAF1" w:themeFill="accent5"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A4CE72" w:themeFill="accent6" w:themeFillShade="CC"/>
      </w:tcPr>
    </w:tblStylePr>
    <w:tblStylePr w:type="lastRow">
      <w:rPr>
        <w:b/>
        <w:bCs/>
        <w:color w:val="A4CE72" w:themeColor="accent6"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3DD" w:themeFill="accent5" w:themeFillTint="3F"/>
      </w:tcPr>
    </w:tblStylePr>
    <w:tblStylePr w:type="band1Horz">
      <w:tblPr/>
      <w:tcPr>
        <w:shd w:val="clear" w:color="auto" w:fill="EDF6E4" w:themeFill="accent5" w:themeFillTint="33"/>
      </w:tcPr>
    </w:tblStylePr>
  </w:style>
  <w:style w:type="table" w:styleId="ColorfulList-Accent6">
    <w:name w:val="Colorful List Accent 6"/>
    <w:basedOn w:val="TableNormal"/>
    <w:uiPriority w:val="98"/>
    <w:rsid w:val="00C63303"/>
    <w:rPr>
      <w:color w:val="000000" w:themeColor="text1"/>
    </w:rPr>
    <w:tblPr>
      <w:tblStyleRowBandSize w:val="1"/>
      <w:tblStyleColBandSize w:val="1"/>
    </w:tblPr>
    <w:tcPr>
      <w:shd w:val="clear" w:color="auto" w:fill="F9FCF6" w:themeFill="accent6" w:themeFillTint="19"/>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bottom w:val="single" w:sz="12" w:space="0" w:color="82C341" w:themeColor="background1"/>
        </w:tcBorders>
        <w:shd w:val="clear" w:color="auto" w:fill="86C146" w:themeFill="accent5" w:themeFillShade="CC"/>
      </w:tcPr>
    </w:tblStylePr>
    <w:tblStylePr w:type="lastRow">
      <w:rPr>
        <w:b/>
        <w:bCs/>
        <w:color w:val="86C146" w:themeColor="accent5" w:themeShade="CC"/>
      </w:rPr>
      <w:tblPr/>
      <w:tcPr>
        <w:tcBorders>
          <w:top w:val="single" w:sz="12" w:space="0" w:color="000000" w:themeColor="text1"/>
        </w:tcBorders>
        <w:shd w:val="clear" w:color="auto" w:fill="82C34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EA" w:themeFill="accent6" w:themeFillTint="3F"/>
      </w:tcPr>
    </w:tblStylePr>
    <w:tblStylePr w:type="band1Horz">
      <w:tblPr/>
      <w:tcPr>
        <w:shd w:val="clear" w:color="auto" w:fill="F4F9EE" w:themeFill="accent6" w:themeFillTint="33"/>
      </w:tcPr>
    </w:tblStylePr>
  </w:style>
  <w:style w:type="table" w:styleId="ColorfulShading">
    <w:name w:val="Colorful Shading"/>
    <w:basedOn w:val="TableNormal"/>
    <w:uiPriority w:val="98"/>
    <w:rsid w:val="00C63303"/>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82C341" w:themeColor="background1"/>
        <w:insideV w:val="single" w:sz="4" w:space="0" w:color="82C341"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0000" w:themeColor="accent2"/>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000000" w:themeFill="text1" w:themeFillShade="99"/>
      </w:tcPr>
    </w:tblStylePr>
    <w:tblStylePr w:type="firstCol">
      <w:rPr>
        <w:color w:val="82C341"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82C341"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63303"/>
    <w:rPr>
      <w:color w:val="000000" w:themeColor="text1"/>
    </w:rPr>
    <w:tblPr>
      <w:tblStyleRowBandSize w:val="1"/>
      <w:tblStyleColBandSize w:val="1"/>
      <w:tblBorders>
        <w:top w:val="single" w:sz="24" w:space="0" w:color="000000" w:themeColor="accent2"/>
        <w:left w:val="single" w:sz="4" w:space="0" w:color="82C341" w:themeColor="accent1"/>
        <w:bottom w:val="single" w:sz="4" w:space="0" w:color="82C341" w:themeColor="accent1"/>
        <w:right w:val="single" w:sz="4" w:space="0" w:color="82C341" w:themeColor="accent1"/>
        <w:insideH w:val="single" w:sz="4" w:space="0" w:color="82C341" w:themeColor="background1"/>
        <w:insideV w:val="single" w:sz="4" w:space="0" w:color="82C341" w:themeColor="background1"/>
      </w:tblBorders>
    </w:tblPr>
    <w:tcPr>
      <w:shd w:val="clear" w:color="auto" w:fill="F2F9EC"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0000" w:themeColor="accent2"/>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4D7625" w:themeFill="accent1" w:themeFillShade="99"/>
      </w:tcPr>
    </w:tblStylePr>
    <w:tblStylePr w:type="firstCol">
      <w:rPr>
        <w:color w:val="82C341" w:themeColor="background1"/>
      </w:rPr>
      <w:tblPr/>
      <w:tcPr>
        <w:tcBorders>
          <w:top w:val="nil"/>
          <w:left w:val="nil"/>
          <w:bottom w:val="nil"/>
          <w:right w:val="nil"/>
          <w:insideH w:val="single" w:sz="4" w:space="0" w:color="4D7625" w:themeColor="accent1" w:themeShade="99"/>
          <w:insideV w:val="nil"/>
        </w:tcBorders>
        <w:shd w:val="clear" w:color="auto" w:fill="4D7625" w:themeFill="accent1" w:themeFillShade="99"/>
      </w:tcPr>
    </w:tblStylePr>
    <w:tblStylePr w:type="lastCol">
      <w:rPr>
        <w:color w:val="82C341" w:themeColor="background1"/>
      </w:rPr>
      <w:tblPr/>
      <w:tcPr>
        <w:tcBorders>
          <w:top w:val="nil"/>
          <w:left w:val="nil"/>
          <w:bottom w:val="nil"/>
          <w:right w:val="nil"/>
          <w:insideH w:val="nil"/>
          <w:insideV w:val="nil"/>
        </w:tcBorders>
        <w:shd w:val="clear" w:color="auto" w:fill="4D7625" w:themeFill="accent1" w:themeFillShade="99"/>
      </w:tcPr>
    </w:tblStylePr>
    <w:tblStylePr w:type="band1Vert">
      <w:tblPr/>
      <w:tcPr>
        <w:shd w:val="clear" w:color="auto" w:fill="CCE7B3" w:themeFill="accent1" w:themeFillTint="66"/>
      </w:tcPr>
    </w:tblStylePr>
    <w:tblStylePr w:type="band1Horz">
      <w:tblPr/>
      <w:tcPr>
        <w:shd w:val="clear" w:color="auto" w:fill="C0E1A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63303"/>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82C341" w:themeColor="background1"/>
        <w:insideV w:val="single" w:sz="4" w:space="0" w:color="82C341" w:themeColor="background1"/>
      </w:tblBorders>
    </w:tblPr>
    <w:tcPr>
      <w:shd w:val="clear" w:color="auto" w:fill="E6E6E6"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0000" w:themeColor="accent2"/>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000000" w:themeFill="accent2" w:themeFillShade="99"/>
      </w:tcPr>
    </w:tblStylePr>
    <w:tblStylePr w:type="firstCol">
      <w:rPr>
        <w:color w:val="82C341"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82C341"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63303"/>
    <w:rPr>
      <w:color w:val="000000" w:themeColor="text1"/>
    </w:rPr>
    <w:tblPr>
      <w:tblStyleRowBandSize w:val="1"/>
      <w:tblStyleColBandSize w:val="1"/>
      <w:tblBorders>
        <w:top w:val="single" w:sz="24" w:space="0" w:color="6AA336" w:themeColor="accent4"/>
        <w:left w:val="single" w:sz="4" w:space="0" w:color="BCBEC0" w:themeColor="accent3"/>
        <w:bottom w:val="single" w:sz="4" w:space="0" w:color="BCBEC0" w:themeColor="accent3"/>
        <w:right w:val="single" w:sz="4" w:space="0" w:color="BCBEC0" w:themeColor="accent3"/>
        <w:insideH w:val="single" w:sz="4" w:space="0" w:color="82C341" w:themeColor="background1"/>
        <w:insideV w:val="single" w:sz="4" w:space="0" w:color="82C341" w:themeColor="background1"/>
      </w:tblBorders>
    </w:tblPr>
    <w:tcPr>
      <w:shd w:val="clear" w:color="auto" w:fill="F8F8F8"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6AA336" w:themeColor="accent4"/>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6E7175" w:themeFill="accent3" w:themeFillShade="99"/>
      </w:tcPr>
    </w:tblStylePr>
    <w:tblStylePr w:type="firstCol">
      <w:rPr>
        <w:color w:val="82C341" w:themeColor="background1"/>
      </w:rPr>
      <w:tblPr/>
      <w:tcPr>
        <w:tcBorders>
          <w:top w:val="nil"/>
          <w:left w:val="nil"/>
          <w:bottom w:val="nil"/>
          <w:right w:val="nil"/>
          <w:insideH w:val="single" w:sz="4" w:space="0" w:color="6E7175" w:themeColor="accent3" w:themeShade="99"/>
          <w:insideV w:val="nil"/>
        </w:tcBorders>
        <w:shd w:val="clear" w:color="auto" w:fill="6E7175" w:themeFill="accent3" w:themeFillShade="99"/>
      </w:tcPr>
    </w:tblStylePr>
    <w:tblStylePr w:type="lastCol">
      <w:rPr>
        <w:color w:val="82C341" w:themeColor="background1"/>
      </w:rPr>
      <w:tblPr/>
      <w:tcPr>
        <w:tcBorders>
          <w:top w:val="nil"/>
          <w:left w:val="nil"/>
          <w:bottom w:val="nil"/>
          <w:right w:val="nil"/>
          <w:insideH w:val="nil"/>
          <w:insideV w:val="nil"/>
        </w:tcBorders>
        <w:shd w:val="clear" w:color="auto" w:fill="6E7175" w:themeFill="accent3" w:themeFillShade="99"/>
      </w:tcPr>
    </w:tblStylePr>
    <w:tblStylePr w:type="band1Vert">
      <w:tblPr/>
      <w:tcPr>
        <w:shd w:val="clear" w:color="auto" w:fill="E4E4E5" w:themeFill="accent3" w:themeFillTint="66"/>
      </w:tcPr>
    </w:tblStylePr>
    <w:tblStylePr w:type="band1Horz">
      <w:tblPr/>
      <w:tcPr>
        <w:shd w:val="clear" w:color="auto" w:fill="DDDEDF" w:themeFill="accent3" w:themeFillTint="7F"/>
      </w:tcPr>
    </w:tblStylePr>
  </w:style>
  <w:style w:type="table" w:styleId="ColorfulShading-Accent4">
    <w:name w:val="Colorful Shading Accent 4"/>
    <w:basedOn w:val="TableNormal"/>
    <w:uiPriority w:val="98"/>
    <w:rsid w:val="00C63303"/>
    <w:rPr>
      <w:color w:val="000000" w:themeColor="text1"/>
    </w:rPr>
    <w:tblPr>
      <w:tblStyleRowBandSize w:val="1"/>
      <w:tblStyleColBandSize w:val="1"/>
      <w:tblBorders>
        <w:top w:val="single" w:sz="24" w:space="0" w:color="BCBEC0" w:themeColor="accent3"/>
        <w:left w:val="single" w:sz="4" w:space="0" w:color="6AA336" w:themeColor="accent4"/>
        <w:bottom w:val="single" w:sz="4" w:space="0" w:color="6AA336" w:themeColor="accent4"/>
        <w:right w:val="single" w:sz="4" w:space="0" w:color="6AA336" w:themeColor="accent4"/>
        <w:insideH w:val="single" w:sz="4" w:space="0" w:color="82C341" w:themeColor="background1"/>
        <w:insideV w:val="single" w:sz="4" w:space="0" w:color="82C341" w:themeColor="background1"/>
      </w:tblBorders>
    </w:tblPr>
    <w:tcPr>
      <w:shd w:val="clear" w:color="auto" w:fill="F0F7E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CBEC0" w:themeColor="accent3"/>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3F6120" w:themeFill="accent4" w:themeFillShade="99"/>
      </w:tcPr>
    </w:tblStylePr>
    <w:tblStylePr w:type="firstCol">
      <w:rPr>
        <w:color w:val="82C341" w:themeColor="background1"/>
      </w:rPr>
      <w:tblPr/>
      <w:tcPr>
        <w:tcBorders>
          <w:top w:val="nil"/>
          <w:left w:val="nil"/>
          <w:bottom w:val="nil"/>
          <w:right w:val="nil"/>
          <w:insideH w:val="single" w:sz="4" w:space="0" w:color="3F6120" w:themeColor="accent4" w:themeShade="99"/>
          <w:insideV w:val="nil"/>
        </w:tcBorders>
        <w:shd w:val="clear" w:color="auto" w:fill="3F6120" w:themeFill="accent4" w:themeFillShade="99"/>
      </w:tcPr>
    </w:tblStylePr>
    <w:tblStylePr w:type="lastCol">
      <w:rPr>
        <w:color w:val="82C341" w:themeColor="background1"/>
      </w:rPr>
      <w:tblPr/>
      <w:tcPr>
        <w:tcBorders>
          <w:top w:val="nil"/>
          <w:left w:val="nil"/>
          <w:bottom w:val="nil"/>
          <w:right w:val="nil"/>
          <w:insideH w:val="nil"/>
          <w:insideV w:val="nil"/>
        </w:tcBorders>
        <w:shd w:val="clear" w:color="auto" w:fill="3F6120" w:themeFill="accent4" w:themeFillShade="99"/>
      </w:tcPr>
    </w:tblStylePr>
    <w:tblStylePr w:type="band1Vert">
      <w:tblPr/>
      <w:tcPr>
        <w:shd w:val="clear" w:color="auto" w:fill="C2E1A6" w:themeFill="accent4" w:themeFillTint="66"/>
      </w:tcPr>
    </w:tblStylePr>
    <w:tblStylePr w:type="band1Horz">
      <w:tblPr/>
      <w:tcPr>
        <w:shd w:val="clear" w:color="auto" w:fill="B4DA9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63303"/>
    <w:rPr>
      <w:color w:val="000000" w:themeColor="text1"/>
    </w:rPr>
    <w:tblPr>
      <w:tblStyleRowBandSize w:val="1"/>
      <w:tblStyleColBandSize w:val="1"/>
      <w:tblBorders>
        <w:top w:val="single" w:sz="24" w:space="0" w:color="CBE3AE" w:themeColor="accent6"/>
        <w:left w:val="single" w:sz="4" w:space="0" w:color="A7D278" w:themeColor="accent5"/>
        <w:bottom w:val="single" w:sz="4" w:space="0" w:color="A7D278" w:themeColor="accent5"/>
        <w:right w:val="single" w:sz="4" w:space="0" w:color="A7D278" w:themeColor="accent5"/>
        <w:insideH w:val="single" w:sz="4" w:space="0" w:color="82C341" w:themeColor="background1"/>
        <w:insideV w:val="single" w:sz="4" w:space="0" w:color="82C341" w:themeColor="background1"/>
      </w:tblBorders>
    </w:tblPr>
    <w:tcPr>
      <w:shd w:val="clear" w:color="auto" w:fill="F6FAF1"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BE3AE" w:themeColor="accent6"/>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659431" w:themeFill="accent5" w:themeFillShade="99"/>
      </w:tcPr>
    </w:tblStylePr>
    <w:tblStylePr w:type="firstCol">
      <w:rPr>
        <w:color w:val="82C341" w:themeColor="background1"/>
      </w:rPr>
      <w:tblPr/>
      <w:tcPr>
        <w:tcBorders>
          <w:top w:val="nil"/>
          <w:left w:val="nil"/>
          <w:bottom w:val="nil"/>
          <w:right w:val="nil"/>
          <w:insideH w:val="single" w:sz="4" w:space="0" w:color="659431" w:themeColor="accent5" w:themeShade="99"/>
          <w:insideV w:val="nil"/>
        </w:tcBorders>
        <w:shd w:val="clear" w:color="auto" w:fill="659431" w:themeFill="accent5" w:themeFillShade="99"/>
      </w:tcPr>
    </w:tblStylePr>
    <w:tblStylePr w:type="lastCol">
      <w:rPr>
        <w:color w:val="82C341" w:themeColor="background1"/>
      </w:rPr>
      <w:tblPr/>
      <w:tcPr>
        <w:tcBorders>
          <w:top w:val="nil"/>
          <w:left w:val="nil"/>
          <w:bottom w:val="nil"/>
          <w:right w:val="nil"/>
          <w:insideH w:val="nil"/>
          <w:insideV w:val="nil"/>
        </w:tcBorders>
        <w:shd w:val="clear" w:color="auto" w:fill="659431" w:themeFill="accent5" w:themeFillShade="99"/>
      </w:tcPr>
    </w:tblStylePr>
    <w:tblStylePr w:type="band1Vert">
      <w:tblPr/>
      <w:tcPr>
        <w:shd w:val="clear" w:color="auto" w:fill="DBEDC9" w:themeFill="accent5" w:themeFillTint="66"/>
      </w:tcPr>
    </w:tblStylePr>
    <w:tblStylePr w:type="band1Horz">
      <w:tblPr/>
      <w:tcPr>
        <w:shd w:val="clear" w:color="auto" w:fill="D3E8B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63303"/>
    <w:rPr>
      <w:color w:val="000000" w:themeColor="text1"/>
    </w:rPr>
    <w:tblPr>
      <w:tblStyleRowBandSize w:val="1"/>
      <w:tblStyleColBandSize w:val="1"/>
      <w:tblBorders>
        <w:top w:val="single" w:sz="24" w:space="0" w:color="A7D278" w:themeColor="accent5"/>
        <w:left w:val="single" w:sz="4" w:space="0" w:color="CBE3AE" w:themeColor="accent6"/>
        <w:bottom w:val="single" w:sz="4" w:space="0" w:color="CBE3AE" w:themeColor="accent6"/>
        <w:right w:val="single" w:sz="4" w:space="0" w:color="CBE3AE" w:themeColor="accent6"/>
        <w:insideH w:val="single" w:sz="4" w:space="0" w:color="82C341" w:themeColor="background1"/>
        <w:insideV w:val="single" w:sz="4" w:space="0" w:color="82C341" w:themeColor="background1"/>
      </w:tblBorders>
    </w:tblPr>
    <w:tcPr>
      <w:shd w:val="clear" w:color="auto" w:fill="F9FC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7D278" w:themeColor="accent5"/>
          <w:right w:val="nil"/>
          <w:insideH w:val="nil"/>
          <w:insideV w:val="nil"/>
        </w:tcBorders>
        <w:shd w:val="clear" w:color="auto" w:fill="82C341" w:themeFill="background1"/>
      </w:tcPr>
    </w:tblStylePr>
    <w:tblStylePr w:type="lastRow">
      <w:rPr>
        <w:b/>
        <w:bCs/>
        <w:color w:val="82C341" w:themeColor="background1"/>
      </w:rPr>
      <w:tblPr/>
      <w:tcPr>
        <w:tcBorders>
          <w:top w:val="single" w:sz="6" w:space="0" w:color="82C341" w:themeColor="background1"/>
        </w:tcBorders>
        <w:shd w:val="clear" w:color="auto" w:fill="7DB23D" w:themeFill="accent6" w:themeFillShade="99"/>
      </w:tcPr>
    </w:tblStylePr>
    <w:tblStylePr w:type="firstCol">
      <w:rPr>
        <w:color w:val="82C341" w:themeColor="background1"/>
      </w:rPr>
      <w:tblPr/>
      <w:tcPr>
        <w:tcBorders>
          <w:top w:val="nil"/>
          <w:left w:val="nil"/>
          <w:bottom w:val="nil"/>
          <w:right w:val="nil"/>
          <w:insideH w:val="single" w:sz="4" w:space="0" w:color="7DB23D" w:themeColor="accent6" w:themeShade="99"/>
          <w:insideV w:val="nil"/>
        </w:tcBorders>
        <w:shd w:val="clear" w:color="auto" w:fill="7DB23D" w:themeFill="accent6" w:themeFillShade="99"/>
      </w:tcPr>
    </w:tblStylePr>
    <w:tblStylePr w:type="lastCol">
      <w:rPr>
        <w:color w:val="82C341" w:themeColor="background1"/>
      </w:rPr>
      <w:tblPr/>
      <w:tcPr>
        <w:tcBorders>
          <w:top w:val="nil"/>
          <w:left w:val="nil"/>
          <w:bottom w:val="nil"/>
          <w:right w:val="nil"/>
          <w:insideH w:val="nil"/>
          <w:insideV w:val="nil"/>
        </w:tcBorders>
        <w:shd w:val="clear" w:color="auto" w:fill="7DB23D" w:themeFill="accent6" w:themeFillShade="99"/>
      </w:tcPr>
    </w:tblStylePr>
    <w:tblStylePr w:type="band1Vert">
      <w:tblPr/>
      <w:tcPr>
        <w:shd w:val="clear" w:color="auto" w:fill="EAF3DE" w:themeFill="accent6" w:themeFillTint="66"/>
      </w:tcPr>
    </w:tblStylePr>
    <w:tblStylePr w:type="band1Horz">
      <w:tblPr/>
      <w:tcPr>
        <w:shd w:val="clear" w:color="auto" w:fill="E5F1D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C63303"/>
    <w:rPr>
      <w:rFonts w:asciiTheme="minorHAnsi" w:hAnsiTheme="minorHAnsi" w:cstheme="minorHAnsi"/>
      <w:sz w:val="16"/>
      <w:szCs w:val="16"/>
    </w:rPr>
  </w:style>
  <w:style w:type="paragraph" w:styleId="CommentText">
    <w:name w:val="annotation text"/>
    <w:basedOn w:val="Normal"/>
    <w:link w:val="CommentTextChar"/>
    <w:uiPriority w:val="99"/>
    <w:semiHidden/>
    <w:rsid w:val="00C63303"/>
  </w:style>
  <w:style w:type="character" w:customStyle="1" w:styleId="CommentTextChar">
    <w:name w:val="Comment Text Char"/>
    <w:basedOn w:val="DefaultParagraphFont"/>
    <w:link w:val="CommentText"/>
    <w:uiPriority w:val="99"/>
    <w:semiHidden/>
    <w:rsid w:val="00D20874"/>
    <w:rPr>
      <w:rFonts w:ascii="Calibri" w:eastAsia="MS Mincho" w:hAnsi="Calibri"/>
      <w:snapToGrid w:val="0"/>
      <w:color w:val="BCBEC0" w:themeColor="text2"/>
      <w:lang w:val="en-AU" w:eastAsia="ja-JP"/>
    </w:rPr>
  </w:style>
  <w:style w:type="paragraph" w:styleId="CommentSubject">
    <w:name w:val="annotation subject"/>
    <w:basedOn w:val="CommentText"/>
    <w:next w:val="CommentText"/>
    <w:link w:val="CommentSubjectChar"/>
    <w:semiHidden/>
    <w:rsid w:val="00C63303"/>
    <w:rPr>
      <w:b/>
      <w:bCs/>
    </w:rPr>
  </w:style>
  <w:style w:type="character" w:customStyle="1" w:styleId="CommentSubjectChar">
    <w:name w:val="Comment Subject Char"/>
    <w:basedOn w:val="CommentTextChar"/>
    <w:link w:val="CommentSubject"/>
    <w:semiHidden/>
    <w:rsid w:val="00D20874"/>
    <w:rPr>
      <w:rFonts w:ascii="Calibri" w:eastAsia="MS Mincho" w:hAnsi="Calibri"/>
      <w:b/>
      <w:bCs/>
      <w:snapToGrid w:val="0"/>
      <w:color w:val="BCBEC0" w:themeColor="text2"/>
      <w:lang w:val="en-AU" w:eastAsia="ja-JP"/>
    </w:rPr>
  </w:style>
  <w:style w:type="table" w:styleId="DarkList">
    <w:name w:val="Dark List"/>
    <w:basedOn w:val="TableNormal"/>
    <w:uiPriority w:val="98"/>
    <w:rsid w:val="00C63303"/>
    <w:rPr>
      <w:color w:val="82C341"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82C341" w:themeColor="background1"/>
          <w:insideH w:val="nil"/>
          <w:insideV w:val="nil"/>
        </w:tcBorders>
        <w:shd w:val="clear" w:color="auto" w:fill="000000" w:themeFill="text1" w:themeFillShade="BF"/>
      </w:tcPr>
    </w:tblStylePr>
    <w:tblStylePr w:type="lastCol">
      <w:tblPr/>
      <w:tcPr>
        <w:tcBorders>
          <w:top w:val="nil"/>
          <w:left w:val="single" w:sz="18" w:space="0" w:color="82C341"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63303"/>
    <w:rPr>
      <w:color w:val="82C341" w:themeColor="background1"/>
    </w:rPr>
    <w:tblPr>
      <w:tblStyleRowBandSize w:val="1"/>
      <w:tblStyleColBandSize w:val="1"/>
    </w:tblPr>
    <w:tcPr>
      <w:shd w:val="clear" w:color="auto" w:fill="82C341"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40621F" w:themeFill="accent1" w:themeFillShade="7F"/>
      </w:tcPr>
    </w:tblStylePr>
    <w:tblStylePr w:type="firstCol">
      <w:tblPr/>
      <w:tcPr>
        <w:tcBorders>
          <w:top w:val="nil"/>
          <w:left w:val="nil"/>
          <w:bottom w:val="nil"/>
          <w:right w:val="single" w:sz="18" w:space="0" w:color="82C341" w:themeColor="background1"/>
          <w:insideH w:val="nil"/>
          <w:insideV w:val="nil"/>
        </w:tcBorders>
        <w:shd w:val="clear" w:color="auto" w:fill="61932E" w:themeFill="accent1" w:themeFillShade="BF"/>
      </w:tcPr>
    </w:tblStylePr>
    <w:tblStylePr w:type="lastCol">
      <w:tblPr/>
      <w:tcPr>
        <w:tcBorders>
          <w:top w:val="nil"/>
          <w:left w:val="single" w:sz="18" w:space="0" w:color="82C341" w:themeColor="background1"/>
          <w:bottom w:val="nil"/>
          <w:right w:val="nil"/>
          <w:insideH w:val="nil"/>
          <w:insideV w:val="nil"/>
        </w:tcBorders>
        <w:shd w:val="clear" w:color="auto" w:fill="61932E" w:themeFill="accent1" w:themeFillShade="BF"/>
      </w:tcPr>
    </w:tblStylePr>
    <w:tblStylePr w:type="band1Vert">
      <w:tblPr/>
      <w:tcPr>
        <w:tcBorders>
          <w:top w:val="nil"/>
          <w:left w:val="nil"/>
          <w:bottom w:val="nil"/>
          <w:right w:val="nil"/>
          <w:insideH w:val="nil"/>
          <w:insideV w:val="nil"/>
        </w:tcBorders>
        <w:shd w:val="clear" w:color="auto" w:fill="61932E" w:themeFill="accent1" w:themeFillShade="BF"/>
      </w:tcPr>
    </w:tblStylePr>
    <w:tblStylePr w:type="band1Horz">
      <w:tblPr/>
      <w:tcPr>
        <w:tcBorders>
          <w:top w:val="nil"/>
          <w:left w:val="nil"/>
          <w:bottom w:val="nil"/>
          <w:right w:val="nil"/>
          <w:insideH w:val="nil"/>
          <w:insideV w:val="nil"/>
        </w:tcBorders>
        <w:shd w:val="clear" w:color="auto" w:fill="61932E" w:themeFill="accent1" w:themeFillShade="BF"/>
      </w:tcPr>
    </w:tblStylePr>
  </w:style>
  <w:style w:type="table" w:styleId="DarkList-Accent2">
    <w:name w:val="Dark List Accent 2"/>
    <w:basedOn w:val="TableNormal"/>
    <w:uiPriority w:val="98"/>
    <w:rsid w:val="00C63303"/>
    <w:rPr>
      <w:color w:val="82C341" w:themeColor="background1"/>
    </w:rPr>
    <w:tblPr>
      <w:tblStyleRowBandSize w:val="1"/>
      <w:tblStyleColBandSize w:val="1"/>
    </w:tblPr>
    <w:tcPr>
      <w:shd w:val="clear" w:color="auto" w:fill="000000"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82C341" w:themeColor="background1"/>
          <w:insideH w:val="nil"/>
          <w:insideV w:val="nil"/>
        </w:tcBorders>
        <w:shd w:val="clear" w:color="auto" w:fill="000000" w:themeFill="accent2" w:themeFillShade="BF"/>
      </w:tcPr>
    </w:tblStylePr>
    <w:tblStylePr w:type="lastCol">
      <w:tblPr/>
      <w:tcPr>
        <w:tcBorders>
          <w:top w:val="nil"/>
          <w:left w:val="single" w:sz="18" w:space="0" w:color="82C341"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DarkList-Accent3">
    <w:name w:val="Dark List Accent 3"/>
    <w:basedOn w:val="TableNormal"/>
    <w:uiPriority w:val="98"/>
    <w:rsid w:val="00C63303"/>
    <w:rPr>
      <w:color w:val="82C341" w:themeColor="background1"/>
    </w:rPr>
    <w:tblPr>
      <w:tblStyleRowBandSize w:val="1"/>
      <w:tblStyleColBandSize w:val="1"/>
    </w:tblPr>
    <w:tcPr>
      <w:shd w:val="clear" w:color="auto" w:fill="BCBEC0"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5B5E61" w:themeFill="accent3" w:themeFillShade="7F"/>
      </w:tcPr>
    </w:tblStylePr>
    <w:tblStylePr w:type="firstCol">
      <w:tblPr/>
      <w:tcPr>
        <w:tcBorders>
          <w:top w:val="nil"/>
          <w:left w:val="nil"/>
          <w:bottom w:val="nil"/>
          <w:right w:val="single" w:sz="18" w:space="0" w:color="82C341" w:themeColor="background1"/>
          <w:insideH w:val="nil"/>
          <w:insideV w:val="nil"/>
        </w:tcBorders>
        <w:shd w:val="clear" w:color="auto" w:fill="8A8E91" w:themeFill="accent3" w:themeFillShade="BF"/>
      </w:tcPr>
    </w:tblStylePr>
    <w:tblStylePr w:type="lastCol">
      <w:tblPr/>
      <w:tcPr>
        <w:tcBorders>
          <w:top w:val="nil"/>
          <w:left w:val="single" w:sz="18" w:space="0" w:color="82C341" w:themeColor="background1"/>
          <w:bottom w:val="nil"/>
          <w:right w:val="nil"/>
          <w:insideH w:val="nil"/>
          <w:insideV w:val="nil"/>
        </w:tcBorders>
        <w:shd w:val="clear" w:color="auto" w:fill="8A8E91" w:themeFill="accent3" w:themeFillShade="BF"/>
      </w:tcPr>
    </w:tblStylePr>
    <w:tblStylePr w:type="band1Vert">
      <w:tblPr/>
      <w:tcPr>
        <w:tcBorders>
          <w:top w:val="nil"/>
          <w:left w:val="nil"/>
          <w:bottom w:val="nil"/>
          <w:right w:val="nil"/>
          <w:insideH w:val="nil"/>
          <w:insideV w:val="nil"/>
        </w:tcBorders>
        <w:shd w:val="clear" w:color="auto" w:fill="8A8E91" w:themeFill="accent3" w:themeFillShade="BF"/>
      </w:tcPr>
    </w:tblStylePr>
    <w:tblStylePr w:type="band1Horz">
      <w:tblPr/>
      <w:tcPr>
        <w:tcBorders>
          <w:top w:val="nil"/>
          <w:left w:val="nil"/>
          <w:bottom w:val="nil"/>
          <w:right w:val="nil"/>
          <w:insideH w:val="nil"/>
          <w:insideV w:val="nil"/>
        </w:tcBorders>
        <w:shd w:val="clear" w:color="auto" w:fill="8A8E91" w:themeFill="accent3" w:themeFillShade="BF"/>
      </w:tcPr>
    </w:tblStylePr>
  </w:style>
  <w:style w:type="table" w:styleId="DarkList-Accent4">
    <w:name w:val="Dark List Accent 4"/>
    <w:basedOn w:val="TableNormal"/>
    <w:uiPriority w:val="98"/>
    <w:rsid w:val="00C63303"/>
    <w:rPr>
      <w:color w:val="82C341" w:themeColor="background1"/>
    </w:rPr>
    <w:tblPr>
      <w:tblStyleRowBandSize w:val="1"/>
      <w:tblStyleColBandSize w:val="1"/>
    </w:tblPr>
    <w:tcPr>
      <w:shd w:val="clear" w:color="auto" w:fill="6AA336"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34511B" w:themeFill="accent4" w:themeFillShade="7F"/>
      </w:tcPr>
    </w:tblStylePr>
    <w:tblStylePr w:type="firstCol">
      <w:tblPr/>
      <w:tcPr>
        <w:tcBorders>
          <w:top w:val="nil"/>
          <w:left w:val="nil"/>
          <w:bottom w:val="nil"/>
          <w:right w:val="single" w:sz="18" w:space="0" w:color="82C341" w:themeColor="background1"/>
          <w:insideH w:val="nil"/>
          <w:insideV w:val="nil"/>
        </w:tcBorders>
        <w:shd w:val="clear" w:color="auto" w:fill="4F7928" w:themeFill="accent4" w:themeFillShade="BF"/>
      </w:tcPr>
    </w:tblStylePr>
    <w:tblStylePr w:type="lastCol">
      <w:tblPr/>
      <w:tcPr>
        <w:tcBorders>
          <w:top w:val="nil"/>
          <w:left w:val="single" w:sz="18" w:space="0" w:color="82C341" w:themeColor="background1"/>
          <w:bottom w:val="nil"/>
          <w:right w:val="nil"/>
          <w:insideH w:val="nil"/>
          <w:insideV w:val="nil"/>
        </w:tcBorders>
        <w:shd w:val="clear" w:color="auto" w:fill="4F7928" w:themeFill="accent4" w:themeFillShade="BF"/>
      </w:tcPr>
    </w:tblStylePr>
    <w:tblStylePr w:type="band1Vert">
      <w:tblPr/>
      <w:tcPr>
        <w:tcBorders>
          <w:top w:val="nil"/>
          <w:left w:val="nil"/>
          <w:bottom w:val="nil"/>
          <w:right w:val="nil"/>
          <w:insideH w:val="nil"/>
          <w:insideV w:val="nil"/>
        </w:tcBorders>
        <w:shd w:val="clear" w:color="auto" w:fill="4F7928" w:themeFill="accent4" w:themeFillShade="BF"/>
      </w:tcPr>
    </w:tblStylePr>
    <w:tblStylePr w:type="band1Horz">
      <w:tblPr/>
      <w:tcPr>
        <w:tcBorders>
          <w:top w:val="nil"/>
          <w:left w:val="nil"/>
          <w:bottom w:val="nil"/>
          <w:right w:val="nil"/>
          <w:insideH w:val="nil"/>
          <w:insideV w:val="nil"/>
        </w:tcBorders>
        <w:shd w:val="clear" w:color="auto" w:fill="4F7928" w:themeFill="accent4" w:themeFillShade="BF"/>
      </w:tcPr>
    </w:tblStylePr>
  </w:style>
  <w:style w:type="table" w:styleId="DarkList-Accent5">
    <w:name w:val="Dark List Accent 5"/>
    <w:basedOn w:val="TableNormal"/>
    <w:uiPriority w:val="98"/>
    <w:rsid w:val="00C63303"/>
    <w:rPr>
      <w:color w:val="82C341" w:themeColor="background1"/>
    </w:rPr>
    <w:tblPr>
      <w:tblStyleRowBandSize w:val="1"/>
      <w:tblStyleColBandSize w:val="1"/>
    </w:tblPr>
    <w:tcPr>
      <w:shd w:val="clear" w:color="auto" w:fill="A7D278"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537B29" w:themeFill="accent5" w:themeFillShade="7F"/>
      </w:tcPr>
    </w:tblStylePr>
    <w:tblStylePr w:type="firstCol">
      <w:tblPr/>
      <w:tcPr>
        <w:tcBorders>
          <w:top w:val="nil"/>
          <w:left w:val="nil"/>
          <w:bottom w:val="nil"/>
          <w:right w:val="single" w:sz="18" w:space="0" w:color="82C341" w:themeColor="background1"/>
          <w:insideH w:val="nil"/>
          <w:insideV w:val="nil"/>
        </w:tcBorders>
        <w:shd w:val="clear" w:color="auto" w:fill="7EB93D" w:themeFill="accent5" w:themeFillShade="BF"/>
      </w:tcPr>
    </w:tblStylePr>
    <w:tblStylePr w:type="lastCol">
      <w:tblPr/>
      <w:tcPr>
        <w:tcBorders>
          <w:top w:val="nil"/>
          <w:left w:val="single" w:sz="18" w:space="0" w:color="82C341" w:themeColor="background1"/>
          <w:bottom w:val="nil"/>
          <w:right w:val="nil"/>
          <w:insideH w:val="nil"/>
          <w:insideV w:val="nil"/>
        </w:tcBorders>
        <w:shd w:val="clear" w:color="auto" w:fill="7EB93D" w:themeFill="accent5" w:themeFillShade="BF"/>
      </w:tcPr>
    </w:tblStylePr>
    <w:tblStylePr w:type="band1Vert">
      <w:tblPr/>
      <w:tcPr>
        <w:tcBorders>
          <w:top w:val="nil"/>
          <w:left w:val="nil"/>
          <w:bottom w:val="nil"/>
          <w:right w:val="nil"/>
          <w:insideH w:val="nil"/>
          <w:insideV w:val="nil"/>
        </w:tcBorders>
        <w:shd w:val="clear" w:color="auto" w:fill="7EB93D" w:themeFill="accent5" w:themeFillShade="BF"/>
      </w:tcPr>
    </w:tblStylePr>
    <w:tblStylePr w:type="band1Horz">
      <w:tblPr/>
      <w:tcPr>
        <w:tcBorders>
          <w:top w:val="nil"/>
          <w:left w:val="nil"/>
          <w:bottom w:val="nil"/>
          <w:right w:val="nil"/>
          <w:insideH w:val="nil"/>
          <w:insideV w:val="nil"/>
        </w:tcBorders>
        <w:shd w:val="clear" w:color="auto" w:fill="7EB93D" w:themeFill="accent5" w:themeFillShade="BF"/>
      </w:tcPr>
    </w:tblStylePr>
  </w:style>
  <w:style w:type="table" w:styleId="DarkList-Accent6">
    <w:name w:val="Dark List Accent 6"/>
    <w:basedOn w:val="TableNormal"/>
    <w:uiPriority w:val="98"/>
    <w:rsid w:val="00C63303"/>
    <w:rPr>
      <w:color w:val="82C341" w:themeColor="background1"/>
    </w:rPr>
    <w:tblPr>
      <w:tblStyleRowBandSize w:val="1"/>
      <w:tblStyleColBandSize w:val="1"/>
    </w:tblPr>
    <w:tcPr>
      <w:shd w:val="clear" w:color="auto" w:fill="CBE3AE"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82C341" w:themeColor="background1"/>
          <w:right w:val="nil"/>
          <w:insideH w:val="nil"/>
          <w:insideV w:val="nil"/>
        </w:tcBorders>
        <w:shd w:val="clear" w:color="auto" w:fill="000000" w:themeFill="text1"/>
      </w:tcPr>
    </w:tblStylePr>
    <w:tblStylePr w:type="lastRow">
      <w:tblPr/>
      <w:tcPr>
        <w:tcBorders>
          <w:top w:val="single" w:sz="18" w:space="0" w:color="82C341" w:themeColor="background1"/>
          <w:left w:val="nil"/>
          <w:bottom w:val="nil"/>
          <w:right w:val="nil"/>
          <w:insideH w:val="nil"/>
          <w:insideV w:val="nil"/>
        </w:tcBorders>
        <w:shd w:val="clear" w:color="auto" w:fill="689433" w:themeFill="accent6" w:themeFillShade="7F"/>
      </w:tcPr>
    </w:tblStylePr>
    <w:tblStylePr w:type="firstCol">
      <w:tblPr/>
      <w:tcPr>
        <w:tcBorders>
          <w:top w:val="nil"/>
          <w:left w:val="nil"/>
          <w:bottom w:val="nil"/>
          <w:right w:val="single" w:sz="18" w:space="0" w:color="82C341" w:themeColor="background1"/>
          <w:insideH w:val="nil"/>
          <w:insideV w:val="nil"/>
        </w:tcBorders>
        <w:shd w:val="clear" w:color="auto" w:fill="9AC963" w:themeFill="accent6" w:themeFillShade="BF"/>
      </w:tcPr>
    </w:tblStylePr>
    <w:tblStylePr w:type="lastCol">
      <w:tblPr/>
      <w:tcPr>
        <w:tcBorders>
          <w:top w:val="nil"/>
          <w:left w:val="single" w:sz="18" w:space="0" w:color="82C341" w:themeColor="background1"/>
          <w:bottom w:val="nil"/>
          <w:right w:val="nil"/>
          <w:insideH w:val="nil"/>
          <w:insideV w:val="nil"/>
        </w:tcBorders>
        <w:shd w:val="clear" w:color="auto" w:fill="9AC963" w:themeFill="accent6" w:themeFillShade="BF"/>
      </w:tcPr>
    </w:tblStylePr>
    <w:tblStylePr w:type="band1Vert">
      <w:tblPr/>
      <w:tcPr>
        <w:tcBorders>
          <w:top w:val="nil"/>
          <w:left w:val="nil"/>
          <w:bottom w:val="nil"/>
          <w:right w:val="nil"/>
          <w:insideH w:val="nil"/>
          <w:insideV w:val="nil"/>
        </w:tcBorders>
        <w:shd w:val="clear" w:color="auto" w:fill="9AC963" w:themeFill="accent6" w:themeFillShade="BF"/>
      </w:tcPr>
    </w:tblStylePr>
    <w:tblStylePr w:type="band1Horz">
      <w:tblPr/>
      <w:tcPr>
        <w:tcBorders>
          <w:top w:val="nil"/>
          <w:left w:val="nil"/>
          <w:bottom w:val="nil"/>
          <w:right w:val="nil"/>
          <w:insideH w:val="nil"/>
          <w:insideV w:val="nil"/>
        </w:tcBorders>
        <w:shd w:val="clear" w:color="auto" w:fill="9AC963" w:themeFill="accent6" w:themeFillShade="BF"/>
      </w:tcPr>
    </w:tblStylePr>
  </w:style>
  <w:style w:type="paragraph" w:styleId="DocumentMap">
    <w:name w:val="Document Map"/>
    <w:basedOn w:val="Normal"/>
    <w:link w:val="DocumentMapChar"/>
    <w:semiHidden/>
    <w:rsid w:val="00C63303"/>
    <w:rPr>
      <w:sz w:val="16"/>
      <w:szCs w:val="16"/>
    </w:rPr>
  </w:style>
  <w:style w:type="character" w:customStyle="1" w:styleId="DocumentMapChar">
    <w:name w:val="Document Map Char"/>
    <w:basedOn w:val="DefaultParagraphFont"/>
    <w:link w:val="DocumentMap"/>
    <w:semiHidden/>
    <w:rsid w:val="00D20874"/>
    <w:rPr>
      <w:rFonts w:ascii="Calibri" w:eastAsia="MS Mincho" w:hAnsi="Calibri"/>
      <w:snapToGrid w:val="0"/>
      <w:color w:val="BCBEC0" w:themeColor="text2"/>
      <w:sz w:val="16"/>
      <w:szCs w:val="16"/>
      <w:lang w:val="en-AU" w:eastAsia="ja-JP"/>
    </w:rPr>
  </w:style>
  <w:style w:type="paragraph" w:styleId="E-mailSignature">
    <w:name w:val="E-mail Signature"/>
    <w:basedOn w:val="Normal"/>
    <w:link w:val="E-mailSignatureChar"/>
    <w:semiHidden/>
    <w:rsid w:val="00C63303"/>
  </w:style>
  <w:style w:type="character" w:customStyle="1" w:styleId="E-mailSignatureChar">
    <w:name w:val="E-mail Signature Char"/>
    <w:basedOn w:val="DefaultParagraphFont"/>
    <w:link w:val="E-mailSignature"/>
    <w:semiHidden/>
    <w:rsid w:val="00D20874"/>
    <w:rPr>
      <w:rFonts w:ascii="Calibri" w:eastAsia="MS Mincho" w:hAnsi="Calibri"/>
      <w:snapToGrid w:val="0"/>
      <w:color w:val="BCBEC0" w:themeColor="text2"/>
      <w:lang w:val="en-AU" w:eastAsia="ja-JP"/>
    </w:rPr>
  </w:style>
  <w:style w:type="character" w:styleId="Emphasis">
    <w:name w:val="Emphasis"/>
    <w:basedOn w:val="DefaultParagraphFont"/>
    <w:qFormat/>
    <w:rsid w:val="00C63303"/>
    <w:rPr>
      <w:rFonts w:asciiTheme="minorHAnsi" w:hAnsiTheme="minorHAnsi" w:cstheme="minorHAnsi"/>
      <w:i/>
      <w:iCs/>
    </w:rPr>
  </w:style>
  <w:style w:type="character" w:styleId="EndnoteReference">
    <w:name w:val="endnote reference"/>
    <w:basedOn w:val="DefaultParagraphFont"/>
    <w:semiHidden/>
    <w:rsid w:val="00C63303"/>
    <w:rPr>
      <w:rFonts w:asciiTheme="minorHAnsi" w:hAnsiTheme="minorHAnsi" w:cstheme="minorHAnsi"/>
      <w:vertAlign w:val="superscript"/>
    </w:rPr>
  </w:style>
  <w:style w:type="paragraph" w:styleId="EndnoteText">
    <w:name w:val="endnote text"/>
    <w:basedOn w:val="Normal"/>
    <w:link w:val="EndnoteTextChar"/>
    <w:semiHidden/>
    <w:rsid w:val="00C63303"/>
  </w:style>
  <w:style w:type="character" w:customStyle="1" w:styleId="EndnoteTextChar">
    <w:name w:val="Endnote Text Char"/>
    <w:basedOn w:val="DefaultParagraphFont"/>
    <w:link w:val="EndnoteText"/>
    <w:semiHidden/>
    <w:rsid w:val="00D20874"/>
    <w:rPr>
      <w:rFonts w:ascii="Calibri" w:eastAsia="MS Mincho" w:hAnsi="Calibri"/>
      <w:snapToGrid w:val="0"/>
      <w:color w:val="BCBEC0" w:themeColor="text2"/>
      <w:lang w:val="en-AU" w:eastAsia="ja-JP"/>
    </w:rPr>
  </w:style>
  <w:style w:type="paragraph" w:styleId="EnvelopeAddress">
    <w:name w:val="envelope address"/>
    <w:basedOn w:val="Normal"/>
    <w:semiHidden/>
    <w:rsid w:val="00C63303"/>
    <w:pPr>
      <w:framePr w:w="7920" w:h="1980" w:hRule="exact" w:hSpace="180" w:wrap="auto" w:hAnchor="page" w:xAlign="center" w:yAlign="bottom"/>
      <w:ind w:left="2880"/>
    </w:pPr>
    <w:rPr>
      <w:rFonts w:eastAsiaTheme="majorEastAsia"/>
      <w:sz w:val="24"/>
    </w:rPr>
  </w:style>
  <w:style w:type="paragraph" w:styleId="EnvelopeReturn">
    <w:name w:val="envelope return"/>
    <w:basedOn w:val="Normal"/>
    <w:semiHidden/>
    <w:rsid w:val="00C63303"/>
    <w:rPr>
      <w:rFonts w:eastAsiaTheme="majorEastAsia"/>
    </w:rPr>
  </w:style>
  <w:style w:type="character" w:styleId="FollowedHyperlink">
    <w:name w:val="FollowedHyperlink"/>
    <w:basedOn w:val="DefaultParagraphFont"/>
    <w:semiHidden/>
    <w:rsid w:val="00C63303"/>
    <w:rPr>
      <w:rFonts w:asciiTheme="minorHAnsi" w:hAnsiTheme="minorHAnsi" w:cstheme="minorHAnsi"/>
      <w:color w:val="A5A6A5" w:themeColor="followedHyperlink"/>
      <w:u w:val="single"/>
    </w:rPr>
  </w:style>
  <w:style w:type="character" w:styleId="FootnoteReference">
    <w:name w:val="footnote reference"/>
    <w:basedOn w:val="DefaultParagraphFont"/>
    <w:semiHidden/>
    <w:rsid w:val="00C63303"/>
    <w:rPr>
      <w:rFonts w:asciiTheme="minorHAnsi" w:hAnsiTheme="minorHAnsi" w:cstheme="minorHAnsi"/>
      <w:vertAlign w:val="superscript"/>
    </w:rPr>
  </w:style>
  <w:style w:type="character" w:styleId="HTMLAcronym">
    <w:name w:val="HTML Acronym"/>
    <w:basedOn w:val="DefaultParagraphFont"/>
    <w:semiHidden/>
    <w:rsid w:val="00C63303"/>
    <w:rPr>
      <w:rFonts w:asciiTheme="minorHAnsi" w:hAnsiTheme="minorHAnsi" w:cstheme="minorHAnsi"/>
    </w:rPr>
  </w:style>
  <w:style w:type="paragraph" w:styleId="HTMLAddress">
    <w:name w:val="HTML Address"/>
    <w:basedOn w:val="Normal"/>
    <w:link w:val="HTMLAddressChar"/>
    <w:semiHidden/>
    <w:rsid w:val="00C63303"/>
    <w:rPr>
      <w:i/>
      <w:iCs/>
    </w:rPr>
  </w:style>
  <w:style w:type="character" w:customStyle="1" w:styleId="HTMLAddressChar">
    <w:name w:val="HTML Address Char"/>
    <w:basedOn w:val="DefaultParagraphFont"/>
    <w:link w:val="HTMLAddress"/>
    <w:semiHidden/>
    <w:rsid w:val="00D20874"/>
    <w:rPr>
      <w:rFonts w:ascii="Calibri" w:eastAsia="MS Mincho" w:hAnsi="Calibri"/>
      <w:i/>
      <w:iCs/>
      <w:snapToGrid w:val="0"/>
      <w:color w:val="BCBEC0" w:themeColor="text2"/>
      <w:lang w:val="en-AU" w:eastAsia="ja-JP"/>
    </w:rPr>
  </w:style>
  <w:style w:type="character" w:styleId="HTMLCite">
    <w:name w:val="HTML Cite"/>
    <w:basedOn w:val="DefaultParagraphFont"/>
    <w:semiHidden/>
    <w:rsid w:val="00C63303"/>
    <w:rPr>
      <w:rFonts w:asciiTheme="minorHAnsi" w:hAnsiTheme="minorHAnsi" w:cstheme="minorHAnsi"/>
      <w:i/>
      <w:iCs/>
    </w:rPr>
  </w:style>
  <w:style w:type="character" w:styleId="HTMLCode">
    <w:name w:val="HTML Code"/>
    <w:basedOn w:val="DefaultParagraphFont"/>
    <w:semiHidden/>
    <w:rsid w:val="00C63303"/>
    <w:rPr>
      <w:rFonts w:ascii="Consolas" w:hAnsi="Consolas" w:cs="Consolas"/>
      <w:sz w:val="20"/>
      <w:szCs w:val="20"/>
    </w:rPr>
  </w:style>
  <w:style w:type="character" w:styleId="HTMLDefinition">
    <w:name w:val="HTML Definition"/>
    <w:basedOn w:val="DefaultParagraphFont"/>
    <w:semiHidden/>
    <w:rsid w:val="00C63303"/>
    <w:rPr>
      <w:rFonts w:asciiTheme="minorHAnsi" w:hAnsiTheme="minorHAnsi" w:cstheme="minorHAnsi"/>
      <w:i/>
      <w:iCs/>
    </w:rPr>
  </w:style>
  <w:style w:type="character" w:styleId="HTMLKeyboard">
    <w:name w:val="HTML Keyboard"/>
    <w:basedOn w:val="DefaultParagraphFont"/>
    <w:semiHidden/>
    <w:rsid w:val="00C63303"/>
    <w:rPr>
      <w:rFonts w:ascii="Consolas" w:hAnsi="Consolas" w:cs="Consolas"/>
      <w:sz w:val="20"/>
      <w:szCs w:val="20"/>
    </w:rPr>
  </w:style>
  <w:style w:type="paragraph" w:styleId="HTMLPreformatted">
    <w:name w:val="HTML Preformatted"/>
    <w:basedOn w:val="Normal"/>
    <w:link w:val="HTMLPreformattedChar"/>
    <w:semiHidden/>
    <w:rsid w:val="00C63303"/>
  </w:style>
  <w:style w:type="character" w:customStyle="1" w:styleId="HTMLPreformattedChar">
    <w:name w:val="HTML Preformatted Char"/>
    <w:basedOn w:val="DefaultParagraphFont"/>
    <w:link w:val="HTMLPreformatted"/>
    <w:semiHidden/>
    <w:rsid w:val="00D20874"/>
    <w:rPr>
      <w:rFonts w:ascii="Calibri" w:eastAsia="MS Mincho" w:hAnsi="Calibri"/>
      <w:snapToGrid w:val="0"/>
      <w:color w:val="BCBEC0" w:themeColor="text2"/>
      <w:lang w:val="en-AU" w:eastAsia="ja-JP"/>
    </w:rPr>
  </w:style>
  <w:style w:type="character" w:styleId="HTMLSample">
    <w:name w:val="HTML Sample"/>
    <w:basedOn w:val="DefaultParagraphFont"/>
    <w:semiHidden/>
    <w:rsid w:val="00C63303"/>
    <w:rPr>
      <w:rFonts w:ascii="Consolas" w:hAnsi="Consolas" w:cs="Consolas"/>
      <w:sz w:val="24"/>
      <w:szCs w:val="24"/>
    </w:rPr>
  </w:style>
  <w:style w:type="character" w:styleId="HTMLTypewriter">
    <w:name w:val="HTML Typewriter"/>
    <w:basedOn w:val="DefaultParagraphFont"/>
    <w:semiHidden/>
    <w:rsid w:val="00C63303"/>
    <w:rPr>
      <w:rFonts w:ascii="Consolas" w:hAnsi="Consolas" w:cs="Consolas"/>
      <w:sz w:val="20"/>
      <w:szCs w:val="20"/>
    </w:rPr>
  </w:style>
  <w:style w:type="character" w:styleId="HTMLVariable">
    <w:name w:val="HTML Variable"/>
    <w:basedOn w:val="DefaultParagraphFont"/>
    <w:semiHidden/>
    <w:rsid w:val="00C63303"/>
    <w:rPr>
      <w:rFonts w:asciiTheme="minorHAnsi" w:hAnsiTheme="minorHAnsi" w:cstheme="minorHAnsi"/>
      <w:i/>
      <w:iCs/>
    </w:rPr>
  </w:style>
  <w:style w:type="character" w:styleId="Hyperlink">
    <w:name w:val="Hyperlink"/>
    <w:basedOn w:val="DefaultParagraphFont"/>
    <w:uiPriority w:val="99"/>
    <w:rsid w:val="00C63303"/>
    <w:rPr>
      <w:rFonts w:asciiTheme="minorHAnsi" w:hAnsiTheme="minorHAnsi" w:cstheme="minorHAnsi"/>
      <w:color w:val="82C341" w:themeColor="hyperlink"/>
      <w:u w:val="single"/>
    </w:rPr>
  </w:style>
  <w:style w:type="paragraph" w:styleId="Index1">
    <w:name w:val="index 1"/>
    <w:basedOn w:val="Normal"/>
    <w:next w:val="Normal"/>
    <w:autoRedefine/>
    <w:semiHidden/>
    <w:rsid w:val="00C63303"/>
    <w:pPr>
      <w:ind w:left="200" w:hanging="200"/>
    </w:pPr>
  </w:style>
  <w:style w:type="paragraph" w:styleId="Index2">
    <w:name w:val="index 2"/>
    <w:basedOn w:val="Normal"/>
    <w:next w:val="Normal"/>
    <w:autoRedefine/>
    <w:semiHidden/>
    <w:rsid w:val="00C63303"/>
    <w:pPr>
      <w:ind w:left="400" w:hanging="200"/>
    </w:pPr>
  </w:style>
  <w:style w:type="paragraph" w:styleId="Index3">
    <w:name w:val="index 3"/>
    <w:basedOn w:val="Normal"/>
    <w:next w:val="Normal"/>
    <w:autoRedefine/>
    <w:semiHidden/>
    <w:rsid w:val="00C63303"/>
    <w:pPr>
      <w:ind w:left="600" w:hanging="200"/>
    </w:pPr>
  </w:style>
  <w:style w:type="paragraph" w:styleId="Index4">
    <w:name w:val="index 4"/>
    <w:basedOn w:val="Normal"/>
    <w:next w:val="Normal"/>
    <w:autoRedefine/>
    <w:semiHidden/>
    <w:rsid w:val="00C63303"/>
    <w:pPr>
      <w:ind w:left="800" w:hanging="200"/>
    </w:pPr>
  </w:style>
  <w:style w:type="paragraph" w:styleId="Index5">
    <w:name w:val="index 5"/>
    <w:basedOn w:val="Normal"/>
    <w:next w:val="Normal"/>
    <w:autoRedefine/>
    <w:semiHidden/>
    <w:rsid w:val="00C63303"/>
    <w:pPr>
      <w:ind w:left="1000" w:hanging="200"/>
    </w:pPr>
  </w:style>
  <w:style w:type="paragraph" w:styleId="Index6">
    <w:name w:val="index 6"/>
    <w:basedOn w:val="Normal"/>
    <w:next w:val="Normal"/>
    <w:autoRedefine/>
    <w:semiHidden/>
    <w:rsid w:val="00C63303"/>
    <w:pPr>
      <w:ind w:left="1200" w:hanging="200"/>
    </w:pPr>
  </w:style>
  <w:style w:type="paragraph" w:styleId="Index7">
    <w:name w:val="index 7"/>
    <w:basedOn w:val="Normal"/>
    <w:next w:val="Normal"/>
    <w:autoRedefine/>
    <w:semiHidden/>
    <w:rsid w:val="00C63303"/>
    <w:pPr>
      <w:ind w:left="1400" w:hanging="200"/>
    </w:pPr>
  </w:style>
  <w:style w:type="paragraph" w:styleId="Index8">
    <w:name w:val="index 8"/>
    <w:basedOn w:val="Normal"/>
    <w:next w:val="Normal"/>
    <w:autoRedefine/>
    <w:semiHidden/>
    <w:rsid w:val="00C63303"/>
    <w:pPr>
      <w:ind w:left="1600" w:hanging="200"/>
    </w:pPr>
  </w:style>
  <w:style w:type="paragraph" w:styleId="Index9">
    <w:name w:val="index 9"/>
    <w:basedOn w:val="Normal"/>
    <w:next w:val="Normal"/>
    <w:autoRedefine/>
    <w:semiHidden/>
    <w:rsid w:val="00C63303"/>
    <w:pPr>
      <w:ind w:left="1800" w:hanging="200"/>
    </w:pPr>
  </w:style>
  <w:style w:type="paragraph" w:styleId="IndexHeading">
    <w:name w:val="index heading"/>
    <w:basedOn w:val="Normal"/>
    <w:next w:val="Index1"/>
    <w:semiHidden/>
    <w:rsid w:val="00C63303"/>
    <w:rPr>
      <w:rFonts w:asciiTheme="majorHAnsi" w:eastAsiaTheme="majorEastAsia" w:hAnsiTheme="majorHAnsi" w:cstheme="majorHAnsi"/>
      <w:b/>
      <w:bCs/>
    </w:rPr>
  </w:style>
  <w:style w:type="character" w:styleId="IntenseEmphasis">
    <w:name w:val="Intense Emphasis"/>
    <w:basedOn w:val="DefaultParagraphFont"/>
    <w:semiHidden/>
    <w:rsid w:val="00C63303"/>
    <w:rPr>
      <w:rFonts w:asciiTheme="minorHAnsi" w:hAnsiTheme="minorHAnsi" w:cstheme="minorHAnsi"/>
      <w:b/>
      <w:bCs/>
      <w:i/>
      <w:iCs/>
      <w:color w:val="82C341" w:themeColor="accent1"/>
    </w:rPr>
  </w:style>
  <w:style w:type="paragraph" w:styleId="IntenseQuote">
    <w:name w:val="Intense Quote"/>
    <w:basedOn w:val="Normal"/>
    <w:next w:val="Normal"/>
    <w:link w:val="IntenseQuoteChar"/>
    <w:semiHidden/>
    <w:rsid w:val="00C63303"/>
    <w:pPr>
      <w:pBdr>
        <w:bottom w:val="single" w:sz="4" w:space="4" w:color="82C341" w:themeColor="accent1"/>
      </w:pBdr>
      <w:spacing w:before="200"/>
      <w:ind w:left="936" w:right="936"/>
    </w:pPr>
    <w:rPr>
      <w:b/>
      <w:bCs/>
      <w:i/>
      <w:iCs/>
      <w:color w:val="82C341" w:themeColor="accent1"/>
    </w:rPr>
  </w:style>
  <w:style w:type="character" w:customStyle="1" w:styleId="IntenseQuoteChar">
    <w:name w:val="Intense Quote Char"/>
    <w:basedOn w:val="DefaultParagraphFont"/>
    <w:link w:val="IntenseQuote"/>
    <w:semiHidden/>
    <w:rsid w:val="00D20874"/>
    <w:rPr>
      <w:rFonts w:ascii="Calibri" w:eastAsia="MS Mincho" w:hAnsi="Calibri"/>
      <w:b/>
      <w:bCs/>
      <w:i/>
      <w:iCs/>
      <w:snapToGrid w:val="0"/>
      <w:color w:val="82C341" w:themeColor="accent1"/>
      <w:lang w:val="en-AU" w:eastAsia="ja-JP"/>
    </w:rPr>
  </w:style>
  <w:style w:type="character" w:styleId="IntenseReference">
    <w:name w:val="Intense Reference"/>
    <w:basedOn w:val="DefaultParagraphFont"/>
    <w:semiHidden/>
    <w:rsid w:val="00C63303"/>
    <w:rPr>
      <w:rFonts w:asciiTheme="minorHAnsi" w:hAnsiTheme="minorHAnsi" w:cstheme="minorHAnsi"/>
      <w:b/>
      <w:bCs/>
      <w:smallCaps/>
      <w:color w:val="000000" w:themeColor="accent2"/>
      <w:spacing w:val="5"/>
      <w:u w:val="single"/>
    </w:rPr>
  </w:style>
  <w:style w:type="table" w:styleId="LightGrid">
    <w:name w:val="Light Grid"/>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63303"/>
    <w:tblPr>
      <w:tblStyleRowBandSize w:val="1"/>
      <w:tblStyleColBandSize w:val="1"/>
      <w:tblBorders>
        <w:top w:val="single" w:sz="8" w:space="0" w:color="82C341" w:themeColor="accent1"/>
        <w:left w:val="single" w:sz="8" w:space="0" w:color="82C341" w:themeColor="accent1"/>
        <w:bottom w:val="single" w:sz="8" w:space="0" w:color="82C341" w:themeColor="accent1"/>
        <w:right w:val="single" w:sz="8" w:space="0" w:color="82C341" w:themeColor="accent1"/>
        <w:insideH w:val="single" w:sz="8" w:space="0" w:color="82C341" w:themeColor="accent1"/>
        <w:insideV w:val="single" w:sz="8" w:space="0" w:color="82C341"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2C341" w:themeColor="accent1"/>
          <w:left w:val="single" w:sz="8" w:space="0" w:color="82C341" w:themeColor="accent1"/>
          <w:bottom w:val="single" w:sz="18" w:space="0" w:color="82C341" w:themeColor="accent1"/>
          <w:right w:val="single" w:sz="8" w:space="0" w:color="82C341" w:themeColor="accent1"/>
          <w:insideH w:val="nil"/>
          <w:insideV w:val="single" w:sz="8" w:space="0" w:color="82C3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C341" w:themeColor="accent1"/>
          <w:left w:val="single" w:sz="8" w:space="0" w:color="82C341" w:themeColor="accent1"/>
          <w:bottom w:val="single" w:sz="8" w:space="0" w:color="82C341" w:themeColor="accent1"/>
          <w:right w:val="single" w:sz="8" w:space="0" w:color="82C341" w:themeColor="accent1"/>
          <w:insideH w:val="nil"/>
          <w:insideV w:val="single" w:sz="8" w:space="0" w:color="82C3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tcPr>
    </w:tblStylePr>
    <w:tblStylePr w:type="band1Vert">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shd w:val="clear" w:color="auto" w:fill="DFF0CF" w:themeFill="accent1" w:themeFillTint="3F"/>
      </w:tcPr>
    </w:tblStylePr>
    <w:tblStylePr w:type="band1Horz">
      <w:tblPr/>
      <w:tcPr>
        <w:tcBorders>
          <w:top w:val="single" w:sz="8" w:space="0" w:color="82C341" w:themeColor="accent1"/>
          <w:left w:val="single" w:sz="8" w:space="0" w:color="82C341" w:themeColor="accent1"/>
          <w:bottom w:val="single" w:sz="8" w:space="0" w:color="82C341" w:themeColor="accent1"/>
          <w:right w:val="single" w:sz="8" w:space="0" w:color="82C341" w:themeColor="accent1"/>
          <w:insideV w:val="single" w:sz="8" w:space="0" w:color="82C341" w:themeColor="accent1"/>
        </w:tcBorders>
        <w:shd w:val="clear" w:color="auto" w:fill="DFF0CF" w:themeFill="accent1" w:themeFillTint="3F"/>
      </w:tcPr>
    </w:tblStylePr>
    <w:tblStylePr w:type="band2Horz">
      <w:tblPr/>
      <w:tcPr>
        <w:tcBorders>
          <w:top w:val="single" w:sz="8" w:space="0" w:color="82C341" w:themeColor="accent1"/>
          <w:left w:val="single" w:sz="8" w:space="0" w:color="82C341" w:themeColor="accent1"/>
          <w:bottom w:val="single" w:sz="8" w:space="0" w:color="82C341" w:themeColor="accent1"/>
          <w:right w:val="single" w:sz="8" w:space="0" w:color="82C341" w:themeColor="accent1"/>
          <w:insideV w:val="single" w:sz="8" w:space="0" w:color="82C341" w:themeColor="accent1"/>
        </w:tcBorders>
      </w:tcPr>
    </w:tblStylePr>
  </w:style>
  <w:style w:type="table" w:styleId="LightGrid-Accent2">
    <w:name w:val="Light Grid Accent 2"/>
    <w:basedOn w:val="TableNormal"/>
    <w:uiPriority w:val="98"/>
    <w:rsid w:val="00C63303"/>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Grid-Accent3">
    <w:name w:val="Light Grid Accent 3"/>
    <w:basedOn w:val="TableNormal"/>
    <w:uiPriority w:val="98"/>
    <w:rsid w:val="00C63303"/>
    <w:tblPr>
      <w:tblStyleRowBandSize w:val="1"/>
      <w:tblStyleColBandSize w:val="1"/>
      <w:tblBorders>
        <w:top w:val="single" w:sz="8" w:space="0" w:color="BCBEC0" w:themeColor="accent3"/>
        <w:left w:val="single" w:sz="8" w:space="0" w:color="BCBEC0" w:themeColor="accent3"/>
        <w:bottom w:val="single" w:sz="8" w:space="0" w:color="BCBEC0" w:themeColor="accent3"/>
        <w:right w:val="single" w:sz="8" w:space="0" w:color="BCBEC0" w:themeColor="accent3"/>
        <w:insideH w:val="single" w:sz="8" w:space="0" w:color="BCBEC0" w:themeColor="accent3"/>
        <w:insideV w:val="single" w:sz="8" w:space="0" w:color="BCBEC0"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CBEC0" w:themeColor="accent3"/>
          <w:left w:val="single" w:sz="8" w:space="0" w:color="BCBEC0" w:themeColor="accent3"/>
          <w:bottom w:val="single" w:sz="18" w:space="0" w:color="BCBEC0" w:themeColor="accent3"/>
          <w:right w:val="single" w:sz="8" w:space="0" w:color="BCBEC0" w:themeColor="accent3"/>
          <w:insideH w:val="nil"/>
          <w:insideV w:val="single" w:sz="8" w:space="0" w:color="BCBE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BEC0" w:themeColor="accent3"/>
          <w:left w:val="single" w:sz="8" w:space="0" w:color="BCBEC0" w:themeColor="accent3"/>
          <w:bottom w:val="single" w:sz="8" w:space="0" w:color="BCBEC0" w:themeColor="accent3"/>
          <w:right w:val="single" w:sz="8" w:space="0" w:color="BCBEC0" w:themeColor="accent3"/>
          <w:insideH w:val="nil"/>
          <w:insideV w:val="single" w:sz="8" w:space="0" w:color="BCBE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tcPr>
    </w:tblStylePr>
    <w:tblStylePr w:type="band1Vert">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shd w:val="clear" w:color="auto" w:fill="EEEEEF" w:themeFill="accent3" w:themeFillTint="3F"/>
      </w:tcPr>
    </w:tblStylePr>
    <w:tblStylePr w:type="band1Horz">
      <w:tblPr/>
      <w:tcPr>
        <w:tcBorders>
          <w:top w:val="single" w:sz="8" w:space="0" w:color="BCBEC0" w:themeColor="accent3"/>
          <w:left w:val="single" w:sz="8" w:space="0" w:color="BCBEC0" w:themeColor="accent3"/>
          <w:bottom w:val="single" w:sz="8" w:space="0" w:color="BCBEC0" w:themeColor="accent3"/>
          <w:right w:val="single" w:sz="8" w:space="0" w:color="BCBEC0" w:themeColor="accent3"/>
          <w:insideV w:val="single" w:sz="8" w:space="0" w:color="BCBEC0" w:themeColor="accent3"/>
        </w:tcBorders>
        <w:shd w:val="clear" w:color="auto" w:fill="EEEEEF" w:themeFill="accent3" w:themeFillTint="3F"/>
      </w:tcPr>
    </w:tblStylePr>
    <w:tblStylePr w:type="band2Horz">
      <w:tblPr/>
      <w:tcPr>
        <w:tcBorders>
          <w:top w:val="single" w:sz="8" w:space="0" w:color="BCBEC0" w:themeColor="accent3"/>
          <w:left w:val="single" w:sz="8" w:space="0" w:color="BCBEC0" w:themeColor="accent3"/>
          <w:bottom w:val="single" w:sz="8" w:space="0" w:color="BCBEC0" w:themeColor="accent3"/>
          <w:right w:val="single" w:sz="8" w:space="0" w:color="BCBEC0" w:themeColor="accent3"/>
          <w:insideV w:val="single" w:sz="8" w:space="0" w:color="BCBEC0" w:themeColor="accent3"/>
        </w:tcBorders>
      </w:tcPr>
    </w:tblStylePr>
  </w:style>
  <w:style w:type="table" w:styleId="LightGrid-Accent4">
    <w:name w:val="Light Grid Accent 4"/>
    <w:basedOn w:val="TableNormal"/>
    <w:uiPriority w:val="98"/>
    <w:rsid w:val="00C63303"/>
    <w:tblPr>
      <w:tblStyleRowBandSize w:val="1"/>
      <w:tblStyleColBandSize w:val="1"/>
      <w:tblBorders>
        <w:top w:val="single" w:sz="8" w:space="0" w:color="6AA336" w:themeColor="accent4"/>
        <w:left w:val="single" w:sz="8" w:space="0" w:color="6AA336" w:themeColor="accent4"/>
        <w:bottom w:val="single" w:sz="8" w:space="0" w:color="6AA336" w:themeColor="accent4"/>
        <w:right w:val="single" w:sz="8" w:space="0" w:color="6AA336" w:themeColor="accent4"/>
        <w:insideH w:val="single" w:sz="8" w:space="0" w:color="6AA336" w:themeColor="accent4"/>
        <w:insideV w:val="single" w:sz="8" w:space="0" w:color="6AA336"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6AA336" w:themeColor="accent4"/>
          <w:left w:val="single" w:sz="8" w:space="0" w:color="6AA336" w:themeColor="accent4"/>
          <w:bottom w:val="single" w:sz="18" w:space="0" w:color="6AA336" w:themeColor="accent4"/>
          <w:right w:val="single" w:sz="8" w:space="0" w:color="6AA336" w:themeColor="accent4"/>
          <w:insideH w:val="nil"/>
          <w:insideV w:val="single" w:sz="8" w:space="0" w:color="6AA3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A336" w:themeColor="accent4"/>
          <w:left w:val="single" w:sz="8" w:space="0" w:color="6AA336" w:themeColor="accent4"/>
          <w:bottom w:val="single" w:sz="8" w:space="0" w:color="6AA336" w:themeColor="accent4"/>
          <w:right w:val="single" w:sz="8" w:space="0" w:color="6AA336" w:themeColor="accent4"/>
          <w:insideH w:val="nil"/>
          <w:insideV w:val="single" w:sz="8" w:space="0" w:color="6AA3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tcPr>
    </w:tblStylePr>
    <w:tblStylePr w:type="band1Vert">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shd w:val="clear" w:color="auto" w:fill="D9EDC8" w:themeFill="accent4" w:themeFillTint="3F"/>
      </w:tcPr>
    </w:tblStylePr>
    <w:tblStylePr w:type="band1Horz">
      <w:tblPr/>
      <w:tcPr>
        <w:tcBorders>
          <w:top w:val="single" w:sz="8" w:space="0" w:color="6AA336" w:themeColor="accent4"/>
          <w:left w:val="single" w:sz="8" w:space="0" w:color="6AA336" w:themeColor="accent4"/>
          <w:bottom w:val="single" w:sz="8" w:space="0" w:color="6AA336" w:themeColor="accent4"/>
          <w:right w:val="single" w:sz="8" w:space="0" w:color="6AA336" w:themeColor="accent4"/>
          <w:insideV w:val="single" w:sz="8" w:space="0" w:color="6AA336" w:themeColor="accent4"/>
        </w:tcBorders>
        <w:shd w:val="clear" w:color="auto" w:fill="D9EDC8" w:themeFill="accent4" w:themeFillTint="3F"/>
      </w:tcPr>
    </w:tblStylePr>
    <w:tblStylePr w:type="band2Horz">
      <w:tblPr/>
      <w:tcPr>
        <w:tcBorders>
          <w:top w:val="single" w:sz="8" w:space="0" w:color="6AA336" w:themeColor="accent4"/>
          <w:left w:val="single" w:sz="8" w:space="0" w:color="6AA336" w:themeColor="accent4"/>
          <w:bottom w:val="single" w:sz="8" w:space="0" w:color="6AA336" w:themeColor="accent4"/>
          <w:right w:val="single" w:sz="8" w:space="0" w:color="6AA336" w:themeColor="accent4"/>
          <w:insideV w:val="single" w:sz="8" w:space="0" w:color="6AA336" w:themeColor="accent4"/>
        </w:tcBorders>
      </w:tcPr>
    </w:tblStylePr>
  </w:style>
  <w:style w:type="table" w:styleId="LightGrid-Accent5">
    <w:name w:val="Light Grid Accent 5"/>
    <w:basedOn w:val="TableNormal"/>
    <w:uiPriority w:val="98"/>
    <w:rsid w:val="00C63303"/>
    <w:tblPr>
      <w:tblStyleRowBandSize w:val="1"/>
      <w:tblStyleColBandSize w:val="1"/>
      <w:tblBorders>
        <w:top w:val="single" w:sz="8" w:space="0" w:color="A7D278" w:themeColor="accent5"/>
        <w:left w:val="single" w:sz="8" w:space="0" w:color="A7D278" w:themeColor="accent5"/>
        <w:bottom w:val="single" w:sz="8" w:space="0" w:color="A7D278" w:themeColor="accent5"/>
        <w:right w:val="single" w:sz="8" w:space="0" w:color="A7D278" w:themeColor="accent5"/>
        <w:insideH w:val="single" w:sz="8" w:space="0" w:color="A7D278" w:themeColor="accent5"/>
        <w:insideV w:val="single" w:sz="8" w:space="0" w:color="A7D278"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7D278" w:themeColor="accent5"/>
          <w:left w:val="single" w:sz="8" w:space="0" w:color="A7D278" w:themeColor="accent5"/>
          <w:bottom w:val="single" w:sz="18" w:space="0" w:color="A7D278" w:themeColor="accent5"/>
          <w:right w:val="single" w:sz="8" w:space="0" w:color="A7D278" w:themeColor="accent5"/>
          <w:insideH w:val="nil"/>
          <w:insideV w:val="single" w:sz="8" w:space="0" w:color="A7D2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278" w:themeColor="accent5"/>
          <w:left w:val="single" w:sz="8" w:space="0" w:color="A7D278" w:themeColor="accent5"/>
          <w:bottom w:val="single" w:sz="8" w:space="0" w:color="A7D278" w:themeColor="accent5"/>
          <w:right w:val="single" w:sz="8" w:space="0" w:color="A7D278" w:themeColor="accent5"/>
          <w:insideH w:val="nil"/>
          <w:insideV w:val="single" w:sz="8" w:space="0" w:color="A7D2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tcPr>
    </w:tblStylePr>
    <w:tblStylePr w:type="band1Vert">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shd w:val="clear" w:color="auto" w:fill="E9F3DD" w:themeFill="accent5" w:themeFillTint="3F"/>
      </w:tcPr>
    </w:tblStylePr>
    <w:tblStylePr w:type="band1Horz">
      <w:tblPr/>
      <w:tcPr>
        <w:tcBorders>
          <w:top w:val="single" w:sz="8" w:space="0" w:color="A7D278" w:themeColor="accent5"/>
          <w:left w:val="single" w:sz="8" w:space="0" w:color="A7D278" w:themeColor="accent5"/>
          <w:bottom w:val="single" w:sz="8" w:space="0" w:color="A7D278" w:themeColor="accent5"/>
          <w:right w:val="single" w:sz="8" w:space="0" w:color="A7D278" w:themeColor="accent5"/>
          <w:insideV w:val="single" w:sz="8" w:space="0" w:color="A7D278" w:themeColor="accent5"/>
        </w:tcBorders>
        <w:shd w:val="clear" w:color="auto" w:fill="E9F3DD" w:themeFill="accent5" w:themeFillTint="3F"/>
      </w:tcPr>
    </w:tblStylePr>
    <w:tblStylePr w:type="band2Horz">
      <w:tblPr/>
      <w:tcPr>
        <w:tcBorders>
          <w:top w:val="single" w:sz="8" w:space="0" w:color="A7D278" w:themeColor="accent5"/>
          <w:left w:val="single" w:sz="8" w:space="0" w:color="A7D278" w:themeColor="accent5"/>
          <w:bottom w:val="single" w:sz="8" w:space="0" w:color="A7D278" w:themeColor="accent5"/>
          <w:right w:val="single" w:sz="8" w:space="0" w:color="A7D278" w:themeColor="accent5"/>
          <w:insideV w:val="single" w:sz="8" w:space="0" w:color="A7D278" w:themeColor="accent5"/>
        </w:tcBorders>
      </w:tcPr>
    </w:tblStylePr>
  </w:style>
  <w:style w:type="table" w:styleId="LightGrid-Accent6">
    <w:name w:val="Light Grid Accent 6"/>
    <w:basedOn w:val="TableNormal"/>
    <w:uiPriority w:val="98"/>
    <w:rsid w:val="00C63303"/>
    <w:tblPr>
      <w:tblStyleRowBandSize w:val="1"/>
      <w:tblStyleColBandSize w:val="1"/>
      <w:tblBorders>
        <w:top w:val="single" w:sz="8" w:space="0" w:color="CBE3AE" w:themeColor="accent6"/>
        <w:left w:val="single" w:sz="8" w:space="0" w:color="CBE3AE" w:themeColor="accent6"/>
        <w:bottom w:val="single" w:sz="8" w:space="0" w:color="CBE3AE" w:themeColor="accent6"/>
        <w:right w:val="single" w:sz="8" w:space="0" w:color="CBE3AE" w:themeColor="accent6"/>
        <w:insideH w:val="single" w:sz="8" w:space="0" w:color="CBE3AE" w:themeColor="accent6"/>
        <w:insideV w:val="single" w:sz="8" w:space="0" w:color="CBE3AE"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BE3AE" w:themeColor="accent6"/>
          <w:left w:val="single" w:sz="8" w:space="0" w:color="CBE3AE" w:themeColor="accent6"/>
          <w:bottom w:val="single" w:sz="18" w:space="0" w:color="CBE3AE" w:themeColor="accent6"/>
          <w:right w:val="single" w:sz="8" w:space="0" w:color="CBE3AE" w:themeColor="accent6"/>
          <w:insideH w:val="nil"/>
          <w:insideV w:val="single" w:sz="8" w:space="0" w:color="CBE3A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E3AE" w:themeColor="accent6"/>
          <w:left w:val="single" w:sz="8" w:space="0" w:color="CBE3AE" w:themeColor="accent6"/>
          <w:bottom w:val="single" w:sz="8" w:space="0" w:color="CBE3AE" w:themeColor="accent6"/>
          <w:right w:val="single" w:sz="8" w:space="0" w:color="CBE3AE" w:themeColor="accent6"/>
          <w:insideH w:val="nil"/>
          <w:insideV w:val="single" w:sz="8" w:space="0" w:color="CBE3A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tcPr>
    </w:tblStylePr>
    <w:tblStylePr w:type="band1Vert">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shd w:val="clear" w:color="auto" w:fill="F2F8EA" w:themeFill="accent6" w:themeFillTint="3F"/>
      </w:tcPr>
    </w:tblStylePr>
    <w:tblStylePr w:type="band1Horz">
      <w:tblPr/>
      <w:tcPr>
        <w:tcBorders>
          <w:top w:val="single" w:sz="8" w:space="0" w:color="CBE3AE" w:themeColor="accent6"/>
          <w:left w:val="single" w:sz="8" w:space="0" w:color="CBE3AE" w:themeColor="accent6"/>
          <w:bottom w:val="single" w:sz="8" w:space="0" w:color="CBE3AE" w:themeColor="accent6"/>
          <w:right w:val="single" w:sz="8" w:space="0" w:color="CBE3AE" w:themeColor="accent6"/>
          <w:insideV w:val="single" w:sz="8" w:space="0" w:color="CBE3AE" w:themeColor="accent6"/>
        </w:tcBorders>
        <w:shd w:val="clear" w:color="auto" w:fill="F2F8EA" w:themeFill="accent6" w:themeFillTint="3F"/>
      </w:tcPr>
    </w:tblStylePr>
    <w:tblStylePr w:type="band2Horz">
      <w:tblPr/>
      <w:tcPr>
        <w:tcBorders>
          <w:top w:val="single" w:sz="8" w:space="0" w:color="CBE3AE" w:themeColor="accent6"/>
          <w:left w:val="single" w:sz="8" w:space="0" w:color="CBE3AE" w:themeColor="accent6"/>
          <w:bottom w:val="single" w:sz="8" w:space="0" w:color="CBE3AE" w:themeColor="accent6"/>
          <w:right w:val="single" w:sz="8" w:space="0" w:color="CBE3AE" w:themeColor="accent6"/>
          <w:insideV w:val="single" w:sz="8" w:space="0" w:color="CBE3AE" w:themeColor="accent6"/>
        </w:tcBorders>
      </w:tcPr>
    </w:tblStylePr>
  </w:style>
  <w:style w:type="table" w:styleId="LightList">
    <w:name w:val="Light List"/>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63303"/>
    <w:tblPr>
      <w:tblStyleRowBandSize w:val="1"/>
      <w:tblStyleColBandSize w:val="1"/>
      <w:tblBorders>
        <w:top w:val="single" w:sz="8" w:space="0" w:color="82C341" w:themeColor="accent1"/>
        <w:left w:val="single" w:sz="8" w:space="0" w:color="82C341" w:themeColor="accent1"/>
        <w:bottom w:val="single" w:sz="8" w:space="0" w:color="82C341" w:themeColor="accent1"/>
        <w:right w:val="single" w:sz="8" w:space="0" w:color="82C34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82C341" w:themeFill="accent1"/>
      </w:tcPr>
    </w:tblStylePr>
    <w:tblStylePr w:type="lastRow">
      <w:pPr>
        <w:spacing w:before="0" w:after="0" w:line="240" w:lineRule="auto"/>
      </w:pPr>
      <w:rPr>
        <w:b/>
        <w:bCs/>
      </w:rPr>
      <w:tblPr/>
      <w:tcPr>
        <w:tcBorders>
          <w:top w:val="double" w:sz="6" w:space="0" w:color="82C341" w:themeColor="accent1"/>
          <w:left w:val="single" w:sz="8" w:space="0" w:color="82C341" w:themeColor="accent1"/>
          <w:bottom w:val="single" w:sz="8" w:space="0" w:color="82C341" w:themeColor="accent1"/>
          <w:right w:val="single" w:sz="8" w:space="0" w:color="82C341" w:themeColor="accent1"/>
        </w:tcBorders>
      </w:tcPr>
    </w:tblStylePr>
    <w:tblStylePr w:type="firstCol">
      <w:rPr>
        <w:b/>
        <w:bCs/>
      </w:rPr>
    </w:tblStylePr>
    <w:tblStylePr w:type="lastCol">
      <w:rPr>
        <w:b/>
        <w:bCs/>
      </w:rPr>
    </w:tblStylePr>
    <w:tblStylePr w:type="band1Vert">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tcPr>
    </w:tblStylePr>
    <w:tblStylePr w:type="band1Horz">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tcPr>
    </w:tblStylePr>
  </w:style>
  <w:style w:type="table" w:styleId="LightList-Accent2">
    <w:name w:val="Light List Accent 2"/>
    <w:basedOn w:val="TableNormal"/>
    <w:uiPriority w:val="98"/>
    <w:rsid w:val="00C63303"/>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List-Accent3">
    <w:name w:val="Light List Accent 3"/>
    <w:basedOn w:val="TableNormal"/>
    <w:uiPriority w:val="98"/>
    <w:rsid w:val="00C63303"/>
    <w:tblPr>
      <w:tblStyleRowBandSize w:val="1"/>
      <w:tblStyleColBandSize w:val="1"/>
      <w:tblBorders>
        <w:top w:val="single" w:sz="8" w:space="0" w:color="BCBEC0" w:themeColor="accent3"/>
        <w:left w:val="single" w:sz="8" w:space="0" w:color="BCBEC0" w:themeColor="accent3"/>
        <w:bottom w:val="single" w:sz="8" w:space="0" w:color="BCBEC0" w:themeColor="accent3"/>
        <w:right w:val="single" w:sz="8" w:space="0" w:color="BCBEC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BCBEC0" w:themeFill="accent3"/>
      </w:tcPr>
    </w:tblStylePr>
    <w:tblStylePr w:type="lastRow">
      <w:pPr>
        <w:spacing w:before="0" w:after="0" w:line="240" w:lineRule="auto"/>
      </w:pPr>
      <w:rPr>
        <w:b/>
        <w:bCs/>
      </w:rPr>
      <w:tblPr/>
      <w:tcPr>
        <w:tcBorders>
          <w:top w:val="double" w:sz="6" w:space="0" w:color="BCBEC0" w:themeColor="accent3"/>
          <w:left w:val="single" w:sz="8" w:space="0" w:color="BCBEC0" w:themeColor="accent3"/>
          <w:bottom w:val="single" w:sz="8" w:space="0" w:color="BCBEC0" w:themeColor="accent3"/>
          <w:right w:val="single" w:sz="8" w:space="0" w:color="BCBEC0" w:themeColor="accent3"/>
        </w:tcBorders>
      </w:tcPr>
    </w:tblStylePr>
    <w:tblStylePr w:type="firstCol">
      <w:rPr>
        <w:b/>
        <w:bCs/>
      </w:rPr>
    </w:tblStylePr>
    <w:tblStylePr w:type="lastCol">
      <w:rPr>
        <w:b/>
        <w:bCs/>
      </w:rPr>
    </w:tblStylePr>
    <w:tblStylePr w:type="band1Vert">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tcPr>
    </w:tblStylePr>
    <w:tblStylePr w:type="band1Horz">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tcPr>
    </w:tblStylePr>
  </w:style>
  <w:style w:type="table" w:styleId="LightList-Accent4">
    <w:name w:val="Light List Accent 4"/>
    <w:basedOn w:val="TableNormal"/>
    <w:uiPriority w:val="98"/>
    <w:rsid w:val="00C63303"/>
    <w:tblPr>
      <w:tblStyleRowBandSize w:val="1"/>
      <w:tblStyleColBandSize w:val="1"/>
      <w:tblBorders>
        <w:top w:val="single" w:sz="8" w:space="0" w:color="6AA336" w:themeColor="accent4"/>
        <w:left w:val="single" w:sz="8" w:space="0" w:color="6AA336" w:themeColor="accent4"/>
        <w:bottom w:val="single" w:sz="8" w:space="0" w:color="6AA336" w:themeColor="accent4"/>
        <w:right w:val="single" w:sz="8" w:space="0" w:color="6AA336"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6AA336" w:themeFill="accent4"/>
      </w:tcPr>
    </w:tblStylePr>
    <w:tblStylePr w:type="lastRow">
      <w:pPr>
        <w:spacing w:before="0" w:after="0" w:line="240" w:lineRule="auto"/>
      </w:pPr>
      <w:rPr>
        <w:b/>
        <w:bCs/>
      </w:rPr>
      <w:tblPr/>
      <w:tcPr>
        <w:tcBorders>
          <w:top w:val="double" w:sz="6" w:space="0" w:color="6AA336" w:themeColor="accent4"/>
          <w:left w:val="single" w:sz="8" w:space="0" w:color="6AA336" w:themeColor="accent4"/>
          <w:bottom w:val="single" w:sz="8" w:space="0" w:color="6AA336" w:themeColor="accent4"/>
          <w:right w:val="single" w:sz="8" w:space="0" w:color="6AA336" w:themeColor="accent4"/>
        </w:tcBorders>
      </w:tcPr>
    </w:tblStylePr>
    <w:tblStylePr w:type="firstCol">
      <w:rPr>
        <w:b/>
        <w:bCs/>
      </w:rPr>
    </w:tblStylePr>
    <w:tblStylePr w:type="lastCol">
      <w:rPr>
        <w:b/>
        <w:bCs/>
      </w:rPr>
    </w:tblStylePr>
    <w:tblStylePr w:type="band1Vert">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tcPr>
    </w:tblStylePr>
    <w:tblStylePr w:type="band1Horz">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tcPr>
    </w:tblStylePr>
  </w:style>
  <w:style w:type="table" w:styleId="LightList-Accent5">
    <w:name w:val="Light List Accent 5"/>
    <w:basedOn w:val="TableNormal"/>
    <w:uiPriority w:val="98"/>
    <w:rsid w:val="00C63303"/>
    <w:tblPr>
      <w:tblStyleRowBandSize w:val="1"/>
      <w:tblStyleColBandSize w:val="1"/>
      <w:tblBorders>
        <w:top w:val="single" w:sz="8" w:space="0" w:color="A7D278" w:themeColor="accent5"/>
        <w:left w:val="single" w:sz="8" w:space="0" w:color="A7D278" w:themeColor="accent5"/>
        <w:bottom w:val="single" w:sz="8" w:space="0" w:color="A7D278" w:themeColor="accent5"/>
        <w:right w:val="single" w:sz="8" w:space="0" w:color="A7D278"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A7D278" w:themeFill="accent5"/>
      </w:tcPr>
    </w:tblStylePr>
    <w:tblStylePr w:type="lastRow">
      <w:pPr>
        <w:spacing w:before="0" w:after="0" w:line="240" w:lineRule="auto"/>
      </w:pPr>
      <w:rPr>
        <w:b/>
        <w:bCs/>
      </w:rPr>
      <w:tblPr/>
      <w:tcPr>
        <w:tcBorders>
          <w:top w:val="double" w:sz="6" w:space="0" w:color="A7D278" w:themeColor="accent5"/>
          <w:left w:val="single" w:sz="8" w:space="0" w:color="A7D278" w:themeColor="accent5"/>
          <w:bottom w:val="single" w:sz="8" w:space="0" w:color="A7D278" w:themeColor="accent5"/>
          <w:right w:val="single" w:sz="8" w:space="0" w:color="A7D278" w:themeColor="accent5"/>
        </w:tcBorders>
      </w:tcPr>
    </w:tblStylePr>
    <w:tblStylePr w:type="firstCol">
      <w:rPr>
        <w:b/>
        <w:bCs/>
      </w:rPr>
    </w:tblStylePr>
    <w:tblStylePr w:type="lastCol">
      <w:rPr>
        <w:b/>
        <w:bCs/>
      </w:rPr>
    </w:tblStylePr>
    <w:tblStylePr w:type="band1Vert">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tcPr>
    </w:tblStylePr>
    <w:tblStylePr w:type="band1Horz">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tcPr>
    </w:tblStylePr>
  </w:style>
  <w:style w:type="table" w:styleId="LightList-Accent6">
    <w:name w:val="Light List Accent 6"/>
    <w:basedOn w:val="TableNormal"/>
    <w:uiPriority w:val="98"/>
    <w:rsid w:val="00C63303"/>
    <w:tblPr>
      <w:tblStyleRowBandSize w:val="1"/>
      <w:tblStyleColBandSize w:val="1"/>
      <w:tblBorders>
        <w:top w:val="single" w:sz="8" w:space="0" w:color="CBE3AE" w:themeColor="accent6"/>
        <w:left w:val="single" w:sz="8" w:space="0" w:color="CBE3AE" w:themeColor="accent6"/>
        <w:bottom w:val="single" w:sz="8" w:space="0" w:color="CBE3AE" w:themeColor="accent6"/>
        <w:right w:val="single" w:sz="8" w:space="0" w:color="CBE3A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shd w:val="clear" w:color="auto" w:fill="CBE3AE" w:themeFill="accent6"/>
      </w:tcPr>
    </w:tblStylePr>
    <w:tblStylePr w:type="lastRow">
      <w:pPr>
        <w:spacing w:before="0" w:after="0" w:line="240" w:lineRule="auto"/>
      </w:pPr>
      <w:rPr>
        <w:b/>
        <w:bCs/>
      </w:rPr>
      <w:tblPr/>
      <w:tcPr>
        <w:tcBorders>
          <w:top w:val="double" w:sz="6" w:space="0" w:color="CBE3AE" w:themeColor="accent6"/>
          <w:left w:val="single" w:sz="8" w:space="0" w:color="CBE3AE" w:themeColor="accent6"/>
          <w:bottom w:val="single" w:sz="8" w:space="0" w:color="CBE3AE" w:themeColor="accent6"/>
          <w:right w:val="single" w:sz="8" w:space="0" w:color="CBE3AE" w:themeColor="accent6"/>
        </w:tcBorders>
      </w:tcPr>
    </w:tblStylePr>
    <w:tblStylePr w:type="firstCol">
      <w:rPr>
        <w:b/>
        <w:bCs/>
      </w:rPr>
    </w:tblStylePr>
    <w:tblStylePr w:type="lastCol">
      <w:rPr>
        <w:b/>
        <w:bCs/>
      </w:rPr>
    </w:tblStylePr>
    <w:tblStylePr w:type="band1Vert">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tcPr>
    </w:tblStylePr>
    <w:tblStylePr w:type="band1Horz">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tcPr>
    </w:tblStylePr>
  </w:style>
  <w:style w:type="table" w:styleId="LightShading">
    <w:name w:val="Light Shading"/>
    <w:basedOn w:val="TableNormal"/>
    <w:uiPriority w:val="98"/>
    <w:rsid w:val="00C6330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63303"/>
    <w:rPr>
      <w:color w:val="61932E" w:themeColor="accent1" w:themeShade="BF"/>
    </w:rPr>
    <w:tblPr>
      <w:tblStyleRowBandSize w:val="1"/>
      <w:tblStyleColBandSize w:val="1"/>
      <w:tblBorders>
        <w:top w:val="single" w:sz="8" w:space="0" w:color="82C341" w:themeColor="accent1"/>
        <w:bottom w:val="single" w:sz="8" w:space="0" w:color="82C341"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2C341" w:themeColor="accent1"/>
          <w:left w:val="nil"/>
          <w:bottom w:val="single" w:sz="8" w:space="0" w:color="82C341" w:themeColor="accent1"/>
          <w:right w:val="nil"/>
          <w:insideH w:val="nil"/>
          <w:insideV w:val="nil"/>
        </w:tcBorders>
      </w:tcPr>
    </w:tblStylePr>
    <w:tblStylePr w:type="lastRow">
      <w:pPr>
        <w:spacing w:before="0" w:after="0" w:line="240" w:lineRule="auto"/>
      </w:pPr>
      <w:rPr>
        <w:b/>
        <w:bCs/>
      </w:rPr>
      <w:tblPr/>
      <w:tcPr>
        <w:tcBorders>
          <w:top w:val="single" w:sz="8" w:space="0" w:color="82C341" w:themeColor="accent1"/>
          <w:left w:val="nil"/>
          <w:bottom w:val="single" w:sz="8" w:space="0" w:color="82C3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0CF" w:themeFill="accent1" w:themeFillTint="3F"/>
      </w:tcPr>
    </w:tblStylePr>
    <w:tblStylePr w:type="band1Horz">
      <w:tblPr/>
      <w:tcPr>
        <w:tcBorders>
          <w:left w:val="nil"/>
          <w:right w:val="nil"/>
          <w:insideH w:val="nil"/>
          <w:insideV w:val="nil"/>
        </w:tcBorders>
        <w:shd w:val="clear" w:color="auto" w:fill="DFF0CF" w:themeFill="accent1" w:themeFillTint="3F"/>
      </w:tcPr>
    </w:tblStylePr>
  </w:style>
  <w:style w:type="table" w:styleId="LightShading-Accent2">
    <w:name w:val="Light Shading Accent 2"/>
    <w:basedOn w:val="TableNormal"/>
    <w:uiPriority w:val="98"/>
    <w:rsid w:val="00C63303"/>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LightShading-Accent3">
    <w:name w:val="Light Shading Accent 3"/>
    <w:basedOn w:val="TableNormal"/>
    <w:uiPriority w:val="98"/>
    <w:rsid w:val="00C63303"/>
    <w:rPr>
      <w:color w:val="8A8E91" w:themeColor="accent3" w:themeShade="BF"/>
    </w:rPr>
    <w:tblPr>
      <w:tblStyleRowBandSize w:val="1"/>
      <w:tblStyleColBandSize w:val="1"/>
      <w:tblBorders>
        <w:top w:val="single" w:sz="8" w:space="0" w:color="BCBEC0" w:themeColor="accent3"/>
        <w:bottom w:val="single" w:sz="8" w:space="0" w:color="BCBEC0"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CBEC0" w:themeColor="accent3"/>
          <w:left w:val="nil"/>
          <w:bottom w:val="single" w:sz="8" w:space="0" w:color="BCBEC0" w:themeColor="accent3"/>
          <w:right w:val="nil"/>
          <w:insideH w:val="nil"/>
          <w:insideV w:val="nil"/>
        </w:tcBorders>
      </w:tcPr>
    </w:tblStylePr>
    <w:tblStylePr w:type="lastRow">
      <w:pPr>
        <w:spacing w:before="0" w:after="0" w:line="240" w:lineRule="auto"/>
      </w:pPr>
      <w:rPr>
        <w:b/>
        <w:bCs/>
      </w:rPr>
      <w:tblPr/>
      <w:tcPr>
        <w:tcBorders>
          <w:top w:val="single" w:sz="8" w:space="0" w:color="BCBEC0" w:themeColor="accent3"/>
          <w:left w:val="nil"/>
          <w:bottom w:val="single" w:sz="8" w:space="0" w:color="BCBE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F" w:themeFill="accent3" w:themeFillTint="3F"/>
      </w:tcPr>
    </w:tblStylePr>
    <w:tblStylePr w:type="band1Horz">
      <w:tblPr/>
      <w:tcPr>
        <w:tcBorders>
          <w:left w:val="nil"/>
          <w:right w:val="nil"/>
          <w:insideH w:val="nil"/>
          <w:insideV w:val="nil"/>
        </w:tcBorders>
        <w:shd w:val="clear" w:color="auto" w:fill="EEEEEF" w:themeFill="accent3" w:themeFillTint="3F"/>
      </w:tcPr>
    </w:tblStylePr>
  </w:style>
  <w:style w:type="table" w:styleId="LightShading-Accent4">
    <w:name w:val="Light Shading Accent 4"/>
    <w:basedOn w:val="TableNormal"/>
    <w:uiPriority w:val="98"/>
    <w:rsid w:val="00C63303"/>
    <w:rPr>
      <w:color w:val="4F7928" w:themeColor="accent4" w:themeShade="BF"/>
    </w:rPr>
    <w:tblPr>
      <w:tblStyleRowBandSize w:val="1"/>
      <w:tblStyleColBandSize w:val="1"/>
      <w:tblBorders>
        <w:top w:val="single" w:sz="8" w:space="0" w:color="6AA336" w:themeColor="accent4"/>
        <w:bottom w:val="single" w:sz="8" w:space="0" w:color="6AA336"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6AA336" w:themeColor="accent4"/>
          <w:left w:val="nil"/>
          <w:bottom w:val="single" w:sz="8" w:space="0" w:color="6AA336" w:themeColor="accent4"/>
          <w:right w:val="nil"/>
          <w:insideH w:val="nil"/>
          <w:insideV w:val="nil"/>
        </w:tcBorders>
      </w:tcPr>
    </w:tblStylePr>
    <w:tblStylePr w:type="lastRow">
      <w:pPr>
        <w:spacing w:before="0" w:after="0" w:line="240" w:lineRule="auto"/>
      </w:pPr>
      <w:rPr>
        <w:b/>
        <w:bCs/>
      </w:rPr>
      <w:tblPr/>
      <w:tcPr>
        <w:tcBorders>
          <w:top w:val="single" w:sz="8" w:space="0" w:color="6AA336" w:themeColor="accent4"/>
          <w:left w:val="nil"/>
          <w:bottom w:val="single" w:sz="8" w:space="0" w:color="6AA3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DC8" w:themeFill="accent4" w:themeFillTint="3F"/>
      </w:tcPr>
    </w:tblStylePr>
    <w:tblStylePr w:type="band1Horz">
      <w:tblPr/>
      <w:tcPr>
        <w:tcBorders>
          <w:left w:val="nil"/>
          <w:right w:val="nil"/>
          <w:insideH w:val="nil"/>
          <w:insideV w:val="nil"/>
        </w:tcBorders>
        <w:shd w:val="clear" w:color="auto" w:fill="D9EDC8" w:themeFill="accent4" w:themeFillTint="3F"/>
      </w:tcPr>
    </w:tblStylePr>
  </w:style>
  <w:style w:type="table" w:styleId="LightShading-Accent5">
    <w:name w:val="Light Shading Accent 5"/>
    <w:basedOn w:val="TableNormal"/>
    <w:uiPriority w:val="98"/>
    <w:rsid w:val="00C63303"/>
    <w:rPr>
      <w:color w:val="7EB93D" w:themeColor="accent5" w:themeShade="BF"/>
    </w:rPr>
    <w:tblPr>
      <w:tblStyleRowBandSize w:val="1"/>
      <w:tblStyleColBandSize w:val="1"/>
      <w:tblBorders>
        <w:top w:val="single" w:sz="8" w:space="0" w:color="A7D278" w:themeColor="accent5"/>
        <w:bottom w:val="single" w:sz="8" w:space="0" w:color="A7D278"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7D278" w:themeColor="accent5"/>
          <w:left w:val="nil"/>
          <w:bottom w:val="single" w:sz="8" w:space="0" w:color="A7D278" w:themeColor="accent5"/>
          <w:right w:val="nil"/>
          <w:insideH w:val="nil"/>
          <w:insideV w:val="nil"/>
        </w:tcBorders>
      </w:tcPr>
    </w:tblStylePr>
    <w:tblStylePr w:type="lastRow">
      <w:pPr>
        <w:spacing w:before="0" w:after="0" w:line="240" w:lineRule="auto"/>
      </w:pPr>
      <w:rPr>
        <w:b/>
        <w:bCs/>
      </w:rPr>
      <w:tblPr/>
      <w:tcPr>
        <w:tcBorders>
          <w:top w:val="single" w:sz="8" w:space="0" w:color="A7D278" w:themeColor="accent5"/>
          <w:left w:val="nil"/>
          <w:bottom w:val="single" w:sz="8" w:space="0" w:color="A7D2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3DD" w:themeFill="accent5" w:themeFillTint="3F"/>
      </w:tcPr>
    </w:tblStylePr>
    <w:tblStylePr w:type="band1Horz">
      <w:tblPr/>
      <w:tcPr>
        <w:tcBorders>
          <w:left w:val="nil"/>
          <w:right w:val="nil"/>
          <w:insideH w:val="nil"/>
          <w:insideV w:val="nil"/>
        </w:tcBorders>
        <w:shd w:val="clear" w:color="auto" w:fill="E9F3DD" w:themeFill="accent5" w:themeFillTint="3F"/>
      </w:tcPr>
    </w:tblStylePr>
  </w:style>
  <w:style w:type="table" w:styleId="LightShading-Accent6">
    <w:name w:val="Light Shading Accent 6"/>
    <w:basedOn w:val="TableNormal"/>
    <w:uiPriority w:val="98"/>
    <w:rsid w:val="00C63303"/>
    <w:rPr>
      <w:color w:val="9AC963" w:themeColor="accent6" w:themeShade="BF"/>
    </w:rPr>
    <w:tblPr>
      <w:tblStyleRowBandSize w:val="1"/>
      <w:tblStyleColBandSize w:val="1"/>
      <w:tblBorders>
        <w:top w:val="single" w:sz="8" w:space="0" w:color="CBE3AE" w:themeColor="accent6"/>
        <w:bottom w:val="single" w:sz="8" w:space="0" w:color="CBE3AE"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BE3AE" w:themeColor="accent6"/>
          <w:left w:val="nil"/>
          <w:bottom w:val="single" w:sz="8" w:space="0" w:color="CBE3AE" w:themeColor="accent6"/>
          <w:right w:val="nil"/>
          <w:insideH w:val="nil"/>
          <w:insideV w:val="nil"/>
        </w:tcBorders>
      </w:tcPr>
    </w:tblStylePr>
    <w:tblStylePr w:type="lastRow">
      <w:pPr>
        <w:spacing w:before="0" w:after="0" w:line="240" w:lineRule="auto"/>
      </w:pPr>
      <w:rPr>
        <w:b/>
        <w:bCs/>
      </w:rPr>
      <w:tblPr/>
      <w:tcPr>
        <w:tcBorders>
          <w:top w:val="single" w:sz="8" w:space="0" w:color="CBE3AE" w:themeColor="accent6"/>
          <w:left w:val="nil"/>
          <w:bottom w:val="single" w:sz="8" w:space="0" w:color="CBE3A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EA" w:themeFill="accent6" w:themeFillTint="3F"/>
      </w:tcPr>
    </w:tblStylePr>
    <w:tblStylePr w:type="band1Horz">
      <w:tblPr/>
      <w:tcPr>
        <w:tcBorders>
          <w:left w:val="nil"/>
          <w:right w:val="nil"/>
          <w:insideH w:val="nil"/>
          <w:insideV w:val="nil"/>
        </w:tcBorders>
        <w:shd w:val="clear" w:color="auto" w:fill="F2F8EA" w:themeFill="accent6" w:themeFillTint="3F"/>
      </w:tcPr>
    </w:tblStylePr>
  </w:style>
  <w:style w:type="character" w:styleId="LineNumber">
    <w:name w:val="line number"/>
    <w:basedOn w:val="DefaultParagraphFont"/>
    <w:semiHidden/>
    <w:rsid w:val="00C63303"/>
    <w:rPr>
      <w:rFonts w:asciiTheme="minorHAnsi" w:hAnsiTheme="minorHAnsi" w:cstheme="minorHAnsi"/>
    </w:rPr>
  </w:style>
  <w:style w:type="paragraph" w:styleId="List">
    <w:name w:val="List"/>
    <w:basedOn w:val="Normal"/>
    <w:semiHidden/>
    <w:rsid w:val="00C63303"/>
    <w:pPr>
      <w:ind w:left="283" w:hanging="283"/>
      <w:contextualSpacing/>
    </w:pPr>
  </w:style>
  <w:style w:type="paragraph" w:styleId="List2">
    <w:name w:val="List 2"/>
    <w:basedOn w:val="Normal"/>
    <w:semiHidden/>
    <w:rsid w:val="00C63303"/>
    <w:pPr>
      <w:ind w:left="566" w:hanging="283"/>
      <w:contextualSpacing/>
    </w:pPr>
  </w:style>
  <w:style w:type="paragraph" w:styleId="List3">
    <w:name w:val="List 3"/>
    <w:basedOn w:val="Normal"/>
    <w:semiHidden/>
    <w:rsid w:val="00C63303"/>
    <w:pPr>
      <w:ind w:left="849" w:hanging="283"/>
      <w:contextualSpacing/>
    </w:pPr>
  </w:style>
  <w:style w:type="paragraph" w:styleId="List4">
    <w:name w:val="List 4"/>
    <w:basedOn w:val="Normal"/>
    <w:semiHidden/>
    <w:rsid w:val="00C63303"/>
    <w:pPr>
      <w:ind w:left="1132" w:hanging="283"/>
      <w:contextualSpacing/>
    </w:pPr>
  </w:style>
  <w:style w:type="numbering" w:customStyle="1" w:styleId="ListNumbers">
    <w:name w:val="ListNumbers"/>
    <w:uiPriority w:val="99"/>
    <w:rsid w:val="00527C7C"/>
    <w:pPr>
      <w:numPr>
        <w:numId w:val="9"/>
      </w:numPr>
    </w:pPr>
  </w:style>
  <w:style w:type="paragraph" w:styleId="ListBullet2">
    <w:name w:val="List Bullet 2"/>
    <w:basedOn w:val="Normal"/>
    <w:uiPriority w:val="5"/>
    <w:qFormat/>
    <w:rsid w:val="00031FC0"/>
    <w:pPr>
      <w:numPr>
        <w:ilvl w:val="1"/>
        <w:numId w:val="16"/>
      </w:numPr>
      <w:tabs>
        <w:tab w:val="left" w:pos="907"/>
      </w:tabs>
    </w:pPr>
  </w:style>
  <w:style w:type="paragraph" w:styleId="ListBullet4">
    <w:name w:val="List Bullet 4"/>
    <w:basedOn w:val="Normal"/>
    <w:semiHidden/>
    <w:rsid w:val="00C63303"/>
    <w:pPr>
      <w:numPr>
        <w:numId w:val="1"/>
      </w:numPr>
      <w:contextualSpacing/>
    </w:pPr>
  </w:style>
  <w:style w:type="paragraph" w:styleId="ListBullet5">
    <w:name w:val="List Bullet 5"/>
    <w:basedOn w:val="Normal"/>
    <w:semiHidden/>
    <w:rsid w:val="00C63303"/>
    <w:pPr>
      <w:numPr>
        <w:numId w:val="2"/>
      </w:numPr>
      <w:contextualSpacing/>
    </w:pPr>
  </w:style>
  <w:style w:type="paragraph" w:styleId="ListContinue">
    <w:name w:val="List Continue"/>
    <w:basedOn w:val="Normal"/>
    <w:semiHidden/>
    <w:rsid w:val="00C63303"/>
    <w:pPr>
      <w:ind w:left="283"/>
      <w:contextualSpacing/>
    </w:pPr>
  </w:style>
  <w:style w:type="paragraph" w:styleId="ListContinue2">
    <w:name w:val="List Continue 2"/>
    <w:basedOn w:val="Normal"/>
    <w:semiHidden/>
    <w:rsid w:val="00C63303"/>
    <w:pPr>
      <w:ind w:left="566"/>
      <w:contextualSpacing/>
    </w:pPr>
  </w:style>
  <w:style w:type="paragraph" w:styleId="ListContinue3">
    <w:name w:val="List Continue 3"/>
    <w:basedOn w:val="Normal"/>
    <w:semiHidden/>
    <w:rsid w:val="00C63303"/>
    <w:pPr>
      <w:ind w:left="849"/>
      <w:contextualSpacing/>
    </w:pPr>
  </w:style>
  <w:style w:type="paragraph" w:styleId="ListContinue4">
    <w:name w:val="List Continue 4"/>
    <w:basedOn w:val="Normal"/>
    <w:semiHidden/>
    <w:rsid w:val="00C63303"/>
    <w:pPr>
      <w:ind w:left="1132"/>
      <w:contextualSpacing/>
    </w:pPr>
  </w:style>
  <w:style w:type="paragraph" w:styleId="ListContinue5">
    <w:name w:val="List Continue 5"/>
    <w:basedOn w:val="Normal"/>
    <w:semiHidden/>
    <w:rsid w:val="00C63303"/>
    <w:pPr>
      <w:ind w:left="1415"/>
      <w:contextualSpacing/>
    </w:pPr>
  </w:style>
  <w:style w:type="paragraph" w:styleId="ListNumber2">
    <w:name w:val="List Number 2"/>
    <w:basedOn w:val="Normal"/>
    <w:qFormat/>
    <w:rsid w:val="00527C7C"/>
    <w:pPr>
      <w:numPr>
        <w:ilvl w:val="1"/>
        <w:numId w:val="9"/>
      </w:numPr>
    </w:pPr>
  </w:style>
  <w:style w:type="paragraph" w:styleId="ListNumber4">
    <w:name w:val="List Number 4"/>
    <w:basedOn w:val="Normal"/>
    <w:semiHidden/>
    <w:rsid w:val="00C63303"/>
    <w:pPr>
      <w:numPr>
        <w:numId w:val="3"/>
      </w:numPr>
      <w:contextualSpacing/>
    </w:pPr>
  </w:style>
  <w:style w:type="paragraph" w:styleId="ListNumber5">
    <w:name w:val="List Number 5"/>
    <w:basedOn w:val="Normal"/>
    <w:semiHidden/>
    <w:rsid w:val="00C63303"/>
    <w:pPr>
      <w:numPr>
        <w:numId w:val="4"/>
      </w:numPr>
      <w:contextualSpacing/>
    </w:pPr>
  </w:style>
  <w:style w:type="paragraph" w:styleId="MacroText">
    <w:name w:val="macro"/>
    <w:link w:val="MacroTextChar"/>
    <w:semiHidden/>
    <w:rsid w:val="00C63303"/>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kern w:val="20"/>
      <w:lang w:val="en-AU" w:eastAsia="zh-CN"/>
    </w:rPr>
  </w:style>
  <w:style w:type="character" w:customStyle="1" w:styleId="MacroTextChar">
    <w:name w:val="Macro Text Char"/>
    <w:basedOn w:val="DefaultParagraphFont"/>
    <w:link w:val="MacroText"/>
    <w:semiHidden/>
    <w:rsid w:val="00D20874"/>
    <w:rPr>
      <w:rFonts w:asciiTheme="minorHAnsi" w:hAnsiTheme="minorHAnsi" w:cstheme="minorHAnsi"/>
      <w:kern w:val="20"/>
      <w:lang w:val="en-AU" w:eastAsia="zh-CN"/>
    </w:rPr>
  </w:style>
  <w:style w:type="table" w:styleId="MediumGrid1">
    <w:name w:val="Medium Grid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63303"/>
    <w:tblPr>
      <w:tblStyleRowBandSize w:val="1"/>
      <w:tblStyleColBandSize w:val="1"/>
      <w:tblBorders>
        <w:top w:val="single" w:sz="8" w:space="0" w:color="A1D270" w:themeColor="accent1" w:themeTint="BF"/>
        <w:left w:val="single" w:sz="8" w:space="0" w:color="A1D270" w:themeColor="accent1" w:themeTint="BF"/>
        <w:bottom w:val="single" w:sz="8" w:space="0" w:color="A1D270" w:themeColor="accent1" w:themeTint="BF"/>
        <w:right w:val="single" w:sz="8" w:space="0" w:color="A1D270" w:themeColor="accent1" w:themeTint="BF"/>
        <w:insideH w:val="single" w:sz="8" w:space="0" w:color="A1D270" w:themeColor="accent1" w:themeTint="BF"/>
        <w:insideV w:val="single" w:sz="8" w:space="0" w:color="A1D270" w:themeColor="accent1" w:themeTint="BF"/>
      </w:tblBorders>
    </w:tblPr>
    <w:tcPr>
      <w:shd w:val="clear" w:color="auto" w:fill="DFF0C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A1D270" w:themeColor="accent1" w:themeTint="BF"/>
        </w:tcBorders>
      </w:tcPr>
    </w:tblStylePr>
    <w:tblStylePr w:type="firstCol">
      <w:rPr>
        <w:b/>
        <w:bCs/>
      </w:rPr>
    </w:tblStylePr>
    <w:tblStylePr w:type="lastCol">
      <w:rPr>
        <w:b/>
        <w:bCs/>
      </w:rPr>
    </w:tblStylePr>
    <w:tblStylePr w:type="band1Vert">
      <w:tblPr/>
      <w:tcPr>
        <w:shd w:val="clear" w:color="auto" w:fill="C0E1A0" w:themeFill="accent1" w:themeFillTint="7F"/>
      </w:tcPr>
    </w:tblStylePr>
    <w:tblStylePr w:type="band1Horz">
      <w:tblPr/>
      <w:tcPr>
        <w:shd w:val="clear" w:color="auto" w:fill="C0E1A0" w:themeFill="accent1" w:themeFillTint="7F"/>
      </w:tcPr>
    </w:tblStylePr>
  </w:style>
  <w:style w:type="table" w:styleId="MediumGrid1-Accent2">
    <w:name w:val="Medium Grid 1 Accent 2"/>
    <w:basedOn w:val="TableNormal"/>
    <w:uiPriority w:val="98"/>
    <w:rsid w:val="00C63303"/>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1-Accent3">
    <w:name w:val="Medium Grid 1 Accent 3"/>
    <w:basedOn w:val="TableNormal"/>
    <w:uiPriority w:val="98"/>
    <w:rsid w:val="00C63303"/>
    <w:tblPr>
      <w:tblStyleRowBandSize w:val="1"/>
      <w:tblStyleColBandSize w:val="1"/>
      <w:tblBorders>
        <w:top w:val="single" w:sz="8" w:space="0" w:color="CCCECF" w:themeColor="accent3" w:themeTint="BF"/>
        <w:left w:val="single" w:sz="8" w:space="0" w:color="CCCECF" w:themeColor="accent3" w:themeTint="BF"/>
        <w:bottom w:val="single" w:sz="8" w:space="0" w:color="CCCECF" w:themeColor="accent3" w:themeTint="BF"/>
        <w:right w:val="single" w:sz="8" w:space="0" w:color="CCCECF" w:themeColor="accent3" w:themeTint="BF"/>
        <w:insideH w:val="single" w:sz="8" w:space="0" w:color="CCCECF" w:themeColor="accent3" w:themeTint="BF"/>
        <w:insideV w:val="single" w:sz="8" w:space="0" w:color="CCCECF" w:themeColor="accent3" w:themeTint="BF"/>
      </w:tblBorders>
    </w:tblPr>
    <w:tcPr>
      <w:shd w:val="clear" w:color="auto" w:fill="EEEEE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CCECF" w:themeColor="accent3" w:themeTint="BF"/>
        </w:tcBorders>
      </w:tcPr>
    </w:tblStylePr>
    <w:tblStylePr w:type="firstCol">
      <w:rPr>
        <w:b/>
        <w:bCs/>
      </w:rPr>
    </w:tblStylePr>
    <w:tblStylePr w:type="lastCol">
      <w:rPr>
        <w:b/>
        <w:bCs/>
      </w:rPr>
    </w:tblStylePr>
    <w:tblStylePr w:type="band1Vert">
      <w:tblPr/>
      <w:tcPr>
        <w:shd w:val="clear" w:color="auto" w:fill="DDDEDF" w:themeFill="accent3" w:themeFillTint="7F"/>
      </w:tcPr>
    </w:tblStylePr>
    <w:tblStylePr w:type="band1Horz">
      <w:tblPr/>
      <w:tcPr>
        <w:shd w:val="clear" w:color="auto" w:fill="DDDEDF" w:themeFill="accent3" w:themeFillTint="7F"/>
      </w:tcPr>
    </w:tblStylePr>
  </w:style>
  <w:style w:type="table" w:styleId="MediumGrid1-Accent4">
    <w:name w:val="Medium Grid 1 Accent 4"/>
    <w:basedOn w:val="TableNormal"/>
    <w:uiPriority w:val="98"/>
    <w:rsid w:val="00C63303"/>
    <w:tblPr>
      <w:tblStyleRowBandSize w:val="1"/>
      <w:tblStyleColBandSize w:val="1"/>
      <w:tblBorders>
        <w:top w:val="single" w:sz="8" w:space="0" w:color="8EC85A" w:themeColor="accent4" w:themeTint="BF"/>
        <w:left w:val="single" w:sz="8" w:space="0" w:color="8EC85A" w:themeColor="accent4" w:themeTint="BF"/>
        <w:bottom w:val="single" w:sz="8" w:space="0" w:color="8EC85A" w:themeColor="accent4" w:themeTint="BF"/>
        <w:right w:val="single" w:sz="8" w:space="0" w:color="8EC85A" w:themeColor="accent4" w:themeTint="BF"/>
        <w:insideH w:val="single" w:sz="8" w:space="0" w:color="8EC85A" w:themeColor="accent4" w:themeTint="BF"/>
        <w:insideV w:val="single" w:sz="8" w:space="0" w:color="8EC85A" w:themeColor="accent4" w:themeTint="BF"/>
      </w:tblBorders>
    </w:tblPr>
    <w:tcPr>
      <w:shd w:val="clear" w:color="auto" w:fill="D9EDC8"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8EC85A" w:themeColor="accent4" w:themeTint="BF"/>
        </w:tcBorders>
      </w:tcPr>
    </w:tblStylePr>
    <w:tblStylePr w:type="firstCol">
      <w:rPr>
        <w:b/>
        <w:bCs/>
      </w:rPr>
    </w:tblStylePr>
    <w:tblStylePr w:type="lastCol">
      <w:rPr>
        <w:b/>
        <w:bCs/>
      </w:rPr>
    </w:tblStylePr>
    <w:tblStylePr w:type="band1Vert">
      <w:tblPr/>
      <w:tcPr>
        <w:shd w:val="clear" w:color="auto" w:fill="B4DA91" w:themeFill="accent4" w:themeFillTint="7F"/>
      </w:tcPr>
    </w:tblStylePr>
    <w:tblStylePr w:type="band1Horz">
      <w:tblPr/>
      <w:tcPr>
        <w:shd w:val="clear" w:color="auto" w:fill="B4DA91" w:themeFill="accent4" w:themeFillTint="7F"/>
      </w:tcPr>
    </w:tblStylePr>
  </w:style>
  <w:style w:type="table" w:styleId="MediumGrid1-Accent5">
    <w:name w:val="Medium Grid 1 Accent 5"/>
    <w:basedOn w:val="TableNormal"/>
    <w:uiPriority w:val="98"/>
    <w:rsid w:val="00C63303"/>
    <w:tblPr>
      <w:tblStyleRowBandSize w:val="1"/>
      <w:tblStyleColBandSize w:val="1"/>
      <w:tblBorders>
        <w:top w:val="single" w:sz="8" w:space="0" w:color="BCDD99" w:themeColor="accent5" w:themeTint="BF"/>
        <w:left w:val="single" w:sz="8" w:space="0" w:color="BCDD99" w:themeColor="accent5" w:themeTint="BF"/>
        <w:bottom w:val="single" w:sz="8" w:space="0" w:color="BCDD99" w:themeColor="accent5" w:themeTint="BF"/>
        <w:right w:val="single" w:sz="8" w:space="0" w:color="BCDD99" w:themeColor="accent5" w:themeTint="BF"/>
        <w:insideH w:val="single" w:sz="8" w:space="0" w:color="BCDD99" w:themeColor="accent5" w:themeTint="BF"/>
        <w:insideV w:val="single" w:sz="8" w:space="0" w:color="BCDD99" w:themeColor="accent5" w:themeTint="BF"/>
      </w:tblBorders>
    </w:tblPr>
    <w:tcPr>
      <w:shd w:val="clear" w:color="auto" w:fill="E9F3DD"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CDD99" w:themeColor="accent5" w:themeTint="BF"/>
        </w:tcBorders>
      </w:tcPr>
    </w:tblStylePr>
    <w:tblStylePr w:type="firstCol">
      <w:rPr>
        <w:b/>
        <w:bCs/>
      </w:rPr>
    </w:tblStylePr>
    <w:tblStylePr w:type="lastCol">
      <w:rPr>
        <w:b/>
        <w:bCs/>
      </w:rPr>
    </w:tblStylePr>
    <w:tblStylePr w:type="band1Vert">
      <w:tblPr/>
      <w:tcPr>
        <w:shd w:val="clear" w:color="auto" w:fill="D3E8BB" w:themeFill="accent5" w:themeFillTint="7F"/>
      </w:tcPr>
    </w:tblStylePr>
    <w:tblStylePr w:type="band1Horz">
      <w:tblPr/>
      <w:tcPr>
        <w:shd w:val="clear" w:color="auto" w:fill="D3E8BB" w:themeFill="accent5" w:themeFillTint="7F"/>
      </w:tcPr>
    </w:tblStylePr>
  </w:style>
  <w:style w:type="table" w:styleId="MediumGrid1-Accent6">
    <w:name w:val="Medium Grid 1 Accent 6"/>
    <w:basedOn w:val="TableNormal"/>
    <w:uiPriority w:val="98"/>
    <w:rsid w:val="00C63303"/>
    <w:tblPr>
      <w:tblStyleRowBandSize w:val="1"/>
      <w:tblStyleColBandSize w:val="1"/>
      <w:tblBorders>
        <w:top w:val="single" w:sz="8" w:space="0" w:color="D7EAC2" w:themeColor="accent6" w:themeTint="BF"/>
        <w:left w:val="single" w:sz="8" w:space="0" w:color="D7EAC2" w:themeColor="accent6" w:themeTint="BF"/>
        <w:bottom w:val="single" w:sz="8" w:space="0" w:color="D7EAC2" w:themeColor="accent6" w:themeTint="BF"/>
        <w:right w:val="single" w:sz="8" w:space="0" w:color="D7EAC2" w:themeColor="accent6" w:themeTint="BF"/>
        <w:insideH w:val="single" w:sz="8" w:space="0" w:color="D7EAC2" w:themeColor="accent6" w:themeTint="BF"/>
        <w:insideV w:val="single" w:sz="8" w:space="0" w:color="D7EAC2" w:themeColor="accent6" w:themeTint="BF"/>
      </w:tblBorders>
    </w:tblPr>
    <w:tcPr>
      <w:shd w:val="clear" w:color="auto" w:fill="F2F8EA"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7EAC2" w:themeColor="accent6" w:themeTint="BF"/>
        </w:tcBorders>
      </w:tcPr>
    </w:tblStylePr>
    <w:tblStylePr w:type="firstCol">
      <w:rPr>
        <w:b/>
        <w:bCs/>
      </w:rPr>
    </w:tblStylePr>
    <w:tblStylePr w:type="lastCol">
      <w:rPr>
        <w:b/>
        <w:bCs/>
      </w:rPr>
    </w:tblStylePr>
    <w:tblStylePr w:type="band1Vert">
      <w:tblPr/>
      <w:tcPr>
        <w:shd w:val="clear" w:color="auto" w:fill="E5F1D6" w:themeFill="accent6" w:themeFillTint="7F"/>
      </w:tcPr>
    </w:tblStylePr>
    <w:tblStylePr w:type="band1Horz">
      <w:tblPr/>
      <w:tcPr>
        <w:shd w:val="clear" w:color="auto" w:fill="E5F1D6" w:themeFill="accent6" w:themeFillTint="7F"/>
      </w:tcPr>
    </w:tblStylePr>
  </w:style>
  <w:style w:type="table" w:styleId="MediumGrid2">
    <w:name w:val="Medium Grid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82C341" w:themeFill="background1"/>
      </w:tcPr>
    </w:tblStylePr>
  </w:style>
  <w:style w:type="table" w:styleId="MediumGrid2-Accent1">
    <w:name w:val="Medium Grid 2 Accent 1"/>
    <w:basedOn w:val="TableNormal"/>
    <w:uiPriority w:val="98"/>
    <w:rsid w:val="00C63303"/>
    <w:rPr>
      <w:rFonts w:eastAsiaTheme="majorEastAsia"/>
      <w:color w:val="000000" w:themeColor="text1"/>
    </w:rPr>
    <w:tblPr>
      <w:tblStyleRowBandSize w:val="1"/>
      <w:tblStyleColBandSize w:val="1"/>
      <w:tblBorders>
        <w:top w:val="single" w:sz="8" w:space="0" w:color="82C341" w:themeColor="accent1"/>
        <w:left w:val="single" w:sz="8" w:space="0" w:color="82C341" w:themeColor="accent1"/>
        <w:bottom w:val="single" w:sz="8" w:space="0" w:color="82C341" w:themeColor="accent1"/>
        <w:right w:val="single" w:sz="8" w:space="0" w:color="82C341" w:themeColor="accent1"/>
        <w:insideH w:val="single" w:sz="8" w:space="0" w:color="82C341" w:themeColor="accent1"/>
        <w:insideV w:val="single" w:sz="8" w:space="0" w:color="82C341" w:themeColor="accent1"/>
      </w:tblBorders>
    </w:tblPr>
    <w:tcPr>
      <w:shd w:val="clear" w:color="auto" w:fill="DFF0C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2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3D9" w:themeFill="accent1" w:themeFillTint="33"/>
      </w:tcPr>
    </w:tblStylePr>
    <w:tblStylePr w:type="band1Vert">
      <w:tblPr/>
      <w:tcPr>
        <w:shd w:val="clear" w:color="auto" w:fill="C0E1A0" w:themeFill="accent1" w:themeFillTint="7F"/>
      </w:tcPr>
    </w:tblStylePr>
    <w:tblStylePr w:type="band1Horz">
      <w:tblPr/>
      <w:tcPr>
        <w:tcBorders>
          <w:insideH w:val="single" w:sz="6" w:space="0" w:color="82C341" w:themeColor="accent1"/>
          <w:insideV w:val="single" w:sz="6" w:space="0" w:color="82C341" w:themeColor="accent1"/>
        </w:tcBorders>
        <w:shd w:val="clear" w:color="auto" w:fill="C0E1A0" w:themeFill="accent1" w:themeFillTint="7F"/>
      </w:tcPr>
    </w:tblStylePr>
    <w:tblStylePr w:type="nwCell">
      <w:tblPr/>
      <w:tcPr>
        <w:shd w:val="clear" w:color="auto" w:fill="82C341" w:themeFill="background1"/>
      </w:tcPr>
    </w:tblStylePr>
  </w:style>
  <w:style w:type="table" w:styleId="MediumGrid2-Accent2">
    <w:name w:val="Medium Grid 2 Accent 2"/>
    <w:basedOn w:val="TableNormal"/>
    <w:uiPriority w:val="98"/>
    <w:rsid w:val="00C63303"/>
    <w:rPr>
      <w:rFonts w:eastAsiaTheme="majorEastAsia"/>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82C341" w:themeFill="background1"/>
      </w:tcPr>
    </w:tblStylePr>
  </w:style>
  <w:style w:type="table" w:styleId="MediumGrid2-Accent3">
    <w:name w:val="Medium Grid 2 Accent 3"/>
    <w:basedOn w:val="TableNormal"/>
    <w:uiPriority w:val="98"/>
    <w:rsid w:val="00C63303"/>
    <w:rPr>
      <w:rFonts w:eastAsiaTheme="majorEastAsia"/>
      <w:color w:val="000000" w:themeColor="text1"/>
    </w:rPr>
    <w:tblPr>
      <w:tblStyleRowBandSize w:val="1"/>
      <w:tblStyleColBandSize w:val="1"/>
      <w:tblBorders>
        <w:top w:val="single" w:sz="8" w:space="0" w:color="BCBEC0" w:themeColor="accent3"/>
        <w:left w:val="single" w:sz="8" w:space="0" w:color="BCBEC0" w:themeColor="accent3"/>
        <w:bottom w:val="single" w:sz="8" w:space="0" w:color="BCBEC0" w:themeColor="accent3"/>
        <w:right w:val="single" w:sz="8" w:space="0" w:color="BCBEC0" w:themeColor="accent3"/>
        <w:insideH w:val="single" w:sz="8" w:space="0" w:color="BCBEC0" w:themeColor="accent3"/>
        <w:insideV w:val="single" w:sz="8" w:space="0" w:color="BCBEC0" w:themeColor="accent3"/>
      </w:tblBorders>
    </w:tblPr>
    <w:tcPr>
      <w:shd w:val="clear" w:color="auto" w:fill="EEEEE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8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2" w:themeFill="accent3" w:themeFillTint="33"/>
      </w:tcPr>
    </w:tblStylePr>
    <w:tblStylePr w:type="band1Vert">
      <w:tblPr/>
      <w:tcPr>
        <w:shd w:val="clear" w:color="auto" w:fill="DDDEDF" w:themeFill="accent3" w:themeFillTint="7F"/>
      </w:tcPr>
    </w:tblStylePr>
    <w:tblStylePr w:type="band1Horz">
      <w:tblPr/>
      <w:tcPr>
        <w:tcBorders>
          <w:insideH w:val="single" w:sz="6" w:space="0" w:color="BCBEC0" w:themeColor="accent3"/>
          <w:insideV w:val="single" w:sz="6" w:space="0" w:color="BCBEC0" w:themeColor="accent3"/>
        </w:tcBorders>
        <w:shd w:val="clear" w:color="auto" w:fill="DDDEDF" w:themeFill="accent3" w:themeFillTint="7F"/>
      </w:tcPr>
    </w:tblStylePr>
    <w:tblStylePr w:type="nwCell">
      <w:tblPr/>
      <w:tcPr>
        <w:shd w:val="clear" w:color="auto" w:fill="82C341" w:themeFill="background1"/>
      </w:tcPr>
    </w:tblStylePr>
  </w:style>
  <w:style w:type="table" w:styleId="MediumGrid2-Accent4">
    <w:name w:val="Medium Grid 2 Accent 4"/>
    <w:basedOn w:val="TableNormal"/>
    <w:uiPriority w:val="98"/>
    <w:rsid w:val="00C63303"/>
    <w:rPr>
      <w:rFonts w:eastAsiaTheme="majorEastAsia"/>
      <w:color w:val="000000" w:themeColor="text1"/>
    </w:rPr>
    <w:tblPr>
      <w:tblStyleRowBandSize w:val="1"/>
      <w:tblStyleColBandSize w:val="1"/>
      <w:tblBorders>
        <w:top w:val="single" w:sz="8" w:space="0" w:color="6AA336" w:themeColor="accent4"/>
        <w:left w:val="single" w:sz="8" w:space="0" w:color="6AA336" w:themeColor="accent4"/>
        <w:bottom w:val="single" w:sz="8" w:space="0" w:color="6AA336" w:themeColor="accent4"/>
        <w:right w:val="single" w:sz="8" w:space="0" w:color="6AA336" w:themeColor="accent4"/>
        <w:insideH w:val="single" w:sz="8" w:space="0" w:color="6AA336" w:themeColor="accent4"/>
        <w:insideV w:val="single" w:sz="8" w:space="0" w:color="6AA336" w:themeColor="accent4"/>
      </w:tblBorders>
    </w:tblPr>
    <w:tcPr>
      <w:shd w:val="clear" w:color="auto" w:fill="D9EDC8"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0F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0D2" w:themeFill="accent4" w:themeFillTint="33"/>
      </w:tcPr>
    </w:tblStylePr>
    <w:tblStylePr w:type="band1Vert">
      <w:tblPr/>
      <w:tcPr>
        <w:shd w:val="clear" w:color="auto" w:fill="B4DA91" w:themeFill="accent4" w:themeFillTint="7F"/>
      </w:tcPr>
    </w:tblStylePr>
    <w:tblStylePr w:type="band1Horz">
      <w:tblPr/>
      <w:tcPr>
        <w:tcBorders>
          <w:insideH w:val="single" w:sz="6" w:space="0" w:color="6AA336" w:themeColor="accent4"/>
          <w:insideV w:val="single" w:sz="6" w:space="0" w:color="6AA336" w:themeColor="accent4"/>
        </w:tcBorders>
        <w:shd w:val="clear" w:color="auto" w:fill="B4DA91" w:themeFill="accent4" w:themeFillTint="7F"/>
      </w:tcPr>
    </w:tblStylePr>
    <w:tblStylePr w:type="nwCell">
      <w:tblPr/>
      <w:tcPr>
        <w:shd w:val="clear" w:color="auto" w:fill="82C341" w:themeFill="background1"/>
      </w:tcPr>
    </w:tblStylePr>
  </w:style>
  <w:style w:type="table" w:styleId="MediumGrid2-Accent5">
    <w:name w:val="Medium Grid 2 Accent 5"/>
    <w:basedOn w:val="TableNormal"/>
    <w:uiPriority w:val="98"/>
    <w:rsid w:val="00C63303"/>
    <w:rPr>
      <w:rFonts w:eastAsiaTheme="majorEastAsia"/>
      <w:color w:val="000000" w:themeColor="text1"/>
    </w:rPr>
    <w:tblPr>
      <w:tblStyleRowBandSize w:val="1"/>
      <w:tblStyleColBandSize w:val="1"/>
      <w:tblBorders>
        <w:top w:val="single" w:sz="8" w:space="0" w:color="A7D278" w:themeColor="accent5"/>
        <w:left w:val="single" w:sz="8" w:space="0" w:color="A7D278" w:themeColor="accent5"/>
        <w:bottom w:val="single" w:sz="8" w:space="0" w:color="A7D278" w:themeColor="accent5"/>
        <w:right w:val="single" w:sz="8" w:space="0" w:color="A7D278" w:themeColor="accent5"/>
        <w:insideH w:val="single" w:sz="8" w:space="0" w:color="A7D278" w:themeColor="accent5"/>
        <w:insideV w:val="single" w:sz="8" w:space="0" w:color="A7D278" w:themeColor="accent5"/>
      </w:tblBorders>
    </w:tblPr>
    <w:tcPr>
      <w:shd w:val="clear" w:color="auto" w:fill="E9F3DD"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FA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E4" w:themeFill="accent5" w:themeFillTint="33"/>
      </w:tcPr>
    </w:tblStylePr>
    <w:tblStylePr w:type="band1Vert">
      <w:tblPr/>
      <w:tcPr>
        <w:shd w:val="clear" w:color="auto" w:fill="D3E8BB" w:themeFill="accent5" w:themeFillTint="7F"/>
      </w:tcPr>
    </w:tblStylePr>
    <w:tblStylePr w:type="band1Horz">
      <w:tblPr/>
      <w:tcPr>
        <w:tcBorders>
          <w:insideH w:val="single" w:sz="6" w:space="0" w:color="A7D278" w:themeColor="accent5"/>
          <w:insideV w:val="single" w:sz="6" w:space="0" w:color="A7D278" w:themeColor="accent5"/>
        </w:tcBorders>
        <w:shd w:val="clear" w:color="auto" w:fill="D3E8BB" w:themeFill="accent5" w:themeFillTint="7F"/>
      </w:tcPr>
    </w:tblStylePr>
    <w:tblStylePr w:type="nwCell">
      <w:tblPr/>
      <w:tcPr>
        <w:shd w:val="clear" w:color="auto" w:fill="82C341" w:themeFill="background1"/>
      </w:tcPr>
    </w:tblStylePr>
  </w:style>
  <w:style w:type="table" w:styleId="MediumGrid2-Accent6">
    <w:name w:val="Medium Grid 2 Accent 6"/>
    <w:basedOn w:val="TableNormal"/>
    <w:uiPriority w:val="98"/>
    <w:rsid w:val="00C63303"/>
    <w:rPr>
      <w:rFonts w:eastAsiaTheme="majorEastAsia"/>
      <w:color w:val="000000" w:themeColor="text1"/>
    </w:rPr>
    <w:tblPr>
      <w:tblStyleRowBandSize w:val="1"/>
      <w:tblStyleColBandSize w:val="1"/>
      <w:tblBorders>
        <w:top w:val="single" w:sz="8" w:space="0" w:color="CBE3AE" w:themeColor="accent6"/>
        <w:left w:val="single" w:sz="8" w:space="0" w:color="CBE3AE" w:themeColor="accent6"/>
        <w:bottom w:val="single" w:sz="8" w:space="0" w:color="CBE3AE" w:themeColor="accent6"/>
        <w:right w:val="single" w:sz="8" w:space="0" w:color="CBE3AE" w:themeColor="accent6"/>
        <w:insideH w:val="single" w:sz="8" w:space="0" w:color="CBE3AE" w:themeColor="accent6"/>
        <w:insideV w:val="single" w:sz="8" w:space="0" w:color="CBE3AE" w:themeColor="accent6"/>
      </w:tblBorders>
    </w:tblPr>
    <w:tcPr>
      <w:shd w:val="clear" w:color="auto" w:fill="F2F8EA"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FC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9EE" w:themeFill="accent6" w:themeFillTint="33"/>
      </w:tcPr>
    </w:tblStylePr>
    <w:tblStylePr w:type="band1Vert">
      <w:tblPr/>
      <w:tcPr>
        <w:shd w:val="clear" w:color="auto" w:fill="E5F1D6" w:themeFill="accent6" w:themeFillTint="7F"/>
      </w:tcPr>
    </w:tblStylePr>
    <w:tblStylePr w:type="band1Horz">
      <w:tblPr/>
      <w:tcPr>
        <w:tcBorders>
          <w:insideH w:val="single" w:sz="6" w:space="0" w:color="CBE3AE" w:themeColor="accent6"/>
          <w:insideV w:val="single" w:sz="6" w:space="0" w:color="CBE3AE" w:themeColor="accent6"/>
        </w:tcBorders>
        <w:shd w:val="clear" w:color="auto" w:fill="E5F1D6" w:themeFill="accent6" w:themeFillTint="7F"/>
      </w:tcPr>
    </w:tblStylePr>
    <w:tblStylePr w:type="nwCell">
      <w:tblPr/>
      <w:tcPr>
        <w:shd w:val="clear" w:color="auto" w:fill="82C341" w:themeFill="background1"/>
      </w:tcPr>
    </w:tblStylePr>
  </w:style>
  <w:style w:type="table" w:styleId="MediumGrid3">
    <w:name w:val="Medium Grid 3"/>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000000" w:themeFill="text1"/>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000000" w:themeFill="text1"/>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000000" w:themeFill="text1"/>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000000" w:themeFill="text1"/>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808080" w:themeFill="text1"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808080" w:themeFill="text1" w:themeFillTint="7F"/>
      </w:tcPr>
    </w:tblStylePr>
  </w:style>
  <w:style w:type="table" w:styleId="MediumGrid3-Accent1">
    <w:name w:val="Medium Grid 3 Accent 1"/>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DFF0CF" w:themeFill="accent1"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82C341" w:themeFill="accent1"/>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82C341" w:themeFill="accent1"/>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82C341" w:themeFill="accent1"/>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82C341" w:themeFill="accent1"/>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C0E1A0" w:themeFill="accent1"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C0E1A0" w:themeFill="accent1" w:themeFillTint="7F"/>
      </w:tcPr>
    </w:tblStylePr>
  </w:style>
  <w:style w:type="table" w:styleId="MediumGrid3-Accent2">
    <w:name w:val="Medium Grid 3 Accent 2"/>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C0C0C0" w:themeFill="accent2"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000000" w:themeFill="accent2"/>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000000" w:themeFill="accent2"/>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000000" w:themeFill="accent2"/>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000000" w:themeFill="accent2"/>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808080" w:themeFill="accent2"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808080" w:themeFill="accent2" w:themeFillTint="7F"/>
      </w:tcPr>
    </w:tblStylePr>
  </w:style>
  <w:style w:type="table" w:styleId="MediumGrid3-Accent3">
    <w:name w:val="Medium Grid 3 Accent 3"/>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EEEEEF" w:themeFill="accent3"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BCBEC0" w:themeFill="accent3"/>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BCBEC0" w:themeFill="accent3"/>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BCBEC0" w:themeFill="accent3"/>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BCBEC0" w:themeFill="accent3"/>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DDDEDF" w:themeFill="accent3"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DDDEDF" w:themeFill="accent3" w:themeFillTint="7F"/>
      </w:tcPr>
    </w:tblStylePr>
  </w:style>
  <w:style w:type="table" w:styleId="MediumGrid3-Accent4">
    <w:name w:val="Medium Grid 3 Accent 4"/>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D9EDC8" w:themeFill="accent4"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6AA336" w:themeFill="accent4"/>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6AA336" w:themeFill="accent4"/>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6AA336" w:themeFill="accent4"/>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6AA336" w:themeFill="accent4"/>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B4DA91" w:themeFill="accent4"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B4DA91" w:themeFill="accent4" w:themeFillTint="7F"/>
      </w:tcPr>
    </w:tblStylePr>
  </w:style>
  <w:style w:type="table" w:styleId="MediumGrid3-Accent5">
    <w:name w:val="Medium Grid 3 Accent 5"/>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E9F3DD" w:themeFill="accent5"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A7D278" w:themeFill="accent5"/>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A7D278" w:themeFill="accent5"/>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A7D278" w:themeFill="accent5"/>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A7D278" w:themeFill="accent5"/>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D3E8BB" w:themeFill="accent5"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D3E8BB" w:themeFill="accent5" w:themeFillTint="7F"/>
      </w:tcPr>
    </w:tblStylePr>
  </w:style>
  <w:style w:type="table" w:styleId="MediumGrid3-Accent6">
    <w:name w:val="Medium Grid 3 Accent 6"/>
    <w:basedOn w:val="TableNormal"/>
    <w:uiPriority w:val="98"/>
    <w:rsid w:val="00C63303"/>
    <w:tblPr>
      <w:tblStyleRowBandSize w:val="1"/>
      <w:tblStyleColBandSize w:val="1"/>
      <w:tbl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6" w:space="0" w:color="82C341" w:themeColor="background1"/>
        <w:insideV w:val="single" w:sz="6" w:space="0" w:color="82C341" w:themeColor="background1"/>
      </w:tblBorders>
    </w:tblPr>
    <w:tcPr>
      <w:shd w:val="clear" w:color="auto" w:fill="F2F8EA" w:themeFill="accent6" w:themeFillTint="3F"/>
      <w:tcMar>
        <w:top w:w="57" w:type="dxa"/>
        <w:left w:w="57" w:type="dxa"/>
        <w:bottom w:w="57" w:type="dxa"/>
        <w:right w:w="57" w:type="dxa"/>
      </w:tcMar>
    </w:tcPr>
    <w:tblStylePr w:type="firstRow">
      <w:rPr>
        <w:rFonts w:asciiTheme="majorHAnsi" w:hAnsiTheme="majorHAnsi" w:cstheme="majorHAnsi"/>
        <w:b/>
        <w:bCs/>
        <w:color w:val="82C341" w:themeColor="background1"/>
      </w:rPr>
      <w:tblPr/>
      <w:tcPr>
        <w:tcBorders>
          <w:top w:val="single" w:sz="8" w:space="0" w:color="82C341" w:themeColor="background1"/>
          <w:left w:val="single" w:sz="8" w:space="0" w:color="82C341" w:themeColor="background1"/>
          <w:bottom w:val="single" w:sz="24" w:space="0" w:color="82C341" w:themeColor="background1"/>
          <w:right w:val="single" w:sz="8" w:space="0" w:color="82C341" w:themeColor="background1"/>
          <w:insideH w:val="nil"/>
          <w:insideV w:val="single" w:sz="8" w:space="0" w:color="82C341" w:themeColor="background1"/>
        </w:tcBorders>
        <w:shd w:val="clear" w:color="auto" w:fill="CBE3AE" w:themeFill="accent6"/>
      </w:tcPr>
    </w:tblStylePr>
    <w:tblStylePr w:type="lastRow">
      <w:rPr>
        <w:b/>
        <w:bCs/>
        <w:i w:val="0"/>
        <w:iCs w:val="0"/>
        <w:color w:val="82C341" w:themeColor="background1"/>
      </w:rPr>
      <w:tblPr/>
      <w:tcPr>
        <w:tcBorders>
          <w:top w:val="single" w:sz="24" w:space="0" w:color="82C341" w:themeColor="background1"/>
          <w:left w:val="single" w:sz="8" w:space="0" w:color="82C341" w:themeColor="background1"/>
          <w:bottom w:val="single" w:sz="8" w:space="0" w:color="82C341" w:themeColor="background1"/>
          <w:right w:val="single" w:sz="8" w:space="0" w:color="82C341" w:themeColor="background1"/>
          <w:insideH w:val="nil"/>
          <w:insideV w:val="single" w:sz="8" w:space="0" w:color="82C341" w:themeColor="background1"/>
        </w:tcBorders>
        <w:shd w:val="clear" w:color="auto" w:fill="CBE3AE" w:themeFill="accent6"/>
      </w:tcPr>
    </w:tblStylePr>
    <w:tblStylePr w:type="firstCol">
      <w:rPr>
        <w:b/>
        <w:bCs/>
        <w:i w:val="0"/>
        <w:iCs w:val="0"/>
        <w:color w:val="82C341" w:themeColor="background1"/>
      </w:rPr>
      <w:tblPr/>
      <w:tcPr>
        <w:tcBorders>
          <w:left w:val="single" w:sz="8" w:space="0" w:color="82C341" w:themeColor="background1"/>
          <w:right w:val="single" w:sz="24" w:space="0" w:color="82C341" w:themeColor="background1"/>
          <w:insideH w:val="nil"/>
          <w:insideV w:val="nil"/>
        </w:tcBorders>
        <w:shd w:val="clear" w:color="auto" w:fill="CBE3AE" w:themeFill="accent6"/>
      </w:tcPr>
    </w:tblStylePr>
    <w:tblStylePr w:type="lastCol">
      <w:rPr>
        <w:b/>
        <w:bCs/>
        <w:i w:val="0"/>
        <w:iCs w:val="0"/>
        <w:color w:val="82C341" w:themeColor="background1"/>
      </w:rPr>
      <w:tblPr/>
      <w:tcPr>
        <w:tcBorders>
          <w:top w:val="nil"/>
          <w:left w:val="single" w:sz="24" w:space="0" w:color="82C341" w:themeColor="background1"/>
          <w:bottom w:val="nil"/>
          <w:right w:val="nil"/>
          <w:insideH w:val="nil"/>
          <w:insideV w:val="nil"/>
        </w:tcBorders>
        <w:shd w:val="clear" w:color="auto" w:fill="CBE3AE" w:themeFill="accent6"/>
      </w:tcPr>
    </w:tblStylePr>
    <w:tblStylePr w:type="band1Vert">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nil"/>
          <w:insideV w:val="nil"/>
        </w:tcBorders>
        <w:shd w:val="clear" w:color="auto" w:fill="E5F1D6" w:themeFill="accent6" w:themeFillTint="7F"/>
      </w:tcPr>
    </w:tblStylePr>
    <w:tblStylePr w:type="band1Horz">
      <w:tblPr/>
      <w:tcPr>
        <w:tcBorders>
          <w:top w:val="single" w:sz="8" w:space="0" w:color="82C341" w:themeColor="background1"/>
          <w:left w:val="single" w:sz="8" w:space="0" w:color="82C341" w:themeColor="background1"/>
          <w:bottom w:val="single" w:sz="8" w:space="0" w:color="82C341" w:themeColor="background1"/>
          <w:right w:val="single" w:sz="8" w:space="0" w:color="82C341" w:themeColor="background1"/>
          <w:insideH w:val="single" w:sz="8" w:space="0" w:color="82C341" w:themeColor="background1"/>
          <w:insideV w:val="single" w:sz="8" w:space="0" w:color="82C341" w:themeColor="background1"/>
        </w:tcBorders>
        <w:shd w:val="clear" w:color="auto" w:fill="E5F1D6" w:themeFill="accent6" w:themeFillTint="7F"/>
      </w:tcPr>
    </w:tblStylePr>
  </w:style>
  <w:style w:type="table" w:styleId="MediumList1">
    <w:name w:val="Medium List 1"/>
    <w:basedOn w:val="TableNormal"/>
    <w:uiPriority w:val="98"/>
    <w:rsid w:val="00C6330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BCBEC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63303"/>
    <w:rPr>
      <w:color w:val="000000" w:themeColor="text1"/>
    </w:rPr>
    <w:tblPr>
      <w:tblStyleRowBandSize w:val="1"/>
      <w:tblStyleColBandSize w:val="1"/>
      <w:tblBorders>
        <w:top w:val="single" w:sz="8" w:space="0" w:color="82C341" w:themeColor="accent1"/>
        <w:bottom w:val="single" w:sz="8" w:space="0" w:color="82C341"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2C341" w:themeColor="accent1"/>
        </w:tcBorders>
      </w:tcPr>
    </w:tblStylePr>
    <w:tblStylePr w:type="lastRow">
      <w:rPr>
        <w:b/>
        <w:bCs/>
        <w:color w:val="BCBEC0" w:themeColor="text2"/>
      </w:rPr>
      <w:tblPr/>
      <w:tcPr>
        <w:tcBorders>
          <w:top w:val="single" w:sz="8" w:space="0" w:color="82C341" w:themeColor="accent1"/>
          <w:bottom w:val="single" w:sz="8" w:space="0" w:color="82C341" w:themeColor="accent1"/>
        </w:tcBorders>
      </w:tcPr>
    </w:tblStylePr>
    <w:tblStylePr w:type="firstCol">
      <w:rPr>
        <w:b/>
        <w:bCs/>
      </w:rPr>
    </w:tblStylePr>
    <w:tblStylePr w:type="lastCol">
      <w:rPr>
        <w:b/>
        <w:bCs/>
      </w:rPr>
      <w:tblPr/>
      <w:tcPr>
        <w:tcBorders>
          <w:top w:val="single" w:sz="8" w:space="0" w:color="82C341" w:themeColor="accent1"/>
          <w:bottom w:val="single" w:sz="8" w:space="0" w:color="82C341" w:themeColor="accent1"/>
        </w:tcBorders>
      </w:tcPr>
    </w:tblStylePr>
    <w:tblStylePr w:type="band1Vert">
      <w:tblPr/>
      <w:tcPr>
        <w:shd w:val="clear" w:color="auto" w:fill="DFF0CF" w:themeFill="accent1" w:themeFillTint="3F"/>
      </w:tcPr>
    </w:tblStylePr>
    <w:tblStylePr w:type="band1Horz">
      <w:tblPr/>
      <w:tcPr>
        <w:shd w:val="clear" w:color="auto" w:fill="DFF0CF" w:themeFill="accent1" w:themeFillTint="3F"/>
      </w:tcPr>
    </w:tblStylePr>
  </w:style>
  <w:style w:type="table" w:styleId="MediumList1-Accent2">
    <w:name w:val="Medium List 1 Accent 2"/>
    <w:basedOn w:val="TableNormal"/>
    <w:uiPriority w:val="98"/>
    <w:rsid w:val="00C63303"/>
    <w:rPr>
      <w:color w:val="000000" w:themeColor="text1"/>
    </w:rPr>
    <w:tblPr>
      <w:tblStyleRowBandSize w:val="1"/>
      <w:tblStyleColBandSize w:val="1"/>
      <w:tblBorders>
        <w:top w:val="single" w:sz="8" w:space="0" w:color="000000" w:themeColor="accent2"/>
        <w:bottom w:val="single" w:sz="8" w:space="0" w:color="000000"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accent2"/>
        </w:tcBorders>
      </w:tcPr>
    </w:tblStylePr>
    <w:tblStylePr w:type="lastRow">
      <w:rPr>
        <w:b/>
        <w:bCs/>
        <w:color w:val="BCBEC0"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MediumList1-Accent3">
    <w:name w:val="Medium List 1 Accent 3"/>
    <w:basedOn w:val="TableNormal"/>
    <w:uiPriority w:val="98"/>
    <w:rsid w:val="00C63303"/>
    <w:rPr>
      <w:color w:val="000000" w:themeColor="text1"/>
    </w:rPr>
    <w:tblPr>
      <w:tblStyleRowBandSize w:val="1"/>
      <w:tblStyleColBandSize w:val="1"/>
      <w:tblBorders>
        <w:top w:val="single" w:sz="8" w:space="0" w:color="BCBEC0" w:themeColor="accent3"/>
        <w:bottom w:val="single" w:sz="8" w:space="0" w:color="BCBEC0"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CBEC0" w:themeColor="accent3"/>
        </w:tcBorders>
      </w:tcPr>
    </w:tblStylePr>
    <w:tblStylePr w:type="lastRow">
      <w:rPr>
        <w:b/>
        <w:bCs/>
        <w:color w:val="BCBEC0" w:themeColor="text2"/>
      </w:rPr>
      <w:tblPr/>
      <w:tcPr>
        <w:tcBorders>
          <w:top w:val="single" w:sz="8" w:space="0" w:color="BCBEC0" w:themeColor="accent3"/>
          <w:bottom w:val="single" w:sz="8" w:space="0" w:color="BCBEC0" w:themeColor="accent3"/>
        </w:tcBorders>
      </w:tcPr>
    </w:tblStylePr>
    <w:tblStylePr w:type="firstCol">
      <w:rPr>
        <w:b/>
        <w:bCs/>
      </w:rPr>
    </w:tblStylePr>
    <w:tblStylePr w:type="lastCol">
      <w:rPr>
        <w:b/>
        <w:bCs/>
      </w:rPr>
      <w:tblPr/>
      <w:tcPr>
        <w:tcBorders>
          <w:top w:val="single" w:sz="8" w:space="0" w:color="BCBEC0" w:themeColor="accent3"/>
          <w:bottom w:val="single" w:sz="8" w:space="0" w:color="BCBEC0" w:themeColor="accent3"/>
        </w:tcBorders>
      </w:tcPr>
    </w:tblStylePr>
    <w:tblStylePr w:type="band1Vert">
      <w:tblPr/>
      <w:tcPr>
        <w:shd w:val="clear" w:color="auto" w:fill="EEEEEF" w:themeFill="accent3" w:themeFillTint="3F"/>
      </w:tcPr>
    </w:tblStylePr>
    <w:tblStylePr w:type="band1Horz">
      <w:tblPr/>
      <w:tcPr>
        <w:shd w:val="clear" w:color="auto" w:fill="EEEEEF" w:themeFill="accent3" w:themeFillTint="3F"/>
      </w:tcPr>
    </w:tblStylePr>
  </w:style>
  <w:style w:type="table" w:styleId="MediumList1-Accent4">
    <w:name w:val="Medium List 1 Accent 4"/>
    <w:basedOn w:val="TableNormal"/>
    <w:uiPriority w:val="98"/>
    <w:rsid w:val="00C63303"/>
    <w:rPr>
      <w:color w:val="000000" w:themeColor="text1"/>
    </w:rPr>
    <w:tblPr>
      <w:tblStyleRowBandSize w:val="1"/>
      <w:tblStyleColBandSize w:val="1"/>
      <w:tblBorders>
        <w:top w:val="single" w:sz="8" w:space="0" w:color="6AA336" w:themeColor="accent4"/>
        <w:bottom w:val="single" w:sz="8" w:space="0" w:color="6AA336"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6AA336" w:themeColor="accent4"/>
        </w:tcBorders>
      </w:tcPr>
    </w:tblStylePr>
    <w:tblStylePr w:type="lastRow">
      <w:rPr>
        <w:b/>
        <w:bCs/>
        <w:color w:val="BCBEC0" w:themeColor="text2"/>
      </w:rPr>
      <w:tblPr/>
      <w:tcPr>
        <w:tcBorders>
          <w:top w:val="single" w:sz="8" w:space="0" w:color="6AA336" w:themeColor="accent4"/>
          <w:bottom w:val="single" w:sz="8" w:space="0" w:color="6AA336" w:themeColor="accent4"/>
        </w:tcBorders>
      </w:tcPr>
    </w:tblStylePr>
    <w:tblStylePr w:type="firstCol">
      <w:rPr>
        <w:b/>
        <w:bCs/>
      </w:rPr>
    </w:tblStylePr>
    <w:tblStylePr w:type="lastCol">
      <w:rPr>
        <w:b/>
        <w:bCs/>
      </w:rPr>
      <w:tblPr/>
      <w:tcPr>
        <w:tcBorders>
          <w:top w:val="single" w:sz="8" w:space="0" w:color="6AA336" w:themeColor="accent4"/>
          <w:bottom w:val="single" w:sz="8" w:space="0" w:color="6AA336" w:themeColor="accent4"/>
        </w:tcBorders>
      </w:tcPr>
    </w:tblStylePr>
    <w:tblStylePr w:type="band1Vert">
      <w:tblPr/>
      <w:tcPr>
        <w:shd w:val="clear" w:color="auto" w:fill="D9EDC8" w:themeFill="accent4" w:themeFillTint="3F"/>
      </w:tcPr>
    </w:tblStylePr>
    <w:tblStylePr w:type="band1Horz">
      <w:tblPr/>
      <w:tcPr>
        <w:shd w:val="clear" w:color="auto" w:fill="D9EDC8" w:themeFill="accent4" w:themeFillTint="3F"/>
      </w:tcPr>
    </w:tblStylePr>
  </w:style>
  <w:style w:type="table" w:styleId="MediumList1-Accent5">
    <w:name w:val="Medium List 1 Accent 5"/>
    <w:basedOn w:val="TableNormal"/>
    <w:uiPriority w:val="98"/>
    <w:rsid w:val="00C63303"/>
    <w:rPr>
      <w:color w:val="000000" w:themeColor="text1"/>
    </w:rPr>
    <w:tblPr>
      <w:tblStyleRowBandSize w:val="1"/>
      <w:tblStyleColBandSize w:val="1"/>
      <w:tblBorders>
        <w:top w:val="single" w:sz="8" w:space="0" w:color="A7D278" w:themeColor="accent5"/>
        <w:bottom w:val="single" w:sz="8" w:space="0" w:color="A7D278"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7D278" w:themeColor="accent5"/>
        </w:tcBorders>
      </w:tcPr>
    </w:tblStylePr>
    <w:tblStylePr w:type="lastRow">
      <w:rPr>
        <w:b/>
        <w:bCs/>
        <w:color w:val="BCBEC0" w:themeColor="text2"/>
      </w:rPr>
      <w:tblPr/>
      <w:tcPr>
        <w:tcBorders>
          <w:top w:val="single" w:sz="8" w:space="0" w:color="A7D278" w:themeColor="accent5"/>
          <w:bottom w:val="single" w:sz="8" w:space="0" w:color="A7D278" w:themeColor="accent5"/>
        </w:tcBorders>
      </w:tcPr>
    </w:tblStylePr>
    <w:tblStylePr w:type="firstCol">
      <w:rPr>
        <w:b/>
        <w:bCs/>
      </w:rPr>
    </w:tblStylePr>
    <w:tblStylePr w:type="lastCol">
      <w:rPr>
        <w:b/>
        <w:bCs/>
      </w:rPr>
      <w:tblPr/>
      <w:tcPr>
        <w:tcBorders>
          <w:top w:val="single" w:sz="8" w:space="0" w:color="A7D278" w:themeColor="accent5"/>
          <w:bottom w:val="single" w:sz="8" w:space="0" w:color="A7D278" w:themeColor="accent5"/>
        </w:tcBorders>
      </w:tcPr>
    </w:tblStylePr>
    <w:tblStylePr w:type="band1Vert">
      <w:tblPr/>
      <w:tcPr>
        <w:shd w:val="clear" w:color="auto" w:fill="E9F3DD" w:themeFill="accent5" w:themeFillTint="3F"/>
      </w:tcPr>
    </w:tblStylePr>
    <w:tblStylePr w:type="band1Horz">
      <w:tblPr/>
      <w:tcPr>
        <w:shd w:val="clear" w:color="auto" w:fill="E9F3DD" w:themeFill="accent5" w:themeFillTint="3F"/>
      </w:tcPr>
    </w:tblStylePr>
  </w:style>
  <w:style w:type="table" w:styleId="MediumList1-Accent6">
    <w:name w:val="Medium List 1 Accent 6"/>
    <w:basedOn w:val="TableNormal"/>
    <w:uiPriority w:val="98"/>
    <w:rsid w:val="00C63303"/>
    <w:rPr>
      <w:color w:val="000000" w:themeColor="text1"/>
    </w:rPr>
    <w:tblPr>
      <w:tblStyleRowBandSize w:val="1"/>
      <w:tblStyleColBandSize w:val="1"/>
      <w:tblBorders>
        <w:top w:val="single" w:sz="8" w:space="0" w:color="CBE3AE" w:themeColor="accent6"/>
        <w:bottom w:val="single" w:sz="8" w:space="0" w:color="CBE3AE"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BE3AE" w:themeColor="accent6"/>
        </w:tcBorders>
      </w:tcPr>
    </w:tblStylePr>
    <w:tblStylePr w:type="lastRow">
      <w:rPr>
        <w:b/>
        <w:bCs/>
        <w:color w:val="BCBEC0" w:themeColor="text2"/>
      </w:rPr>
      <w:tblPr/>
      <w:tcPr>
        <w:tcBorders>
          <w:top w:val="single" w:sz="8" w:space="0" w:color="CBE3AE" w:themeColor="accent6"/>
          <w:bottom w:val="single" w:sz="8" w:space="0" w:color="CBE3AE" w:themeColor="accent6"/>
        </w:tcBorders>
      </w:tcPr>
    </w:tblStylePr>
    <w:tblStylePr w:type="firstCol">
      <w:rPr>
        <w:b/>
        <w:bCs/>
      </w:rPr>
    </w:tblStylePr>
    <w:tblStylePr w:type="lastCol">
      <w:rPr>
        <w:b/>
        <w:bCs/>
      </w:rPr>
      <w:tblPr/>
      <w:tcPr>
        <w:tcBorders>
          <w:top w:val="single" w:sz="8" w:space="0" w:color="CBE3AE" w:themeColor="accent6"/>
          <w:bottom w:val="single" w:sz="8" w:space="0" w:color="CBE3AE" w:themeColor="accent6"/>
        </w:tcBorders>
      </w:tcPr>
    </w:tblStylePr>
    <w:tblStylePr w:type="band1Vert">
      <w:tblPr/>
      <w:tcPr>
        <w:shd w:val="clear" w:color="auto" w:fill="F2F8EA" w:themeFill="accent6" w:themeFillTint="3F"/>
      </w:tcPr>
    </w:tblStylePr>
    <w:tblStylePr w:type="band1Horz">
      <w:tblPr/>
      <w:tcPr>
        <w:shd w:val="clear" w:color="auto" w:fill="F2F8EA" w:themeFill="accent6" w:themeFillTint="3F"/>
      </w:tcPr>
    </w:tblStylePr>
  </w:style>
  <w:style w:type="table" w:styleId="MediumList2">
    <w:name w:val="Medium List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82C341" w:themeFill="background1"/>
      </w:tcPr>
    </w:tblStylePr>
    <w:tblStylePr w:type="lastRow">
      <w:tblPr/>
      <w:tcPr>
        <w:tcBorders>
          <w:top w:val="single" w:sz="8" w:space="0" w:color="000000" w:themeColor="text1"/>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000000" w:themeColor="text1"/>
          <w:insideH w:val="nil"/>
          <w:insideV w:val="nil"/>
        </w:tcBorders>
        <w:shd w:val="clear" w:color="auto" w:fill="82C341" w:themeFill="background1"/>
      </w:tcPr>
    </w:tblStylePr>
    <w:tblStylePr w:type="lastCol">
      <w:tblPr/>
      <w:tcPr>
        <w:tcBorders>
          <w:top w:val="nil"/>
          <w:left w:val="single" w:sz="8" w:space="0" w:color="000000" w:themeColor="text1"/>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1">
    <w:name w:val="Medium List 2 Accent 1"/>
    <w:basedOn w:val="TableNormal"/>
    <w:uiPriority w:val="98"/>
    <w:rsid w:val="00C63303"/>
    <w:rPr>
      <w:rFonts w:eastAsiaTheme="majorEastAsia"/>
      <w:color w:val="000000" w:themeColor="text1"/>
    </w:rPr>
    <w:tblPr>
      <w:tblStyleRowBandSize w:val="1"/>
      <w:tblStyleColBandSize w:val="1"/>
      <w:tblBorders>
        <w:top w:val="single" w:sz="8" w:space="0" w:color="82C341" w:themeColor="accent1"/>
        <w:left w:val="single" w:sz="8" w:space="0" w:color="82C341" w:themeColor="accent1"/>
        <w:bottom w:val="single" w:sz="8" w:space="0" w:color="82C341" w:themeColor="accent1"/>
        <w:right w:val="single" w:sz="8" w:space="0" w:color="82C341"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2C341" w:themeColor="accent1"/>
          <w:right w:val="nil"/>
          <w:insideH w:val="nil"/>
          <w:insideV w:val="nil"/>
        </w:tcBorders>
        <w:shd w:val="clear" w:color="auto" w:fill="82C341" w:themeFill="background1"/>
      </w:tcPr>
    </w:tblStylePr>
    <w:tblStylePr w:type="lastRow">
      <w:tblPr/>
      <w:tcPr>
        <w:tcBorders>
          <w:top w:val="single" w:sz="8" w:space="0" w:color="82C341" w:themeColor="accent1"/>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82C341" w:themeColor="accent1"/>
          <w:insideH w:val="nil"/>
          <w:insideV w:val="nil"/>
        </w:tcBorders>
        <w:shd w:val="clear" w:color="auto" w:fill="82C341" w:themeFill="background1"/>
      </w:tcPr>
    </w:tblStylePr>
    <w:tblStylePr w:type="lastCol">
      <w:tblPr/>
      <w:tcPr>
        <w:tcBorders>
          <w:top w:val="nil"/>
          <w:left w:val="single" w:sz="8" w:space="0" w:color="82C341" w:themeColor="accent1"/>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DFF0CF" w:themeFill="accent1" w:themeFillTint="3F"/>
      </w:tcPr>
    </w:tblStylePr>
    <w:tblStylePr w:type="band1Horz">
      <w:tblPr/>
      <w:tcPr>
        <w:tcBorders>
          <w:top w:val="nil"/>
          <w:bottom w:val="nil"/>
          <w:insideH w:val="nil"/>
          <w:insideV w:val="nil"/>
        </w:tcBorders>
        <w:shd w:val="clear" w:color="auto" w:fill="DFF0CF" w:themeFill="accent1"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2">
    <w:name w:val="Medium List 2 Accent 2"/>
    <w:basedOn w:val="TableNormal"/>
    <w:uiPriority w:val="98"/>
    <w:rsid w:val="00C63303"/>
    <w:rPr>
      <w:rFonts w:eastAsiaTheme="majorEastAsia"/>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accent2"/>
          <w:right w:val="nil"/>
          <w:insideH w:val="nil"/>
          <w:insideV w:val="nil"/>
        </w:tcBorders>
        <w:shd w:val="clear" w:color="auto" w:fill="82C341" w:themeFill="background1"/>
      </w:tcPr>
    </w:tblStylePr>
    <w:tblStylePr w:type="lastRow">
      <w:tblPr/>
      <w:tcPr>
        <w:tcBorders>
          <w:top w:val="single" w:sz="8" w:space="0" w:color="000000" w:themeColor="accent2"/>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000000" w:themeColor="accent2"/>
          <w:insideH w:val="nil"/>
          <w:insideV w:val="nil"/>
        </w:tcBorders>
        <w:shd w:val="clear" w:color="auto" w:fill="82C341" w:themeFill="background1"/>
      </w:tcPr>
    </w:tblStylePr>
    <w:tblStylePr w:type="lastCol">
      <w:tblPr/>
      <w:tcPr>
        <w:tcBorders>
          <w:top w:val="nil"/>
          <w:left w:val="single" w:sz="8" w:space="0" w:color="000000" w:themeColor="accent2"/>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3">
    <w:name w:val="Medium List 2 Accent 3"/>
    <w:basedOn w:val="TableNormal"/>
    <w:uiPriority w:val="98"/>
    <w:rsid w:val="00C63303"/>
    <w:rPr>
      <w:rFonts w:eastAsiaTheme="majorEastAsia"/>
      <w:color w:val="000000" w:themeColor="text1"/>
    </w:rPr>
    <w:tblPr>
      <w:tblStyleRowBandSize w:val="1"/>
      <w:tblStyleColBandSize w:val="1"/>
      <w:tblBorders>
        <w:top w:val="single" w:sz="8" w:space="0" w:color="BCBEC0" w:themeColor="accent3"/>
        <w:left w:val="single" w:sz="8" w:space="0" w:color="BCBEC0" w:themeColor="accent3"/>
        <w:bottom w:val="single" w:sz="8" w:space="0" w:color="BCBEC0" w:themeColor="accent3"/>
        <w:right w:val="single" w:sz="8" w:space="0" w:color="BCBEC0"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CBEC0" w:themeColor="accent3"/>
          <w:right w:val="nil"/>
          <w:insideH w:val="nil"/>
          <w:insideV w:val="nil"/>
        </w:tcBorders>
        <w:shd w:val="clear" w:color="auto" w:fill="82C341" w:themeFill="background1"/>
      </w:tcPr>
    </w:tblStylePr>
    <w:tblStylePr w:type="lastRow">
      <w:tblPr/>
      <w:tcPr>
        <w:tcBorders>
          <w:top w:val="single" w:sz="8" w:space="0" w:color="BCBEC0" w:themeColor="accent3"/>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BCBEC0" w:themeColor="accent3"/>
          <w:insideH w:val="nil"/>
          <w:insideV w:val="nil"/>
        </w:tcBorders>
        <w:shd w:val="clear" w:color="auto" w:fill="82C341" w:themeFill="background1"/>
      </w:tcPr>
    </w:tblStylePr>
    <w:tblStylePr w:type="lastCol">
      <w:tblPr/>
      <w:tcPr>
        <w:tcBorders>
          <w:top w:val="nil"/>
          <w:left w:val="single" w:sz="8" w:space="0" w:color="BCBEC0" w:themeColor="accent3"/>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EEEEEF" w:themeFill="accent3" w:themeFillTint="3F"/>
      </w:tcPr>
    </w:tblStylePr>
    <w:tblStylePr w:type="band1Horz">
      <w:tblPr/>
      <w:tcPr>
        <w:tcBorders>
          <w:top w:val="nil"/>
          <w:bottom w:val="nil"/>
          <w:insideH w:val="nil"/>
          <w:insideV w:val="nil"/>
        </w:tcBorders>
        <w:shd w:val="clear" w:color="auto" w:fill="EEEEEF" w:themeFill="accent3"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4">
    <w:name w:val="Medium List 2 Accent 4"/>
    <w:basedOn w:val="TableNormal"/>
    <w:uiPriority w:val="98"/>
    <w:rsid w:val="00C63303"/>
    <w:rPr>
      <w:rFonts w:eastAsiaTheme="majorEastAsia"/>
      <w:color w:val="000000" w:themeColor="text1"/>
    </w:rPr>
    <w:tblPr>
      <w:tblStyleRowBandSize w:val="1"/>
      <w:tblStyleColBandSize w:val="1"/>
      <w:tblBorders>
        <w:top w:val="single" w:sz="8" w:space="0" w:color="6AA336" w:themeColor="accent4"/>
        <w:left w:val="single" w:sz="8" w:space="0" w:color="6AA336" w:themeColor="accent4"/>
        <w:bottom w:val="single" w:sz="8" w:space="0" w:color="6AA336" w:themeColor="accent4"/>
        <w:right w:val="single" w:sz="8" w:space="0" w:color="6AA336"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6AA336" w:themeColor="accent4"/>
          <w:right w:val="nil"/>
          <w:insideH w:val="nil"/>
          <w:insideV w:val="nil"/>
        </w:tcBorders>
        <w:shd w:val="clear" w:color="auto" w:fill="82C341" w:themeFill="background1"/>
      </w:tcPr>
    </w:tblStylePr>
    <w:tblStylePr w:type="lastRow">
      <w:tblPr/>
      <w:tcPr>
        <w:tcBorders>
          <w:top w:val="single" w:sz="8" w:space="0" w:color="6AA336" w:themeColor="accent4"/>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6AA336" w:themeColor="accent4"/>
          <w:insideH w:val="nil"/>
          <w:insideV w:val="nil"/>
        </w:tcBorders>
        <w:shd w:val="clear" w:color="auto" w:fill="82C341" w:themeFill="background1"/>
      </w:tcPr>
    </w:tblStylePr>
    <w:tblStylePr w:type="lastCol">
      <w:tblPr/>
      <w:tcPr>
        <w:tcBorders>
          <w:top w:val="nil"/>
          <w:left w:val="single" w:sz="8" w:space="0" w:color="6AA336" w:themeColor="accent4"/>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D9EDC8" w:themeFill="accent4" w:themeFillTint="3F"/>
      </w:tcPr>
    </w:tblStylePr>
    <w:tblStylePr w:type="band1Horz">
      <w:tblPr/>
      <w:tcPr>
        <w:tcBorders>
          <w:top w:val="nil"/>
          <w:bottom w:val="nil"/>
          <w:insideH w:val="nil"/>
          <w:insideV w:val="nil"/>
        </w:tcBorders>
        <w:shd w:val="clear" w:color="auto" w:fill="D9EDC8" w:themeFill="accent4"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5">
    <w:name w:val="Medium List 2 Accent 5"/>
    <w:basedOn w:val="TableNormal"/>
    <w:uiPriority w:val="98"/>
    <w:rsid w:val="00C63303"/>
    <w:rPr>
      <w:rFonts w:eastAsiaTheme="majorEastAsia"/>
      <w:color w:val="000000" w:themeColor="text1"/>
    </w:rPr>
    <w:tblPr>
      <w:tblStyleRowBandSize w:val="1"/>
      <w:tblStyleColBandSize w:val="1"/>
      <w:tblBorders>
        <w:top w:val="single" w:sz="8" w:space="0" w:color="A7D278" w:themeColor="accent5"/>
        <w:left w:val="single" w:sz="8" w:space="0" w:color="A7D278" w:themeColor="accent5"/>
        <w:bottom w:val="single" w:sz="8" w:space="0" w:color="A7D278" w:themeColor="accent5"/>
        <w:right w:val="single" w:sz="8" w:space="0" w:color="A7D278"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7D278" w:themeColor="accent5"/>
          <w:right w:val="nil"/>
          <w:insideH w:val="nil"/>
          <w:insideV w:val="nil"/>
        </w:tcBorders>
        <w:shd w:val="clear" w:color="auto" w:fill="82C341" w:themeFill="background1"/>
      </w:tcPr>
    </w:tblStylePr>
    <w:tblStylePr w:type="lastRow">
      <w:tblPr/>
      <w:tcPr>
        <w:tcBorders>
          <w:top w:val="single" w:sz="8" w:space="0" w:color="A7D278" w:themeColor="accent5"/>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A7D278" w:themeColor="accent5"/>
          <w:insideH w:val="nil"/>
          <w:insideV w:val="nil"/>
        </w:tcBorders>
        <w:shd w:val="clear" w:color="auto" w:fill="82C341" w:themeFill="background1"/>
      </w:tcPr>
    </w:tblStylePr>
    <w:tblStylePr w:type="lastCol">
      <w:tblPr/>
      <w:tcPr>
        <w:tcBorders>
          <w:top w:val="nil"/>
          <w:left w:val="single" w:sz="8" w:space="0" w:color="A7D278" w:themeColor="accent5"/>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E9F3DD" w:themeFill="accent5" w:themeFillTint="3F"/>
      </w:tcPr>
    </w:tblStylePr>
    <w:tblStylePr w:type="band1Horz">
      <w:tblPr/>
      <w:tcPr>
        <w:tcBorders>
          <w:top w:val="nil"/>
          <w:bottom w:val="nil"/>
          <w:insideH w:val="nil"/>
          <w:insideV w:val="nil"/>
        </w:tcBorders>
        <w:shd w:val="clear" w:color="auto" w:fill="E9F3DD" w:themeFill="accent5"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List2-Accent6">
    <w:name w:val="Medium List 2 Accent 6"/>
    <w:basedOn w:val="TableNormal"/>
    <w:uiPriority w:val="98"/>
    <w:rsid w:val="00C63303"/>
    <w:rPr>
      <w:rFonts w:eastAsiaTheme="majorEastAsia"/>
      <w:color w:val="000000" w:themeColor="text1"/>
    </w:rPr>
    <w:tblPr>
      <w:tblStyleRowBandSize w:val="1"/>
      <w:tblStyleColBandSize w:val="1"/>
      <w:tblBorders>
        <w:top w:val="single" w:sz="8" w:space="0" w:color="CBE3AE" w:themeColor="accent6"/>
        <w:left w:val="single" w:sz="8" w:space="0" w:color="CBE3AE" w:themeColor="accent6"/>
        <w:bottom w:val="single" w:sz="8" w:space="0" w:color="CBE3AE" w:themeColor="accent6"/>
        <w:right w:val="single" w:sz="8" w:space="0" w:color="CBE3AE"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BE3AE" w:themeColor="accent6"/>
          <w:right w:val="nil"/>
          <w:insideH w:val="nil"/>
          <w:insideV w:val="nil"/>
        </w:tcBorders>
        <w:shd w:val="clear" w:color="auto" w:fill="82C341" w:themeFill="background1"/>
      </w:tcPr>
    </w:tblStylePr>
    <w:tblStylePr w:type="lastRow">
      <w:tblPr/>
      <w:tcPr>
        <w:tcBorders>
          <w:top w:val="single" w:sz="8" w:space="0" w:color="CBE3AE" w:themeColor="accent6"/>
          <w:left w:val="nil"/>
          <w:bottom w:val="nil"/>
          <w:right w:val="nil"/>
          <w:insideH w:val="nil"/>
          <w:insideV w:val="nil"/>
        </w:tcBorders>
        <w:shd w:val="clear" w:color="auto" w:fill="82C341" w:themeFill="background1"/>
      </w:tcPr>
    </w:tblStylePr>
    <w:tblStylePr w:type="firstCol">
      <w:tblPr/>
      <w:tcPr>
        <w:tcBorders>
          <w:top w:val="nil"/>
          <w:left w:val="nil"/>
          <w:bottom w:val="nil"/>
          <w:right w:val="single" w:sz="8" w:space="0" w:color="CBE3AE" w:themeColor="accent6"/>
          <w:insideH w:val="nil"/>
          <w:insideV w:val="nil"/>
        </w:tcBorders>
        <w:shd w:val="clear" w:color="auto" w:fill="82C341" w:themeFill="background1"/>
      </w:tcPr>
    </w:tblStylePr>
    <w:tblStylePr w:type="lastCol">
      <w:tblPr/>
      <w:tcPr>
        <w:tcBorders>
          <w:top w:val="nil"/>
          <w:left w:val="single" w:sz="8" w:space="0" w:color="CBE3AE" w:themeColor="accent6"/>
          <w:bottom w:val="nil"/>
          <w:right w:val="nil"/>
          <w:insideH w:val="nil"/>
          <w:insideV w:val="nil"/>
        </w:tcBorders>
        <w:shd w:val="clear" w:color="auto" w:fill="82C341" w:themeFill="background1"/>
      </w:tcPr>
    </w:tblStylePr>
    <w:tblStylePr w:type="band1Vert">
      <w:tblPr/>
      <w:tcPr>
        <w:tcBorders>
          <w:left w:val="nil"/>
          <w:right w:val="nil"/>
          <w:insideH w:val="nil"/>
          <w:insideV w:val="nil"/>
        </w:tcBorders>
        <w:shd w:val="clear" w:color="auto" w:fill="F2F8EA" w:themeFill="accent6" w:themeFillTint="3F"/>
      </w:tcPr>
    </w:tblStylePr>
    <w:tblStylePr w:type="band1Horz">
      <w:tblPr/>
      <w:tcPr>
        <w:tcBorders>
          <w:top w:val="nil"/>
          <w:bottom w:val="nil"/>
          <w:insideH w:val="nil"/>
          <w:insideV w:val="nil"/>
        </w:tcBorders>
        <w:shd w:val="clear" w:color="auto" w:fill="F2F8EA" w:themeFill="accent6" w:themeFillTint="3F"/>
      </w:tcPr>
    </w:tblStylePr>
    <w:tblStylePr w:type="nwCell">
      <w:tblPr/>
      <w:tcPr>
        <w:shd w:val="clear" w:color="auto" w:fill="82C341" w:themeFill="background1"/>
      </w:tcPr>
    </w:tblStylePr>
    <w:tblStylePr w:type="swCell">
      <w:tblPr/>
      <w:tcPr>
        <w:tcBorders>
          <w:top w:val="nil"/>
        </w:tcBorders>
      </w:tcPr>
    </w:tblStylePr>
  </w:style>
  <w:style w:type="table" w:styleId="MediumShading1">
    <w:name w:val="Medium Shading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63303"/>
    <w:tblPr>
      <w:tblStyleRowBandSize w:val="1"/>
      <w:tblStyleColBandSize w:val="1"/>
      <w:tblBorders>
        <w:top w:val="single" w:sz="8" w:space="0" w:color="A1D270" w:themeColor="accent1" w:themeTint="BF"/>
        <w:left w:val="single" w:sz="8" w:space="0" w:color="A1D270" w:themeColor="accent1" w:themeTint="BF"/>
        <w:bottom w:val="single" w:sz="8" w:space="0" w:color="A1D270" w:themeColor="accent1" w:themeTint="BF"/>
        <w:right w:val="single" w:sz="8" w:space="0" w:color="A1D270" w:themeColor="accent1" w:themeTint="BF"/>
        <w:insideH w:val="single" w:sz="8" w:space="0" w:color="A1D270"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A1D270" w:themeColor="accent1" w:themeTint="BF"/>
          <w:left w:val="single" w:sz="8" w:space="0" w:color="A1D270" w:themeColor="accent1" w:themeTint="BF"/>
          <w:bottom w:val="single" w:sz="8" w:space="0" w:color="A1D270" w:themeColor="accent1" w:themeTint="BF"/>
          <w:right w:val="single" w:sz="8" w:space="0" w:color="A1D270" w:themeColor="accent1" w:themeTint="BF"/>
          <w:insideH w:val="nil"/>
          <w:insideV w:val="nil"/>
        </w:tcBorders>
        <w:shd w:val="clear" w:color="auto" w:fill="82C341" w:themeFill="accent1"/>
      </w:tcPr>
    </w:tblStylePr>
    <w:tblStylePr w:type="lastRow">
      <w:pPr>
        <w:spacing w:before="0" w:after="0" w:line="240" w:lineRule="auto"/>
      </w:pPr>
      <w:rPr>
        <w:b/>
        <w:bCs/>
      </w:rPr>
      <w:tblPr/>
      <w:tcPr>
        <w:tcBorders>
          <w:top w:val="double" w:sz="6" w:space="0" w:color="A1D270" w:themeColor="accent1" w:themeTint="BF"/>
          <w:left w:val="single" w:sz="8" w:space="0" w:color="A1D270" w:themeColor="accent1" w:themeTint="BF"/>
          <w:bottom w:val="single" w:sz="8" w:space="0" w:color="A1D270" w:themeColor="accent1" w:themeTint="BF"/>
          <w:right w:val="single" w:sz="8" w:space="0" w:color="A1D27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F0CF" w:themeFill="accent1" w:themeFillTint="3F"/>
      </w:tcPr>
    </w:tblStylePr>
    <w:tblStylePr w:type="band1Horz">
      <w:tblPr/>
      <w:tcPr>
        <w:tcBorders>
          <w:insideH w:val="nil"/>
          <w:insideV w:val="nil"/>
        </w:tcBorders>
        <w:shd w:val="clear" w:color="auto" w:fill="DFF0C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63303"/>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63303"/>
    <w:tblPr>
      <w:tblStyleRowBandSize w:val="1"/>
      <w:tblStyleColBandSize w:val="1"/>
      <w:tblBorders>
        <w:top w:val="single" w:sz="8" w:space="0" w:color="CCCECF" w:themeColor="accent3" w:themeTint="BF"/>
        <w:left w:val="single" w:sz="8" w:space="0" w:color="CCCECF" w:themeColor="accent3" w:themeTint="BF"/>
        <w:bottom w:val="single" w:sz="8" w:space="0" w:color="CCCECF" w:themeColor="accent3" w:themeTint="BF"/>
        <w:right w:val="single" w:sz="8" w:space="0" w:color="CCCECF" w:themeColor="accent3" w:themeTint="BF"/>
        <w:insideH w:val="single" w:sz="8" w:space="0" w:color="CCCEC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CCCECF" w:themeColor="accent3" w:themeTint="BF"/>
          <w:left w:val="single" w:sz="8" w:space="0" w:color="CCCECF" w:themeColor="accent3" w:themeTint="BF"/>
          <w:bottom w:val="single" w:sz="8" w:space="0" w:color="CCCECF" w:themeColor="accent3" w:themeTint="BF"/>
          <w:right w:val="single" w:sz="8" w:space="0" w:color="CCCECF" w:themeColor="accent3" w:themeTint="BF"/>
          <w:insideH w:val="nil"/>
          <w:insideV w:val="nil"/>
        </w:tcBorders>
        <w:shd w:val="clear" w:color="auto" w:fill="BCBEC0" w:themeFill="accent3"/>
      </w:tcPr>
    </w:tblStylePr>
    <w:tblStylePr w:type="lastRow">
      <w:pPr>
        <w:spacing w:before="0" w:after="0" w:line="240" w:lineRule="auto"/>
      </w:pPr>
      <w:rPr>
        <w:b/>
        <w:bCs/>
      </w:rPr>
      <w:tblPr/>
      <w:tcPr>
        <w:tcBorders>
          <w:top w:val="double" w:sz="6" w:space="0" w:color="CCCECF" w:themeColor="accent3" w:themeTint="BF"/>
          <w:left w:val="single" w:sz="8" w:space="0" w:color="CCCECF" w:themeColor="accent3" w:themeTint="BF"/>
          <w:bottom w:val="single" w:sz="8" w:space="0" w:color="CCCECF" w:themeColor="accent3" w:themeTint="BF"/>
          <w:right w:val="single" w:sz="8" w:space="0" w:color="CCCEC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EEEF" w:themeFill="accent3" w:themeFillTint="3F"/>
      </w:tcPr>
    </w:tblStylePr>
    <w:tblStylePr w:type="band1Horz">
      <w:tblPr/>
      <w:tcPr>
        <w:tcBorders>
          <w:insideH w:val="nil"/>
          <w:insideV w:val="nil"/>
        </w:tcBorders>
        <w:shd w:val="clear" w:color="auto" w:fill="EEEE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63303"/>
    <w:tblPr>
      <w:tblStyleRowBandSize w:val="1"/>
      <w:tblStyleColBandSize w:val="1"/>
      <w:tblBorders>
        <w:top w:val="single" w:sz="8" w:space="0" w:color="8EC85A" w:themeColor="accent4" w:themeTint="BF"/>
        <w:left w:val="single" w:sz="8" w:space="0" w:color="8EC85A" w:themeColor="accent4" w:themeTint="BF"/>
        <w:bottom w:val="single" w:sz="8" w:space="0" w:color="8EC85A" w:themeColor="accent4" w:themeTint="BF"/>
        <w:right w:val="single" w:sz="8" w:space="0" w:color="8EC85A" w:themeColor="accent4" w:themeTint="BF"/>
        <w:insideH w:val="single" w:sz="8" w:space="0" w:color="8EC85A"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8EC85A" w:themeColor="accent4" w:themeTint="BF"/>
          <w:left w:val="single" w:sz="8" w:space="0" w:color="8EC85A" w:themeColor="accent4" w:themeTint="BF"/>
          <w:bottom w:val="single" w:sz="8" w:space="0" w:color="8EC85A" w:themeColor="accent4" w:themeTint="BF"/>
          <w:right w:val="single" w:sz="8" w:space="0" w:color="8EC85A" w:themeColor="accent4" w:themeTint="BF"/>
          <w:insideH w:val="nil"/>
          <w:insideV w:val="nil"/>
        </w:tcBorders>
        <w:shd w:val="clear" w:color="auto" w:fill="6AA336" w:themeFill="accent4"/>
      </w:tcPr>
    </w:tblStylePr>
    <w:tblStylePr w:type="lastRow">
      <w:pPr>
        <w:spacing w:before="0" w:after="0" w:line="240" w:lineRule="auto"/>
      </w:pPr>
      <w:rPr>
        <w:b/>
        <w:bCs/>
      </w:rPr>
      <w:tblPr/>
      <w:tcPr>
        <w:tcBorders>
          <w:top w:val="double" w:sz="6" w:space="0" w:color="8EC85A" w:themeColor="accent4" w:themeTint="BF"/>
          <w:left w:val="single" w:sz="8" w:space="0" w:color="8EC85A" w:themeColor="accent4" w:themeTint="BF"/>
          <w:bottom w:val="single" w:sz="8" w:space="0" w:color="8EC85A" w:themeColor="accent4" w:themeTint="BF"/>
          <w:right w:val="single" w:sz="8" w:space="0" w:color="8EC8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DC8" w:themeFill="accent4" w:themeFillTint="3F"/>
      </w:tcPr>
    </w:tblStylePr>
    <w:tblStylePr w:type="band1Horz">
      <w:tblPr/>
      <w:tcPr>
        <w:tcBorders>
          <w:insideH w:val="nil"/>
          <w:insideV w:val="nil"/>
        </w:tcBorders>
        <w:shd w:val="clear" w:color="auto" w:fill="D9EDC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63303"/>
    <w:tblPr>
      <w:tblStyleRowBandSize w:val="1"/>
      <w:tblStyleColBandSize w:val="1"/>
      <w:tblBorders>
        <w:top w:val="single" w:sz="8" w:space="0" w:color="BCDD99" w:themeColor="accent5" w:themeTint="BF"/>
        <w:left w:val="single" w:sz="8" w:space="0" w:color="BCDD99" w:themeColor="accent5" w:themeTint="BF"/>
        <w:bottom w:val="single" w:sz="8" w:space="0" w:color="BCDD99" w:themeColor="accent5" w:themeTint="BF"/>
        <w:right w:val="single" w:sz="8" w:space="0" w:color="BCDD99" w:themeColor="accent5" w:themeTint="BF"/>
        <w:insideH w:val="single" w:sz="8" w:space="0" w:color="BCDD99"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BCDD99" w:themeColor="accent5" w:themeTint="BF"/>
          <w:left w:val="single" w:sz="8" w:space="0" w:color="BCDD99" w:themeColor="accent5" w:themeTint="BF"/>
          <w:bottom w:val="single" w:sz="8" w:space="0" w:color="BCDD99" w:themeColor="accent5" w:themeTint="BF"/>
          <w:right w:val="single" w:sz="8" w:space="0" w:color="BCDD99" w:themeColor="accent5" w:themeTint="BF"/>
          <w:insideH w:val="nil"/>
          <w:insideV w:val="nil"/>
        </w:tcBorders>
        <w:shd w:val="clear" w:color="auto" w:fill="A7D278" w:themeFill="accent5"/>
      </w:tcPr>
    </w:tblStylePr>
    <w:tblStylePr w:type="lastRow">
      <w:pPr>
        <w:spacing w:before="0" w:after="0" w:line="240" w:lineRule="auto"/>
      </w:pPr>
      <w:rPr>
        <w:b/>
        <w:bCs/>
      </w:rPr>
      <w:tblPr/>
      <w:tcPr>
        <w:tcBorders>
          <w:top w:val="double" w:sz="6" w:space="0" w:color="BCDD99" w:themeColor="accent5" w:themeTint="BF"/>
          <w:left w:val="single" w:sz="8" w:space="0" w:color="BCDD99" w:themeColor="accent5" w:themeTint="BF"/>
          <w:bottom w:val="single" w:sz="8" w:space="0" w:color="BCDD99" w:themeColor="accent5" w:themeTint="BF"/>
          <w:right w:val="single" w:sz="8" w:space="0" w:color="BCDD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F3DD" w:themeFill="accent5" w:themeFillTint="3F"/>
      </w:tcPr>
    </w:tblStylePr>
    <w:tblStylePr w:type="band1Horz">
      <w:tblPr/>
      <w:tcPr>
        <w:tcBorders>
          <w:insideH w:val="nil"/>
          <w:insideV w:val="nil"/>
        </w:tcBorders>
        <w:shd w:val="clear" w:color="auto" w:fill="E9F3D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63303"/>
    <w:tblPr>
      <w:tblStyleRowBandSize w:val="1"/>
      <w:tblStyleColBandSize w:val="1"/>
      <w:tblBorders>
        <w:top w:val="single" w:sz="8" w:space="0" w:color="D7EAC2" w:themeColor="accent6" w:themeTint="BF"/>
        <w:left w:val="single" w:sz="8" w:space="0" w:color="D7EAC2" w:themeColor="accent6" w:themeTint="BF"/>
        <w:bottom w:val="single" w:sz="8" w:space="0" w:color="D7EAC2" w:themeColor="accent6" w:themeTint="BF"/>
        <w:right w:val="single" w:sz="8" w:space="0" w:color="D7EAC2" w:themeColor="accent6" w:themeTint="BF"/>
        <w:insideH w:val="single" w:sz="8" w:space="0" w:color="D7EAC2"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8" w:space="0" w:color="D7EAC2" w:themeColor="accent6" w:themeTint="BF"/>
          <w:left w:val="single" w:sz="8" w:space="0" w:color="D7EAC2" w:themeColor="accent6" w:themeTint="BF"/>
          <w:bottom w:val="single" w:sz="8" w:space="0" w:color="D7EAC2" w:themeColor="accent6" w:themeTint="BF"/>
          <w:right w:val="single" w:sz="8" w:space="0" w:color="D7EAC2" w:themeColor="accent6" w:themeTint="BF"/>
          <w:insideH w:val="nil"/>
          <w:insideV w:val="nil"/>
        </w:tcBorders>
        <w:shd w:val="clear" w:color="auto" w:fill="CBE3AE" w:themeFill="accent6"/>
      </w:tcPr>
    </w:tblStylePr>
    <w:tblStylePr w:type="lastRow">
      <w:pPr>
        <w:spacing w:before="0" w:after="0" w:line="240" w:lineRule="auto"/>
      </w:pPr>
      <w:rPr>
        <w:b/>
        <w:bCs/>
      </w:rPr>
      <w:tblPr/>
      <w:tcPr>
        <w:tcBorders>
          <w:top w:val="double" w:sz="6" w:space="0" w:color="D7EAC2" w:themeColor="accent6" w:themeTint="BF"/>
          <w:left w:val="single" w:sz="8" w:space="0" w:color="D7EAC2" w:themeColor="accent6" w:themeTint="BF"/>
          <w:bottom w:val="single" w:sz="8" w:space="0" w:color="D7EAC2" w:themeColor="accent6" w:themeTint="BF"/>
          <w:right w:val="single" w:sz="8" w:space="0" w:color="D7EAC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8EA" w:themeFill="accent6" w:themeFillTint="3F"/>
      </w:tcPr>
    </w:tblStylePr>
    <w:tblStylePr w:type="band1Horz">
      <w:tblPr/>
      <w:tcPr>
        <w:tcBorders>
          <w:insideH w:val="nil"/>
          <w:insideV w:val="nil"/>
        </w:tcBorders>
        <w:shd w:val="clear" w:color="auto" w:fill="F2F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82C341"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82C3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82C341" w:themeFill="accent1"/>
      </w:tcPr>
    </w:tblStylePr>
    <w:tblStylePr w:type="lastCol">
      <w:rPr>
        <w:b/>
        <w:bCs/>
        <w:color w:val="82C341" w:themeColor="background1"/>
      </w:rPr>
      <w:tblPr/>
      <w:tcPr>
        <w:tcBorders>
          <w:left w:val="nil"/>
          <w:right w:val="nil"/>
          <w:insideH w:val="nil"/>
          <w:insideV w:val="nil"/>
        </w:tcBorders>
        <w:shd w:val="clear" w:color="auto" w:fill="82C341" w:themeFill="accent1"/>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000000" w:themeFill="accent2"/>
      </w:tcPr>
    </w:tblStylePr>
    <w:tblStylePr w:type="lastCol">
      <w:rPr>
        <w:b/>
        <w:bCs/>
        <w:color w:val="82C341"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BCBE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BCBEC0" w:themeFill="accent3"/>
      </w:tcPr>
    </w:tblStylePr>
    <w:tblStylePr w:type="lastCol">
      <w:rPr>
        <w:b/>
        <w:bCs/>
        <w:color w:val="82C341" w:themeColor="background1"/>
      </w:rPr>
      <w:tblPr/>
      <w:tcPr>
        <w:tcBorders>
          <w:left w:val="nil"/>
          <w:right w:val="nil"/>
          <w:insideH w:val="nil"/>
          <w:insideV w:val="nil"/>
        </w:tcBorders>
        <w:shd w:val="clear" w:color="auto" w:fill="BCBEC0" w:themeFill="accent3"/>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6AA3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6AA336" w:themeFill="accent4"/>
      </w:tcPr>
    </w:tblStylePr>
    <w:tblStylePr w:type="lastCol">
      <w:rPr>
        <w:b/>
        <w:bCs/>
        <w:color w:val="82C341" w:themeColor="background1"/>
      </w:rPr>
      <w:tblPr/>
      <w:tcPr>
        <w:tcBorders>
          <w:left w:val="nil"/>
          <w:right w:val="nil"/>
          <w:insideH w:val="nil"/>
          <w:insideV w:val="nil"/>
        </w:tcBorders>
        <w:shd w:val="clear" w:color="auto" w:fill="6AA336" w:themeFill="accent4"/>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A7D2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A7D278" w:themeFill="accent5"/>
      </w:tcPr>
    </w:tblStylePr>
    <w:tblStylePr w:type="lastCol">
      <w:rPr>
        <w:b/>
        <w:bCs/>
        <w:color w:val="82C341" w:themeColor="background1"/>
      </w:rPr>
      <w:tblPr/>
      <w:tcPr>
        <w:tcBorders>
          <w:left w:val="nil"/>
          <w:right w:val="nil"/>
          <w:insideH w:val="nil"/>
          <w:insideV w:val="nil"/>
        </w:tcBorders>
        <w:shd w:val="clear" w:color="auto" w:fill="A7D278" w:themeFill="accent5"/>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82C341" w:themeColor="background1"/>
      </w:rPr>
      <w:tblPr/>
      <w:tcPr>
        <w:tcBorders>
          <w:top w:val="single" w:sz="18" w:space="0" w:color="auto"/>
          <w:left w:val="nil"/>
          <w:bottom w:val="single" w:sz="18" w:space="0" w:color="auto"/>
          <w:right w:val="nil"/>
          <w:insideH w:val="nil"/>
          <w:insideV w:val="nil"/>
        </w:tcBorders>
        <w:shd w:val="clear" w:color="auto" w:fill="CBE3A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82C341" w:themeFill="background1"/>
      </w:tcPr>
    </w:tblStylePr>
    <w:tblStylePr w:type="firstCol">
      <w:rPr>
        <w:b/>
        <w:bCs/>
        <w:color w:val="82C341" w:themeColor="background1"/>
      </w:rPr>
      <w:tblPr/>
      <w:tcPr>
        <w:tcBorders>
          <w:top w:val="nil"/>
          <w:left w:val="nil"/>
          <w:bottom w:val="single" w:sz="18" w:space="0" w:color="auto"/>
          <w:right w:val="nil"/>
          <w:insideH w:val="nil"/>
          <w:insideV w:val="nil"/>
        </w:tcBorders>
        <w:shd w:val="clear" w:color="auto" w:fill="CBE3AE" w:themeFill="accent6"/>
      </w:tcPr>
    </w:tblStylePr>
    <w:tblStylePr w:type="lastCol">
      <w:rPr>
        <w:b/>
        <w:bCs/>
        <w:color w:val="82C341" w:themeColor="background1"/>
      </w:rPr>
      <w:tblPr/>
      <w:tcPr>
        <w:tcBorders>
          <w:left w:val="nil"/>
          <w:right w:val="nil"/>
          <w:insideH w:val="nil"/>
          <w:insideV w:val="nil"/>
        </w:tcBorders>
        <w:shd w:val="clear" w:color="auto" w:fill="CBE3AE" w:themeFill="accent6"/>
      </w:tcPr>
    </w:tblStylePr>
    <w:tblStylePr w:type="band1Vert">
      <w:tblPr/>
      <w:tcPr>
        <w:tcBorders>
          <w:left w:val="nil"/>
          <w:right w:val="nil"/>
          <w:insideH w:val="nil"/>
          <w:insideV w:val="nil"/>
        </w:tcBorders>
        <w:shd w:val="clear" w:color="auto" w:fill="6DA735" w:themeFill="background1" w:themeFillShade="D8"/>
      </w:tcPr>
    </w:tblStylePr>
    <w:tblStylePr w:type="band1Horz">
      <w:tblPr/>
      <w:tcPr>
        <w:shd w:val="clear" w:color="auto" w:fill="6DA735"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82C34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6330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semiHidden/>
    <w:rsid w:val="00D20874"/>
    <w:rPr>
      <w:rFonts w:ascii="Calibri" w:eastAsiaTheme="majorEastAsia" w:hAnsi="Calibri"/>
      <w:snapToGrid w:val="0"/>
      <w:color w:val="BCBEC0" w:themeColor="text2"/>
      <w:sz w:val="24"/>
      <w:shd w:val="pct20" w:color="auto" w:fill="auto"/>
      <w:lang w:val="en-AU" w:eastAsia="ja-JP"/>
    </w:rPr>
  </w:style>
  <w:style w:type="paragraph" w:styleId="NormalWeb">
    <w:name w:val="Normal (Web)"/>
    <w:basedOn w:val="Normal"/>
    <w:semiHidden/>
    <w:rsid w:val="00C63303"/>
    <w:rPr>
      <w:sz w:val="24"/>
    </w:rPr>
  </w:style>
  <w:style w:type="paragraph" w:styleId="NormalIndent">
    <w:name w:val="Normal Indent"/>
    <w:basedOn w:val="Normal"/>
    <w:semiHidden/>
    <w:rsid w:val="00C63303"/>
    <w:pPr>
      <w:ind w:left="720"/>
    </w:pPr>
  </w:style>
  <w:style w:type="paragraph" w:styleId="NoteHeading">
    <w:name w:val="Note Heading"/>
    <w:basedOn w:val="Normal"/>
    <w:next w:val="Normal"/>
    <w:link w:val="NoteHeadingChar"/>
    <w:semiHidden/>
    <w:rsid w:val="00C63303"/>
    <w:rPr>
      <w:rFonts w:asciiTheme="majorHAnsi" w:hAnsiTheme="majorHAnsi" w:cstheme="majorHAnsi"/>
    </w:rPr>
  </w:style>
  <w:style w:type="character" w:customStyle="1" w:styleId="NoteHeadingChar">
    <w:name w:val="Note Heading Char"/>
    <w:basedOn w:val="DefaultParagraphFont"/>
    <w:link w:val="NoteHeading"/>
    <w:semiHidden/>
    <w:rsid w:val="00D20874"/>
    <w:rPr>
      <w:rFonts w:asciiTheme="majorHAnsi" w:eastAsia="MS Mincho" w:hAnsiTheme="majorHAnsi" w:cstheme="majorHAnsi"/>
      <w:snapToGrid w:val="0"/>
      <w:color w:val="BCBEC0" w:themeColor="text2"/>
      <w:lang w:val="en-AU" w:eastAsia="ja-JP"/>
    </w:rPr>
  </w:style>
  <w:style w:type="character" w:styleId="PlaceholderText">
    <w:name w:val="Placeholder Text"/>
    <w:basedOn w:val="DefaultParagraphFont"/>
    <w:semiHidden/>
    <w:rsid w:val="00C63303"/>
    <w:rPr>
      <w:rFonts w:asciiTheme="minorHAnsi" w:hAnsiTheme="minorHAnsi" w:cstheme="minorHAnsi"/>
      <w:color w:val="808080"/>
    </w:rPr>
  </w:style>
  <w:style w:type="paragraph" w:styleId="PlainText">
    <w:name w:val="Plain Text"/>
    <w:basedOn w:val="Normal"/>
    <w:link w:val="PlainTextChar"/>
    <w:uiPriority w:val="99"/>
    <w:rsid w:val="00C63303"/>
    <w:rPr>
      <w:sz w:val="21"/>
      <w:szCs w:val="21"/>
    </w:rPr>
  </w:style>
  <w:style w:type="character" w:customStyle="1" w:styleId="PlainTextChar">
    <w:name w:val="Plain Text Char"/>
    <w:basedOn w:val="DefaultParagraphFont"/>
    <w:link w:val="PlainText"/>
    <w:uiPriority w:val="99"/>
    <w:rsid w:val="00D20874"/>
    <w:rPr>
      <w:rFonts w:ascii="Calibri" w:eastAsia="MS Mincho" w:hAnsi="Calibri"/>
      <w:snapToGrid w:val="0"/>
      <w:color w:val="BCBEC0" w:themeColor="text2"/>
      <w:sz w:val="21"/>
      <w:szCs w:val="21"/>
      <w:lang w:val="en-AU" w:eastAsia="ja-JP"/>
    </w:rPr>
  </w:style>
  <w:style w:type="paragraph" w:styleId="Signature">
    <w:name w:val="Signature"/>
    <w:basedOn w:val="Normal"/>
    <w:link w:val="SignatureChar"/>
    <w:semiHidden/>
    <w:rsid w:val="00C63303"/>
    <w:pPr>
      <w:ind w:left="4252"/>
    </w:pPr>
  </w:style>
  <w:style w:type="character" w:customStyle="1" w:styleId="SignatureChar">
    <w:name w:val="Signature Char"/>
    <w:basedOn w:val="DefaultParagraphFont"/>
    <w:link w:val="Signature"/>
    <w:semiHidden/>
    <w:rsid w:val="00D20874"/>
    <w:rPr>
      <w:rFonts w:ascii="Calibri" w:eastAsia="MS Mincho" w:hAnsi="Calibri"/>
      <w:snapToGrid w:val="0"/>
      <w:color w:val="BCBEC0" w:themeColor="text2"/>
      <w:lang w:val="en-AU" w:eastAsia="ja-JP"/>
    </w:rPr>
  </w:style>
  <w:style w:type="character" w:styleId="Strong">
    <w:name w:val="Strong"/>
    <w:basedOn w:val="DefaultParagraphFont"/>
    <w:uiPriority w:val="22"/>
    <w:qFormat/>
    <w:rsid w:val="00C63303"/>
    <w:rPr>
      <w:rFonts w:asciiTheme="minorHAnsi" w:hAnsiTheme="minorHAnsi" w:cstheme="minorHAnsi"/>
      <w:b/>
      <w:bCs/>
    </w:rPr>
  </w:style>
  <w:style w:type="paragraph" w:styleId="Subtitle">
    <w:name w:val="Subtitle"/>
    <w:basedOn w:val="Normal"/>
    <w:next w:val="Normal"/>
    <w:link w:val="SubtitleChar"/>
    <w:semiHidden/>
    <w:rsid w:val="00C63303"/>
    <w:pPr>
      <w:numPr>
        <w:ilvl w:val="1"/>
      </w:numPr>
    </w:pPr>
    <w:rPr>
      <w:rFonts w:eastAsiaTheme="majorEastAsia"/>
      <w:i/>
      <w:iCs/>
      <w:color w:val="82C341" w:themeColor="accent1"/>
      <w:spacing w:val="15"/>
      <w:sz w:val="24"/>
    </w:rPr>
  </w:style>
  <w:style w:type="character" w:customStyle="1" w:styleId="SubtitleChar">
    <w:name w:val="Subtitle Char"/>
    <w:basedOn w:val="DefaultParagraphFont"/>
    <w:link w:val="Subtitle"/>
    <w:semiHidden/>
    <w:rsid w:val="00D20874"/>
    <w:rPr>
      <w:rFonts w:ascii="Calibri" w:eastAsiaTheme="majorEastAsia" w:hAnsi="Calibri"/>
      <w:i/>
      <w:iCs/>
      <w:snapToGrid w:val="0"/>
      <w:color w:val="82C341" w:themeColor="accent1"/>
      <w:spacing w:val="15"/>
      <w:sz w:val="24"/>
      <w:lang w:val="en-AU" w:eastAsia="ja-JP"/>
    </w:rPr>
  </w:style>
  <w:style w:type="character" w:styleId="SubtleEmphasis">
    <w:name w:val="Subtle Emphasis"/>
    <w:basedOn w:val="DefaultParagraphFont"/>
    <w:semiHidden/>
    <w:rsid w:val="00C63303"/>
    <w:rPr>
      <w:rFonts w:asciiTheme="minorHAnsi" w:hAnsiTheme="minorHAnsi" w:cstheme="minorHAnsi"/>
      <w:i/>
      <w:iCs/>
      <w:color w:val="808080" w:themeColor="text1" w:themeTint="7F"/>
    </w:rPr>
  </w:style>
  <w:style w:type="character" w:styleId="SubtleReference">
    <w:name w:val="Subtle Reference"/>
    <w:basedOn w:val="DefaultParagraphFont"/>
    <w:semiHidden/>
    <w:rsid w:val="00C63303"/>
    <w:rPr>
      <w:rFonts w:asciiTheme="minorHAnsi" w:hAnsiTheme="minorHAnsi" w:cstheme="minorHAnsi"/>
      <w:smallCaps/>
      <w:color w:val="000000" w:themeColor="accent2"/>
      <w:u w:val="single"/>
    </w:rPr>
  </w:style>
  <w:style w:type="table" w:styleId="Table3Deffects1">
    <w:name w:val="Table 3D effects 1"/>
    <w:basedOn w:val="TableNormal"/>
    <w:uiPriority w:val="98"/>
    <w:rsid w:val="00C63303"/>
    <w:pPr>
      <w:adjustRightInd w:val="0"/>
      <w:snapToGrid w:val="0"/>
      <w:spacing w:after="80" w:line="240" w:lineRule="atLeast"/>
    </w:p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63303"/>
    <w:pPr>
      <w:adjustRightInd w:val="0"/>
      <w:snapToGrid w:val="0"/>
      <w:spacing w:after="80" w:line="24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63303"/>
    <w:pPr>
      <w:adjustRightInd w:val="0"/>
      <w:snapToGrid w:val="0"/>
      <w:spacing w:after="80" w:line="24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63303"/>
    <w:pPr>
      <w:adjustRightInd w:val="0"/>
      <w:snapToGrid w:val="0"/>
      <w:spacing w:after="8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63303"/>
    <w:pPr>
      <w:adjustRightInd w:val="0"/>
      <w:snapToGrid w:val="0"/>
      <w:spacing w:after="8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63303"/>
    <w:pPr>
      <w:adjustRightInd w:val="0"/>
      <w:snapToGrid w:val="0"/>
      <w:spacing w:after="8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63303"/>
    <w:pPr>
      <w:adjustRightInd w:val="0"/>
      <w:snapToGrid w:val="0"/>
      <w:spacing w:after="80" w:line="24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63303"/>
    <w:pPr>
      <w:adjustRightInd w:val="0"/>
      <w:snapToGrid w:val="0"/>
      <w:spacing w:after="8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63303"/>
    <w:pPr>
      <w:adjustRightInd w:val="0"/>
      <w:snapToGrid w:val="0"/>
      <w:spacing w:after="8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63303"/>
    <w:pPr>
      <w:adjustRightInd w:val="0"/>
      <w:snapToGrid w:val="0"/>
      <w:spacing w:after="80" w:line="240" w:lineRule="atLeast"/>
    </w:pPr>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63303"/>
    <w:pPr>
      <w:adjustRightInd w:val="0"/>
      <w:snapToGrid w:val="0"/>
      <w:spacing w:after="8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63303"/>
    <w:pPr>
      <w:adjustRightInd w:val="0"/>
      <w:snapToGrid w:val="0"/>
      <w:spacing w:after="80" w:line="240" w:lineRule="atLeast"/>
    </w:p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63303"/>
    <w:pPr>
      <w:adjustRightInd w:val="0"/>
      <w:snapToGrid w:val="0"/>
      <w:spacing w:after="8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63303"/>
    <w:pPr>
      <w:adjustRightInd w:val="0"/>
      <w:snapToGrid w:val="0"/>
      <w:spacing w:after="80" w:line="24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63303"/>
    <w:pPr>
      <w:adjustRightInd w:val="0"/>
      <w:snapToGrid w:val="0"/>
      <w:spacing w:after="8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63303"/>
    <w:pPr>
      <w:adjustRightInd w:val="0"/>
      <w:snapToGrid w:val="0"/>
      <w:spacing w:after="80" w:line="24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63303"/>
    <w:pPr>
      <w:adjustRightInd w:val="0"/>
      <w:snapToGrid w:val="0"/>
      <w:spacing w:after="8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63303"/>
    <w:pPr>
      <w:adjustRightInd w:val="0"/>
      <w:snapToGrid w:val="0"/>
      <w:spacing w:after="8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63303"/>
    <w:pPr>
      <w:adjustRightInd w:val="0"/>
      <w:snapToGrid w:val="0"/>
      <w:spacing w:after="8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63303"/>
    <w:pPr>
      <w:adjustRightInd w:val="0"/>
      <w:snapToGrid w:val="0"/>
      <w:spacing w:after="8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63303"/>
    <w:pPr>
      <w:adjustRightInd w:val="0"/>
      <w:snapToGrid w:val="0"/>
      <w:spacing w:after="80"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63303"/>
    <w:pPr>
      <w:adjustRightInd w:val="0"/>
      <w:snapToGrid w:val="0"/>
      <w:spacing w:after="80"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63303"/>
    <w:pPr>
      <w:adjustRightInd w:val="0"/>
      <w:snapToGrid w:val="0"/>
      <w:spacing w:after="80"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63303"/>
    <w:pPr>
      <w:adjustRightInd w:val="0"/>
      <w:snapToGrid w:val="0"/>
      <w:spacing w:after="8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63303"/>
    <w:pPr>
      <w:ind w:left="200" w:hanging="200"/>
    </w:pPr>
  </w:style>
  <w:style w:type="table" w:styleId="TableProfessional">
    <w:name w:val="Table Professional"/>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63303"/>
    <w:pPr>
      <w:adjustRightInd w:val="0"/>
      <w:snapToGrid w:val="0"/>
      <w:spacing w:after="80"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63303"/>
    <w:pPr>
      <w:adjustRightInd w:val="0"/>
      <w:snapToGrid w:val="0"/>
      <w:spacing w:after="80"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63303"/>
    <w:pPr>
      <w:adjustRightInd w:val="0"/>
      <w:snapToGrid w:val="0"/>
      <w:spacing w:after="80"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63303"/>
    <w:pPr>
      <w:adjustRightInd w:val="0"/>
      <w:snapToGrid w:val="0"/>
      <w:spacing w:after="80"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63303"/>
    <w:pPr>
      <w:adjustRightInd w:val="0"/>
      <w:snapToGrid w:val="0"/>
      <w:spacing w:after="8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C63303"/>
    <w:pPr>
      <w:adjustRightInd w:val="0"/>
      <w:snapToGrid w:val="0"/>
      <w:spacing w:after="8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C63303"/>
    <w:pPr>
      <w:adjustRightInd w:val="0"/>
      <w:snapToGrid w:val="0"/>
      <w:spacing w:after="8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C63303"/>
    <w:pPr>
      <w:adjustRightInd w:val="0"/>
      <w:snapToGrid w:val="0"/>
      <w:spacing w:after="8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OAHeading">
    <w:name w:val="toa heading"/>
    <w:basedOn w:val="Normal"/>
    <w:next w:val="Normal"/>
    <w:semiHidden/>
    <w:rsid w:val="00C63303"/>
    <w:rPr>
      <w:rFonts w:asciiTheme="majorHAnsi" w:eastAsiaTheme="majorEastAsia" w:hAnsiTheme="majorHAnsi" w:cstheme="majorHAnsi"/>
      <w:b/>
      <w:bCs/>
      <w:sz w:val="24"/>
    </w:rPr>
  </w:style>
  <w:style w:type="paragraph" w:styleId="TOC5">
    <w:name w:val="toc 5"/>
    <w:basedOn w:val="Normal"/>
    <w:next w:val="Normal"/>
    <w:autoRedefine/>
    <w:semiHidden/>
    <w:rsid w:val="00C63303"/>
    <w:pPr>
      <w:spacing w:after="100"/>
      <w:ind w:left="800"/>
    </w:pPr>
  </w:style>
  <w:style w:type="paragraph" w:styleId="TOC6">
    <w:name w:val="toc 6"/>
    <w:basedOn w:val="Normal"/>
    <w:next w:val="Normal"/>
    <w:autoRedefine/>
    <w:semiHidden/>
    <w:rsid w:val="00C63303"/>
    <w:pPr>
      <w:spacing w:after="100"/>
      <w:ind w:left="1000"/>
    </w:pPr>
  </w:style>
  <w:style w:type="paragraph" w:styleId="TOC7">
    <w:name w:val="toc 7"/>
    <w:basedOn w:val="Normal"/>
    <w:next w:val="Normal"/>
    <w:autoRedefine/>
    <w:semiHidden/>
    <w:rsid w:val="00C63303"/>
    <w:pPr>
      <w:spacing w:after="100"/>
      <w:ind w:left="1200"/>
    </w:pPr>
  </w:style>
  <w:style w:type="paragraph" w:styleId="TOC8">
    <w:name w:val="toc 8"/>
    <w:basedOn w:val="Normal"/>
    <w:next w:val="Normal"/>
    <w:autoRedefine/>
    <w:semiHidden/>
    <w:rsid w:val="00C63303"/>
    <w:pPr>
      <w:spacing w:after="100"/>
      <w:ind w:left="1400"/>
    </w:pPr>
  </w:style>
  <w:style w:type="paragraph" w:styleId="TOC9">
    <w:name w:val="toc 9"/>
    <w:basedOn w:val="Normal"/>
    <w:next w:val="Normal"/>
    <w:autoRedefine/>
    <w:semiHidden/>
    <w:rsid w:val="00C63303"/>
    <w:pPr>
      <w:spacing w:after="100"/>
      <w:ind w:left="1600"/>
    </w:pPr>
  </w:style>
  <w:style w:type="table" w:customStyle="1" w:styleId="LayoutGrid">
    <w:name w:val="Layout Grid"/>
    <w:basedOn w:val="TableNormal"/>
    <w:uiPriority w:val="99"/>
    <w:rsid w:val="00EE3284"/>
    <w:rPr>
      <w:rFonts w:asciiTheme="minorHAnsi" w:hAnsiTheme="minorHAnsi"/>
    </w:rPr>
    <w:tblPr>
      <w:tblCellMar>
        <w:left w:w="0" w:type="dxa"/>
        <w:right w:w="0" w:type="dxa"/>
      </w:tblCellMar>
    </w:tblPr>
  </w:style>
  <w:style w:type="character" w:customStyle="1" w:styleId="HeaderChar">
    <w:name w:val="Header Char"/>
    <w:basedOn w:val="DefaultParagraphFont"/>
    <w:link w:val="Header"/>
    <w:uiPriority w:val="9"/>
    <w:semiHidden/>
    <w:rsid w:val="00796E65"/>
    <w:rPr>
      <w:rFonts w:asciiTheme="minorHAnsi" w:eastAsia="MS Mincho" w:hAnsiTheme="minorHAnsi"/>
      <w:snapToGrid w:val="0"/>
      <w:sz w:val="17"/>
      <w:lang w:val="en-AU" w:eastAsia="ja-JP"/>
    </w:rPr>
  </w:style>
  <w:style w:type="paragraph" w:customStyle="1" w:styleId="Headline">
    <w:name w:val="Headline"/>
    <w:basedOn w:val="Normal"/>
    <w:next w:val="Normal"/>
    <w:semiHidden/>
    <w:qFormat/>
    <w:rsid w:val="008112BE"/>
    <w:pPr>
      <w:framePr w:w="10206" w:h="1758" w:hRule="exact" w:vSpace="284" w:wrap="around" w:vAnchor="text" w:hAnchor="text" w:y="1"/>
      <w:pBdr>
        <w:top w:val="dotted" w:sz="12" w:space="15" w:color="BCBEC0" w:themeColor="text2"/>
        <w:bottom w:val="dotted" w:sz="12" w:space="0" w:color="BCBEC0" w:themeColor="text2"/>
      </w:pBdr>
    </w:pPr>
    <w:rPr>
      <w:caps/>
      <w:sz w:val="50"/>
    </w:rPr>
  </w:style>
  <w:style w:type="numbering" w:customStyle="1" w:styleId="ListBullets">
    <w:name w:val="ListBullets"/>
    <w:uiPriority w:val="99"/>
    <w:rsid w:val="00031FC0"/>
    <w:pPr>
      <w:numPr>
        <w:numId w:val="10"/>
      </w:numPr>
    </w:pPr>
  </w:style>
  <w:style w:type="numbering" w:customStyle="1" w:styleId="AppendixList">
    <w:name w:val="Appendix List"/>
    <w:uiPriority w:val="99"/>
    <w:rsid w:val="00A52CF9"/>
    <w:pPr>
      <w:numPr>
        <w:numId w:val="11"/>
      </w:numPr>
    </w:pPr>
  </w:style>
  <w:style w:type="numbering" w:customStyle="1" w:styleId="TableList">
    <w:name w:val="TableList"/>
    <w:uiPriority w:val="99"/>
    <w:rsid w:val="00EE693E"/>
    <w:pPr>
      <w:numPr>
        <w:numId w:val="12"/>
      </w:numPr>
    </w:pPr>
  </w:style>
  <w:style w:type="character" w:customStyle="1" w:styleId="Mention1">
    <w:name w:val="Mention1"/>
    <w:basedOn w:val="DefaultParagraphFont"/>
    <w:semiHidden/>
    <w:unhideWhenUsed/>
    <w:rsid w:val="00CF4088"/>
    <w:rPr>
      <w:color w:val="2B579A"/>
      <w:shd w:val="clear" w:color="auto" w:fill="E6E6E6"/>
    </w:rPr>
  </w:style>
  <w:style w:type="numbering" w:customStyle="1" w:styleId="NumberedHeadings">
    <w:name w:val="Numbered Headings"/>
    <w:uiPriority w:val="99"/>
    <w:rsid w:val="00176E3C"/>
    <w:pPr>
      <w:numPr>
        <w:numId w:val="14"/>
      </w:numPr>
    </w:pPr>
  </w:style>
  <w:style w:type="paragraph" w:customStyle="1" w:styleId="IntroCopy">
    <w:name w:val="IntroCopy"/>
    <w:basedOn w:val="Normal"/>
    <w:semiHidden/>
    <w:rsid w:val="00ED28D2"/>
    <w:pPr>
      <w:framePr w:w="10206" w:vSpace="57" w:wrap="around" w:hAnchor="margin" w:y="1362" w:anchorLock="1"/>
      <w:spacing w:after="1100" w:line="360" w:lineRule="atLeast"/>
      <w:ind w:right="1701"/>
      <w:contextualSpacing/>
    </w:pPr>
    <w:rPr>
      <w:color w:val="82C341" w:themeColor="accent1"/>
      <w:sz w:val="28"/>
    </w:rPr>
  </w:style>
  <w:style w:type="paragraph" w:styleId="NoSpacing">
    <w:name w:val="No Spacing"/>
    <w:rsid w:val="002D3FA4"/>
    <w:pPr>
      <w:adjustRightInd w:val="0"/>
      <w:snapToGrid w:val="0"/>
    </w:pPr>
    <w:rPr>
      <w:rFonts w:asciiTheme="minorHAnsi" w:eastAsia="MS Mincho" w:hAnsiTheme="minorHAnsi"/>
      <w:snapToGrid w:val="0"/>
      <w:sz w:val="19"/>
      <w:lang w:val="en-AU" w:eastAsia="ja-JP"/>
    </w:rPr>
  </w:style>
  <w:style w:type="character" w:customStyle="1" w:styleId="FooterChar">
    <w:name w:val="Footer Char"/>
    <w:link w:val="Footer"/>
    <w:uiPriority w:val="10"/>
    <w:semiHidden/>
    <w:rsid w:val="00796E65"/>
    <w:rPr>
      <w:rFonts w:asciiTheme="minorHAnsi" w:eastAsia="MS Mincho" w:hAnsiTheme="minorHAnsi"/>
      <w:snapToGrid w:val="0"/>
      <w:sz w:val="17"/>
      <w:lang w:val="en-AU" w:eastAsia="ja-JP"/>
    </w:rPr>
  </w:style>
  <w:style w:type="numbering" w:customStyle="1" w:styleId="TableBulletList">
    <w:name w:val="TableBullet List"/>
    <w:uiPriority w:val="99"/>
    <w:rsid w:val="00250974"/>
    <w:pPr>
      <w:numPr>
        <w:numId w:val="15"/>
      </w:numPr>
    </w:pPr>
  </w:style>
  <w:style w:type="table" w:customStyle="1" w:styleId="SVTable">
    <w:name w:val="SV_Table"/>
    <w:basedOn w:val="TableNormal"/>
    <w:uiPriority w:val="99"/>
    <w:rsid w:val="009943D9"/>
    <w:rPr>
      <w:rFonts w:asciiTheme="minorHAnsi" w:hAnsiTheme="minorHAnsi"/>
    </w:rPr>
    <w:tblPr>
      <w:tblBorders>
        <w:top w:val="single" w:sz="2" w:space="0" w:color="82C341" w:themeColor="background1"/>
        <w:left w:val="single" w:sz="2" w:space="0" w:color="82C341" w:themeColor="background1"/>
        <w:bottom w:val="single" w:sz="2" w:space="0" w:color="82C341" w:themeColor="background1"/>
        <w:right w:val="single" w:sz="2" w:space="0" w:color="82C341" w:themeColor="background1"/>
        <w:insideH w:val="single" w:sz="2" w:space="0" w:color="82C341" w:themeColor="background1"/>
        <w:insideV w:val="single" w:sz="2" w:space="0" w:color="82C341" w:themeColor="background1"/>
      </w:tblBorders>
      <w:tblCellMar>
        <w:top w:w="28" w:type="dxa"/>
        <w:left w:w="68" w:type="dxa"/>
        <w:bottom w:w="28" w:type="dxa"/>
        <w:right w:w="68" w:type="dxa"/>
      </w:tblCellMar>
    </w:tblPr>
  </w:style>
  <w:style w:type="paragraph" w:customStyle="1" w:styleId="TableText">
    <w:name w:val="Table Text"/>
    <w:basedOn w:val="Normal"/>
    <w:qFormat/>
    <w:rsid w:val="00BD5820"/>
    <w:pPr>
      <w:spacing w:before="70" w:after="70" w:line="220" w:lineRule="atLeast"/>
    </w:pPr>
  </w:style>
  <w:style w:type="paragraph" w:customStyle="1" w:styleId="TableHeading">
    <w:name w:val="Table Heading"/>
    <w:basedOn w:val="TableText"/>
    <w:qFormat/>
    <w:rsid w:val="009943D9"/>
    <w:rPr>
      <w:b/>
    </w:rPr>
  </w:style>
  <w:style w:type="paragraph" w:customStyle="1" w:styleId="TableBullet0">
    <w:name w:val="Table Bullet"/>
    <w:basedOn w:val="TableText"/>
    <w:qFormat/>
    <w:rsid w:val="00031FC0"/>
    <w:pPr>
      <w:numPr>
        <w:numId w:val="17"/>
      </w:numPr>
    </w:pPr>
  </w:style>
  <w:style w:type="character" w:customStyle="1" w:styleId="UnresolvedMention1">
    <w:name w:val="Unresolved Mention1"/>
    <w:basedOn w:val="DefaultParagraphFont"/>
    <w:uiPriority w:val="99"/>
    <w:semiHidden/>
    <w:unhideWhenUsed/>
    <w:rsid w:val="001B09B7"/>
    <w:rPr>
      <w:color w:val="808080"/>
      <w:shd w:val="clear" w:color="auto" w:fill="E6E6E6"/>
    </w:rPr>
  </w:style>
  <w:style w:type="table" w:customStyle="1" w:styleId="SVTableGrey">
    <w:name w:val="SV_Table Grey"/>
    <w:basedOn w:val="TableNormal"/>
    <w:uiPriority w:val="99"/>
    <w:rsid w:val="00031FC0"/>
    <w:rPr>
      <w:rFonts w:asciiTheme="minorHAnsi" w:hAnsiTheme="minorHAnsi"/>
    </w:rPr>
    <w:tblPr>
      <w:tblBorders>
        <w:bottom w:val="single" w:sz="2" w:space="0" w:color="BCBEC0" w:themeColor="text2"/>
        <w:insideH w:val="single" w:sz="2" w:space="0" w:color="BCBEC0" w:themeColor="text2"/>
      </w:tblBorders>
      <w:tblCellMar>
        <w:top w:w="28" w:type="dxa"/>
        <w:left w:w="0" w:type="dxa"/>
        <w:bottom w:w="28" w:type="dxa"/>
        <w:right w:w="0" w:type="dxa"/>
      </w:tblCellMar>
    </w:tblPr>
  </w:style>
  <w:style w:type="paragraph" w:customStyle="1" w:styleId="Details">
    <w:name w:val="Details"/>
    <w:basedOn w:val="Normal"/>
    <w:rsid w:val="00BD5820"/>
    <w:pPr>
      <w:spacing w:after="50" w:line="260" w:lineRule="atLeast"/>
    </w:pPr>
  </w:style>
  <w:style w:type="paragraph" w:customStyle="1" w:styleId="Label">
    <w:name w:val="Label"/>
    <w:basedOn w:val="Details"/>
    <w:rsid w:val="00746860"/>
    <w:rPr>
      <w:b/>
    </w:rPr>
  </w:style>
  <w:style w:type="numbering" w:customStyle="1" w:styleId="TableBullet">
    <w:name w:val="TableBullet"/>
    <w:uiPriority w:val="99"/>
    <w:rsid w:val="00031FC0"/>
    <w:pPr>
      <w:numPr>
        <w:numId w:val="17"/>
      </w:numPr>
    </w:pPr>
  </w:style>
  <w:style w:type="paragraph" w:styleId="Title">
    <w:name w:val="Title"/>
    <w:next w:val="Normal"/>
    <w:link w:val="TitleChar"/>
    <w:autoRedefine/>
    <w:uiPriority w:val="10"/>
    <w:qFormat/>
    <w:rsid w:val="00A11E01"/>
    <w:rPr>
      <w:rFonts w:ascii="Arial" w:eastAsia="Times New Roman" w:hAnsi="Arial" w:cs="Arial"/>
      <w:b/>
      <w:bCs/>
      <w:color w:val="000000" w:themeColor="text1"/>
      <w:spacing w:val="-5"/>
      <w:kern w:val="32"/>
      <w:sz w:val="44"/>
      <w:szCs w:val="32"/>
      <w:lang w:val="en-AU" w:eastAsia="en-US"/>
    </w:rPr>
  </w:style>
  <w:style w:type="character" w:customStyle="1" w:styleId="TitleChar">
    <w:name w:val="Title Char"/>
    <w:basedOn w:val="DefaultParagraphFont"/>
    <w:link w:val="Title"/>
    <w:uiPriority w:val="10"/>
    <w:rsid w:val="00A11E01"/>
    <w:rPr>
      <w:rFonts w:ascii="Arial" w:eastAsia="Times New Roman" w:hAnsi="Arial" w:cs="Arial"/>
      <w:b/>
      <w:bCs/>
      <w:color w:val="000000" w:themeColor="text1"/>
      <w:spacing w:val="-5"/>
      <w:kern w:val="32"/>
      <w:sz w:val="44"/>
      <w:szCs w:val="32"/>
      <w:lang w:val="en-AU" w:eastAsia="en-US"/>
    </w:rPr>
  </w:style>
  <w:style w:type="paragraph" w:styleId="ListBullet3">
    <w:name w:val="List Bullet 3"/>
    <w:basedOn w:val="Normal"/>
    <w:rsid w:val="00E44EDF"/>
    <w:pPr>
      <w:widowControl w:val="0"/>
      <w:tabs>
        <w:tab w:val="num" w:pos="926"/>
      </w:tabs>
      <w:adjustRightInd/>
      <w:snapToGrid/>
      <w:spacing w:after="0" w:line="260" w:lineRule="atLeast"/>
      <w:ind w:left="926" w:hanging="360"/>
      <w:contextualSpacing/>
    </w:pPr>
    <w:rPr>
      <w:rFonts w:ascii="Arial" w:eastAsia="Times New Roman" w:hAnsi="Arial"/>
      <w:snapToGrid/>
      <w:color w:val="000000"/>
      <w:spacing w:val="-5"/>
      <w:sz w:val="22"/>
      <w:szCs w:val="24"/>
      <w:lang w:eastAsia="en-US"/>
    </w:rPr>
  </w:style>
  <w:style w:type="paragraph" w:styleId="ListNumber3">
    <w:name w:val="List Number 3"/>
    <w:basedOn w:val="Normal"/>
    <w:rsid w:val="00E44EDF"/>
    <w:pPr>
      <w:widowControl w:val="0"/>
      <w:numPr>
        <w:numId w:val="18"/>
      </w:numPr>
      <w:adjustRightInd/>
      <w:snapToGrid/>
      <w:spacing w:after="0" w:line="260" w:lineRule="atLeast"/>
      <w:contextualSpacing/>
    </w:pPr>
    <w:rPr>
      <w:rFonts w:ascii="Arial" w:eastAsia="Times New Roman" w:hAnsi="Arial"/>
      <w:snapToGrid/>
      <w:color w:val="000000"/>
      <w:spacing w:val="-5"/>
      <w:sz w:val="22"/>
      <w:szCs w:val="24"/>
      <w:lang w:eastAsia="en-US"/>
    </w:rPr>
  </w:style>
  <w:style w:type="table" w:styleId="ListTable3-Accent6">
    <w:name w:val="List Table 3 Accent 6"/>
    <w:basedOn w:val="TableNormal"/>
    <w:uiPriority w:val="48"/>
    <w:rsid w:val="00E44EDF"/>
    <w:rPr>
      <w:rFonts w:eastAsia="Times New Roman"/>
      <w:lang w:val="en-AU" w:eastAsia="en-AU"/>
    </w:rPr>
    <w:tblPr>
      <w:tblStyleRowBandSize w:val="1"/>
      <w:tblStyleColBandSize w:val="1"/>
      <w:tblBorders>
        <w:top w:val="single" w:sz="4" w:space="0" w:color="CBE3AE" w:themeColor="accent6"/>
        <w:left w:val="single" w:sz="4" w:space="0" w:color="CBE3AE" w:themeColor="accent6"/>
        <w:bottom w:val="single" w:sz="4" w:space="0" w:color="CBE3AE" w:themeColor="accent6"/>
        <w:right w:val="single" w:sz="4" w:space="0" w:color="CBE3AE" w:themeColor="accent6"/>
      </w:tblBorders>
    </w:tblPr>
    <w:tblStylePr w:type="firstRow">
      <w:rPr>
        <w:b/>
        <w:bCs/>
        <w:color w:val="82C341" w:themeColor="background1"/>
      </w:rPr>
      <w:tblPr/>
      <w:tcPr>
        <w:shd w:val="clear" w:color="auto" w:fill="CBE3AE" w:themeFill="accent6"/>
      </w:tcPr>
    </w:tblStylePr>
    <w:tblStylePr w:type="lastRow">
      <w:rPr>
        <w:b/>
        <w:bCs/>
      </w:rPr>
      <w:tblPr/>
      <w:tcPr>
        <w:tcBorders>
          <w:top w:val="double" w:sz="4" w:space="0" w:color="CBE3AE" w:themeColor="accent6"/>
        </w:tcBorders>
        <w:shd w:val="clear" w:color="auto" w:fill="82C341" w:themeFill="background1"/>
      </w:tcPr>
    </w:tblStylePr>
    <w:tblStylePr w:type="firstCol">
      <w:rPr>
        <w:b/>
        <w:bCs/>
      </w:rPr>
      <w:tblPr/>
      <w:tcPr>
        <w:tcBorders>
          <w:right w:val="nil"/>
        </w:tcBorders>
        <w:shd w:val="clear" w:color="auto" w:fill="82C341" w:themeFill="background1"/>
      </w:tcPr>
    </w:tblStylePr>
    <w:tblStylePr w:type="lastCol">
      <w:rPr>
        <w:b/>
        <w:bCs/>
      </w:rPr>
      <w:tblPr/>
      <w:tcPr>
        <w:tcBorders>
          <w:left w:val="nil"/>
        </w:tcBorders>
        <w:shd w:val="clear" w:color="auto" w:fill="82C341" w:themeFill="background1"/>
      </w:tcPr>
    </w:tblStylePr>
    <w:tblStylePr w:type="band1Vert">
      <w:tblPr/>
      <w:tcPr>
        <w:tcBorders>
          <w:left w:val="single" w:sz="4" w:space="0" w:color="CBE3AE" w:themeColor="accent6"/>
          <w:right w:val="single" w:sz="4" w:space="0" w:color="CBE3AE" w:themeColor="accent6"/>
        </w:tcBorders>
      </w:tcPr>
    </w:tblStylePr>
    <w:tblStylePr w:type="band1Horz">
      <w:tblPr/>
      <w:tcPr>
        <w:tcBorders>
          <w:top w:val="single" w:sz="4" w:space="0" w:color="CBE3AE" w:themeColor="accent6"/>
          <w:bottom w:val="single" w:sz="4" w:space="0" w:color="CBE3A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3AE" w:themeColor="accent6"/>
          <w:left w:val="nil"/>
        </w:tcBorders>
      </w:tcPr>
    </w:tblStylePr>
    <w:tblStylePr w:type="swCell">
      <w:tblPr/>
      <w:tcPr>
        <w:tcBorders>
          <w:top w:val="double" w:sz="4" w:space="0" w:color="CBE3AE" w:themeColor="accent6"/>
          <w:right w:val="nil"/>
        </w:tcBorders>
      </w:tcPr>
    </w:tblStylePr>
  </w:style>
  <w:style w:type="paragraph" w:styleId="ListParagraph">
    <w:name w:val="List Paragraph"/>
    <w:basedOn w:val="Normal"/>
    <w:rsid w:val="00366BB3"/>
    <w:pPr>
      <w:ind w:left="720"/>
      <w:contextualSpacing/>
    </w:pPr>
  </w:style>
  <w:style w:type="character" w:customStyle="1" w:styleId="Heading1Char">
    <w:name w:val="Heading 1 Char"/>
    <w:basedOn w:val="DefaultParagraphFont"/>
    <w:link w:val="Heading1"/>
    <w:uiPriority w:val="2"/>
    <w:rsid w:val="00690C02"/>
    <w:rPr>
      <w:rFonts w:asciiTheme="minorHAnsi" w:eastAsia="MS Mincho" w:hAnsiTheme="minorHAnsi" w:cstheme="majorHAnsi"/>
      <w:bCs/>
      <w:snapToGrid w:val="0"/>
      <w:color w:val="000000" w:themeColor="text1"/>
      <w:kern w:val="32"/>
      <w:sz w:val="28"/>
      <w:szCs w:val="32"/>
      <w:lang w:val="en-AU" w:eastAsia="ja-JP"/>
    </w:rPr>
  </w:style>
  <w:style w:type="table" w:styleId="GridTable2-Accent1">
    <w:name w:val="Grid Table 2 Accent 1"/>
    <w:basedOn w:val="TableNormal"/>
    <w:uiPriority w:val="47"/>
    <w:rsid w:val="00CE7042"/>
    <w:tblPr>
      <w:tblStyleRowBandSize w:val="1"/>
      <w:tblStyleColBandSize w:val="1"/>
      <w:tblBorders>
        <w:top w:val="single" w:sz="2" w:space="0" w:color="B3DB8D" w:themeColor="accent1" w:themeTint="99"/>
        <w:bottom w:val="single" w:sz="2" w:space="0" w:color="B3DB8D" w:themeColor="accent1" w:themeTint="99"/>
        <w:insideH w:val="single" w:sz="2" w:space="0" w:color="B3DB8D" w:themeColor="accent1" w:themeTint="99"/>
        <w:insideV w:val="single" w:sz="2" w:space="0" w:color="B3DB8D" w:themeColor="accent1" w:themeTint="99"/>
      </w:tblBorders>
    </w:tblPr>
    <w:tblStylePr w:type="firstRow">
      <w:rPr>
        <w:b/>
        <w:bCs/>
      </w:rPr>
      <w:tblPr/>
      <w:tcPr>
        <w:tcBorders>
          <w:top w:val="nil"/>
          <w:bottom w:val="single" w:sz="12" w:space="0" w:color="B3DB8D" w:themeColor="accent1" w:themeTint="99"/>
          <w:insideH w:val="nil"/>
          <w:insideV w:val="nil"/>
        </w:tcBorders>
        <w:shd w:val="clear" w:color="auto" w:fill="82C341" w:themeFill="background1"/>
      </w:tcPr>
    </w:tblStylePr>
    <w:tblStylePr w:type="lastRow">
      <w:rPr>
        <w:b/>
        <w:bCs/>
      </w:rPr>
      <w:tblPr/>
      <w:tcPr>
        <w:tcBorders>
          <w:top w:val="double" w:sz="2" w:space="0" w:color="B3DB8D" w:themeColor="accent1" w:themeTint="99"/>
          <w:bottom w:val="nil"/>
          <w:insideH w:val="nil"/>
          <w:insideV w:val="nil"/>
        </w:tcBorders>
        <w:shd w:val="clear" w:color="auto" w:fill="82C341" w:themeFill="background1"/>
      </w:tcPr>
    </w:tblStylePr>
    <w:tblStylePr w:type="firstCol">
      <w:rPr>
        <w:b/>
        <w:bCs/>
      </w:rPr>
    </w:tblStylePr>
    <w:tblStylePr w:type="lastCol">
      <w:rPr>
        <w:b/>
        <w:bCs/>
      </w:rPr>
    </w:tblStylePr>
    <w:tblStylePr w:type="band1Vert">
      <w:tblPr/>
      <w:tcPr>
        <w:shd w:val="clear" w:color="auto" w:fill="E5F3D9" w:themeFill="accent1" w:themeFillTint="33"/>
      </w:tcPr>
    </w:tblStylePr>
    <w:tblStylePr w:type="band1Horz">
      <w:tblPr/>
      <w:tcPr>
        <w:shd w:val="clear" w:color="auto" w:fill="E5F3D9" w:themeFill="accent1" w:themeFillTint="33"/>
      </w:tcPr>
    </w:tblStylePr>
  </w:style>
  <w:style w:type="paragraph" w:styleId="TOCHeading">
    <w:name w:val="TOC Heading"/>
    <w:basedOn w:val="Heading1"/>
    <w:next w:val="Normal"/>
    <w:uiPriority w:val="39"/>
    <w:unhideWhenUsed/>
    <w:qFormat/>
    <w:rsid w:val="00CE7042"/>
    <w:pPr>
      <w:keepLines/>
      <w:adjustRightInd/>
      <w:snapToGrid/>
      <w:spacing w:before="240" w:after="0" w:line="259" w:lineRule="auto"/>
      <w:contextualSpacing w:val="0"/>
      <w:outlineLvl w:val="9"/>
    </w:pPr>
    <w:rPr>
      <w:rFonts w:asciiTheme="majorHAnsi" w:eastAsiaTheme="majorEastAsia" w:hAnsiTheme="majorHAnsi" w:cstheme="majorBidi"/>
      <w:bCs w:val="0"/>
      <w:snapToGrid/>
      <w:color w:val="61932E" w:themeColor="accent1" w:themeShade="BF"/>
      <w:kern w:val="0"/>
      <w:sz w:val="32"/>
      <w:lang w:val="en-US" w:eastAsia="en-US"/>
    </w:rPr>
  </w:style>
  <w:style w:type="paragraph" w:styleId="TOC1">
    <w:name w:val="toc 1"/>
    <w:basedOn w:val="Normal"/>
    <w:next w:val="Normal"/>
    <w:autoRedefine/>
    <w:uiPriority w:val="39"/>
    <w:unhideWhenUsed/>
    <w:rsid w:val="00CE7042"/>
    <w:pPr>
      <w:spacing w:after="100"/>
    </w:pPr>
  </w:style>
  <w:style w:type="paragraph" w:styleId="TOC2">
    <w:name w:val="toc 2"/>
    <w:basedOn w:val="Normal"/>
    <w:next w:val="Normal"/>
    <w:autoRedefine/>
    <w:uiPriority w:val="39"/>
    <w:unhideWhenUsed/>
    <w:rsid w:val="00CE7042"/>
    <w:pPr>
      <w:spacing w:after="100"/>
      <w:ind w:left="190"/>
    </w:pPr>
  </w:style>
  <w:style w:type="paragraph" w:styleId="TOC3">
    <w:name w:val="toc 3"/>
    <w:basedOn w:val="Normal"/>
    <w:next w:val="Normal"/>
    <w:autoRedefine/>
    <w:uiPriority w:val="39"/>
    <w:unhideWhenUsed/>
    <w:rsid w:val="00CE7042"/>
    <w:pPr>
      <w:spacing w:after="100"/>
      <w:ind w:left="380"/>
    </w:pPr>
  </w:style>
  <w:style w:type="paragraph" w:customStyle="1" w:styleId="BodyCopySVDocumentGuideBody">
    <w:name w:val="Body Copy (SV Document_Guide:Body)"/>
    <w:basedOn w:val="Normal"/>
    <w:uiPriority w:val="99"/>
    <w:rsid w:val="005616B5"/>
    <w:pPr>
      <w:widowControl w:val="0"/>
      <w:tabs>
        <w:tab w:val="left" w:pos="170"/>
        <w:tab w:val="left" w:pos="680"/>
      </w:tabs>
      <w:suppressAutoHyphens/>
      <w:autoSpaceDE w:val="0"/>
      <w:autoSpaceDN w:val="0"/>
      <w:snapToGrid/>
      <w:spacing w:after="142" w:line="210" w:lineRule="atLeast"/>
      <w:textAlignment w:val="center"/>
    </w:pPr>
    <w:rPr>
      <w:rFonts w:ascii="Arial" w:eastAsia="Times New Roman" w:hAnsi="Arial" w:cs="DIN Next LT Pro Light"/>
      <w:snapToGrid/>
      <w:color w:val="000000"/>
      <w:spacing w:val="-1"/>
      <w:sz w:val="20"/>
      <w:szCs w:val="17"/>
      <w:lang w:val="en-GB" w:eastAsia="en-GB"/>
    </w:rPr>
  </w:style>
  <w:style w:type="paragraph" w:customStyle="1" w:styleId="BodyCopyBulletSVDocumentGuideBody">
    <w:name w:val="Body Copy Bullet (SV Document_Guide:Body)"/>
    <w:basedOn w:val="BodyCopySVDocumentGuideBody"/>
    <w:uiPriority w:val="99"/>
    <w:rsid w:val="005616B5"/>
    <w:pPr>
      <w:spacing w:after="57"/>
      <w:ind w:left="170" w:hanging="170"/>
    </w:pPr>
  </w:style>
  <w:style w:type="paragraph" w:customStyle="1" w:styleId="BodyCopyleadintoBulletSVDocumentGuideBody">
    <w:name w:val="Body Copy lead into Bullet (SV Document_Guide:Body)"/>
    <w:basedOn w:val="BodyCopySVDocumentGuideBody"/>
    <w:uiPriority w:val="99"/>
    <w:rsid w:val="005616B5"/>
    <w:pPr>
      <w:spacing w:after="57"/>
    </w:pPr>
  </w:style>
  <w:style w:type="paragraph" w:customStyle="1" w:styleId="BodyCopyBulletLastSVDocumentGuideBody">
    <w:name w:val="Body Copy Bullet Last (SV Document_Guide:Body)"/>
    <w:basedOn w:val="BodyCopyBulletSVDocumentGuideBody"/>
    <w:uiPriority w:val="99"/>
    <w:rsid w:val="005616B5"/>
    <w:pPr>
      <w:spacing w:after="142"/>
    </w:pPr>
  </w:style>
  <w:style w:type="paragraph" w:customStyle="1" w:styleId="FootnoteSVDocumentGuideBody">
    <w:name w:val="Footnote (SV Document_Guide:Body)"/>
    <w:basedOn w:val="BodyCopySVDocumentGuideBody"/>
    <w:uiPriority w:val="99"/>
    <w:rsid w:val="005616B5"/>
    <w:pPr>
      <w:tabs>
        <w:tab w:val="clear" w:pos="170"/>
        <w:tab w:val="left" w:pos="283"/>
      </w:tabs>
      <w:spacing w:before="283" w:line="180" w:lineRule="atLeast"/>
      <w:ind w:left="113" w:hanging="113"/>
    </w:pPr>
    <w:rPr>
      <w:sz w:val="14"/>
      <w:szCs w:val="14"/>
    </w:rPr>
  </w:style>
  <w:style w:type="character" w:customStyle="1" w:styleId="webaddress">
    <w:name w:val="web address"/>
    <w:uiPriority w:val="99"/>
    <w:rsid w:val="005616B5"/>
    <w:rPr>
      <w:rFonts w:ascii="Arial" w:hAnsi="Arial" w:cs="DIN Next LT Pro"/>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21304">
      <w:bodyDiv w:val="1"/>
      <w:marLeft w:val="0"/>
      <w:marRight w:val="0"/>
      <w:marTop w:val="0"/>
      <w:marBottom w:val="0"/>
      <w:divBdr>
        <w:top w:val="none" w:sz="0" w:space="0" w:color="auto"/>
        <w:left w:val="none" w:sz="0" w:space="0" w:color="auto"/>
        <w:bottom w:val="none" w:sz="0" w:space="0" w:color="auto"/>
        <w:right w:val="none" w:sz="0" w:space="0" w:color="auto"/>
      </w:divBdr>
      <w:divsChild>
        <w:div w:id="1935671998">
          <w:marLeft w:val="0"/>
          <w:marRight w:val="0"/>
          <w:marTop w:val="0"/>
          <w:marBottom w:val="0"/>
          <w:divBdr>
            <w:top w:val="none" w:sz="0" w:space="0" w:color="auto"/>
            <w:left w:val="none" w:sz="0" w:space="0" w:color="auto"/>
            <w:bottom w:val="none" w:sz="0" w:space="0" w:color="auto"/>
            <w:right w:val="none" w:sz="0" w:space="0" w:color="auto"/>
          </w:divBdr>
          <w:divsChild>
            <w:div w:id="1021205533">
              <w:marLeft w:val="0"/>
              <w:marRight w:val="0"/>
              <w:marTop w:val="0"/>
              <w:marBottom w:val="0"/>
              <w:divBdr>
                <w:top w:val="none" w:sz="0" w:space="0" w:color="auto"/>
                <w:left w:val="none" w:sz="0" w:space="0" w:color="auto"/>
                <w:bottom w:val="none" w:sz="0" w:space="0" w:color="auto"/>
                <w:right w:val="none" w:sz="0" w:space="0" w:color="auto"/>
              </w:divBdr>
              <w:divsChild>
                <w:div w:id="1851407449">
                  <w:marLeft w:val="0"/>
                  <w:marRight w:val="0"/>
                  <w:marTop w:val="0"/>
                  <w:marBottom w:val="0"/>
                  <w:divBdr>
                    <w:top w:val="none" w:sz="0" w:space="0" w:color="auto"/>
                    <w:left w:val="none" w:sz="0" w:space="0" w:color="auto"/>
                    <w:bottom w:val="none" w:sz="0" w:space="0" w:color="auto"/>
                    <w:right w:val="none" w:sz="0" w:space="0" w:color="auto"/>
                  </w:divBdr>
                  <w:divsChild>
                    <w:div w:id="901061246">
                      <w:marLeft w:val="0"/>
                      <w:marRight w:val="0"/>
                      <w:marTop w:val="0"/>
                      <w:marBottom w:val="0"/>
                      <w:divBdr>
                        <w:top w:val="none" w:sz="0" w:space="0" w:color="auto"/>
                        <w:left w:val="none" w:sz="0" w:space="0" w:color="auto"/>
                        <w:bottom w:val="none" w:sz="0" w:space="0" w:color="auto"/>
                        <w:right w:val="none" w:sz="0" w:space="0" w:color="auto"/>
                      </w:divBdr>
                      <w:divsChild>
                        <w:div w:id="1558273676">
                          <w:marLeft w:val="0"/>
                          <w:marRight w:val="0"/>
                          <w:marTop w:val="0"/>
                          <w:marBottom w:val="480"/>
                          <w:divBdr>
                            <w:top w:val="none" w:sz="0" w:space="0" w:color="auto"/>
                            <w:left w:val="none" w:sz="0" w:space="0" w:color="auto"/>
                            <w:bottom w:val="none" w:sz="0" w:space="0" w:color="auto"/>
                            <w:right w:val="none" w:sz="0" w:space="0" w:color="auto"/>
                          </w:divBdr>
                          <w:divsChild>
                            <w:div w:id="1225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fadden\AppData\Local\Temp\Temp1_SV_Agenda_Word%20template.zip\%20Agenda_Word%20template\Agenda_SV.dotx" TargetMode="External"/></Relationships>
</file>

<file path=word/theme/theme1.xml><?xml version="1.0" encoding="utf-8"?>
<a:theme xmlns:a="http://schemas.openxmlformats.org/drawingml/2006/main" name="SV">
  <a:themeElements>
    <a:clrScheme name="SV Colours">
      <a:dk1>
        <a:sysClr val="windowText" lastClr="000000"/>
      </a:dk1>
      <a:lt1>
        <a:srgbClr val="82C341"/>
      </a:lt1>
      <a:dk2>
        <a:srgbClr val="BCBEC0"/>
      </a:dk2>
      <a:lt2>
        <a:srgbClr val="FFFFFF"/>
      </a:lt2>
      <a:accent1>
        <a:srgbClr val="82C341"/>
      </a:accent1>
      <a:accent2>
        <a:srgbClr val="000000"/>
      </a:accent2>
      <a:accent3>
        <a:srgbClr val="BCBEC0"/>
      </a:accent3>
      <a:accent4>
        <a:srgbClr val="6AA336"/>
      </a:accent4>
      <a:accent5>
        <a:srgbClr val="A7D278"/>
      </a:accent5>
      <a:accent6>
        <a:srgbClr val="CBE3AE"/>
      </a:accent6>
      <a:hlink>
        <a:srgbClr val="82C341"/>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V" id="{EC13DDCD-8579-443A-9CCE-CE5E59CA6515}" vid="{2E45AF63-C785-4622-B722-E070AD3494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eb2877-aba4-4561-a61d-776a66a3d58b">
      <UserInfo>
        <DisplayName>Inge Sarunic</DisplayName>
        <AccountId>10</AccountId>
        <AccountType/>
      </UserInfo>
      <UserInfo>
        <DisplayName>Peta Broughton</DisplayName>
        <AccountId>19</AccountId>
        <AccountType/>
      </UserInfo>
      <UserInfo>
        <DisplayName>Charity Hobbs</DisplayName>
        <AccountId>21</AccountId>
        <AccountType/>
      </UserInfo>
      <UserInfo>
        <DisplayName>Kate Allsopp</DisplayName>
        <AccountId>13</AccountId>
        <AccountType/>
      </UserInfo>
      <UserInfo>
        <DisplayName>Heather Willison</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7DEA9F6B493458F1D10327FA47CEA" ma:contentTypeVersion="11" ma:contentTypeDescription="Create a new document." ma:contentTypeScope="" ma:versionID="77857d8d8f26286ec1c11fe4fb99e014">
  <xsd:schema xmlns:xsd="http://www.w3.org/2001/XMLSchema" xmlns:xs="http://www.w3.org/2001/XMLSchema" xmlns:p="http://schemas.microsoft.com/office/2006/metadata/properties" xmlns:ns2="b2fdd1c3-3854-4971-801b-7118387d04da" xmlns:ns3="08eb2877-aba4-4561-a61d-776a66a3d58b" targetNamespace="http://schemas.microsoft.com/office/2006/metadata/properties" ma:root="true" ma:fieldsID="308a4f8e18601257d3d5fed887baebb0" ns2:_="" ns3:_="">
    <xsd:import namespace="b2fdd1c3-3854-4971-801b-7118387d04da"/>
    <xsd:import namespace="08eb2877-aba4-4561-a61d-776a66a3d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dd1c3-3854-4971-801b-7118387d0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b2877-aba4-4561-a61d-776a66a3d5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5454-A40D-4B2B-A5A7-BC4D7E5D3743}">
  <ds:schemaRefs>
    <ds:schemaRef ds:uri="http://schemas.microsoft.com/office/2006/metadata/properties"/>
    <ds:schemaRef ds:uri="http://schemas.microsoft.com/office/infopath/2007/PartnerControls"/>
    <ds:schemaRef ds:uri="08eb2877-aba4-4561-a61d-776a66a3d58b"/>
  </ds:schemaRefs>
</ds:datastoreItem>
</file>

<file path=customXml/itemProps2.xml><?xml version="1.0" encoding="utf-8"?>
<ds:datastoreItem xmlns:ds="http://schemas.openxmlformats.org/officeDocument/2006/customXml" ds:itemID="{0C86E34E-E1FC-4671-9EA7-03AFDD68D11B}">
  <ds:schemaRefs>
    <ds:schemaRef ds:uri="http://schemas.microsoft.com/sharepoint/v3/contenttype/forms"/>
  </ds:schemaRefs>
</ds:datastoreItem>
</file>

<file path=customXml/itemProps3.xml><?xml version="1.0" encoding="utf-8"?>
<ds:datastoreItem xmlns:ds="http://schemas.openxmlformats.org/officeDocument/2006/customXml" ds:itemID="{F7A03583-344B-429D-ADE2-035EE3236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dd1c3-3854-4971-801b-7118387d04da"/>
    <ds:schemaRef ds:uri="08eb2877-aba4-4561-a61d-776a66a3d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B2B02-7738-40DD-AF46-33CD6155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Agenda_SV</Template>
  <TotalTime>1</TotalTime>
  <Pages>6</Pages>
  <Words>1656</Words>
  <Characters>9442</Characters>
  <Application>Microsoft Office Word</Application>
  <DocSecurity>0</DocSecurity>
  <Lines>78</Lines>
  <Paragraphs>22</Paragraphs>
  <ScaleCrop>false</ScaleCrop>
  <Company>Sustainability Victoria</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Sustainability Victoria</dc:creator>
  <cp:lastModifiedBy>Grady Peterson</cp:lastModifiedBy>
  <cp:revision>2</cp:revision>
  <cp:lastPrinted>1900-12-31T14:00:00Z</cp:lastPrinted>
  <dcterms:created xsi:type="dcterms:W3CDTF">2021-07-07T03:00:00Z</dcterms:created>
  <dcterms:modified xsi:type="dcterms:W3CDTF">2021-07-07T03:00:00Z</dcterms:modified>
  <cp:category>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0x0101007757DEA9F6B493458F1D10327FA47CEA</vt:lpwstr>
  </property>
</Properties>
</file>