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558bf126924349ff" Type="http://schemas.microsoft.com/office/2006/relationships/ui/extensibility" Target="customUI/customUI.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LayoutGrid"/>
        <w:tblW w:w="0" w:type="auto"/>
        <w:tblLayout w:type="fixed"/>
        <w:tblLook w:val="04A0" w:firstRow="1" w:lastRow="0" w:firstColumn="1" w:lastColumn="0" w:noHBand="0" w:noVBand="1"/>
      </w:tblPr>
      <w:tblGrid>
        <w:gridCol w:w="7938"/>
        <w:gridCol w:w="1690"/>
      </w:tblGrid>
      <w:tr w:rsidR="0077560D" w14:paraId="4A6073C0" w14:textId="77777777" w:rsidTr="00FC6F89">
        <w:trPr>
          <w:trHeight w:hRule="exact" w:val="3260"/>
        </w:trPr>
        <w:tc>
          <w:tcPr>
            <w:tcW w:w="7938" w:type="dxa"/>
          </w:tcPr>
          <w:p w14:paraId="680926F0" w14:textId="492561F9" w:rsidR="0077560D" w:rsidRPr="006D3175" w:rsidRDefault="00C33DDE" w:rsidP="00920F4E">
            <w:pPr>
              <w:pStyle w:val="CoverHeading"/>
              <w:rPr>
                <w:color w:val="000000" w:themeColor="text1"/>
              </w:rPr>
            </w:pPr>
            <w:r w:rsidRPr="006D3175">
              <w:rPr>
                <w:color w:val="000000" w:themeColor="text1"/>
              </w:rPr>
              <w:t>Victorian Local Government Annual Waste Services Report</w:t>
            </w:r>
          </w:p>
          <w:p w14:paraId="4227AA6A" w14:textId="071374B9" w:rsidR="00FC6F89" w:rsidRPr="00FC6F89" w:rsidRDefault="00C33DDE" w:rsidP="00FC6F89">
            <w:pPr>
              <w:pStyle w:val="CoverSubheading"/>
            </w:pPr>
            <w:r w:rsidRPr="006D3175">
              <w:rPr>
                <w:color w:val="000000" w:themeColor="text1"/>
              </w:rPr>
              <w:t>2018</w:t>
            </w:r>
            <w:r w:rsidR="00DF030A" w:rsidRPr="006D3175">
              <w:rPr>
                <w:color w:val="000000" w:themeColor="text1"/>
              </w:rPr>
              <w:t>–</w:t>
            </w:r>
            <w:r w:rsidRPr="006D3175">
              <w:rPr>
                <w:color w:val="000000" w:themeColor="text1"/>
              </w:rPr>
              <w:t>19</w:t>
            </w:r>
          </w:p>
        </w:tc>
        <w:tc>
          <w:tcPr>
            <w:tcW w:w="1690" w:type="dxa"/>
          </w:tcPr>
          <w:p w14:paraId="06C18D90" w14:textId="77777777" w:rsidR="0077560D" w:rsidRDefault="0077560D" w:rsidP="000523DA"/>
        </w:tc>
      </w:tr>
      <w:tr w:rsidR="0077560D" w14:paraId="19DF3748" w14:textId="77777777" w:rsidTr="00FC6F89">
        <w:trPr>
          <w:trHeight w:hRule="exact" w:val="737"/>
        </w:trPr>
        <w:tc>
          <w:tcPr>
            <w:tcW w:w="7938" w:type="dxa"/>
          </w:tcPr>
          <w:p w14:paraId="0F88D481" w14:textId="05127CA0" w:rsidR="0077560D" w:rsidRDefault="0077560D" w:rsidP="00C33DDE">
            <w:pPr>
              <w:pStyle w:val="CoverDetails"/>
            </w:pPr>
          </w:p>
        </w:tc>
        <w:tc>
          <w:tcPr>
            <w:tcW w:w="1690" w:type="dxa"/>
          </w:tcPr>
          <w:p w14:paraId="0F4D0C58" w14:textId="77777777" w:rsidR="0077560D" w:rsidRDefault="0077560D" w:rsidP="000523DA"/>
        </w:tc>
      </w:tr>
    </w:tbl>
    <w:p w14:paraId="2358782F" w14:textId="77777777" w:rsidR="00646AD5" w:rsidRDefault="00646AD5" w:rsidP="000523DA"/>
    <w:p w14:paraId="1407714D" w14:textId="77777777" w:rsidR="00AA7021" w:rsidRDefault="00AA7021" w:rsidP="006D5547"/>
    <w:p w14:paraId="7C9262B9" w14:textId="77777777" w:rsidR="00AA7021" w:rsidRPr="004B0021" w:rsidRDefault="00AA7021" w:rsidP="004B0021"/>
    <w:p w14:paraId="16E2458D" w14:textId="77777777" w:rsidR="000A638B" w:rsidRDefault="000A638B" w:rsidP="006D5547"/>
    <w:p w14:paraId="2356C0A5" w14:textId="77777777" w:rsidR="009A225C" w:rsidRDefault="009A225C" w:rsidP="006D5547"/>
    <w:p w14:paraId="791C4F98" w14:textId="77777777" w:rsidR="00F22AAB" w:rsidRPr="00F22AAB" w:rsidRDefault="00F22AAB"/>
    <w:p w14:paraId="33EBA1BA" w14:textId="77777777" w:rsidR="00F22AAB" w:rsidRPr="00F22AAB" w:rsidRDefault="00F22AAB"/>
    <w:p w14:paraId="59E0B27C" w14:textId="77777777" w:rsidR="00F22AAB" w:rsidRDefault="00F22AAB" w:rsidP="008C33F5">
      <w:pPr>
        <w:jc w:val="right"/>
      </w:pPr>
    </w:p>
    <w:p w14:paraId="636486E5" w14:textId="77777777" w:rsidR="00F22AAB" w:rsidRDefault="00F22AAB" w:rsidP="00F22AAB"/>
    <w:p w14:paraId="5E37F116" w14:textId="1C2C1D16" w:rsidR="00907DCA" w:rsidRDefault="00907DCA">
      <w:pPr>
        <w:sectPr w:rsidR="00907DCA" w:rsidSect="00B341AE">
          <w:headerReference w:type="first" r:id="rId11"/>
          <w:footerReference w:type="first" r:id="rId12"/>
          <w:pgSz w:w="11906" w:h="16838" w:code="9"/>
          <w:pgMar w:top="2268" w:right="1134" w:bottom="1440" w:left="1134" w:header="851" w:footer="369" w:gutter="0"/>
          <w:cols w:space="708"/>
          <w:titlePg/>
          <w:docGrid w:linePitch="360"/>
        </w:sectPr>
      </w:pPr>
    </w:p>
    <w:tbl>
      <w:tblPr>
        <w:tblStyle w:val="LayoutGrid"/>
        <w:tblW w:w="0" w:type="auto"/>
        <w:tblLook w:val="04A0" w:firstRow="1" w:lastRow="0" w:firstColumn="1" w:lastColumn="0" w:noHBand="0" w:noVBand="1"/>
      </w:tblPr>
      <w:tblGrid>
        <w:gridCol w:w="4253"/>
        <w:gridCol w:w="5375"/>
      </w:tblGrid>
      <w:tr w:rsidR="004C74E5" w14:paraId="0CE776F8" w14:textId="77777777" w:rsidTr="00E82EB5">
        <w:tc>
          <w:tcPr>
            <w:tcW w:w="4253" w:type="dxa"/>
          </w:tcPr>
          <w:p w14:paraId="2328CACF" w14:textId="26F23D7E" w:rsidR="004C74E5" w:rsidRDefault="004C74E5" w:rsidP="00927E12">
            <w:r>
              <w:lastRenderedPageBreak/>
              <w:t>Authorised and published by</w:t>
            </w:r>
            <w:r w:rsidR="00927E12">
              <w:br/>
            </w:r>
            <w:r>
              <w:t>Sustainability Victoria</w:t>
            </w:r>
            <w:r w:rsidR="00927E12">
              <w:br/>
            </w:r>
            <w:r>
              <w:t>Level 28, Urban Workshop</w:t>
            </w:r>
            <w:r w:rsidR="00927E12">
              <w:br/>
            </w:r>
            <w:r>
              <w:t>50 Lonsdale Street Melbourne</w:t>
            </w:r>
            <w:r w:rsidR="00927E12">
              <w:t xml:space="preserve"> </w:t>
            </w:r>
            <w:r w:rsidR="00927E12">
              <w:br/>
            </w:r>
            <w:r>
              <w:t>Victoria 3000 Australia</w:t>
            </w:r>
          </w:p>
          <w:p w14:paraId="6EF93DAA" w14:textId="71356AD2" w:rsidR="004C74E5" w:rsidRPr="00E3760C" w:rsidRDefault="005737FB" w:rsidP="00E3760C">
            <w:r w:rsidRPr="00E3760C">
              <w:t>Victorian Local Government Annual Waste Services Report 2018</w:t>
            </w:r>
            <w:r w:rsidR="00DF030A" w:rsidRPr="00E3760C">
              <w:t>–</w:t>
            </w:r>
            <w:r w:rsidRPr="00E3760C">
              <w:t>19</w:t>
            </w:r>
          </w:p>
          <w:p w14:paraId="6ABF941F" w14:textId="3DB7F709" w:rsidR="004C74E5" w:rsidRDefault="004C74E5" w:rsidP="00927E12">
            <w:r>
              <w:t xml:space="preserve">© Sustainability Victoria </w:t>
            </w:r>
            <w:r w:rsidR="00A620A0">
              <w:fldChar w:fldCharType="begin"/>
            </w:r>
            <w:r w:rsidR="00A620A0">
              <w:instrText xml:space="preserve"> DATE  \@ "YYYY" </w:instrText>
            </w:r>
            <w:r w:rsidR="00A620A0">
              <w:fldChar w:fldCharType="separate"/>
            </w:r>
            <w:r w:rsidR="00101CD6">
              <w:rPr>
                <w:noProof/>
              </w:rPr>
              <w:t>2020</w:t>
            </w:r>
            <w:r w:rsidR="00A620A0">
              <w:fldChar w:fldCharType="end"/>
            </w:r>
            <w:r w:rsidR="00927E12">
              <w:br/>
            </w:r>
            <w:r w:rsidR="008B0006">
              <w:fldChar w:fldCharType="begin"/>
            </w:r>
            <w:r w:rsidR="008B0006">
              <w:instrText xml:space="preserve"> DOCPROPERTY  CoverDate </w:instrText>
            </w:r>
            <w:r w:rsidR="008B0006">
              <w:fldChar w:fldCharType="separate"/>
            </w:r>
            <w:r w:rsidR="00974B72" w:rsidRPr="0041562F">
              <w:t>August 2020</w:t>
            </w:r>
            <w:r w:rsidR="008B0006">
              <w:fldChar w:fldCharType="end"/>
            </w:r>
          </w:p>
          <w:p w14:paraId="52A262B8" w14:textId="6876B3F2" w:rsidR="004C74E5" w:rsidRDefault="004C74E5" w:rsidP="00927E12">
            <w:r w:rsidRPr="00022479">
              <w:rPr>
                <w:b/>
                <w:bCs/>
              </w:rPr>
              <w:t>Accessibility</w:t>
            </w:r>
            <w:r w:rsidR="00927E12">
              <w:t xml:space="preserve"> </w:t>
            </w:r>
            <w:r w:rsidR="00927E12">
              <w:br/>
            </w:r>
            <w:r>
              <w:t>This document is available in PDF and Word format on the internet at sustainability.vic.gov.au</w:t>
            </w:r>
          </w:p>
          <w:p w14:paraId="3AB2178B" w14:textId="5367EA14" w:rsidR="004C74E5" w:rsidRDefault="004C74E5" w:rsidP="004C74E5">
            <w:r>
              <w:t>While reasonable efforts have been made to ensure that the contents of this publication</w:t>
            </w:r>
            <w:r w:rsidR="00927E12">
              <w:br/>
            </w:r>
            <w:r>
              <w:t>are factually correct, Sustainability Victoria</w:t>
            </w:r>
            <w:r w:rsidR="00927E12">
              <w:br/>
            </w:r>
            <w:r>
              <w:t>gives no warranty regarding its accuracy, completeness, currency or suitability for any particular purpose and to the extent permitted</w:t>
            </w:r>
            <w:r w:rsidR="00927E12">
              <w:br/>
            </w:r>
            <w:r>
              <w:t>by law, does not accept any liability for loss</w:t>
            </w:r>
            <w:r w:rsidR="00927E12">
              <w:br/>
            </w:r>
            <w:r>
              <w:t>or damages incurred as a result of reliance</w:t>
            </w:r>
            <w:r w:rsidR="00E82EB5">
              <w:br/>
            </w:r>
            <w:r>
              <w:t>placed upon the content of this publication.</w:t>
            </w:r>
            <w:r w:rsidR="00D75D80">
              <w:br/>
            </w:r>
            <w:r>
              <w:t>This publication is provided on the basis</w:t>
            </w:r>
            <w:r w:rsidR="00927E12">
              <w:br/>
            </w:r>
            <w:r>
              <w:t>that all persons accessing it undertake</w:t>
            </w:r>
            <w:r w:rsidR="00927E12">
              <w:br/>
            </w:r>
            <w:r>
              <w:t>responsibility for assessing the relevance and accuracy of its content.</w:t>
            </w:r>
          </w:p>
          <w:p w14:paraId="5D3DFC25" w14:textId="11E19D09" w:rsidR="004C74E5" w:rsidRDefault="00B00777" w:rsidP="00A620A0">
            <w:r>
              <w:t>This report</w:t>
            </w:r>
            <w:r w:rsidR="004C74E5">
              <w:t xml:space="preserve"> should be attributed to</w:t>
            </w:r>
            <w:r w:rsidR="00927E12">
              <w:br/>
            </w:r>
            <w:r w:rsidR="000548BD">
              <w:t>S</w:t>
            </w:r>
            <w:r w:rsidR="004C74E5">
              <w:t>ustainability Victoria.</w:t>
            </w:r>
          </w:p>
          <w:p w14:paraId="2DFF10AD" w14:textId="4714CE40" w:rsidR="004C74E5" w:rsidRDefault="00B00777" w:rsidP="00A620A0">
            <w:r>
              <w:t xml:space="preserve">This report </w:t>
            </w:r>
            <w:r w:rsidR="004C74E5">
              <w:t>is licensed under a Creative</w:t>
            </w:r>
            <w:r w:rsidR="00E82EB5">
              <w:br/>
            </w:r>
            <w:r w:rsidR="004C74E5">
              <w:t xml:space="preserve">Commons Attribution 4.0 </w:t>
            </w:r>
            <w:r w:rsidR="00F55EC2">
              <w:t>International</w:t>
            </w:r>
            <w:r w:rsidR="004C74E5">
              <w:t xml:space="preserve"> licence.</w:t>
            </w:r>
            <w:r w:rsidR="00D75D80">
              <w:br/>
            </w:r>
            <w:r w:rsidR="004C74E5">
              <w:t>In essence, you are free to copy, distribute and adapt the work, as long as you attribute the</w:t>
            </w:r>
            <w:r w:rsidR="00927E12">
              <w:br/>
            </w:r>
            <w:r w:rsidR="004C74E5">
              <w:t>work and abide by the other licence terms.</w:t>
            </w:r>
            <w:r w:rsidR="00D75D80">
              <w:br/>
            </w:r>
            <w:r w:rsidR="004C74E5">
              <w:t xml:space="preserve">Go to http://creativecommons.org/licenses/by/4.0/ </w:t>
            </w:r>
            <w:r w:rsidR="007058E9">
              <w:br/>
            </w:r>
            <w:r w:rsidR="004C74E5">
              <w:t>to view a copy of this licence.</w:t>
            </w:r>
          </w:p>
          <w:p w14:paraId="2D2F92A4" w14:textId="77777777" w:rsidR="004C74E5" w:rsidRDefault="007058E9" w:rsidP="00654AF6">
            <w:r>
              <w:br/>
            </w:r>
            <w:r w:rsidR="00654AF6" w:rsidRPr="00654AF6">
              <w:rPr>
                <w:noProof/>
                <w:lang w:eastAsia="en-AU"/>
              </w:rPr>
              <w:drawing>
                <wp:inline distT="0" distB="0" distL="0" distR="0" wp14:anchorId="3AC62EBE" wp14:editId="30DAD5CD">
                  <wp:extent cx="1123950" cy="480321"/>
                  <wp:effectExtent l="0" t="0" r="0" b="0"/>
                  <wp:docPr id="4" name="Picture 3">
                    <a:extLst xmlns:a="http://schemas.openxmlformats.org/drawingml/2006/main">
                      <a:ext uri="{FF2B5EF4-FFF2-40B4-BE49-F238E27FC236}">
                        <a16:creationId xmlns:a16="http://schemas.microsoft.com/office/drawing/2014/main" id="{4791909F-A1C4-499D-AA0D-332AA2E9DCBC}"/>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791909F-A1C4-499D-AA0D-332AA2E9DCBC}"/>
                              </a:ext>
                              <a:ext uri="{C183D7F6-B498-43B3-948B-1728B52AA6E4}">
                                <adec:decorative xmlns:adec="http://schemas.microsoft.com/office/drawing/2017/decorative" val="1"/>
                              </a:ext>
                            </a:extLst>
                          </pic:cNvPr>
                          <pic:cNvPicPr>
                            <a:picLocks noChangeAspect="1"/>
                          </pic:cNvPicPr>
                        </pic:nvPicPr>
                        <pic:blipFill>
                          <a:blip r:embed="rId13"/>
                          <a:stretch>
                            <a:fillRect/>
                          </a:stretch>
                        </pic:blipFill>
                        <pic:spPr>
                          <a:xfrm>
                            <a:off x="0" y="0"/>
                            <a:ext cx="1128272" cy="482168"/>
                          </a:xfrm>
                          <a:prstGeom prst="rect">
                            <a:avLst/>
                          </a:prstGeom>
                        </pic:spPr>
                      </pic:pic>
                    </a:graphicData>
                  </a:graphic>
                </wp:inline>
              </w:drawing>
            </w:r>
          </w:p>
        </w:tc>
        <w:tc>
          <w:tcPr>
            <w:tcW w:w="5375" w:type="dxa"/>
          </w:tcPr>
          <w:p w14:paraId="15197699" w14:textId="77777777" w:rsidR="004C74E5" w:rsidRDefault="004C74E5" w:rsidP="006D5547"/>
        </w:tc>
      </w:tr>
    </w:tbl>
    <w:p w14:paraId="26CBC217" w14:textId="77777777" w:rsidR="00186FF5" w:rsidRDefault="00186FF5" w:rsidP="00186FF5">
      <w:pPr>
        <w:spacing w:after="0" w:line="240" w:lineRule="auto"/>
      </w:pPr>
    </w:p>
    <w:p w14:paraId="71E1B675" w14:textId="77777777" w:rsidR="009A225C" w:rsidRDefault="009A225C" w:rsidP="006D5547"/>
    <w:p w14:paraId="33BB64E0" w14:textId="049AF679" w:rsidR="003B0B8F" w:rsidRDefault="003B0B8F" w:rsidP="006D5547">
      <w:r>
        <w:br w:type="page"/>
      </w:r>
    </w:p>
    <w:p w14:paraId="47EE2BDD" w14:textId="77777777" w:rsidR="009A225C" w:rsidRDefault="009A225C" w:rsidP="006D5547">
      <w:pPr>
        <w:sectPr w:rsidR="009A225C" w:rsidSect="00B341AE">
          <w:headerReference w:type="even" r:id="rId14"/>
          <w:headerReference w:type="default" r:id="rId15"/>
          <w:footerReference w:type="even" r:id="rId16"/>
          <w:footerReference w:type="default" r:id="rId17"/>
          <w:headerReference w:type="first" r:id="rId18"/>
          <w:footerReference w:type="first" r:id="rId19"/>
          <w:pgSz w:w="11906" w:h="16838" w:code="9"/>
          <w:pgMar w:top="1418" w:right="1134" w:bottom="1440" w:left="1134" w:header="851" w:footer="369" w:gutter="0"/>
          <w:cols w:space="708"/>
          <w:docGrid w:linePitch="360"/>
        </w:sectPr>
      </w:pPr>
    </w:p>
    <w:p w14:paraId="3719B506" w14:textId="77777777" w:rsidR="00363785" w:rsidRDefault="00706AB1" w:rsidP="00EE6034">
      <w:pPr>
        <w:pStyle w:val="TOCHeading"/>
      </w:pPr>
      <w:r w:rsidRPr="00D1096A">
        <w:lastRenderedPageBreak/>
        <w:t>Contents</w:t>
      </w:r>
    </w:p>
    <w:p w14:paraId="4EC5F620" w14:textId="086B1216" w:rsidR="00C21426" w:rsidRDefault="007A2CA7">
      <w:pPr>
        <w:pStyle w:val="TOC2"/>
        <w:rPr>
          <w:rFonts w:asciiTheme="minorHAnsi" w:eastAsiaTheme="minorEastAsia" w:hAnsiTheme="minorHAnsi" w:cstheme="minorBidi"/>
          <w:noProof/>
          <w:color w:val="auto"/>
          <w:sz w:val="22"/>
          <w:szCs w:val="22"/>
          <w:lang w:eastAsia="en-AU"/>
        </w:rPr>
      </w:pPr>
      <w:r>
        <w:rPr>
          <w:rFonts w:ascii="Arial Bold" w:hAnsi="Arial Bold"/>
          <w:color w:val="FFFFFF" w:themeColor="background2"/>
        </w:rPr>
        <w:fldChar w:fldCharType="begin"/>
      </w:r>
      <w:r>
        <w:rPr>
          <w:rFonts w:ascii="Arial Bold" w:hAnsi="Arial Bold"/>
          <w:color w:val="FFFFFF" w:themeColor="background2"/>
        </w:rPr>
        <w:instrText xml:space="preserve"> TOC \t "Heading 1 Numbered,2,Section </w:instrText>
      </w:r>
      <w:r w:rsidR="008C6CDA">
        <w:rPr>
          <w:rFonts w:ascii="Arial Bold" w:hAnsi="Arial Bold"/>
          <w:color w:val="FFFFFF" w:themeColor="background2"/>
        </w:rPr>
        <w:instrText xml:space="preserve">Divider </w:instrText>
      </w:r>
      <w:r>
        <w:rPr>
          <w:rFonts w:ascii="Arial Bold" w:hAnsi="Arial Bold"/>
          <w:color w:val="FFFFFF" w:themeColor="background2"/>
        </w:rPr>
        <w:instrText xml:space="preserve">Title,1" </w:instrText>
      </w:r>
      <w:r>
        <w:rPr>
          <w:rFonts w:ascii="Arial Bold" w:hAnsi="Arial Bold"/>
          <w:color w:val="FFFFFF" w:themeColor="background2"/>
        </w:rPr>
        <w:fldChar w:fldCharType="separate"/>
      </w:r>
      <w:r w:rsidR="00C21426">
        <w:rPr>
          <w:noProof/>
        </w:rPr>
        <w:t>Minister’s foreword</w:t>
      </w:r>
      <w:r w:rsidR="00C21426">
        <w:rPr>
          <w:noProof/>
        </w:rPr>
        <w:tab/>
      </w:r>
      <w:r w:rsidR="00C21426">
        <w:rPr>
          <w:noProof/>
        </w:rPr>
        <w:fldChar w:fldCharType="begin"/>
      </w:r>
      <w:r w:rsidR="00C21426">
        <w:rPr>
          <w:noProof/>
        </w:rPr>
        <w:instrText xml:space="preserve"> PAGEREF _Toc54708890 \h </w:instrText>
      </w:r>
      <w:r w:rsidR="00C21426">
        <w:rPr>
          <w:noProof/>
        </w:rPr>
      </w:r>
      <w:r w:rsidR="00C21426">
        <w:rPr>
          <w:noProof/>
        </w:rPr>
        <w:fldChar w:fldCharType="separate"/>
      </w:r>
      <w:r w:rsidR="00C21426">
        <w:rPr>
          <w:noProof/>
        </w:rPr>
        <w:t>4</w:t>
      </w:r>
      <w:r w:rsidR="00C21426">
        <w:rPr>
          <w:noProof/>
        </w:rPr>
        <w:fldChar w:fldCharType="end"/>
      </w:r>
    </w:p>
    <w:p w14:paraId="1B800E68" w14:textId="05C718C8" w:rsidR="00C21426" w:rsidRDefault="00C21426">
      <w:pPr>
        <w:pStyle w:val="TOC1"/>
        <w:rPr>
          <w:rFonts w:asciiTheme="minorHAnsi" w:eastAsiaTheme="minorEastAsia" w:hAnsiTheme="minorHAnsi" w:cstheme="minorBidi"/>
          <w:b w:val="0"/>
          <w:noProof/>
          <w:color w:val="auto"/>
          <w:sz w:val="22"/>
          <w:szCs w:val="22"/>
          <w:lang w:eastAsia="en-AU"/>
        </w:rPr>
      </w:pPr>
      <w:r w:rsidRPr="009111DA">
        <w:rPr>
          <w:rFonts w:asciiTheme="minorHAnsi" w:hAnsiTheme="minorHAnsi"/>
          <w:noProof/>
          <w:color w:val="82C341" w:themeColor="background1"/>
        </w:rPr>
        <w:t>1</w:t>
      </w:r>
      <w:r>
        <w:rPr>
          <w:rFonts w:asciiTheme="minorHAnsi" w:eastAsiaTheme="minorEastAsia" w:hAnsiTheme="minorHAnsi" w:cstheme="minorBidi"/>
          <w:b w:val="0"/>
          <w:noProof/>
          <w:color w:val="auto"/>
          <w:sz w:val="22"/>
          <w:szCs w:val="22"/>
          <w:lang w:eastAsia="en-AU"/>
        </w:rPr>
        <w:tab/>
      </w:r>
      <w:r>
        <w:rPr>
          <w:noProof/>
        </w:rPr>
        <w:t>Executive summary</w:t>
      </w:r>
      <w:r>
        <w:rPr>
          <w:noProof/>
        </w:rPr>
        <w:tab/>
      </w:r>
      <w:r>
        <w:rPr>
          <w:noProof/>
        </w:rPr>
        <w:fldChar w:fldCharType="begin"/>
      </w:r>
      <w:r>
        <w:rPr>
          <w:noProof/>
        </w:rPr>
        <w:instrText xml:space="preserve"> PAGEREF _Toc54708891 \h </w:instrText>
      </w:r>
      <w:r>
        <w:rPr>
          <w:noProof/>
        </w:rPr>
      </w:r>
      <w:r>
        <w:rPr>
          <w:noProof/>
        </w:rPr>
        <w:fldChar w:fldCharType="separate"/>
      </w:r>
      <w:r>
        <w:rPr>
          <w:noProof/>
        </w:rPr>
        <w:t>5</w:t>
      </w:r>
      <w:r>
        <w:rPr>
          <w:noProof/>
        </w:rPr>
        <w:fldChar w:fldCharType="end"/>
      </w:r>
    </w:p>
    <w:p w14:paraId="1AB56B06" w14:textId="231607F4" w:rsidR="00C21426" w:rsidRDefault="00C21426">
      <w:pPr>
        <w:pStyle w:val="TOC1"/>
        <w:rPr>
          <w:rFonts w:asciiTheme="minorHAnsi" w:eastAsiaTheme="minorEastAsia" w:hAnsiTheme="minorHAnsi" w:cstheme="minorBidi"/>
          <w:b w:val="0"/>
          <w:noProof/>
          <w:color w:val="auto"/>
          <w:sz w:val="22"/>
          <w:szCs w:val="22"/>
          <w:lang w:eastAsia="en-AU"/>
        </w:rPr>
      </w:pPr>
      <w:r w:rsidRPr="009111DA">
        <w:rPr>
          <w:rFonts w:asciiTheme="minorHAnsi" w:hAnsiTheme="minorHAnsi"/>
          <w:noProof/>
          <w:color w:val="82C341" w:themeColor="background1"/>
        </w:rPr>
        <w:t>2</w:t>
      </w:r>
      <w:r>
        <w:rPr>
          <w:rFonts w:asciiTheme="minorHAnsi" w:eastAsiaTheme="minorEastAsia" w:hAnsiTheme="minorHAnsi" w:cstheme="minorBidi"/>
          <w:b w:val="0"/>
          <w:noProof/>
          <w:color w:val="auto"/>
          <w:sz w:val="22"/>
          <w:szCs w:val="22"/>
          <w:lang w:eastAsia="en-AU"/>
        </w:rPr>
        <w:tab/>
      </w:r>
      <w:r>
        <w:rPr>
          <w:noProof/>
        </w:rPr>
        <w:t>Introduction</w:t>
      </w:r>
      <w:r>
        <w:rPr>
          <w:noProof/>
        </w:rPr>
        <w:tab/>
      </w:r>
      <w:r>
        <w:rPr>
          <w:noProof/>
        </w:rPr>
        <w:fldChar w:fldCharType="begin"/>
      </w:r>
      <w:r>
        <w:rPr>
          <w:noProof/>
        </w:rPr>
        <w:instrText xml:space="preserve"> PAGEREF _Toc54708892 \h </w:instrText>
      </w:r>
      <w:r>
        <w:rPr>
          <w:noProof/>
        </w:rPr>
      </w:r>
      <w:r>
        <w:rPr>
          <w:noProof/>
        </w:rPr>
        <w:fldChar w:fldCharType="separate"/>
      </w:r>
      <w:r>
        <w:rPr>
          <w:noProof/>
        </w:rPr>
        <w:t>7</w:t>
      </w:r>
      <w:r>
        <w:rPr>
          <w:noProof/>
        </w:rPr>
        <w:fldChar w:fldCharType="end"/>
      </w:r>
    </w:p>
    <w:p w14:paraId="3CD78458" w14:textId="363F5859" w:rsidR="00C21426" w:rsidRDefault="00C21426">
      <w:pPr>
        <w:pStyle w:val="TOC1"/>
        <w:rPr>
          <w:rFonts w:asciiTheme="minorHAnsi" w:eastAsiaTheme="minorEastAsia" w:hAnsiTheme="minorHAnsi" w:cstheme="minorBidi"/>
          <w:b w:val="0"/>
          <w:noProof/>
          <w:color w:val="auto"/>
          <w:sz w:val="22"/>
          <w:szCs w:val="22"/>
          <w:lang w:eastAsia="en-AU"/>
        </w:rPr>
      </w:pPr>
      <w:r w:rsidRPr="009111DA">
        <w:rPr>
          <w:rFonts w:asciiTheme="minorHAnsi" w:hAnsiTheme="minorHAnsi"/>
          <w:noProof/>
          <w:color w:val="82C341" w:themeColor="background1"/>
        </w:rPr>
        <w:t>3</w:t>
      </w:r>
      <w:r>
        <w:rPr>
          <w:rFonts w:asciiTheme="minorHAnsi" w:eastAsiaTheme="minorEastAsia" w:hAnsiTheme="minorHAnsi" w:cstheme="minorBidi"/>
          <w:b w:val="0"/>
          <w:noProof/>
          <w:color w:val="auto"/>
          <w:sz w:val="22"/>
          <w:szCs w:val="22"/>
          <w:lang w:eastAsia="en-AU"/>
        </w:rPr>
        <w:tab/>
      </w:r>
      <w:r>
        <w:rPr>
          <w:noProof/>
        </w:rPr>
        <w:t>Key findings</w:t>
      </w:r>
      <w:r>
        <w:rPr>
          <w:noProof/>
        </w:rPr>
        <w:tab/>
      </w:r>
      <w:r>
        <w:rPr>
          <w:noProof/>
        </w:rPr>
        <w:fldChar w:fldCharType="begin"/>
      </w:r>
      <w:r>
        <w:rPr>
          <w:noProof/>
        </w:rPr>
        <w:instrText xml:space="preserve"> PAGEREF _Toc54708893 \h </w:instrText>
      </w:r>
      <w:r>
        <w:rPr>
          <w:noProof/>
        </w:rPr>
      </w:r>
      <w:r>
        <w:rPr>
          <w:noProof/>
        </w:rPr>
        <w:fldChar w:fldCharType="separate"/>
      </w:r>
      <w:r>
        <w:rPr>
          <w:noProof/>
        </w:rPr>
        <w:t>8</w:t>
      </w:r>
      <w:r>
        <w:rPr>
          <w:noProof/>
        </w:rPr>
        <w:fldChar w:fldCharType="end"/>
      </w:r>
    </w:p>
    <w:p w14:paraId="32FD0288" w14:textId="527A40E4" w:rsidR="00C21426" w:rsidRDefault="00C21426">
      <w:pPr>
        <w:pStyle w:val="TOC2"/>
        <w:rPr>
          <w:rFonts w:asciiTheme="minorHAnsi" w:eastAsiaTheme="minorEastAsia" w:hAnsiTheme="minorHAnsi" w:cstheme="minorBidi"/>
          <w:noProof/>
          <w:color w:val="auto"/>
          <w:sz w:val="22"/>
          <w:szCs w:val="22"/>
          <w:lang w:eastAsia="en-AU"/>
        </w:rPr>
      </w:pPr>
      <w:r>
        <w:rPr>
          <w:noProof/>
        </w:rPr>
        <w:t>3.1</w:t>
      </w:r>
      <w:r>
        <w:rPr>
          <w:rFonts w:asciiTheme="minorHAnsi" w:eastAsiaTheme="minorEastAsia" w:hAnsiTheme="minorHAnsi" w:cstheme="minorBidi"/>
          <w:noProof/>
          <w:color w:val="auto"/>
          <w:sz w:val="22"/>
          <w:szCs w:val="22"/>
          <w:lang w:eastAsia="en-AU"/>
        </w:rPr>
        <w:tab/>
      </w:r>
      <w:r>
        <w:rPr>
          <w:noProof/>
        </w:rPr>
        <w:t>Breakdown of key findings</w:t>
      </w:r>
      <w:r>
        <w:rPr>
          <w:noProof/>
        </w:rPr>
        <w:tab/>
      </w:r>
      <w:r>
        <w:rPr>
          <w:noProof/>
        </w:rPr>
        <w:fldChar w:fldCharType="begin"/>
      </w:r>
      <w:r>
        <w:rPr>
          <w:noProof/>
        </w:rPr>
        <w:instrText xml:space="preserve"> PAGEREF _Toc54708894 \h </w:instrText>
      </w:r>
      <w:r>
        <w:rPr>
          <w:noProof/>
        </w:rPr>
      </w:r>
      <w:r>
        <w:rPr>
          <w:noProof/>
        </w:rPr>
        <w:fldChar w:fldCharType="separate"/>
      </w:r>
      <w:r>
        <w:rPr>
          <w:noProof/>
        </w:rPr>
        <w:t>8</w:t>
      </w:r>
      <w:r>
        <w:rPr>
          <w:noProof/>
        </w:rPr>
        <w:fldChar w:fldCharType="end"/>
      </w:r>
    </w:p>
    <w:p w14:paraId="2F56D7BA" w14:textId="7D5E1C83" w:rsidR="00C21426" w:rsidRDefault="00C21426">
      <w:pPr>
        <w:pStyle w:val="TOC2"/>
        <w:rPr>
          <w:rFonts w:asciiTheme="minorHAnsi" w:eastAsiaTheme="minorEastAsia" w:hAnsiTheme="minorHAnsi" w:cstheme="minorBidi"/>
          <w:noProof/>
          <w:color w:val="auto"/>
          <w:sz w:val="22"/>
          <w:szCs w:val="22"/>
          <w:lang w:eastAsia="en-AU"/>
        </w:rPr>
      </w:pPr>
      <w:r>
        <w:rPr>
          <w:noProof/>
        </w:rPr>
        <w:t>3.2</w:t>
      </w:r>
      <w:r>
        <w:rPr>
          <w:rFonts w:asciiTheme="minorHAnsi" w:eastAsiaTheme="minorEastAsia" w:hAnsiTheme="minorHAnsi" w:cstheme="minorBidi"/>
          <w:noProof/>
          <w:color w:val="auto"/>
          <w:sz w:val="22"/>
          <w:szCs w:val="22"/>
          <w:lang w:eastAsia="en-AU"/>
        </w:rPr>
        <w:tab/>
      </w:r>
      <w:r>
        <w:rPr>
          <w:noProof/>
        </w:rPr>
        <w:t>Key insights at a glance</w:t>
      </w:r>
      <w:r>
        <w:rPr>
          <w:noProof/>
        </w:rPr>
        <w:tab/>
      </w:r>
      <w:r>
        <w:rPr>
          <w:noProof/>
        </w:rPr>
        <w:fldChar w:fldCharType="begin"/>
      </w:r>
      <w:r>
        <w:rPr>
          <w:noProof/>
        </w:rPr>
        <w:instrText xml:space="preserve"> PAGEREF _Toc54708895 \h </w:instrText>
      </w:r>
      <w:r>
        <w:rPr>
          <w:noProof/>
        </w:rPr>
      </w:r>
      <w:r>
        <w:rPr>
          <w:noProof/>
        </w:rPr>
        <w:fldChar w:fldCharType="separate"/>
      </w:r>
      <w:r>
        <w:rPr>
          <w:noProof/>
        </w:rPr>
        <w:t>13</w:t>
      </w:r>
      <w:r>
        <w:rPr>
          <w:noProof/>
        </w:rPr>
        <w:fldChar w:fldCharType="end"/>
      </w:r>
    </w:p>
    <w:p w14:paraId="319EB684" w14:textId="2BA21B15" w:rsidR="00C21426" w:rsidRDefault="00C21426">
      <w:pPr>
        <w:pStyle w:val="TOC1"/>
        <w:rPr>
          <w:rFonts w:asciiTheme="minorHAnsi" w:eastAsiaTheme="minorEastAsia" w:hAnsiTheme="minorHAnsi" w:cstheme="minorBidi"/>
          <w:b w:val="0"/>
          <w:noProof/>
          <w:color w:val="auto"/>
          <w:sz w:val="22"/>
          <w:szCs w:val="22"/>
          <w:lang w:eastAsia="en-AU"/>
        </w:rPr>
      </w:pPr>
      <w:r w:rsidRPr="009111DA">
        <w:rPr>
          <w:rFonts w:asciiTheme="minorHAnsi" w:hAnsiTheme="minorHAnsi"/>
          <w:noProof/>
          <w:color w:val="82C341" w:themeColor="background1"/>
        </w:rPr>
        <w:t>4</w:t>
      </w:r>
      <w:r>
        <w:rPr>
          <w:rFonts w:asciiTheme="minorHAnsi" w:eastAsiaTheme="minorEastAsia" w:hAnsiTheme="minorHAnsi" w:cstheme="minorBidi"/>
          <w:b w:val="0"/>
          <w:noProof/>
          <w:color w:val="auto"/>
          <w:sz w:val="22"/>
          <w:szCs w:val="22"/>
          <w:lang w:eastAsia="en-AU"/>
        </w:rPr>
        <w:tab/>
      </w:r>
      <w:r>
        <w:rPr>
          <w:noProof/>
        </w:rPr>
        <w:t>Household kerbside collection services</w:t>
      </w:r>
      <w:r>
        <w:rPr>
          <w:noProof/>
        </w:rPr>
        <w:tab/>
      </w:r>
      <w:r>
        <w:rPr>
          <w:noProof/>
        </w:rPr>
        <w:fldChar w:fldCharType="begin"/>
      </w:r>
      <w:r>
        <w:rPr>
          <w:noProof/>
        </w:rPr>
        <w:instrText xml:space="preserve"> PAGEREF _Toc54708896 \h </w:instrText>
      </w:r>
      <w:r>
        <w:rPr>
          <w:noProof/>
        </w:rPr>
      </w:r>
      <w:r>
        <w:rPr>
          <w:noProof/>
        </w:rPr>
        <w:fldChar w:fldCharType="separate"/>
      </w:r>
      <w:r>
        <w:rPr>
          <w:noProof/>
        </w:rPr>
        <w:t>16</w:t>
      </w:r>
      <w:r>
        <w:rPr>
          <w:noProof/>
        </w:rPr>
        <w:fldChar w:fldCharType="end"/>
      </w:r>
    </w:p>
    <w:p w14:paraId="30CCA56B" w14:textId="02A03A2E" w:rsidR="00C21426" w:rsidRDefault="00C21426">
      <w:pPr>
        <w:pStyle w:val="TOC2"/>
        <w:rPr>
          <w:rFonts w:asciiTheme="minorHAnsi" w:eastAsiaTheme="minorEastAsia" w:hAnsiTheme="minorHAnsi" w:cstheme="minorBidi"/>
          <w:noProof/>
          <w:color w:val="auto"/>
          <w:sz w:val="22"/>
          <w:szCs w:val="22"/>
          <w:lang w:eastAsia="en-AU"/>
        </w:rPr>
      </w:pPr>
      <w:r>
        <w:rPr>
          <w:noProof/>
        </w:rPr>
        <w:t>4.1</w:t>
      </w:r>
      <w:r>
        <w:rPr>
          <w:rFonts w:asciiTheme="minorHAnsi" w:eastAsiaTheme="minorEastAsia" w:hAnsiTheme="minorHAnsi" w:cstheme="minorBidi"/>
          <w:noProof/>
          <w:color w:val="auto"/>
          <w:sz w:val="22"/>
          <w:szCs w:val="22"/>
          <w:lang w:eastAsia="en-AU"/>
        </w:rPr>
        <w:tab/>
      </w:r>
      <w:r>
        <w:rPr>
          <w:noProof/>
        </w:rPr>
        <w:t>Total kerbside collection</w:t>
      </w:r>
      <w:r>
        <w:rPr>
          <w:noProof/>
        </w:rPr>
        <w:tab/>
      </w:r>
      <w:r>
        <w:rPr>
          <w:noProof/>
        </w:rPr>
        <w:fldChar w:fldCharType="begin"/>
      </w:r>
      <w:r>
        <w:rPr>
          <w:noProof/>
        </w:rPr>
        <w:instrText xml:space="preserve"> PAGEREF _Toc54708897 \h </w:instrText>
      </w:r>
      <w:r>
        <w:rPr>
          <w:noProof/>
        </w:rPr>
      </w:r>
      <w:r>
        <w:rPr>
          <w:noProof/>
        </w:rPr>
        <w:fldChar w:fldCharType="separate"/>
      </w:r>
      <w:r>
        <w:rPr>
          <w:noProof/>
        </w:rPr>
        <w:t>16</w:t>
      </w:r>
      <w:r>
        <w:rPr>
          <w:noProof/>
        </w:rPr>
        <w:fldChar w:fldCharType="end"/>
      </w:r>
    </w:p>
    <w:p w14:paraId="35F2CDF1" w14:textId="0BDACBFE" w:rsidR="00C21426" w:rsidRDefault="00C21426">
      <w:pPr>
        <w:pStyle w:val="TOC1"/>
        <w:rPr>
          <w:rFonts w:asciiTheme="minorHAnsi" w:eastAsiaTheme="minorEastAsia" w:hAnsiTheme="minorHAnsi" w:cstheme="minorBidi"/>
          <w:b w:val="0"/>
          <w:noProof/>
          <w:color w:val="auto"/>
          <w:sz w:val="22"/>
          <w:szCs w:val="22"/>
          <w:lang w:eastAsia="en-AU"/>
        </w:rPr>
      </w:pPr>
      <w:r w:rsidRPr="009111DA">
        <w:rPr>
          <w:rFonts w:asciiTheme="minorHAnsi" w:hAnsiTheme="minorHAnsi"/>
          <w:noProof/>
          <w:color w:val="82C341" w:themeColor="background1"/>
        </w:rPr>
        <w:t>5</w:t>
      </w:r>
      <w:r>
        <w:rPr>
          <w:rFonts w:asciiTheme="minorHAnsi" w:eastAsiaTheme="minorEastAsia" w:hAnsiTheme="minorHAnsi" w:cstheme="minorBidi"/>
          <w:b w:val="0"/>
          <w:noProof/>
          <w:color w:val="auto"/>
          <w:sz w:val="22"/>
          <w:szCs w:val="22"/>
          <w:lang w:eastAsia="en-AU"/>
        </w:rPr>
        <w:tab/>
      </w:r>
      <w:r>
        <w:rPr>
          <w:noProof/>
        </w:rPr>
        <w:t>Garbage kerbside collection service</w:t>
      </w:r>
      <w:r>
        <w:rPr>
          <w:noProof/>
        </w:rPr>
        <w:tab/>
      </w:r>
      <w:r>
        <w:rPr>
          <w:noProof/>
        </w:rPr>
        <w:fldChar w:fldCharType="begin"/>
      </w:r>
      <w:r>
        <w:rPr>
          <w:noProof/>
        </w:rPr>
        <w:instrText xml:space="preserve"> PAGEREF _Toc54708898 \h </w:instrText>
      </w:r>
      <w:r>
        <w:rPr>
          <w:noProof/>
        </w:rPr>
      </w:r>
      <w:r>
        <w:rPr>
          <w:noProof/>
        </w:rPr>
        <w:fldChar w:fldCharType="separate"/>
      </w:r>
      <w:r>
        <w:rPr>
          <w:noProof/>
        </w:rPr>
        <w:t>20</w:t>
      </w:r>
      <w:r>
        <w:rPr>
          <w:noProof/>
        </w:rPr>
        <w:fldChar w:fldCharType="end"/>
      </w:r>
    </w:p>
    <w:p w14:paraId="3ED368BF" w14:textId="54D2AFCF" w:rsidR="00C21426" w:rsidRDefault="00C21426">
      <w:pPr>
        <w:pStyle w:val="TOC2"/>
        <w:rPr>
          <w:rFonts w:asciiTheme="minorHAnsi" w:eastAsiaTheme="minorEastAsia" w:hAnsiTheme="minorHAnsi" w:cstheme="minorBidi"/>
          <w:noProof/>
          <w:color w:val="auto"/>
          <w:sz w:val="22"/>
          <w:szCs w:val="22"/>
          <w:lang w:eastAsia="en-AU"/>
        </w:rPr>
      </w:pPr>
      <w:r>
        <w:rPr>
          <w:noProof/>
        </w:rPr>
        <w:t>5.1</w:t>
      </w:r>
      <w:r>
        <w:rPr>
          <w:rFonts w:asciiTheme="minorHAnsi" w:eastAsiaTheme="minorEastAsia" w:hAnsiTheme="minorHAnsi" w:cstheme="minorBidi"/>
          <w:noProof/>
          <w:color w:val="auto"/>
          <w:sz w:val="22"/>
          <w:szCs w:val="22"/>
          <w:lang w:eastAsia="en-AU"/>
        </w:rPr>
        <w:tab/>
      </w:r>
      <w:r>
        <w:rPr>
          <w:noProof/>
        </w:rPr>
        <w:t>Total garbage collection</w:t>
      </w:r>
      <w:r>
        <w:rPr>
          <w:noProof/>
        </w:rPr>
        <w:tab/>
      </w:r>
      <w:r>
        <w:rPr>
          <w:noProof/>
        </w:rPr>
        <w:fldChar w:fldCharType="begin"/>
      </w:r>
      <w:r>
        <w:rPr>
          <w:noProof/>
        </w:rPr>
        <w:instrText xml:space="preserve"> PAGEREF _Toc54708899 \h </w:instrText>
      </w:r>
      <w:r>
        <w:rPr>
          <w:noProof/>
        </w:rPr>
      </w:r>
      <w:r>
        <w:rPr>
          <w:noProof/>
        </w:rPr>
        <w:fldChar w:fldCharType="separate"/>
      </w:r>
      <w:r>
        <w:rPr>
          <w:noProof/>
        </w:rPr>
        <w:t>20</w:t>
      </w:r>
      <w:r>
        <w:rPr>
          <w:noProof/>
        </w:rPr>
        <w:fldChar w:fldCharType="end"/>
      </w:r>
    </w:p>
    <w:p w14:paraId="4F664B31" w14:textId="5BECC6A0" w:rsidR="00C21426" w:rsidRDefault="00C21426">
      <w:pPr>
        <w:pStyle w:val="TOC1"/>
        <w:rPr>
          <w:rFonts w:asciiTheme="minorHAnsi" w:eastAsiaTheme="minorEastAsia" w:hAnsiTheme="minorHAnsi" w:cstheme="minorBidi"/>
          <w:b w:val="0"/>
          <w:noProof/>
          <w:color w:val="auto"/>
          <w:sz w:val="22"/>
          <w:szCs w:val="22"/>
          <w:lang w:eastAsia="en-AU"/>
        </w:rPr>
      </w:pPr>
      <w:r w:rsidRPr="009111DA">
        <w:rPr>
          <w:rFonts w:asciiTheme="minorHAnsi" w:hAnsiTheme="minorHAnsi"/>
          <w:noProof/>
          <w:color w:val="82C341" w:themeColor="background1"/>
        </w:rPr>
        <w:t>6</w:t>
      </w:r>
      <w:r>
        <w:rPr>
          <w:rFonts w:asciiTheme="minorHAnsi" w:eastAsiaTheme="minorEastAsia" w:hAnsiTheme="minorHAnsi" w:cstheme="minorBidi"/>
          <w:b w:val="0"/>
          <w:noProof/>
          <w:color w:val="auto"/>
          <w:sz w:val="22"/>
          <w:szCs w:val="22"/>
          <w:lang w:eastAsia="en-AU"/>
        </w:rPr>
        <w:tab/>
      </w:r>
      <w:r>
        <w:rPr>
          <w:noProof/>
        </w:rPr>
        <w:t>Recyclables kerbside collection service</w:t>
      </w:r>
      <w:r>
        <w:rPr>
          <w:noProof/>
        </w:rPr>
        <w:tab/>
      </w:r>
      <w:r>
        <w:rPr>
          <w:noProof/>
        </w:rPr>
        <w:fldChar w:fldCharType="begin"/>
      </w:r>
      <w:r>
        <w:rPr>
          <w:noProof/>
        </w:rPr>
        <w:instrText xml:space="preserve"> PAGEREF _Toc54708900 \h </w:instrText>
      </w:r>
      <w:r>
        <w:rPr>
          <w:noProof/>
        </w:rPr>
      </w:r>
      <w:r>
        <w:rPr>
          <w:noProof/>
        </w:rPr>
        <w:fldChar w:fldCharType="separate"/>
      </w:r>
      <w:r>
        <w:rPr>
          <w:noProof/>
        </w:rPr>
        <w:t>25</w:t>
      </w:r>
      <w:r>
        <w:rPr>
          <w:noProof/>
        </w:rPr>
        <w:fldChar w:fldCharType="end"/>
      </w:r>
    </w:p>
    <w:p w14:paraId="225F6E8B" w14:textId="6FFD0B37" w:rsidR="00C21426" w:rsidRDefault="00C21426">
      <w:pPr>
        <w:pStyle w:val="TOC2"/>
        <w:rPr>
          <w:rFonts w:asciiTheme="minorHAnsi" w:eastAsiaTheme="minorEastAsia" w:hAnsiTheme="minorHAnsi" w:cstheme="minorBidi"/>
          <w:noProof/>
          <w:color w:val="auto"/>
          <w:sz w:val="22"/>
          <w:szCs w:val="22"/>
          <w:lang w:eastAsia="en-AU"/>
        </w:rPr>
      </w:pPr>
      <w:r>
        <w:rPr>
          <w:noProof/>
        </w:rPr>
        <w:t>6.1</w:t>
      </w:r>
      <w:r>
        <w:rPr>
          <w:rFonts w:asciiTheme="minorHAnsi" w:eastAsiaTheme="minorEastAsia" w:hAnsiTheme="minorHAnsi" w:cstheme="minorBidi"/>
          <w:noProof/>
          <w:color w:val="auto"/>
          <w:sz w:val="22"/>
          <w:szCs w:val="22"/>
          <w:lang w:eastAsia="en-AU"/>
        </w:rPr>
        <w:tab/>
      </w:r>
      <w:r>
        <w:rPr>
          <w:noProof/>
        </w:rPr>
        <w:t>Total recyclables collection</w:t>
      </w:r>
      <w:r>
        <w:rPr>
          <w:noProof/>
        </w:rPr>
        <w:tab/>
      </w:r>
      <w:r>
        <w:rPr>
          <w:noProof/>
        </w:rPr>
        <w:fldChar w:fldCharType="begin"/>
      </w:r>
      <w:r>
        <w:rPr>
          <w:noProof/>
        </w:rPr>
        <w:instrText xml:space="preserve"> PAGEREF _Toc54708901 \h </w:instrText>
      </w:r>
      <w:r>
        <w:rPr>
          <w:noProof/>
        </w:rPr>
      </w:r>
      <w:r>
        <w:rPr>
          <w:noProof/>
        </w:rPr>
        <w:fldChar w:fldCharType="separate"/>
      </w:r>
      <w:r>
        <w:rPr>
          <w:noProof/>
        </w:rPr>
        <w:t>25</w:t>
      </w:r>
      <w:r>
        <w:rPr>
          <w:noProof/>
        </w:rPr>
        <w:fldChar w:fldCharType="end"/>
      </w:r>
    </w:p>
    <w:p w14:paraId="422098DF" w14:textId="065C5E80" w:rsidR="00C21426" w:rsidRDefault="00C21426">
      <w:pPr>
        <w:pStyle w:val="TOC1"/>
        <w:rPr>
          <w:rFonts w:asciiTheme="minorHAnsi" w:eastAsiaTheme="minorEastAsia" w:hAnsiTheme="minorHAnsi" w:cstheme="minorBidi"/>
          <w:b w:val="0"/>
          <w:noProof/>
          <w:color w:val="auto"/>
          <w:sz w:val="22"/>
          <w:szCs w:val="22"/>
          <w:lang w:eastAsia="en-AU"/>
        </w:rPr>
      </w:pPr>
      <w:r w:rsidRPr="009111DA">
        <w:rPr>
          <w:rFonts w:asciiTheme="minorHAnsi" w:hAnsiTheme="minorHAnsi"/>
          <w:noProof/>
          <w:color w:val="82C341" w:themeColor="background1"/>
        </w:rPr>
        <w:t>7</w:t>
      </w:r>
      <w:r>
        <w:rPr>
          <w:rFonts w:asciiTheme="minorHAnsi" w:eastAsiaTheme="minorEastAsia" w:hAnsiTheme="minorHAnsi" w:cstheme="minorBidi"/>
          <w:b w:val="0"/>
          <w:noProof/>
          <w:color w:val="auto"/>
          <w:sz w:val="22"/>
          <w:szCs w:val="22"/>
          <w:lang w:eastAsia="en-AU"/>
        </w:rPr>
        <w:tab/>
      </w:r>
      <w:r>
        <w:rPr>
          <w:noProof/>
        </w:rPr>
        <w:t>Garden organic kerbside collection service</w:t>
      </w:r>
      <w:r>
        <w:rPr>
          <w:noProof/>
        </w:rPr>
        <w:tab/>
      </w:r>
      <w:r>
        <w:rPr>
          <w:noProof/>
        </w:rPr>
        <w:fldChar w:fldCharType="begin"/>
      </w:r>
      <w:r>
        <w:rPr>
          <w:noProof/>
        </w:rPr>
        <w:instrText xml:space="preserve"> PAGEREF _Toc54708902 \h </w:instrText>
      </w:r>
      <w:r>
        <w:rPr>
          <w:noProof/>
        </w:rPr>
      </w:r>
      <w:r>
        <w:rPr>
          <w:noProof/>
        </w:rPr>
        <w:fldChar w:fldCharType="separate"/>
      </w:r>
      <w:r>
        <w:rPr>
          <w:noProof/>
        </w:rPr>
        <w:t>34</w:t>
      </w:r>
      <w:r>
        <w:rPr>
          <w:noProof/>
        </w:rPr>
        <w:fldChar w:fldCharType="end"/>
      </w:r>
    </w:p>
    <w:p w14:paraId="77957CB3" w14:textId="4AD0FE12" w:rsidR="00C21426" w:rsidRDefault="00C21426">
      <w:pPr>
        <w:pStyle w:val="TOC2"/>
        <w:rPr>
          <w:rFonts w:asciiTheme="minorHAnsi" w:eastAsiaTheme="minorEastAsia" w:hAnsiTheme="minorHAnsi" w:cstheme="minorBidi"/>
          <w:noProof/>
          <w:color w:val="auto"/>
          <w:sz w:val="22"/>
          <w:szCs w:val="22"/>
          <w:lang w:eastAsia="en-AU"/>
        </w:rPr>
      </w:pPr>
      <w:r>
        <w:rPr>
          <w:noProof/>
        </w:rPr>
        <w:t>7.1</w:t>
      </w:r>
      <w:r>
        <w:rPr>
          <w:rFonts w:asciiTheme="minorHAnsi" w:eastAsiaTheme="minorEastAsia" w:hAnsiTheme="minorHAnsi" w:cstheme="minorBidi"/>
          <w:noProof/>
          <w:color w:val="auto"/>
          <w:sz w:val="22"/>
          <w:szCs w:val="22"/>
          <w:lang w:eastAsia="en-AU"/>
        </w:rPr>
        <w:tab/>
      </w:r>
      <w:r>
        <w:rPr>
          <w:noProof/>
        </w:rPr>
        <w:t>Total garden organics collection</w:t>
      </w:r>
      <w:r>
        <w:rPr>
          <w:noProof/>
        </w:rPr>
        <w:tab/>
      </w:r>
      <w:r>
        <w:rPr>
          <w:noProof/>
        </w:rPr>
        <w:fldChar w:fldCharType="begin"/>
      </w:r>
      <w:r>
        <w:rPr>
          <w:noProof/>
        </w:rPr>
        <w:instrText xml:space="preserve"> PAGEREF _Toc54708903 \h </w:instrText>
      </w:r>
      <w:r>
        <w:rPr>
          <w:noProof/>
        </w:rPr>
      </w:r>
      <w:r>
        <w:rPr>
          <w:noProof/>
        </w:rPr>
        <w:fldChar w:fldCharType="separate"/>
      </w:r>
      <w:r>
        <w:rPr>
          <w:noProof/>
        </w:rPr>
        <w:t>34</w:t>
      </w:r>
      <w:r>
        <w:rPr>
          <w:noProof/>
        </w:rPr>
        <w:fldChar w:fldCharType="end"/>
      </w:r>
    </w:p>
    <w:p w14:paraId="3CDDC920" w14:textId="64B44686" w:rsidR="00C21426" w:rsidRDefault="00C21426">
      <w:pPr>
        <w:pStyle w:val="TOC1"/>
        <w:rPr>
          <w:rFonts w:asciiTheme="minorHAnsi" w:eastAsiaTheme="minorEastAsia" w:hAnsiTheme="minorHAnsi" w:cstheme="minorBidi"/>
          <w:b w:val="0"/>
          <w:noProof/>
          <w:color w:val="auto"/>
          <w:sz w:val="22"/>
          <w:szCs w:val="22"/>
          <w:lang w:eastAsia="en-AU"/>
        </w:rPr>
      </w:pPr>
      <w:r w:rsidRPr="009111DA">
        <w:rPr>
          <w:rFonts w:asciiTheme="minorHAnsi" w:hAnsiTheme="minorHAnsi"/>
          <w:noProof/>
          <w:color w:val="82C341" w:themeColor="background1"/>
        </w:rPr>
        <w:t>8</w:t>
      </w:r>
      <w:r>
        <w:rPr>
          <w:rFonts w:asciiTheme="minorHAnsi" w:eastAsiaTheme="minorEastAsia" w:hAnsiTheme="minorHAnsi" w:cstheme="minorBidi"/>
          <w:b w:val="0"/>
          <w:noProof/>
          <w:color w:val="auto"/>
          <w:sz w:val="22"/>
          <w:szCs w:val="22"/>
          <w:lang w:eastAsia="en-AU"/>
        </w:rPr>
        <w:tab/>
      </w:r>
      <w:r>
        <w:rPr>
          <w:noProof/>
        </w:rPr>
        <w:t>Other local government services</w:t>
      </w:r>
      <w:r>
        <w:rPr>
          <w:noProof/>
        </w:rPr>
        <w:tab/>
      </w:r>
      <w:r>
        <w:rPr>
          <w:noProof/>
        </w:rPr>
        <w:fldChar w:fldCharType="begin"/>
      </w:r>
      <w:r>
        <w:rPr>
          <w:noProof/>
        </w:rPr>
        <w:instrText xml:space="preserve"> PAGEREF _Toc54708904 \h </w:instrText>
      </w:r>
      <w:r>
        <w:rPr>
          <w:noProof/>
        </w:rPr>
      </w:r>
      <w:r>
        <w:rPr>
          <w:noProof/>
        </w:rPr>
        <w:fldChar w:fldCharType="separate"/>
      </w:r>
      <w:r>
        <w:rPr>
          <w:noProof/>
        </w:rPr>
        <w:t>37</w:t>
      </w:r>
      <w:r>
        <w:rPr>
          <w:noProof/>
        </w:rPr>
        <w:fldChar w:fldCharType="end"/>
      </w:r>
    </w:p>
    <w:p w14:paraId="2379B242" w14:textId="417125D7" w:rsidR="00C21426" w:rsidRDefault="00C21426">
      <w:pPr>
        <w:pStyle w:val="TOC2"/>
        <w:rPr>
          <w:rFonts w:asciiTheme="minorHAnsi" w:eastAsiaTheme="minorEastAsia" w:hAnsiTheme="minorHAnsi" w:cstheme="minorBidi"/>
          <w:noProof/>
          <w:color w:val="auto"/>
          <w:sz w:val="22"/>
          <w:szCs w:val="22"/>
          <w:lang w:eastAsia="en-AU"/>
        </w:rPr>
      </w:pPr>
      <w:r>
        <w:rPr>
          <w:noProof/>
        </w:rPr>
        <w:t>8.1</w:t>
      </w:r>
      <w:r>
        <w:rPr>
          <w:rFonts w:asciiTheme="minorHAnsi" w:eastAsiaTheme="minorEastAsia" w:hAnsiTheme="minorHAnsi" w:cstheme="minorBidi"/>
          <w:noProof/>
          <w:color w:val="auto"/>
          <w:sz w:val="22"/>
          <w:szCs w:val="22"/>
          <w:lang w:eastAsia="en-AU"/>
        </w:rPr>
        <w:tab/>
      </w:r>
      <w:r>
        <w:rPr>
          <w:noProof/>
        </w:rPr>
        <w:t>Litter maintenance and street sweeping services</w:t>
      </w:r>
      <w:r>
        <w:rPr>
          <w:noProof/>
        </w:rPr>
        <w:tab/>
      </w:r>
      <w:r>
        <w:rPr>
          <w:noProof/>
        </w:rPr>
        <w:fldChar w:fldCharType="begin"/>
      </w:r>
      <w:r>
        <w:rPr>
          <w:noProof/>
        </w:rPr>
        <w:instrText xml:space="preserve"> PAGEREF _Toc54708905 \h </w:instrText>
      </w:r>
      <w:r>
        <w:rPr>
          <w:noProof/>
        </w:rPr>
      </w:r>
      <w:r>
        <w:rPr>
          <w:noProof/>
        </w:rPr>
        <w:fldChar w:fldCharType="separate"/>
      </w:r>
      <w:r>
        <w:rPr>
          <w:noProof/>
        </w:rPr>
        <w:t>37</w:t>
      </w:r>
      <w:r>
        <w:rPr>
          <w:noProof/>
        </w:rPr>
        <w:fldChar w:fldCharType="end"/>
      </w:r>
    </w:p>
    <w:p w14:paraId="0EB85B75" w14:textId="23768A5E" w:rsidR="00C21426" w:rsidRDefault="00C21426">
      <w:pPr>
        <w:pStyle w:val="TOC2"/>
        <w:rPr>
          <w:rFonts w:asciiTheme="minorHAnsi" w:eastAsiaTheme="minorEastAsia" w:hAnsiTheme="minorHAnsi" w:cstheme="minorBidi"/>
          <w:noProof/>
          <w:color w:val="auto"/>
          <w:sz w:val="22"/>
          <w:szCs w:val="22"/>
          <w:lang w:eastAsia="en-AU"/>
        </w:rPr>
      </w:pPr>
      <w:r>
        <w:rPr>
          <w:noProof/>
        </w:rPr>
        <w:t>8.2</w:t>
      </w:r>
      <w:r>
        <w:rPr>
          <w:rFonts w:asciiTheme="minorHAnsi" w:eastAsiaTheme="minorEastAsia" w:hAnsiTheme="minorHAnsi" w:cstheme="minorBidi"/>
          <w:noProof/>
          <w:color w:val="auto"/>
          <w:sz w:val="22"/>
          <w:szCs w:val="22"/>
          <w:lang w:eastAsia="en-AU"/>
        </w:rPr>
        <w:tab/>
      </w:r>
      <w:r>
        <w:rPr>
          <w:noProof/>
        </w:rPr>
        <w:t>Household hard waste services</w:t>
      </w:r>
      <w:r>
        <w:rPr>
          <w:noProof/>
        </w:rPr>
        <w:tab/>
      </w:r>
      <w:r>
        <w:rPr>
          <w:noProof/>
        </w:rPr>
        <w:fldChar w:fldCharType="begin"/>
      </w:r>
      <w:r>
        <w:rPr>
          <w:noProof/>
        </w:rPr>
        <w:instrText xml:space="preserve"> PAGEREF _Toc54708906 \h </w:instrText>
      </w:r>
      <w:r>
        <w:rPr>
          <w:noProof/>
        </w:rPr>
      </w:r>
      <w:r>
        <w:rPr>
          <w:noProof/>
        </w:rPr>
        <w:fldChar w:fldCharType="separate"/>
      </w:r>
      <w:r>
        <w:rPr>
          <w:noProof/>
        </w:rPr>
        <w:t>40</w:t>
      </w:r>
      <w:r>
        <w:rPr>
          <w:noProof/>
        </w:rPr>
        <w:fldChar w:fldCharType="end"/>
      </w:r>
    </w:p>
    <w:p w14:paraId="519943F0" w14:textId="500BE9E4" w:rsidR="00C21426" w:rsidRDefault="00C21426">
      <w:pPr>
        <w:pStyle w:val="TOC2"/>
        <w:rPr>
          <w:rFonts w:asciiTheme="minorHAnsi" w:eastAsiaTheme="minorEastAsia" w:hAnsiTheme="minorHAnsi" w:cstheme="minorBidi"/>
          <w:noProof/>
          <w:color w:val="auto"/>
          <w:sz w:val="22"/>
          <w:szCs w:val="22"/>
          <w:lang w:eastAsia="en-AU"/>
        </w:rPr>
      </w:pPr>
      <w:r>
        <w:rPr>
          <w:noProof/>
        </w:rPr>
        <w:t>8.3</w:t>
      </w:r>
      <w:r>
        <w:rPr>
          <w:rFonts w:asciiTheme="minorHAnsi" w:eastAsiaTheme="minorEastAsia" w:hAnsiTheme="minorHAnsi" w:cstheme="minorBidi"/>
          <w:noProof/>
          <w:color w:val="auto"/>
          <w:sz w:val="22"/>
          <w:szCs w:val="22"/>
          <w:lang w:eastAsia="en-AU"/>
        </w:rPr>
        <w:tab/>
      </w:r>
      <w:r>
        <w:rPr>
          <w:noProof/>
        </w:rPr>
        <w:t>Landfill and resource recovery centre operations</w:t>
      </w:r>
      <w:r>
        <w:rPr>
          <w:noProof/>
        </w:rPr>
        <w:tab/>
      </w:r>
      <w:r>
        <w:rPr>
          <w:noProof/>
        </w:rPr>
        <w:fldChar w:fldCharType="begin"/>
      </w:r>
      <w:r>
        <w:rPr>
          <w:noProof/>
        </w:rPr>
        <w:instrText xml:space="preserve"> PAGEREF _Toc54708907 \h </w:instrText>
      </w:r>
      <w:r>
        <w:rPr>
          <w:noProof/>
        </w:rPr>
      </w:r>
      <w:r>
        <w:rPr>
          <w:noProof/>
        </w:rPr>
        <w:fldChar w:fldCharType="separate"/>
      </w:r>
      <w:r>
        <w:rPr>
          <w:noProof/>
        </w:rPr>
        <w:t>41</w:t>
      </w:r>
      <w:r>
        <w:rPr>
          <w:noProof/>
        </w:rPr>
        <w:fldChar w:fldCharType="end"/>
      </w:r>
    </w:p>
    <w:p w14:paraId="7EEEA334" w14:textId="77777777" w:rsidR="00C21426" w:rsidRDefault="00C21426" w:rsidP="00C21426">
      <w:pPr>
        <w:pStyle w:val="TOC1"/>
        <w:spacing w:after="0"/>
        <w:rPr>
          <w:noProof/>
        </w:rPr>
      </w:pPr>
      <w:r w:rsidRPr="009111DA">
        <w:rPr>
          <w:rFonts w:asciiTheme="minorHAnsi" w:hAnsiTheme="minorHAnsi"/>
          <w:noProof/>
          <w:color w:val="82C341" w:themeColor="background1"/>
        </w:rPr>
        <w:t>9</w:t>
      </w:r>
      <w:r>
        <w:rPr>
          <w:rFonts w:asciiTheme="minorHAnsi" w:eastAsiaTheme="minorEastAsia" w:hAnsiTheme="minorHAnsi" w:cstheme="minorBidi"/>
          <w:b w:val="0"/>
          <w:noProof/>
          <w:color w:val="auto"/>
          <w:sz w:val="22"/>
          <w:szCs w:val="22"/>
          <w:lang w:eastAsia="en-AU"/>
        </w:rPr>
        <w:tab/>
      </w:r>
      <w:r>
        <w:rPr>
          <w:noProof/>
        </w:rPr>
        <w:t xml:space="preserve">Comparison between this Survey, the Industry Survey </w:t>
      </w:r>
    </w:p>
    <w:p w14:paraId="7FD01D02" w14:textId="07DC2B5E" w:rsidR="00C21426" w:rsidRDefault="00C21426" w:rsidP="00C21426">
      <w:pPr>
        <w:pStyle w:val="TOC1"/>
        <w:spacing w:before="0"/>
        <w:rPr>
          <w:rFonts w:asciiTheme="minorHAnsi" w:eastAsiaTheme="minorEastAsia" w:hAnsiTheme="minorHAnsi" w:cstheme="minorBidi"/>
          <w:b w:val="0"/>
          <w:noProof/>
          <w:color w:val="auto"/>
          <w:sz w:val="22"/>
          <w:szCs w:val="22"/>
          <w:lang w:eastAsia="en-AU"/>
        </w:rPr>
      </w:pPr>
      <w:r>
        <w:rPr>
          <w:noProof/>
        </w:rPr>
        <w:tab/>
        <w:t>and EPA Victoria landfill levy</w:t>
      </w:r>
      <w:r>
        <w:rPr>
          <w:noProof/>
        </w:rPr>
        <w:tab/>
      </w:r>
      <w:r>
        <w:rPr>
          <w:noProof/>
        </w:rPr>
        <w:fldChar w:fldCharType="begin"/>
      </w:r>
      <w:r>
        <w:rPr>
          <w:noProof/>
        </w:rPr>
        <w:instrText xml:space="preserve"> PAGEREF _Toc54708908 \h </w:instrText>
      </w:r>
      <w:r>
        <w:rPr>
          <w:noProof/>
        </w:rPr>
      </w:r>
      <w:r>
        <w:rPr>
          <w:noProof/>
        </w:rPr>
        <w:fldChar w:fldCharType="separate"/>
      </w:r>
      <w:r>
        <w:rPr>
          <w:noProof/>
        </w:rPr>
        <w:t>43</w:t>
      </w:r>
      <w:r>
        <w:rPr>
          <w:noProof/>
        </w:rPr>
        <w:fldChar w:fldCharType="end"/>
      </w:r>
    </w:p>
    <w:p w14:paraId="6DF5D939" w14:textId="0A4E5EB9" w:rsidR="00C21426" w:rsidRDefault="00C21426">
      <w:pPr>
        <w:pStyle w:val="TOC2"/>
        <w:rPr>
          <w:rFonts w:asciiTheme="minorHAnsi" w:eastAsiaTheme="minorEastAsia" w:hAnsiTheme="minorHAnsi" w:cstheme="minorBidi"/>
          <w:noProof/>
          <w:color w:val="auto"/>
          <w:sz w:val="22"/>
          <w:szCs w:val="22"/>
          <w:lang w:eastAsia="en-AU"/>
        </w:rPr>
      </w:pPr>
      <w:r>
        <w:rPr>
          <w:noProof/>
        </w:rPr>
        <w:t>9.1</w:t>
      </w:r>
      <w:r>
        <w:rPr>
          <w:rFonts w:asciiTheme="minorHAnsi" w:eastAsiaTheme="minorEastAsia" w:hAnsiTheme="minorHAnsi" w:cstheme="minorBidi"/>
          <w:noProof/>
          <w:color w:val="auto"/>
          <w:sz w:val="22"/>
          <w:szCs w:val="22"/>
          <w:lang w:eastAsia="en-AU"/>
        </w:rPr>
        <w:tab/>
      </w:r>
      <w:r>
        <w:rPr>
          <w:noProof/>
        </w:rPr>
        <w:t>EPA Victoria landfill levy versus the Survey</w:t>
      </w:r>
      <w:r>
        <w:rPr>
          <w:noProof/>
        </w:rPr>
        <w:tab/>
      </w:r>
      <w:r>
        <w:rPr>
          <w:noProof/>
        </w:rPr>
        <w:fldChar w:fldCharType="begin"/>
      </w:r>
      <w:r>
        <w:rPr>
          <w:noProof/>
        </w:rPr>
        <w:instrText xml:space="preserve"> PAGEREF _Toc54708909 \h </w:instrText>
      </w:r>
      <w:r>
        <w:rPr>
          <w:noProof/>
        </w:rPr>
      </w:r>
      <w:r>
        <w:rPr>
          <w:noProof/>
        </w:rPr>
        <w:fldChar w:fldCharType="separate"/>
      </w:r>
      <w:r>
        <w:rPr>
          <w:noProof/>
        </w:rPr>
        <w:t>44</w:t>
      </w:r>
      <w:r>
        <w:rPr>
          <w:noProof/>
        </w:rPr>
        <w:fldChar w:fldCharType="end"/>
      </w:r>
    </w:p>
    <w:p w14:paraId="0B9B5785" w14:textId="269CB25D" w:rsidR="00C21426" w:rsidRDefault="00C21426">
      <w:pPr>
        <w:pStyle w:val="TOC2"/>
        <w:rPr>
          <w:rFonts w:asciiTheme="minorHAnsi" w:eastAsiaTheme="minorEastAsia" w:hAnsiTheme="minorHAnsi" w:cstheme="minorBidi"/>
          <w:noProof/>
          <w:color w:val="auto"/>
          <w:sz w:val="22"/>
          <w:szCs w:val="22"/>
          <w:lang w:eastAsia="en-AU"/>
        </w:rPr>
      </w:pPr>
      <w:r>
        <w:rPr>
          <w:noProof/>
        </w:rPr>
        <w:t>9.2</w:t>
      </w:r>
      <w:r>
        <w:rPr>
          <w:rFonts w:asciiTheme="minorHAnsi" w:eastAsiaTheme="minorEastAsia" w:hAnsiTheme="minorHAnsi" w:cstheme="minorBidi"/>
          <w:noProof/>
          <w:color w:val="auto"/>
          <w:sz w:val="22"/>
          <w:szCs w:val="22"/>
          <w:lang w:eastAsia="en-AU"/>
        </w:rPr>
        <w:tab/>
      </w:r>
      <w:r>
        <w:rPr>
          <w:noProof/>
        </w:rPr>
        <w:t>Victorian Recycling Industry Annual Report versus the Survey</w:t>
      </w:r>
      <w:r>
        <w:rPr>
          <w:noProof/>
        </w:rPr>
        <w:tab/>
      </w:r>
      <w:r>
        <w:rPr>
          <w:noProof/>
        </w:rPr>
        <w:fldChar w:fldCharType="begin"/>
      </w:r>
      <w:r>
        <w:rPr>
          <w:noProof/>
        </w:rPr>
        <w:instrText xml:space="preserve"> PAGEREF _Toc54708910 \h </w:instrText>
      </w:r>
      <w:r>
        <w:rPr>
          <w:noProof/>
        </w:rPr>
      </w:r>
      <w:r>
        <w:rPr>
          <w:noProof/>
        </w:rPr>
        <w:fldChar w:fldCharType="separate"/>
      </w:r>
      <w:r>
        <w:rPr>
          <w:noProof/>
        </w:rPr>
        <w:t>45</w:t>
      </w:r>
      <w:r>
        <w:rPr>
          <w:noProof/>
        </w:rPr>
        <w:fldChar w:fldCharType="end"/>
      </w:r>
    </w:p>
    <w:p w14:paraId="61794DE0" w14:textId="5F557B5A" w:rsidR="00C21426" w:rsidRDefault="00C21426">
      <w:pPr>
        <w:pStyle w:val="TOC1"/>
        <w:rPr>
          <w:rFonts w:asciiTheme="minorHAnsi" w:eastAsiaTheme="minorEastAsia" w:hAnsiTheme="minorHAnsi" w:cstheme="minorBidi"/>
          <w:b w:val="0"/>
          <w:noProof/>
          <w:color w:val="auto"/>
          <w:sz w:val="22"/>
          <w:szCs w:val="22"/>
          <w:lang w:eastAsia="en-AU"/>
        </w:rPr>
      </w:pPr>
      <w:r w:rsidRPr="009111DA">
        <w:rPr>
          <w:rFonts w:asciiTheme="minorHAnsi" w:hAnsiTheme="minorHAnsi"/>
          <w:noProof/>
          <w:color w:val="82C341" w:themeColor="background1"/>
        </w:rPr>
        <w:t>10</w:t>
      </w:r>
      <w:r>
        <w:rPr>
          <w:rFonts w:asciiTheme="minorHAnsi" w:eastAsiaTheme="minorEastAsia" w:hAnsiTheme="minorHAnsi" w:cstheme="minorBidi"/>
          <w:b w:val="0"/>
          <w:noProof/>
          <w:color w:val="auto"/>
          <w:sz w:val="22"/>
          <w:szCs w:val="22"/>
          <w:lang w:eastAsia="en-AU"/>
        </w:rPr>
        <w:tab/>
      </w:r>
      <w:r>
        <w:rPr>
          <w:noProof/>
        </w:rPr>
        <w:t>Conclusion</w:t>
      </w:r>
      <w:r>
        <w:rPr>
          <w:noProof/>
        </w:rPr>
        <w:tab/>
      </w:r>
      <w:r>
        <w:rPr>
          <w:noProof/>
        </w:rPr>
        <w:fldChar w:fldCharType="begin"/>
      </w:r>
      <w:r>
        <w:rPr>
          <w:noProof/>
        </w:rPr>
        <w:instrText xml:space="preserve"> PAGEREF _Toc54708911 \h </w:instrText>
      </w:r>
      <w:r>
        <w:rPr>
          <w:noProof/>
        </w:rPr>
      </w:r>
      <w:r>
        <w:rPr>
          <w:noProof/>
        </w:rPr>
        <w:fldChar w:fldCharType="separate"/>
      </w:r>
      <w:r>
        <w:rPr>
          <w:noProof/>
        </w:rPr>
        <w:t>46</w:t>
      </w:r>
      <w:r>
        <w:rPr>
          <w:noProof/>
        </w:rPr>
        <w:fldChar w:fldCharType="end"/>
      </w:r>
    </w:p>
    <w:p w14:paraId="05AD6BEF" w14:textId="59FB9AD8" w:rsidR="00C21426" w:rsidRDefault="00C21426">
      <w:pPr>
        <w:pStyle w:val="TOC1"/>
        <w:rPr>
          <w:rFonts w:asciiTheme="minorHAnsi" w:eastAsiaTheme="minorEastAsia" w:hAnsiTheme="minorHAnsi" w:cstheme="minorBidi"/>
          <w:b w:val="0"/>
          <w:noProof/>
          <w:color w:val="auto"/>
          <w:sz w:val="22"/>
          <w:szCs w:val="22"/>
          <w:lang w:eastAsia="en-AU"/>
        </w:rPr>
      </w:pPr>
      <w:r w:rsidRPr="009111DA">
        <w:rPr>
          <w:rFonts w:asciiTheme="minorHAnsi" w:hAnsiTheme="minorHAnsi"/>
          <w:noProof/>
          <w:color w:val="82C341" w:themeColor="background1"/>
        </w:rPr>
        <w:t>11</w:t>
      </w:r>
      <w:r>
        <w:rPr>
          <w:rFonts w:asciiTheme="minorHAnsi" w:eastAsiaTheme="minorEastAsia" w:hAnsiTheme="minorHAnsi" w:cstheme="minorBidi"/>
          <w:b w:val="0"/>
          <w:noProof/>
          <w:color w:val="auto"/>
          <w:sz w:val="22"/>
          <w:szCs w:val="22"/>
          <w:lang w:eastAsia="en-AU"/>
        </w:rPr>
        <w:tab/>
      </w:r>
      <w:r>
        <w:rPr>
          <w:noProof/>
        </w:rPr>
        <w:t>Glossary</w:t>
      </w:r>
      <w:r>
        <w:rPr>
          <w:noProof/>
        </w:rPr>
        <w:tab/>
      </w:r>
      <w:r>
        <w:rPr>
          <w:noProof/>
        </w:rPr>
        <w:fldChar w:fldCharType="begin"/>
      </w:r>
      <w:r>
        <w:rPr>
          <w:noProof/>
        </w:rPr>
        <w:instrText xml:space="preserve"> PAGEREF _Toc54708912 \h </w:instrText>
      </w:r>
      <w:r>
        <w:rPr>
          <w:noProof/>
        </w:rPr>
      </w:r>
      <w:r>
        <w:rPr>
          <w:noProof/>
        </w:rPr>
        <w:fldChar w:fldCharType="separate"/>
      </w:r>
      <w:r>
        <w:rPr>
          <w:noProof/>
        </w:rPr>
        <w:t>48</w:t>
      </w:r>
      <w:r>
        <w:rPr>
          <w:noProof/>
        </w:rPr>
        <w:fldChar w:fldCharType="end"/>
      </w:r>
    </w:p>
    <w:p w14:paraId="69127654" w14:textId="50CFF3C5" w:rsidR="00C21426" w:rsidRDefault="00C21426">
      <w:pPr>
        <w:pStyle w:val="TOC1"/>
        <w:rPr>
          <w:rFonts w:asciiTheme="minorHAnsi" w:eastAsiaTheme="minorEastAsia" w:hAnsiTheme="minorHAnsi" w:cstheme="minorBidi"/>
          <w:b w:val="0"/>
          <w:noProof/>
          <w:color w:val="auto"/>
          <w:sz w:val="22"/>
          <w:szCs w:val="22"/>
          <w:lang w:eastAsia="en-AU"/>
        </w:rPr>
      </w:pPr>
      <w:r w:rsidRPr="009111DA">
        <w:rPr>
          <w:rFonts w:asciiTheme="minorHAnsi" w:hAnsiTheme="minorHAnsi"/>
          <w:noProof/>
          <w:color w:val="82C341" w:themeColor="background1"/>
        </w:rPr>
        <w:t>12</w:t>
      </w:r>
      <w:r>
        <w:rPr>
          <w:rFonts w:asciiTheme="minorHAnsi" w:eastAsiaTheme="minorEastAsia" w:hAnsiTheme="minorHAnsi" w:cstheme="minorBidi"/>
          <w:b w:val="0"/>
          <w:noProof/>
          <w:color w:val="auto"/>
          <w:sz w:val="22"/>
          <w:szCs w:val="22"/>
          <w:lang w:eastAsia="en-AU"/>
        </w:rPr>
        <w:tab/>
      </w:r>
      <w:r>
        <w:rPr>
          <w:noProof/>
        </w:rPr>
        <w:t>Appendix A: Survey methodology</w:t>
      </w:r>
      <w:r>
        <w:rPr>
          <w:noProof/>
        </w:rPr>
        <w:tab/>
      </w:r>
      <w:r>
        <w:rPr>
          <w:noProof/>
        </w:rPr>
        <w:fldChar w:fldCharType="begin"/>
      </w:r>
      <w:r>
        <w:rPr>
          <w:noProof/>
        </w:rPr>
        <w:instrText xml:space="preserve"> PAGEREF _Toc54708913 \h </w:instrText>
      </w:r>
      <w:r>
        <w:rPr>
          <w:noProof/>
        </w:rPr>
      </w:r>
      <w:r>
        <w:rPr>
          <w:noProof/>
        </w:rPr>
        <w:fldChar w:fldCharType="separate"/>
      </w:r>
      <w:r>
        <w:rPr>
          <w:noProof/>
        </w:rPr>
        <w:t>51</w:t>
      </w:r>
      <w:r>
        <w:rPr>
          <w:noProof/>
        </w:rPr>
        <w:fldChar w:fldCharType="end"/>
      </w:r>
    </w:p>
    <w:p w14:paraId="045271CD" w14:textId="622766FE" w:rsidR="00C21426" w:rsidRDefault="00C21426">
      <w:pPr>
        <w:pStyle w:val="TOC1"/>
        <w:rPr>
          <w:rFonts w:asciiTheme="minorHAnsi" w:eastAsiaTheme="minorEastAsia" w:hAnsiTheme="minorHAnsi" w:cstheme="minorBidi"/>
          <w:b w:val="0"/>
          <w:noProof/>
          <w:color w:val="auto"/>
          <w:sz w:val="22"/>
          <w:szCs w:val="22"/>
          <w:lang w:eastAsia="en-AU"/>
        </w:rPr>
      </w:pPr>
      <w:r w:rsidRPr="009111DA">
        <w:rPr>
          <w:rFonts w:asciiTheme="minorHAnsi" w:hAnsiTheme="minorHAnsi"/>
          <w:noProof/>
          <w:color w:val="82C341" w:themeColor="background1"/>
        </w:rPr>
        <w:t>13</w:t>
      </w:r>
      <w:r>
        <w:rPr>
          <w:rFonts w:asciiTheme="minorHAnsi" w:eastAsiaTheme="minorEastAsia" w:hAnsiTheme="minorHAnsi" w:cstheme="minorBidi"/>
          <w:b w:val="0"/>
          <w:noProof/>
          <w:color w:val="auto"/>
          <w:sz w:val="22"/>
          <w:szCs w:val="22"/>
          <w:lang w:eastAsia="en-AU"/>
        </w:rPr>
        <w:tab/>
      </w:r>
      <w:r>
        <w:rPr>
          <w:noProof/>
        </w:rPr>
        <w:t>Appendix B: Comparison of the VLGAWSR with the VRIAR</w:t>
      </w:r>
      <w:r>
        <w:rPr>
          <w:noProof/>
        </w:rPr>
        <w:tab/>
      </w:r>
      <w:r>
        <w:rPr>
          <w:noProof/>
        </w:rPr>
        <w:fldChar w:fldCharType="begin"/>
      </w:r>
      <w:r>
        <w:rPr>
          <w:noProof/>
        </w:rPr>
        <w:instrText xml:space="preserve"> PAGEREF _Toc54708914 \h </w:instrText>
      </w:r>
      <w:r>
        <w:rPr>
          <w:noProof/>
        </w:rPr>
      </w:r>
      <w:r>
        <w:rPr>
          <w:noProof/>
        </w:rPr>
        <w:fldChar w:fldCharType="separate"/>
      </w:r>
      <w:r>
        <w:rPr>
          <w:noProof/>
        </w:rPr>
        <w:t>54</w:t>
      </w:r>
      <w:r>
        <w:rPr>
          <w:noProof/>
        </w:rPr>
        <w:fldChar w:fldCharType="end"/>
      </w:r>
    </w:p>
    <w:p w14:paraId="69E46D8F" w14:textId="779A493E" w:rsidR="00C21426" w:rsidRDefault="00C21426">
      <w:pPr>
        <w:pStyle w:val="TOC1"/>
        <w:rPr>
          <w:rFonts w:asciiTheme="minorHAnsi" w:eastAsiaTheme="minorEastAsia" w:hAnsiTheme="minorHAnsi" w:cstheme="minorBidi"/>
          <w:b w:val="0"/>
          <w:noProof/>
          <w:color w:val="auto"/>
          <w:sz w:val="22"/>
          <w:szCs w:val="22"/>
          <w:lang w:eastAsia="en-AU"/>
        </w:rPr>
      </w:pPr>
      <w:r w:rsidRPr="009111DA">
        <w:rPr>
          <w:rFonts w:asciiTheme="minorHAnsi" w:hAnsiTheme="minorHAnsi"/>
          <w:noProof/>
          <w:color w:val="82C341" w:themeColor="background1"/>
        </w:rPr>
        <w:t>14</w:t>
      </w:r>
      <w:r>
        <w:rPr>
          <w:rFonts w:asciiTheme="minorHAnsi" w:eastAsiaTheme="minorEastAsia" w:hAnsiTheme="minorHAnsi" w:cstheme="minorBidi"/>
          <w:b w:val="0"/>
          <w:noProof/>
          <w:color w:val="auto"/>
          <w:sz w:val="22"/>
          <w:szCs w:val="22"/>
          <w:lang w:eastAsia="en-AU"/>
        </w:rPr>
        <w:tab/>
      </w:r>
      <w:r>
        <w:rPr>
          <w:noProof/>
        </w:rPr>
        <w:t>Appendix C: Diversion rate by local governments</w:t>
      </w:r>
      <w:r>
        <w:rPr>
          <w:noProof/>
        </w:rPr>
        <w:tab/>
      </w:r>
      <w:r>
        <w:rPr>
          <w:noProof/>
        </w:rPr>
        <w:fldChar w:fldCharType="begin"/>
      </w:r>
      <w:r>
        <w:rPr>
          <w:noProof/>
        </w:rPr>
        <w:instrText xml:space="preserve"> PAGEREF _Toc54708915 \h </w:instrText>
      </w:r>
      <w:r>
        <w:rPr>
          <w:noProof/>
        </w:rPr>
      </w:r>
      <w:r>
        <w:rPr>
          <w:noProof/>
        </w:rPr>
        <w:fldChar w:fldCharType="separate"/>
      </w:r>
      <w:r>
        <w:rPr>
          <w:noProof/>
        </w:rPr>
        <w:t>56</w:t>
      </w:r>
      <w:r>
        <w:rPr>
          <w:noProof/>
        </w:rPr>
        <w:fldChar w:fldCharType="end"/>
      </w:r>
    </w:p>
    <w:p w14:paraId="7B4BE79A" w14:textId="085CA1A7" w:rsidR="00C21426" w:rsidRDefault="00C21426">
      <w:pPr>
        <w:pStyle w:val="TOC1"/>
        <w:rPr>
          <w:rFonts w:asciiTheme="minorHAnsi" w:eastAsiaTheme="minorEastAsia" w:hAnsiTheme="minorHAnsi" w:cstheme="minorBidi"/>
          <w:b w:val="0"/>
          <w:noProof/>
          <w:color w:val="auto"/>
          <w:sz w:val="22"/>
          <w:szCs w:val="22"/>
          <w:lang w:eastAsia="en-AU"/>
        </w:rPr>
      </w:pPr>
      <w:r w:rsidRPr="009111DA">
        <w:rPr>
          <w:rFonts w:asciiTheme="minorHAnsi" w:hAnsiTheme="minorHAnsi"/>
          <w:noProof/>
          <w:color w:val="82C341" w:themeColor="background1"/>
        </w:rPr>
        <w:t>15</w:t>
      </w:r>
      <w:r>
        <w:rPr>
          <w:rFonts w:asciiTheme="minorHAnsi" w:eastAsiaTheme="minorEastAsia" w:hAnsiTheme="minorHAnsi" w:cstheme="minorBidi"/>
          <w:b w:val="0"/>
          <w:noProof/>
          <w:color w:val="auto"/>
          <w:sz w:val="22"/>
          <w:szCs w:val="22"/>
          <w:lang w:eastAsia="en-AU"/>
        </w:rPr>
        <w:tab/>
      </w:r>
      <w:r>
        <w:rPr>
          <w:noProof/>
        </w:rPr>
        <w:t>Appendix D: Local government classifications</w:t>
      </w:r>
      <w:r>
        <w:rPr>
          <w:noProof/>
        </w:rPr>
        <w:tab/>
      </w:r>
      <w:r>
        <w:rPr>
          <w:noProof/>
        </w:rPr>
        <w:fldChar w:fldCharType="begin"/>
      </w:r>
      <w:r>
        <w:rPr>
          <w:noProof/>
        </w:rPr>
        <w:instrText xml:space="preserve"> PAGEREF _Toc54708916 \h </w:instrText>
      </w:r>
      <w:r>
        <w:rPr>
          <w:noProof/>
        </w:rPr>
      </w:r>
      <w:r>
        <w:rPr>
          <w:noProof/>
        </w:rPr>
        <w:fldChar w:fldCharType="separate"/>
      </w:r>
      <w:r>
        <w:rPr>
          <w:noProof/>
        </w:rPr>
        <w:t>59</w:t>
      </w:r>
      <w:r>
        <w:rPr>
          <w:noProof/>
        </w:rPr>
        <w:fldChar w:fldCharType="end"/>
      </w:r>
    </w:p>
    <w:p w14:paraId="2A010B4A" w14:textId="07B05E58" w:rsidR="00C21426" w:rsidRDefault="00C21426">
      <w:pPr>
        <w:pStyle w:val="TOC1"/>
        <w:rPr>
          <w:rFonts w:asciiTheme="minorHAnsi" w:eastAsiaTheme="minorEastAsia" w:hAnsiTheme="minorHAnsi" w:cstheme="minorBidi"/>
          <w:b w:val="0"/>
          <w:noProof/>
          <w:color w:val="auto"/>
          <w:sz w:val="22"/>
          <w:szCs w:val="22"/>
          <w:lang w:eastAsia="en-AU"/>
        </w:rPr>
      </w:pPr>
      <w:r w:rsidRPr="009111DA">
        <w:rPr>
          <w:rFonts w:asciiTheme="minorHAnsi" w:hAnsiTheme="minorHAnsi"/>
          <w:noProof/>
          <w:color w:val="82C341" w:themeColor="background1"/>
        </w:rPr>
        <w:t>16</w:t>
      </w:r>
      <w:r>
        <w:rPr>
          <w:rFonts w:asciiTheme="minorHAnsi" w:eastAsiaTheme="minorEastAsia" w:hAnsiTheme="minorHAnsi" w:cstheme="minorBidi"/>
          <w:b w:val="0"/>
          <w:noProof/>
          <w:color w:val="auto"/>
          <w:sz w:val="22"/>
          <w:szCs w:val="22"/>
          <w:lang w:eastAsia="en-AU"/>
        </w:rPr>
        <w:tab/>
      </w:r>
      <w:r>
        <w:rPr>
          <w:noProof/>
        </w:rPr>
        <w:t>Appendix E: Other relevant historical data</w:t>
      </w:r>
      <w:r>
        <w:rPr>
          <w:noProof/>
        </w:rPr>
        <w:tab/>
      </w:r>
      <w:r>
        <w:rPr>
          <w:noProof/>
        </w:rPr>
        <w:fldChar w:fldCharType="begin"/>
      </w:r>
      <w:r>
        <w:rPr>
          <w:noProof/>
        </w:rPr>
        <w:instrText xml:space="preserve"> PAGEREF _Toc54708917 \h </w:instrText>
      </w:r>
      <w:r>
        <w:rPr>
          <w:noProof/>
        </w:rPr>
      </w:r>
      <w:r>
        <w:rPr>
          <w:noProof/>
        </w:rPr>
        <w:fldChar w:fldCharType="separate"/>
      </w:r>
      <w:r>
        <w:rPr>
          <w:noProof/>
        </w:rPr>
        <w:t>62</w:t>
      </w:r>
      <w:r>
        <w:rPr>
          <w:noProof/>
        </w:rPr>
        <w:fldChar w:fldCharType="end"/>
      </w:r>
    </w:p>
    <w:p w14:paraId="74DB542C" w14:textId="41B639D7" w:rsidR="00B66891" w:rsidRDefault="007A2CA7" w:rsidP="0045125A">
      <w:pPr>
        <w:rPr>
          <w:rFonts w:ascii="Arial Bold" w:hAnsi="Arial Bold"/>
          <w:b/>
          <w:color w:val="FFFFFF" w:themeColor="background2"/>
        </w:rPr>
      </w:pPr>
      <w:r>
        <w:rPr>
          <w:rFonts w:ascii="Arial Bold" w:hAnsi="Arial Bold"/>
          <w:b/>
          <w:color w:val="FFFFFF" w:themeColor="background2"/>
        </w:rPr>
        <w:fldChar w:fldCharType="end"/>
      </w:r>
    </w:p>
    <w:p w14:paraId="0A91C500" w14:textId="7104B937" w:rsidR="00D05B4B" w:rsidRDefault="00D05B4B" w:rsidP="00D05B4B"/>
    <w:p w14:paraId="50180299" w14:textId="4E532F50" w:rsidR="00D05B4B" w:rsidRDefault="00D05B4B" w:rsidP="00BB1865">
      <w:r>
        <w:br w:type="page"/>
      </w:r>
    </w:p>
    <w:p w14:paraId="70BB04BC" w14:textId="59984616" w:rsidR="00D46211" w:rsidRPr="004C7131" w:rsidRDefault="002079CE" w:rsidP="00C21426">
      <w:pPr>
        <w:pStyle w:val="Heading1Numbered"/>
        <w:numPr>
          <w:ilvl w:val="0"/>
          <w:numId w:val="0"/>
        </w:numPr>
        <w:rPr>
          <w:rStyle w:val="normaltextrun"/>
        </w:rPr>
      </w:pPr>
      <w:bookmarkStart w:id="0" w:name="_Toc54708890"/>
      <w:r w:rsidRPr="004F4407">
        <w:rPr>
          <w:rFonts w:ascii="Arial" w:eastAsia="Dotum" w:hAnsi="Arial"/>
          <w:noProof/>
          <w:color w:val="82C341"/>
          <w:lang w:eastAsia="en-AU"/>
        </w:rPr>
        <w:lastRenderedPageBreak/>
        <w:drawing>
          <wp:anchor distT="0" distB="0" distL="114300" distR="114300" simplePos="0" relativeHeight="251660305" behindDoc="1" locked="0" layoutInCell="1" allowOverlap="1" wp14:anchorId="024DA469" wp14:editId="7A224E67">
            <wp:simplePos x="0" y="0"/>
            <wp:positionH relativeFrom="margin">
              <wp:posOffset>3916045</wp:posOffset>
            </wp:positionH>
            <wp:positionV relativeFrom="margin">
              <wp:posOffset>635</wp:posOffset>
            </wp:positionV>
            <wp:extent cx="1008380" cy="994410"/>
            <wp:effectExtent l="0" t="0" r="0" b="0"/>
            <wp:wrapSquare wrapText="bothSides"/>
            <wp:docPr id="233" name="Picture 233" title="Hon Lily D’Ambrosio, MP Minister for Energy, Environment and Climate Change, Minister for Solar H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08380" cy="994410"/>
                    </a:xfrm>
                    <a:prstGeom prst="rect">
                      <a:avLst/>
                    </a:prstGeom>
                    <a:noFill/>
                    <a:ln>
                      <a:noFill/>
                    </a:ln>
                  </pic:spPr>
                </pic:pic>
              </a:graphicData>
            </a:graphic>
            <wp14:sizeRelH relativeFrom="page">
              <wp14:pctWidth>0</wp14:pctWidth>
            </wp14:sizeRelH>
            <wp14:sizeRelV relativeFrom="page">
              <wp14:pctHeight>0</wp14:pctHeight>
            </wp14:sizeRelV>
          </wp:anchor>
        </w:drawing>
      </w:r>
      <w:r w:rsidR="00FC2BA5" w:rsidRPr="004C7131">
        <w:t>Minister’s foreword</w:t>
      </w:r>
      <w:bookmarkEnd w:id="0"/>
    </w:p>
    <w:p w14:paraId="559A69C2" w14:textId="0CACBB40" w:rsidR="002079CE" w:rsidRDefault="002079CE" w:rsidP="002079CE">
      <w:r>
        <w:t xml:space="preserve">The </w:t>
      </w:r>
      <w:r w:rsidRPr="00D7727A">
        <w:rPr>
          <w:i/>
        </w:rPr>
        <w:t>Victorian Local Government Annual Survey Report 2018-19</w:t>
      </w:r>
      <w:r>
        <w:rPr>
          <w:i/>
        </w:rPr>
        <w:t xml:space="preserve"> </w:t>
      </w:r>
      <w:r w:rsidRPr="004F4407">
        <w:t>– now in its 18th year – includes data from all 79 municipalities in Victoria</w:t>
      </w:r>
      <w:r>
        <w:t xml:space="preserve"> which when collated, paints an overall picture of how Victoria’s waste services are performing.</w:t>
      </w:r>
    </w:p>
    <w:p w14:paraId="1FD811B1" w14:textId="77777777" w:rsidR="002079CE" w:rsidRPr="004F4407" w:rsidRDefault="002079CE" w:rsidP="002079CE">
      <w:r w:rsidRPr="004F4407">
        <w:t>The 2018–19 financial year </w:t>
      </w:r>
      <w:r>
        <w:t>was</w:t>
      </w:r>
      <w:r w:rsidRPr="004F4407">
        <w:t xml:space="preserve"> a challenging </w:t>
      </w:r>
      <w:r>
        <w:t>year</w:t>
      </w:r>
      <w:r w:rsidRPr="004F4407">
        <w:t xml:space="preserve"> for the recycling industry, </w:t>
      </w:r>
      <w:r>
        <w:t xml:space="preserve">with disruption to </w:t>
      </w:r>
      <w:r w:rsidRPr="004F4407">
        <w:t xml:space="preserve">household recycling services </w:t>
      </w:r>
      <w:r>
        <w:t xml:space="preserve">as a result of </w:t>
      </w:r>
      <w:r w:rsidRPr="004F4407">
        <w:t xml:space="preserve">changes in </w:t>
      </w:r>
      <w:r>
        <w:t>d</w:t>
      </w:r>
      <w:r w:rsidRPr="004F4407">
        <w:t>emand for recyclable materials in both local and export markets.   </w:t>
      </w:r>
    </w:p>
    <w:p w14:paraId="3F2B8174" w14:textId="77777777" w:rsidR="002079CE" w:rsidRDefault="002079CE" w:rsidP="002079CE">
      <w:r>
        <w:t xml:space="preserve">In February 2020, the Victoria Government released </w:t>
      </w:r>
      <w:r w:rsidRPr="00D7727A">
        <w:rPr>
          <w:i/>
          <w:iCs/>
        </w:rPr>
        <w:t>Recycling Victoria</w:t>
      </w:r>
      <w:r>
        <w:t xml:space="preserve">, a policy that is supported by over $300 million of investment to transform our recycling sector and drive investment in world class infrastructure and technology, create cutting-edge local industries and support thousands of new local jobs. </w:t>
      </w:r>
    </w:p>
    <w:p w14:paraId="031203EE" w14:textId="77777777" w:rsidR="002079CE" w:rsidRDefault="002079CE" w:rsidP="002079CE">
      <w:r w:rsidRPr="00045212">
        <w:t>These reforms, supported by other significant institutional governance reforms and the largest investment in waste and recycling in Victoria’s history, will ensure</w:t>
      </w:r>
      <w:r>
        <w:t xml:space="preserve"> that</w:t>
      </w:r>
      <w:r w:rsidRPr="00045212">
        <w:t xml:space="preserve"> together we can create a viable and sustainable waste and recycling sector.</w:t>
      </w:r>
    </w:p>
    <w:p w14:paraId="652D6B32" w14:textId="77777777" w:rsidR="002079CE" w:rsidRDefault="002079CE" w:rsidP="002079CE">
      <w:r>
        <w:t>The Victorian Government has committed $129 million to partner with local governments to overhaul the household recycling collection system, with the introduction of a standardised four-bin service including:</w:t>
      </w:r>
    </w:p>
    <w:p w14:paraId="1A763DAD" w14:textId="77777777" w:rsidR="002079CE" w:rsidRPr="00D7727A" w:rsidRDefault="002079CE" w:rsidP="002079CE">
      <w:pPr>
        <w:pStyle w:val="ListBullet"/>
        <w:numPr>
          <w:ilvl w:val="0"/>
          <w:numId w:val="15"/>
        </w:numPr>
      </w:pPr>
      <w:r>
        <w:t xml:space="preserve">A </w:t>
      </w:r>
      <w:r w:rsidRPr="00D7727A">
        <w:t>separate collection of glass, with a purple lid</w:t>
      </w:r>
    </w:p>
    <w:p w14:paraId="4528DE87" w14:textId="49BC3E07" w:rsidR="002079CE" w:rsidRPr="00D7727A" w:rsidRDefault="002079CE" w:rsidP="002079CE">
      <w:pPr>
        <w:pStyle w:val="ListBullet"/>
        <w:numPr>
          <w:ilvl w:val="0"/>
          <w:numId w:val="15"/>
        </w:numPr>
      </w:pPr>
      <w:r w:rsidRPr="00D7727A">
        <w:t>Com</w:t>
      </w:r>
      <w:r w:rsidR="00F50708">
        <w:t>m</w:t>
      </w:r>
      <w:r w:rsidRPr="00D7727A">
        <w:t>ingled recycling for paper, plastic and metals, with a yellow lid</w:t>
      </w:r>
    </w:p>
    <w:p w14:paraId="4BEDC239" w14:textId="77777777" w:rsidR="002079CE" w:rsidRPr="00D7727A" w:rsidRDefault="002079CE" w:rsidP="002079CE">
      <w:pPr>
        <w:pStyle w:val="ListBullet"/>
        <w:numPr>
          <w:ilvl w:val="0"/>
          <w:numId w:val="15"/>
        </w:numPr>
      </w:pPr>
      <w:r w:rsidRPr="00D7727A">
        <w:t>Collection services for food organics and garden organics, with a light green lid</w:t>
      </w:r>
      <w:r>
        <w:t>; and</w:t>
      </w:r>
    </w:p>
    <w:p w14:paraId="7B40F519" w14:textId="77777777" w:rsidR="002079CE" w:rsidRPr="002079CE" w:rsidRDefault="002079CE" w:rsidP="002079CE">
      <w:pPr>
        <w:pStyle w:val="ListBullet"/>
        <w:numPr>
          <w:ilvl w:val="0"/>
          <w:numId w:val="15"/>
        </w:numPr>
      </w:pPr>
      <w:r>
        <w:t>A r</w:t>
      </w:r>
      <w:r w:rsidRPr="002079CE">
        <w:t>esidual garbage collection, with a red lid.</w:t>
      </w:r>
    </w:p>
    <w:p w14:paraId="0607AB9C" w14:textId="77777777" w:rsidR="002079CE" w:rsidRPr="00D7727A" w:rsidRDefault="002079CE" w:rsidP="002079CE">
      <w:pPr>
        <w:rPr>
          <w:rFonts w:cs="Arial"/>
        </w:rPr>
      </w:pPr>
      <w:r w:rsidRPr="00D7727A">
        <w:rPr>
          <w:rFonts w:cs="Arial"/>
        </w:rPr>
        <w:t xml:space="preserve">This package of initiatives also includes </w:t>
      </w:r>
      <w:r w:rsidRPr="00F736E1">
        <w:rPr>
          <w:rFonts w:cs="Arial"/>
        </w:rPr>
        <w:t>state-wide</w:t>
      </w:r>
      <w:r w:rsidRPr="00D7727A">
        <w:rPr>
          <w:rFonts w:cs="Arial"/>
        </w:rPr>
        <w:t xml:space="preserve"> education and behaviour change programs that will help households understand their new recycling system</w:t>
      </w:r>
      <w:r>
        <w:rPr>
          <w:rFonts w:cs="Arial"/>
        </w:rPr>
        <w:t>.</w:t>
      </w:r>
      <w:r w:rsidRPr="00D7727A">
        <w:rPr>
          <w:rFonts w:cs="Arial"/>
        </w:rPr>
        <w:t xml:space="preserve"> Councils will have an important role leading the delivery of the reforms, working closely with government to customise the service for their communities.</w:t>
      </w:r>
    </w:p>
    <w:p w14:paraId="6F4F25F5" w14:textId="77777777" w:rsidR="002079CE" w:rsidRPr="004F4407" w:rsidRDefault="002079CE" w:rsidP="002079CE">
      <w:r w:rsidRPr="00E849C7">
        <w:t>T</w:t>
      </w:r>
      <w:r>
        <w:t>he</w:t>
      </w:r>
      <w:r w:rsidRPr="00E849C7">
        <w:t xml:space="preserve"> new household recycling system</w:t>
      </w:r>
      <w:r>
        <w:t xml:space="preserve"> will be complemented by a</w:t>
      </w:r>
      <w:r w:rsidRPr="00E849C7">
        <w:t xml:space="preserve"> container deposit scheme – reducing litter and waste going into landfill and creating new jobs. The government will design and deliver the scheme in close consultation with councils and industry by 2023.</w:t>
      </w:r>
    </w:p>
    <w:p w14:paraId="4A70213D" w14:textId="77777777" w:rsidR="002079CE" w:rsidRPr="004F4407" w:rsidRDefault="002079CE" w:rsidP="002079CE">
      <w:r>
        <w:t>In collaboration with Victorians, local councils,</w:t>
      </w:r>
      <w:r w:rsidRPr="004F4407">
        <w:t> business</w:t>
      </w:r>
      <w:r>
        <w:t xml:space="preserve"> and industry we can reduce </w:t>
      </w:r>
      <w:r w:rsidRPr="004F4407">
        <w:t xml:space="preserve">waste </w:t>
      </w:r>
      <w:r>
        <w:t xml:space="preserve">going </w:t>
      </w:r>
      <w:r w:rsidRPr="004F4407">
        <w:t xml:space="preserve">to landfill </w:t>
      </w:r>
      <w:r>
        <w:t xml:space="preserve">and increase opportunities to </w:t>
      </w:r>
      <w:r w:rsidRPr="004F4407">
        <w:t xml:space="preserve">create new products from recycled </w:t>
      </w:r>
      <w:r>
        <w:t>m</w:t>
      </w:r>
      <w:r w:rsidRPr="004F4407">
        <w:t>aterials. </w:t>
      </w:r>
    </w:p>
    <w:p w14:paraId="4AB7F71A" w14:textId="77777777" w:rsidR="002079CE" w:rsidRDefault="002079CE" w:rsidP="002079CE">
      <w:pPr>
        <w:rPr>
          <w:rFonts w:cs="Arial"/>
          <w:sz w:val="20"/>
        </w:rPr>
      </w:pPr>
      <w:r>
        <w:rPr>
          <w:rFonts w:cs="Arial"/>
          <w:sz w:val="20"/>
        </w:rPr>
        <w:t xml:space="preserve">Since 2001–02, for every </w:t>
      </w:r>
      <w:r w:rsidRPr="00D7727A">
        <w:rPr>
          <w:rFonts w:cs="Arial"/>
          <w:sz w:val="20"/>
        </w:rPr>
        <w:t>household</w:t>
      </w:r>
      <w:r>
        <w:rPr>
          <w:rFonts w:cs="Arial"/>
          <w:sz w:val="20"/>
        </w:rPr>
        <w:t xml:space="preserve"> in Victoria, less waste is being generated, and more recyclables and organics are being collected.</w:t>
      </w:r>
    </w:p>
    <w:p w14:paraId="0E8F8766" w14:textId="77777777" w:rsidR="002079CE" w:rsidRPr="004F4407" w:rsidRDefault="002079CE" w:rsidP="002079CE">
      <w:r w:rsidRPr="004F4407">
        <w:t>Across Victoria, 57 local councils offer a garden organics bin collection service to their residents. 13 of these also offer more than one type of service, such as an on-call service to collect garden organics outside of the regular kerbside service. </w:t>
      </w:r>
    </w:p>
    <w:p w14:paraId="334A1D8F" w14:textId="77777777" w:rsidR="002079CE" w:rsidRPr="004F4407" w:rsidRDefault="002079CE" w:rsidP="002079CE">
      <w:r w:rsidRPr="004F4407">
        <w:t>Providing these types of services for residents is a priority for Victoria. The Victorian Government is committed to long-term improvements in the sector. A key focus is to create smarter and cleaner growth through the path of wasting less and recycling more.  Read more: </w:t>
      </w:r>
      <w:hyperlink r:id="rId21" w:tgtFrame="_blank" w:history="1">
        <w:r w:rsidRPr="004F4407">
          <w:rPr>
            <w:rFonts w:cs="Arial"/>
            <w:color w:val="0563C1"/>
            <w:szCs w:val="19"/>
            <w:u w:val="single"/>
            <w:shd w:val="clear" w:color="auto" w:fill="FFFFFF"/>
          </w:rPr>
          <w:t>vic.gov.au/transforming-recycling-</w:t>
        </w:r>
        <w:proofErr w:type="spellStart"/>
        <w:r w:rsidRPr="004F4407">
          <w:rPr>
            <w:rFonts w:cs="Arial"/>
            <w:color w:val="0563C1"/>
            <w:szCs w:val="19"/>
            <w:u w:val="single"/>
            <w:shd w:val="clear" w:color="auto" w:fill="FFFFFF"/>
          </w:rPr>
          <w:t>victoria</w:t>
        </w:r>
        <w:proofErr w:type="spellEnd"/>
      </w:hyperlink>
      <w:r w:rsidRPr="004F4407">
        <w:t> </w:t>
      </w:r>
    </w:p>
    <w:p w14:paraId="2DD97A83" w14:textId="3BEAFAF0" w:rsidR="002079CE" w:rsidRPr="004F4407" w:rsidRDefault="002079CE" w:rsidP="002079CE">
      <w:pPr>
        <w:jc w:val="both"/>
        <w:rPr>
          <w:rFonts w:ascii="Arial" w:eastAsia="Arial" w:hAnsi="Arial"/>
          <w:color w:val="000000"/>
        </w:rPr>
      </w:pPr>
      <w:r w:rsidRPr="004F4407">
        <w:rPr>
          <w:rFonts w:ascii="Calibri" w:eastAsia="Times New Roman" w:hAnsi="Calibri" w:cs="Calibri"/>
          <w:color w:val="000000"/>
          <w:sz w:val="20"/>
          <w:lang w:eastAsia="en-AU"/>
        </w:rPr>
        <w:t> </w:t>
      </w:r>
      <w:r w:rsidRPr="004F4407" w:rsidDel="00CE19C1">
        <w:rPr>
          <w:rFonts w:ascii="Arial" w:eastAsia="Arial" w:hAnsi="Arial"/>
          <w:color w:val="000000"/>
        </w:rPr>
        <w:t xml:space="preserve"> </w:t>
      </w:r>
    </w:p>
    <w:p w14:paraId="0B3DBCE0" w14:textId="77777777" w:rsidR="002079CE" w:rsidRPr="004F4407" w:rsidRDefault="002079CE" w:rsidP="002079CE">
      <w:pPr>
        <w:spacing w:after="0" w:line="240" w:lineRule="auto"/>
        <w:textAlignment w:val="baseline"/>
        <w:rPr>
          <w:rFonts w:ascii="Segoe UI" w:eastAsia="Times New Roman" w:hAnsi="Segoe UI" w:cs="Segoe UI"/>
          <w:color w:val="auto"/>
          <w:sz w:val="18"/>
          <w:szCs w:val="18"/>
          <w:lang w:eastAsia="en-AU"/>
        </w:rPr>
      </w:pPr>
    </w:p>
    <w:p w14:paraId="5A838336" w14:textId="77777777" w:rsidR="002079CE" w:rsidRPr="004F4407" w:rsidRDefault="002079CE" w:rsidP="002079CE">
      <w:pPr>
        <w:spacing w:after="0" w:line="240" w:lineRule="auto"/>
        <w:textAlignment w:val="baseline"/>
        <w:rPr>
          <w:rFonts w:ascii="Arial" w:eastAsia="Times New Roman" w:hAnsi="Arial" w:cs="Arial"/>
          <w:color w:val="auto"/>
          <w:szCs w:val="19"/>
          <w:lang w:eastAsia="en-AU"/>
        </w:rPr>
      </w:pPr>
      <w:r w:rsidRPr="004F4407">
        <w:rPr>
          <w:rFonts w:ascii="Arial" w:eastAsia="Times New Roman" w:hAnsi="Arial" w:cs="Arial"/>
          <w:color w:val="000000"/>
          <w:szCs w:val="19"/>
          <w:lang w:eastAsia="en-AU"/>
        </w:rPr>
        <w:t xml:space="preserve">Hon Lily </w:t>
      </w:r>
      <w:proofErr w:type="spellStart"/>
      <w:r w:rsidRPr="004F4407">
        <w:rPr>
          <w:rFonts w:ascii="Arial" w:eastAsia="Times New Roman" w:hAnsi="Arial" w:cs="Arial"/>
          <w:color w:val="000000"/>
          <w:szCs w:val="19"/>
          <w:lang w:eastAsia="en-AU"/>
        </w:rPr>
        <w:t>D’Ambrosio</w:t>
      </w:r>
      <w:proofErr w:type="spellEnd"/>
      <w:r w:rsidRPr="004F4407">
        <w:rPr>
          <w:rFonts w:ascii="Arial" w:eastAsia="Times New Roman" w:hAnsi="Arial" w:cs="Arial"/>
          <w:color w:val="000000"/>
          <w:szCs w:val="19"/>
          <w:lang w:eastAsia="en-AU"/>
        </w:rPr>
        <w:t>  </w:t>
      </w:r>
      <w:r w:rsidRPr="004F4407">
        <w:rPr>
          <w:rFonts w:ascii="Arial" w:eastAsia="Times New Roman" w:hAnsi="Arial" w:cs="Arial"/>
          <w:color w:val="000000"/>
          <w:szCs w:val="19"/>
          <w:lang w:eastAsia="en-AU"/>
        </w:rPr>
        <w:br/>
      </w:r>
      <w:r w:rsidRPr="004F4407">
        <w:rPr>
          <w:rFonts w:ascii="Arial" w:eastAsia="Times New Roman" w:hAnsi="Arial" w:cs="Arial"/>
          <w:b/>
          <w:bCs/>
          <w:color w:val="000000"/>
          <w:szCs w:val="19"/>
          <w:lang w:eastAsia="en-AU"/>
        </w:rPr>
        <w:t>MP Minister for Energy, Environment and Climate Change</w:t>
      </w:r>
      <w:r w:rsidRPr="004F4407">
        <w:rPr>
          <w:rFonts w:ascii="Arial" w:eastAsia="Times New Roman" w:hAnsi="Arial" w:cs="Arial"/>
          <w:color w:val="000000"/>
          <w:szCs w:val="19"/>
          <w:lang w:eastAsia="en-AU"/>
        </w:rPr>
        <w:t> </w:t>
      </w:r>
      <w:r w:rsidRPr="004F4407">
        <w:rPr>
          <w:rFonts w:ascii="Arial" w:eastAsia="Times New Roman" w:hAnsi="Arial" w:cs="Arial"/>
          <w:color w:val="000000"/>
          <w:szCs w:val="19"/>
          <w:lang w:eastAsia="en-AU"/>
        </w:rPr>
        <w:br/>
      </w:r>
      <w:r w:rsidRPr="004F4407">
        <w:rPr>
          <w:rFonts w:ascii="Arial" w:eastAsia="Times New Roman" w:hAnsi="Arial" w:cs="Arial"/>
          <w:b/>
          <w:bCs/>
          <w:color w:val="000000"/>
          <w:szCs w:val="19"/>
          <w:lang w:eastAsia="en-AU"/>
        </w:rPr>
        <w:t>Minister for Solar Homes</w:t>
      </w:r>
      <w:r w:rsidRPr="004F4407">
        <w:rPr>
          <w:rFonts w:ascii="Arial" w:eastAsia="Times New Roman" w:hAnsi="Arial" w:cs="Arial"/>
          <w:color w:val="000000"/>
          <w:szCs w:val="19"/>
          <w:lang w:eastAsia="en-AU"/>
        </w:rPr>
        <w:t> </w:t>
      </w:r>
    </w:p>
    <w:p w14:paraId="65E6C570" w14:textId="4E8AE84E" w:rsidR="00D05B4B" w:rsidRDefault="00D05B4B" w:rsidP="00BB1865">
      <w:pPr>
        <w:sectPr w:rsidR="00D05B4B" w:rsidSect="00B341AE">
          <w:headerReference w:type="first" r:id="rId22"/>
          <w:footerReference w:type="first" r:id="rId23"/>
          <w:type w:val="continuous"/>
          <w:pgSz w:w="11906" w:h="16838" w:code="9"/>
          <w:pgMar w:top="1474" w:right="964" w:bottom="1134" w:left="3175" w:header="851" w:footer="369" w:gutter="0"/>
          <w:cols w:space="708"/>
          <w:titlePg/>
          <w:docGrid w:linePitch="360"/>
        </w:sectPr>
      </w:pPr>
    </w:p>
    <w:p w14:paraId="42E90657" w14:textId="41E9100E" w:rsidR="007D4506" w:rsidRDefault="00771C54" w:rsidP="00771C54">
      <w:pPr>
        <w:pStyle w:val="SectionDividerTitle"/>
        <w:framePr w:wrap="around"/>
      </w:pPr>
      <w:bookmarkStart w:id="1" w:name="_Toc54708891"/>
      <w:r>
        <w:lastRenderedPageBreak/>
        <w:t>Executive summary</w:t>
      </w:r>
      <w:bookmarkEnd w:id="1"/>
    </w:p>
    <w:p w14:paraId="19E13BFF" w14:textId="77777777" w:rsidR="00E3664E" w:rsidRDefault="00E3664E" w:rsidP="00771C54">
      <w:pPr>
        <w:sectPr w:rsidR="00E3664E" w:rsidSect="00B341AE">
          <w:pgSz w:w="11906" w:h="16838" w:code="9"/>
          <w:pgMar w:top="1474" w:right="964" w:bottom="1134" w:left="3175" w:header="851" w:footer="369" w:gutter="0"/>
          <w:cols w:space="708"/>
          <w:titlePg/>
          <w:docGrid w:linePitch="360"/>
        </w:sectPr>
      </w:pPr>
    </w:p>
    <w:p w14:paraId="6F0B88AF" w14:textId="7E7998A0" w:rsidR="00771C54" w:rsidRDefault="004F653C" w:rsidP="00771C54">
      <w:r>
        <w:rPr>
          <w:noProof/>
          <w:lang w:eastAsia="en-AU"/>
        </w:rPr>
        <w:drawing>
          <wp:anchor distT="0" distB="0" distL="114300" distR="114300" simplePos="0" relativeHeight="251658255" behindDoc="1" locked="1" layoutInCell="1" allowOverlap="1" wp14:anchorId="49B64154" wp14:editId="43EFB65A">
            <wp:simplePos x="0" y="0"/>
            <wp:positionH relativeFrom="page">
              <wp:posOffset>-3175</wp:posOffset>
            </wp:positionH>
            <wp:positionV relativeFrom="page">
              <wp:posOffset>14605</wp:posOffset>
            </wp:positionV>
            <wp:extent cx="7559675" cy="3095625"/>
            <wp:effectExtent l="0" t="0" r="3175" b="9525"/>
            <wp:wrapNone/>
            <wp:docPr id="250" name="Picture 2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a:extLst>
                        <a:ext uri="{C183D7F6-B498-43B3-948B-1728B52AA6E4}">
                          <adec:decorative xmlns:adec="http://schemas.microsoft.com/office/drawing/2017/decorative" val="1"/>
                        </a:ext>
                      </a:extLst>
                    </pic:cNvPr>
                    <pic:cNvPicPr/>
                  </pic:nvPicPr>
                  <pic:blipFill>
                    <a:blip r:embed="rId24"/>
                    <a:stretch>
                      <a:fillRect/>
                    </a:stretch>
                  </pic:blipFill>
                  <pic:spPr>
                    <a:xfrm>
                      <a:off x="0" y="0"/>
                      <a:ext cx="7559675" cy="3095625"/>
                    </a:xfrm>
                    <a:prstGeom prst="rect">
                      <a:avLst/>
                    </a:prstGeom>
                  </pic:spPr>
                </pic:pic>
              </a:graphicData>
            </a:graphic>
            <wp14:sizeRelH relativeFrom="margin">
              <wp14:pctWidth>0</wp14:pctWidth>
            </wp14:sizeRelH>
            <wp14:sizeRelV relativeFrom="margin">
              <wp14:pctHeight>0</wp14:pctHeight>
            </wp14:sizeRelV>
          </wp:anchor>
        </w:drawing>
      </w:r>
    </w:p>
    <w:p w14:paraId="718D9821" w14:textId="60122791" w:rsidR="00771C54" w:rsidRDefault="00771C54" w:rsidP="00771C54"/>
    <w:p w14:paraId="3384D000" w14:textId="092C602D" w:rsidR="00771C54" w:rsidRDefault="00771C54" w:rsidP="00771C54"/>
    <w:p w14:paraId="05F43A5D" w14:textId="71645AE3" w:rsidR="00607250" w:rsidRPr="006E19B8" w:rsidRDefault="00DF33F4" w:rsidP="00607250">
      <w:r w:rsidRPr="000C284F">
        <w:t xml:space="preserve">The Victorian Local Government Annual Waste Services Survey </w:t>
      </w:r>
      <w:r>
        <w:t>201</w:t>
      </w:r>
      <w:r w:rsidR="003F588D">
        <w:t>8</w:t>
      </w:r>
      <w:r>
        <w:t>–1</w:t>
      </w:r>
      <w:r w:rsidR="003F588D">
        <w:t>9</w:t>
      </w:r>
      <w:r w:rsidRPr="000C284F">
        <w:t xml:space="preserve"> (</w:t>
      </w:r>
      <w:r>
        <w:t>the S</w:t>
      </w:r>
      <w:r w:rsidRPr="000C284F">
        <w:t xml:space="preserve">urvey) was </w:t>
      </w:r>
      <w:r w:rsidRPr="006E19B8">
        <w:t xml:space="preserve">conducted between August 2018 and May 2019 and sought data from all 79 municipalities in Victoria. </w:t>
      </w:r>
      <w:r w:rsidR="00607250" w:rsidRPr="006E19B8">
        <w:t xml:space="preserve">The </w:t>
      </w:r>
      <w:r w:rsidR="00607250" w:rsidRPr="00BE3B67">
        <w:rPr>
          <w:i/>
        </w:rPr>
        <w:t>Victorian Local Government Annual Waste Services Report</w:t>
      </w:r>
      <w:r w:rsidR="00607250" w:rsidRPr="006E19B8">
        <w:t xml:space="preserve"> </w:t>
      </w:r>
      <w:r w:rsidRPr="006E19B8">
        <w:t>(VLGAWSR) compiles data from th</w:t>
      </w:r>
      <w:r w:rsidR="002A0167" w:rsidRPr="006E19B8">
        <w:t>e</w:t>
      </w:r>
      <w:r w:rsidRPr="006E19B8">
        <w:t xml:space="preserve"> Survey and summarises information on</w:t>
      </w:r>
      <w:r w:rsidR="00607250" w:rsidRPr="006E19B8">
        <w:t xml:space="preserve"> the delivery of kerbside waste management and recycling services to </w:t>
      </w:r>
      <w:r w:rsidRPr="006E19B8">
        <w:t xml:space="preserve">Victorian </w:t>
      </w:r>
      <w:r w:rsidR="00607250" w:rsidRPr="006E19B8">
        <w:t>households by local governments.</w:t>
      </w:r>
    </w:p>
    <w:p w14:paraId="056FB856" w14:textId="2DADB4EF" w:rsidR="00607250" w:rsidRDefault="00607250" w:rsidP="00607250">
      <w:r w:rsidRPr="006E19B8">
        <w:t>This annual report card</w:t>
      </w:r>
      <w:r w:rsidR="009D2989">
        <w:t>,</w:t>
      </w:r>
      <w:r w:rsidRPr="006E19B8">
        <w:t xml:space="preserve"> now in its 18th year</w:t>
      </w:r>
      <w:r w:rsidR="009D2989">
        <w:t>,</w:t>
      </w:r>
      <w:r w:rsidRPr="006E19B8">
        <w:t xml:space="preserve"> provides a regular measure of local government waste disposal efficiency measures and plays a vital role in the formulation of future directions for waste management services in Victoria.</w:t>
      </w:r>
    </w:p>
    <w:p w14:paraId="1589AEE6" w14:textId="009245B7" w:rsidR="005F6903" w:rsidRPr="008F4097" w:rsidRDefault="005F6903" w:rsidP="005F6903">
      <w:r>
        <w:t>The Survey data shows that s</w:t>
      </w:r>
      <w:r w:rsidRPr="008F4097">
        <w:t xml:space="preserve">ince 2001–02, for every person in Victoria, less garbage is </w:t>
      </w:r>
      <w:r w:rsidR="00650CCC" w:rsidRPr="008F4097">
        <w:t>generated,</w:t>
      </w:r>
      <w:r w:rsidRPr="008F4097">
        <w:t xml:space="preserve"> and more recyclables and garden organics are collected.</w:t>
      </w:r>
    </w:p>
    <w:p w14:paraId="4AE6096B" w14:textId="19626372" w:rsidR="005F6903" w:rsidRDefault="005F6903" w:rsidP="005F6903">
      <w:r w:rsidRPr="008F4097">
        <w:t xml:space="preserve">The success of local government efforts to make better use of resources and reduce landfill is clearly reflected </w:t>
      </w:r>
      <w:r>
        <w:t>in the</w:t>
      </w:r>
      <w:r w:rsidRPr="008F4097">
        <w:t xml:space="preserve"> expanded offerings </w:t>
      </w:r>
      <w:r>
        <w:t xml:space="preserve">and increased efficiencies </w:t>
      </w:r>
      <w:r w:rsidRPr="008F4097">
        <w:t>of collection services now available to Victorian householders.</w:t>
      </w:r>
      <w:r w:rsidR="008960EE">
        <w:t xml:space="preserve"> </w:t>
      </w:r>
      <w:r w:rsidRPr="008F4097">
        <w:t>All 79 local governments now provide a kerbside garbage and recycling collection service to the majority of their households, with most using an efficient combination of bin systems.</w:t>
      </w:r>
    </w:p>
    <w:p w14:paraId="296CA084" w14:textId="6E8DC92E" w:rsidR="005F6903" w:rsidRPr="006E19B8" w:rsidRDefault="005F6903" w:rsidP="005F6903">
      <w:pPr>
        <w:rPr>
          <w:color w:val="auto"/>
        </w:rPr>
      </w:pPr>
      <w:r w:rsidRPr="006E19B8">
        <w:t>In 2018–19, local governments spent in excess of $488 million on the provision of kerbside services for garbage, recyclables and garden organics to the 2.64 million Victorian properties serviced. A total of 2.19 million tonnes were managed by local governments from kerbside bin services, with garbage accounting for 1.18 million tonnes.</w:t>
      </w:r>
    </w:p>
    <w:p w14:paraId="7F884283" w14:textId="294C2EF2" w:rsidR="005F6903" w:rsidRDefault="005F6903" w:rsidP="005F6903">
      <w:r w:rsidRPr="006E19B8">
        <w:t xml:space="preserve">The Survey year 2018–19 proved to be a challenging one for the Victorian recycling industry due to sudden changes to the international market for recyclable materials and to the closure of major resource recovery facilities in the state. The effects of interim solutions by local governments can be seen in the very large increase (49 per cent) in the cost of providing a kerbside recyclables service, nearly $40 million more than in 2017–18. Information from the </w:t>
      </w:r>
      <w:r w:rsidR="001E67BE" w:rsidRPr="001117BA">
        <w:rPr>
          <w:i/>
        </w:rPr>
        <w:t xml:space="preserve">Recovered Resources </w:t>
      </w:r>
      <w:r w:rsidRPr="001117BA">
        <w:rPr>
          <w:i/>
        </w:rPr>
        <w:t>Market Bulletin</w:t>
      </w:r>
      <w:r w:rsidRPr="006E19B8">
        <w:rPr>
          <w:rStyle w:val="FootnoteReference"/>
          <w:sz w:val="18"/>
          <w:szCs w:val="18"/>
        </w:rPr>
        <w:footnoteReference w:id="2"/>
      </w:r>
      <w:r w:rsidRPr="006E19B8">
        <w:t xml:space="preserve"> indicates that a significant amount of sorted and unsorted recyclables collected were stockpiled in 2018–19 rather than landfilled</w:t>
      </w:r>
      <w:r>
        <w:t>.</w:t>
      </w:r>
    </w:p>
    <w:p w14:paraId="7D8401E6" w14:textId="0863CF35" w:rsidR="008960EE" w:rsidRPr="008F4097" w:rsidRDefault="008960EE" w:rsidP="008960EE">
      <w:pPr>
        <w:rPr>
          <w:color w:val="auto"/>
        </w:rPr>
      </w:pPr>
      <w:r w:rsidRPr="008F4097">
        <w:rPr>
          <w:color w:val="auto"/>
        </w:rPr>
        <w:t xml:space="preserve">Notwithstanding the challenges </w:t>
      </w:r>
      <w:r>
        <w:rPr>
          <w:color w:val="auto"/>
        </w:rPr>
        <w:t>faced with</w:t>
      </w:r>
      <w:r w:rsidRPr="008F4097">
        <w:rPr>
          <w:color w:val="auto"/>
        </w:rPr>
        <w:t xml:space="preserve"> recycling, residential properties continued to collect and sort material into the various kerbside waste streams. In 2018–19, however, recyclables showed a decrease of 5 kg per person compared with 2017–18. This decrease could be because of the changing nature of recyclables</w:t>
      </w:r>
      <w:r w:rsidR="00F26FE9">
        <w:rPr>
          <w:color w:val="auto"/>
        </w:rPr>
        <w:t xml:space="preserve">, such as use of lighter packaging </w:t>
      </w:r>
      <w:r w:rsidR="00F26FE9">
        <w:rPr>
          <w:color w:val="auto"/>
        </w:rPr>
        <w:lastRenderedPageBreak/>
        <w:t>alternatives</w:t>
      </w:r>
      <w:r w:rsidRPr="008F4097">
        <w:rPr>
          <w:color w:val="auto"/>
        </w:rPr>
        <w:t xml:space="preserve">. </w:t>
      </w:r>
      <w:r w:rsidR="00F26FE9">
        <w:rPr>
          <w:color w:val="auto"/>
        </w:rPr>
        <w:t>C</w:t>
      </w:r>
      <w:r w:rsidRPr="008F4097">
        <w:rPr>
          <w:color w:val="auto"/>
        </w:rPr>
        <w:t>hanging consumer behaviours in general are turning towards more sustainable products</w:t>
      </w:r>
      <w:r w:rsidR="00F26FE9">
        <w:rPr>
          <w:color w:val="auto"/>
        </w:rPr>
        <w:t xml:space="preserve"> with less packaging</w:t>
      </w:r>
      <w:r w:rsidRPr="008F4097">
        <w:rPr>
          <w:color w:val="auto"/>
        </w:rPr>
        <w:t>.</w:t>
      </w:r>
    </w:p>
    <w:p w14:paraId="4A1ABF30" w14:textId="630D2672" w:rsidR="009B652E" w:rsidRPr="006E19B8" w:rsidRDefault="009B652E" w:rsidP="009B652E">
      <w:pPr>
        <w:rPr>
          <w:color w:val="auto"/>
        </w:rPr>
      </w:pPr>
      <w:r w:rsidRPr="006E19B8">
        <w:rPr>
          <w:color w:val="auto"/>
        </w:rPr>
        <w:t>Since 2001–02, the Victorian population has steadily increased by 37 per cent from 4.8 million to 6.6 million. The increase in total waste generation (in tonnes) over the same period of 38 per cent has not been a consequence of population growth alone, but rather the result of an expanding collection service offered to more households and the introduction of a third bin system for green organics.</w:t>
      </w:r>
    </w:p>
    <w:p w14:paraId="1F9FEBE9" w14:textId="793F19B6" w:rsidR="005F6903" w:rsidRPr="006E19B8" w:rsidRDefault="005F6903" w:rsidP="005F6903">
      <w:r w:rsidRPr="006E19B8">
        <w:rPr>
          <w:color w:val="auto"/>
        </w:rPr>
        <w:t xml:space="preserve">Fifty-seven local governments (72 per cent) offer a garden organics bin collection service </w:t>
      </w:r>
      <w:r w:rsidRPr="006E19B8">
        <w:t xml:space="preserve">to their residents. Of the 57 local governments offering a garden organics bin service, 13 of those also offered residents more than one type of service such as an additional </w:t>
      </w:r>
      <w:r w:rsidRPr="00BE3B67">
        <w:rPr>
          <w:iCs/>
        </w:rPr>
        <w:t>on-call service</w:t>
      </w:r>
      <w:r w:rsidRPr="006E19B8">
        <w:t xml:space="preserve"> to collect garden organics / branches from their property outside of the regular weekly or fortnightly kerbside service.</w:t>
      </w:r>
    </w:p>
    <w:p w14:paraId="552A19AB" w14:textId="77777777" w:rsidR="005F6903" w:rsidRPr="006E19B8" w:rsidRDefault="005F6903" w:rsidP="005F6903">
      <w:r w:rsidRPr="006E19B8">
        <w:t>Nineteen local governments provided collection services for mixed food organics and garden organics (FOGO) in 2018–19. There has been a steep increase in availability of FOGO services in Victoria since it was first introduced in 2002–03, especially in the past three years as it gains popularity as a collection stream.</w:t>
      </w:r>
    </w:p>
    <w:p w14:paraId="4798C58E" w14:textId="3C88000C" w:rsidR="005F6903" w:rsidRDefault="005F6903" w:rsidP="005F6903">
      <w:pPr>
        <w:rPr>
          <w:noProof/>
          <w:szCs w:val="19"/>
        </w:rPr>
      </w:pPr>
      <w:r w:rsidRPr="006E19B8">
        <w:rPr>
          <w:noProof/>
          <w:szCs w:val="19"/>
        </w:rPr>
        <w:t>Total waste generation decreased by 1.3 per cent in 2018</w:t>
      </w:r>
      <w:r w:rsidRPr="006E19B8">
        <w:t>–</w:t>
      </w:r>
      <w:r w:rsidRPr="006E19B8">
        <w:rPr>
          <w:noProof/>
          <w:szCs w:val="19"/>
        </w:rPr>
        <w:t xml:space="preserve">19 compared with the previous year. </w:t>
      </w:r>
      <w:r w:rsidRPr="001E25AD">
        <w:rPr>
          <w:noProof/>
          <w:szCs w:val="19"/>
        </w:rPr>
        <w:t xml:space="preserve">The kerbside diversion rate </w:t>
      </w:r>
      <w:r w:rsidR="001E25AD" w:rsidRPr="001E25AD">
        <w:rPr>
          <w:noProof/>
          <w:szCs w:val="19"/>
        </w:rPr>
        <w:t xml:space="preserve">decreased </w:t>
      </w:r>
      <w:r w:rsidR="001E25AD">
        <w:rPr>
          <w:noProof/>
          <w:szCs w:val="19"/>
        </w:rPr>
        <w:t xml:space="preserve">slightly </w:t>
      </w:r>
      <w:r w:rsidR="001E25AD" w:rsidRPr="001E25AD">
        <w:rPr>
          <w:noProof/>
          <w:szCs w:val="19"/>
        </w:rPr>
        <w:t xml:space="preserve">to </w:t>
      </w:r>
      <w:r w:rsidR="001772B4" w:rsidRPr="001E25AD">
        <w:rPr>
          <w:noProof/>
          <w:szCs w:val="19"/>
        </w:rPr>
        <w:t>43</w:t>
      </w:r>
      <w:r w:rsidR="001772B4">
        <w:rPr>
          <w:noProof/>
          <w:szCs w:val="19"/>
        </w:rPr>
        <w:t> </w:t>
      </w:r>
      <w:r w:rsidR="001E25AD" w:rsidRPr="001E25AD">
        <w:rPr>
          <w:noProof/>
          <w:szCs w:val="19"/>
        </w:rPr>
        <w:t>per cent, one percentage point</w:t>
      </w:r>
      <w:r w:rsidRPr="001E25AD">
        <w:rPr>
          <w:noProof/>
          <w:szCs w:val="19"/>
        </w:rPr>
        <w:t xml:space="preserve"> </w:t>
      </w:r>
      <w:r w:rsidR="001E25AD" w:rsidRPr="001E25AD">
        <w:rPr>
          <w:noProof/>
          <w:szCs w:val="19"/>
        </w:rPr>
        <w:t>less than the previous period.</w:t>
      </w:r>
    </w:p>
    <w:p w14:paraId="76F2363A" w14:textId="6AB1C1C5" w:rsidR="009B652E" w:rsidRDefault="009B652E" w:rsidP="009B652E">
      <w:pPr>
        <w:rPr>
          <w:noProof/>
          <w:szCs w:val="19"/>
        </w:rPr>
      </w:pPr>
      <w:r w:rsidRPr="00367371">
        <w:rPr>
          <w:noProof/>
          <w:szCs w:val="19"/>
        </w:rPr>
        <w:t>This trend towards less recyclables and garbage and increased garden organics is expected to continue a</w:t>
      </w:r>
      <w:r w:rsidRPr="009219DB">
        <w:rPr>
          <w:noProof/>
          <w:szCs w:val="19"/>
        </w:rPr>
        <w:t>s local governments optimise their bin collection systems to encourage less waste and more recycling.</w:t>
      </w:r>
    </w:p>
    <w:p w14:paraId="7426BE1B" w14:textId="479A1D81" w:rsidR="00EA2DB3" w:rsidRDefault="00F03FB8" w:rsidP="00771C54">
      <w:pPr>
        <w:rPr>
          <w:noProof/>
          <w:szCs w:val="19"/>
        </w:rPr>
      </w:pPr>
      <w:r>
        <w:rPr>
          <w:noProof/>
          <w:szCs w:val="19"/>
        </w:rPr>
        <w:drawing>
          <wp:inline distT="0" distB="0" distL="0" distR="0" wp14:anchorId="22051194" wp14:editId="2B4CA101">
            <wp:extent cx="4932045" cy="3287395"/>
            <wp:effectExtent l="0" t="0" r="1905" b="8255"/>
            <wp:docPr id="5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a:extLst>
                        <a:ext uri="{C183D7F6-B498-43B3-948B-1728B52AA6E4}">
                          <adec:decorative xmlns:adec="http://schemas.microsoft.com/office/drawing/2017/decorative" val="1"/>
                        </a:ext>
                      </a:extLst>
                    </pic:cNvPr>
                    <pic:cNvPicPr/>
                  </pic:nvPicPr>
                  <pic:blipFill>
                    <a:blip r:embed="rId25"/>
                    <a:stretch>
                      <a:fillRect/>
                    </a:stretch>
                  </pic:blipFill>
                  <pic:spPr>
                    <a:xfrm>
                      <a:off x="0" y="0"/>
                      <a:ext cx="4932045" cy="3287395"/>
                    </a:xfrm>
                    <a:prstGeom prst="rect">
                      <a:avLst/>
                    </a:prstGeom>
                  </pic:spPr>
                </pic:pic>
              </a:graphicData>
            </a:graphic>
          </wp:inline>
        </w:drawing>
      </w:r>
    </w:p>
    <w:p w14:paraId="043235CB" w14:textId="77777777" w:rsidR="00F03FB8" w:rsidRDefault="00F03FB8" w:rsidP="00771C54">
      <w:pPr>
        <w:rPr>
          <w:noProof/>
          <w:szCs w:val="19"/>
        </w:rPr>
      </w:pPr>
    </w:p>
    <w:p w14:paraId="58F124B2" w14:textId="04B3F427" w:rsidR="007D4506" w:rsidRDefault="007D4506" w:rsidP="00BB1865">
      <w:r>
        <w:br w:type="page"/>
      </w:r>
    </w:p>
    <w:p w14:paraId="71999DC8" w14:textId="5E9D9921" w:rsidR="007D4506" w:rsidRDefault="007D4506" w:rsidP="007D4506">
      <w:pPr>
        <w:pStyle w:val="SectionDividerTitle"/>
        <w:framePr w:wrap="around"/>
      </w:pPr>
      <w:bookmarkStart w:id="2" w:name="_Toc54708892"/>
      <w:r>
        <w:lastRenderedPageBreak/>
        <w:t>Introd</w:t>
      </w:r>
      <w:r>
        <w:rPr>
          <w:noProof/>
          <w:lang w:eastAsia="en-AU"/>
        </w:rPr>
        <w:drawing>
          <wp:anchor distT="0" distB="0" distL="114300" distR="114300" simplePos="0" relativeHeight="251658241" behindDoc="1" locked="1" layoutInCell="1" allowOverlap="1" wp14:anchorId="5F0882D8" wp14:editId="5E3360C0">
            <wp:simplePos x="0" y="0"/>
            <wp:positionH relativeFrom="page">
              <wp:posOffset>-695325</wp:posOffset>
            </wp:positionH>
            <wp:positionV relativeFrom="page">
              <wp:posOffset>-648335</wp:posOffset>
            </wp:positionV>
            <wp:extent cx="7559675" cy="3095625"/>
            <wp:effectExtent l="0" t="0" r="3175" b="9525"/>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4"/>
                    <a:stretch>
                      <a:fillRect/>
                    </a:stretch>
                  </pic:blipFill>
                  <pic:spPr>
                    <a:xfrm>
                      <a:off x="0" y="0"/>
                      <a:ext cx="7559675" cy="3095625"/>
                    </a:xfrm>
                    <a:prstGeom prst="rect">
                      <a:avLst/>
                    </a:prstGeom>
                  </pic:spPr>
                </pic:pic>
              </a:graphicData>
            </a:graphic>
            <wp14:sizeRelH relativeFrom="margin">
              <wp14:pctWidth>0</wp14:pctWidth>
            </wp14:sizeRelH>
            <wp14:sizeRelV relativeFrom="margin">
              <wp14:pctHeight>0</wp14:pctHeight>
            </wp14:sizeRelV>
          </wp:anchor>
        </w:drawing>
      </w:r>
      <w:r>
        <w:t>uction</w:t>
      </w:r>
      <w:bookmarkEnd w:id="2"/>
    </w:p>
    <w:p w14:paraId="056B1375" w14:textId="77777777" w:rsidR="00607860" w:rsidRDefault="00607860" w:rsidP="004519D6">
      <w:pPr>
        <w:sectPr w:rsidR="00607860" w:rsidSect="00B341AE">
          <w:type w:val="continuous"/>
          <w:pgSz w:w="11906" w:h="16838" w:code="9"/>
          <w:pgMar w:top="1474" w:right="964" w:bottom="1134" w:left="3175" w:header="851" w:footer="369" w:gutter="0"/>
          <w:cols w:space="708"/>
          <w:titlePg/>
          <w:docGrid w:linePitch="360"/>
        </w:sectPr>
      </w:pPr>
    </w:p>
    <w:p w14:paraId="77344E41" w14:textId="72B0D868" w:rsidR="007D4506" w:rsidRDefault="007D4506" w:rsidP="004519D6"/>
    <w:p w14:paraId="3835A0EB" w14:textId="77777777" w:rsidR="007D4506" w:rsidRDefault="007D4506" w:rsidP="004519D6"/>
    <w:p w14:paraId="45478CD3" w14:textId="77777777" w:rsidR="007D4506" w:rsidRDefault="007D4506" w:rsidP="004519D6"/>
    <w:p w14:paraId="598F7086" w14:textId="5C721EB2" w:rsidR="00BA35B6" w:rsidRDefault="00BA35B6" w:rsidP="00BA35B6">
      <w:r w:rsidRPr="00D0358B">
        <w:t>Sustainability Victoria</w:t>
      </w:r>
      <w:r w:rsidR="00EE350B">
        <w:t xml:space="preserve"> (SV)</w:t>
      </w:r>
      <w:r w:rsidRPr="00D0358B">
        <w:t xml:space="preserve"> has surveyed </w:t>
      </w:r>
      <w:r>
        <w:t>local</w:t>
      </w:r>
      <w:r w:rsidRPr="00D0358B">
        <w:t xml:space="preserve"> </w:t>
      </w:r>
      <w:r>
        <w:t>governments</w:t>
      </w:r>
      <w:r w:rsidRPr="00815A48">
        <w:rPr>
          <w:rStyle w:val="FootnoteReference"/>
          <w:sz w:val="18"/>
          <w:szCs w:val="18"/>
        </w:rPr>
        <w:footnoteReference w:id="3"/>
      </w:r>
      <w:r w:rsidRPr="00D0358B">
        <w:t xml:space="preserve"> about their waste and recycling services</w:t>
      </w:r>
      <w:r>
        <w:t xml:space="preserve"> annually</w:t>
      </w:r>
      <w:r w:rsidRPr="00D0358B">
        <w:t xml:space="preserve"> </w:t>
      </w:r>
      <w:r>
        <w:t>si</w:t>
      </w:r>
      <w:r w:rsidRPr="00026447">
        <w:t xml:space="preserve">nce 2000 </w:t>
      </w:r>
      <w:r w:rsidRPr="00D0358B">
        <w:t xml:space="preserve">to produce the </w:t>
      </w:r>
      <w:r w:rsidRPr="007F3F2E">
        <w:rPr>
          <w:i/>
          <w:iCs/>
        </w:rPr>
        <w:t>Victorian Local Government Annual Waste Services Report</w:t>
      </w:r>
      <w:r>
        <w:rPr>
          <w:i/>
          <w:iCs/>
        </w:rPr>
        <w:t xml:space="preserve"> </w:t>
      </w:r>
      <w:r w:rsidRPr="00436B38">
        <w:t>(VLGAWSR)</w:t>
      </w:r>
      <w:r w:rsidRPr="00D0358B">
        <w:t>.</w:t>
      </w:r>
    </w:p>
    <w:p w14:paraId="6EDCAD34" w14:textId="7CE2EDB0" w:rsidR="00BA35B6" w:rsidRDefault="00BA35B6" w:rsidP="00BA35B6">
      <w:r w:rsidRPr="00D0358B">
        <w:t xml:space="preserve">This report summarises </w:t>
      </w:r>
      <w:r>
        <w:t xml:space="preserve">kerbside municipal </w:t>
      </w:r>
      <w:r w:rsidRPr="00D0358B">
        <w:t>waste</w:t>
      </w:r>
      <w:r>
        <w:t xml:space="preserve">, </w:t>
      </w:r>
      <w:r w:rsidRPr="00D0358B">
        <w:t>also known as municipal solid waste</w:t>
      </w:r>
      <w:r>
        <w:t xml:space="preserve"> (MSW),</w:t>
      </w:r>
      <w:r w:rsidRPr="00D0358B">
        <w:t xml:space="preserve"> collected </w:t>
      </w:r>
      <w:r>
        <w:t>within</w:t>
      </w:r>
      <w:r w:rsidRPr="00D0358B">
        <w:t xml:space="preserve"> local government</w:t>
      </w:r>
      <w:r>
        <w:t xml:space="preserve"> area</w:t>
      </w:r>
      <w:r w:rsidRPr="00D0358B">
        <w:t>s</w:t>
      </w:r>
      <w:r>
        <w:t xml:space="preserve"> (LGAs) in Victoria.</w:t>
      </w:r>
      <w:r w:rsidRPr="00D0358B">
        <w:t xml:space="preserve"> </w:t>
      </w:r>
      <w:r>
        <w:t>MSW is comprised of kerbside waste collections (garbage, recyclables and organics), transfer station / resource recovery centre (TS / RRC) drop-offs, street sweepings, public place litter collections, and any other waste-related service that is managed by local governments.</w:t>
      </w:r>
      <w:r w:rsidRPr="00D0358B">
        <w:t xml:space="preserve"> More information on the survey methodology can be found in</w:t>
      </w:r>
      <w:r>
        <w:t xml:space="preserve"> </w:t>
      </w:r>
      <w:r w:rsidR="00CA7CE8">
        <w:fldChar w:fldCharType="begin"/>
      </w:r>
      <w:r w:rsidR="00CA7CE8">
        <w:instrText xml:space="preserve"> REF _Ref42073749 \h </w:instrText>
      </w:r>
      <w:r w:rsidR="00CA7CE8">
        <w:fldChar w:fldCharType="separate"/>
      </w:r>
      <w:r w:rsidR="003033D4">
        <w:t>Appendix A: Survey methodology</w:t>
      </w:r>
      <w:r w:rsidR="00CA7CE8">
        <w:fldChar w:fldCharType="end"/>
      </w:r>
      <w:r w:rsidRPr="0070119A">
        <w:t>.</w:t>
      </w:r>
    </w:p>
    <w:p w14:paraId="22ED8CA4" w14:textId="32894ABE" w:rsidR="00BA35B6" w:rsidDel="004633C4" w:rsidRDefault="00BA35B6" w:rsidP="00BA35B6">
      <w:r>
        <w:t xml:space="preserve">The findings in this report are based on the data outlined in the </w:t>
      </w:r>
      <w:r w:rsidRPr="00F81F42">
        <w:rPr>
          <w:i/>
        </w:rPr>
        <w:t>Victorian Local Government Waste Services Report Workbook 2017–18</w:t>
      </w:r>
      <w:r>
        <w:t xml:space="preserve"> (the Workbook). The Workbook provides public access to the underlying data and includes historically available figures. All figures in this report are sourced from data supplied in the Workbook. This report and the Workbook are available on the </w:t>
      </w:r>
      <w:r w:rsidR="00AA0581" w:rsidRPr="00D0358B">
        <w:t>Sustainability Victoria</w:t>
      </w:r>
      <w:r>
        <w:t xml:space="preserve"> website </w:t>
      </w:r>
      <w:r w:rsidRPr="00F81F42">
        <w:t>(</w:t>
      </w:r>
      <w:hyperlink r:id="rId26" w:tooltip="Sustainability Victoria website" w:history="1">
        <w:r w:rsidRPr="00F81F42">
          <w:rPr>
            <w:rStyle w:val="Hyperlink"/>
          </w:rPr>
          <w:t>sustainability.vic.gov.au</w:t>
        </w:r>
      </w:hyperlink>
      <w:r w:rsidRPr="00F81F42">
        <w:t>).</w:t>
      </w:r>
    </w:p>
    <w:p w14:paraId="0E394706" w14:textId="580532FD" w:rsidR="00BA35B6" w:rsidRDefault="00BA35B6" w:rsidP="00BA35B6">
      <w:r>
        <w:t>T</w:t>
      </w:r>
      <w:r w:rsidRPr="00D0358B">
        <w:t xml:space="preserve">he </w:t>
      </w:r>
      <w:r w:rsidRPr="007F3F2E">
        <w:rPr>
          <w:i/>
          <w:iCs/>
        </w:rPr>
        <w:t>Victorian Recycling Industry Annual Report</w:t>
      </w:r>
      <w:r>
        <w:rPr>
          <w:i/>
          <w:iCs/>
        </w:rPr>
        <w:t xml:space="preserve"> </w:t>
      </w:r>
      <w:r w:rsidRPr="00F81F42">
        <w:rPr>
          <w:iCs/>
        </w:rPr>
        <w:t>(VRIAR)</w:t>
      </w:r>
      <w:r>
        <w:t>, released</w:t>
      </w:r>
      <w:r w:rsidRPr="00D0358B">
        <w:t xml:space="preserve"> </w:t>
      </w:r>
      <w:r>
        <w:t>concurrently with</w:t>
      </w:r>
      <w:r w:rsidRPr="00D0358B">
        <w:t xml:space="preserve"> this report</w:t>
      </w:r>
      <w:r>
        <w:t xml:space="preserve">, </w:t>
      </w:r>
      <w:r w:rsidRPr="00D0358B">
        <w:t xml:space="preserve">summarises the total waste managed throughout Victoria for all source sectors and material types. </w:t>
      </w:r>
      <w:r>
        <w:t xml:space="preserve">This report is also available on the </w:t>
      </w:r>
      <w:r w:rsidR="00AA0581" w:rsidRPr="00D0358B">
        <w:t>Sustainability Victoria</w:t>
      </w:r>
      <w:r>
        <w:t xml:space="preserve"> website.</w:t>
      </w:r>
    </w:p>
    <w:p w14:paraId="5468C3B4" w14:textId="3F4374F6" w:rsidR="005737FB" w:rsidRPr="001E25AD" w:rsidRDefault="005737FB" w:rsidP="004519D6">
      <w:pPr>
        <w:rPr>
          <w:color w:val="auto"/>
        </w:rPr>
      </w:pPr>
    </w:p>
    <w:p w14:paraId="19EADB35" w14:textId="4878FD07" w:rsidR="004519D6" w:rsidRPr="001E25AD" w:rsidRDefault="004519D6" w:rsidP="004519D6">
      <w:pPr>
        <w:rPr>
          <w:color w:val="auto"/>
        </w:rPr>
      </w:pPr>
    </w:p>
    <w:p w14:paraId="648FDE97" w14:textId="7E5B3A04" w:rsidR="00336C13" w:rsidRPr="001E25AD" w:rsidRDefault="00336C13" w:rsidP="004519D6">
      <w:pPr>
        <w:rPr>
          <w:color w:val="auto"/>
        </w:rPr>
      </w:pPr>
    </w:p>
    <w:p w14:paraId="24F7D39D" w14:textId="527DF8BD" w:rsidR="00336C13" w:rsidRPr="001E25AD" w:rsidRDefault="00336C13" w:rsidP="004519D6">
      <w:pPr>
        <w:rPr>
          <w:color w:val="auto"/>
        </w:rPr>
      </w:pPr>
    </w:p>
    <w:p w14:paraId="45BC482C" w14:textId="63298DD5" w:rsidR="00336C13" w:rsidRPr="001E25AD" w:rsidRDefault="00336C13" w:rsidP="004519D6">
      <w:pPr>
        <w:rPr>
          <w:color w:val="auto"/>
        </w:rPr>
      </w:pPr>
    </w:p>
    <w:p w14:paraId="4C331A04" w14:textId="2E7E4CC3" w:rsidR="007D4506" w:rsidRPr="001E25AD" w:rsidRDefault="007D4506" w:rsidP="004519D6">
      <w:pPr>
        <w:rPr>
          <w:color w:val="auto"/>
        </w:rPr>
      </w:pPr>
      <w:r w:rsidRPr="001E25AD">
        <w:rPr>
          <w:color w:val="auto"/>
        </w:rPr>
        <w:br w:type="page"/>
      </w:r>
    </w:p>
    <w:p w14:paraId="3E539BDF" w14:textId="4E827B52" w:rsidR="00336C13" w:rsidRDefault="007D4506" w:rsidP="007D4506">
      <w:pPr>
        <w:pStyle w:val="SectionDividerTitle"/>
        <w:framePr w:wrap="around"/>
      </w:pPr>
      <w:bookmarkStart w:id="6" w:name="_Toc54708893"/>
      <w:r>
        <w:lastRenderedPageBreak/>
        <w:t>Ke</w:t>
      </w:r>
      <w:r>
        <w:rPr>
          <w:noProof/>
          <w:lang w:eastAsia="en-AU"/>
        </w:rPr>
        <w:drawing>
          <wp:anchor distT="0" distB="0" distL="114300" distR="114300" simplePos="0" relativeHeight="251658242" behindDoc="1" locked="1" layoutInCell="1" allowOverlap="1" wp14:anchorId="7EC1E7C1" wp14:editId="74139F95">
            <wp:simplePos x="0" y="0"/>
            <wp:positionH relativeFrom="page">
              <wp:posOffset>-756285</wp:posOffset>
            </wp:positionH>
            <wp:positionV relativeFrom="page">
              <wp:posOffset>-756920</wp:posOffset>
            </wp:positionV>
            <wp:extent cx="7559675" cy="3095625"/>
            <wp:effectExtent l="0" t="0" r="3175" b="9525"/>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24"/>
                    <a:stretch>
                      <a:fillRect/>
                    </a:stretch>
                  </pic:blipFill>
                  <pic:spPr>
                    <a:xfrm>
                      <a:off x="0" y="0"/>
                      <a:ext cx="7559675" cy="3095625"/>
                    </a:xfrm>
                    <a:prstGeom prst="rect">
                      <a:avLst/>
                    </a:prstGeom>
                  </pic:spPr>
                </pic:pic>
              </a:graphicData>
            </a:graphic>
            <wp14:sizeRelH relativeFrom="margin">
              <wp14:pctWidth>0</wp14:pctWidth>
            </wp14:sizeRelH>
            <wp14:sizeRelV relativeFrom="margin">
              <wp14:pctHeight>0</wp14:pctHeight>
            </wp14:sizeRelV>
          </wp:anchor>
        </w:drawing>
      </w:r>
      <w:r>
        <w:t>y findings</w:t>
      </w:r>
      <w:bookmarkEnd w:id="6"/>
    </w:p>
    <w:p w14:paraId="353E7FC1" w14:textId="77777777" w:rsidR="00607860" w:rsidRDefault="00607860" w:rsidP="00436B38">
      <w:pPr>
        <w:sectPr w:rsidR="00607860" w:rsidSect="00B341AE">
          <w:type w:val="continuous"/>
          <w:pgSz w:w="11906" w:h="16838" w:code="9"/>
          <w:pgMar w:top="1474" w:right="964" w:bottom="1134" w:left="3175" w:header="851" w:footer="369" w:gutter="0"/>
          <w:cols w:space="708"/>
          <w:titlePg/>
          <w:docGrid w:linePitch="360"/>
        </w:sectPr>
      </w:pPr>
    </w:p>
    <w:p w14:paraId="1AB601EF" w14:textId="6CF60584" w:rsidR="007D4506" w:rsidRDefault="007D4506" w:rsidP="00436B38"/>
    <w:tbl>
      <w:tblPr>
        <w:tblStyle w:val="TableGrid"/>
        <w:tblpPr w:leftFromText="180" w:rightFromText="180" w:vertAnchor="text" w:horzAnchor="margin" w:tblpY="128"/>
        <w:tblW w:w="0" w:type="auto"/>
        <w:tblInd w:w="0" w:type="dxa"/>
        <w:tblBorders>
          <w:top w:val="single" w:sz="4" w:space="0" w:color="82C341" w:themeColor="accent1"/>
          <w:left w:val="single" w:sz="4" w:space="0" w:color="82C341" w:themeColor="accent1"/>
          <w:bottom w:val="single" w:sz="4" w:space="0" w:color="82C341" w:themeColor="accent1"/>
          <w:right w:val="single" w:sz="4" w:space="0" w:color="82C341" w:themeColor="accent1"/>
          <w:insideH w:val="single" w:sz="4" w:space="0" w:color="82C341" w:themeColor="accent1"/>
          <w:insideV w:val="single" w:sz="4" w:space="0" w:color="82C341" w:themeColor="accent1"/>
        </w:tblBorders>
        <w:tblLook w:val="04A0" w:firstRow="1" w:lastRow="0" w:firstColumn="1" w:lastColumn="0" w:noHBand="0" w:noVBand="1"/>
      </w:tblPr>
      <w:tblGrid>
        <w:gridCol w:w="7672"/>
      </w:tblGrid>
      <w:tr w:rsidR="009642F0" w14:paraId="1E83948F" w14:textId="77777777" w:rsidTr="009642F0">
        <w:tc>
          <w:tcPr>
            <w:tcW w:w="7672" w:type="dxa"/>
            <w:tcBorders>
              <w:top w:val="single" w:sz="4" w:space="0" w:color="82C341" w:themeColor="accent1"/>
              <w:left w:val="single" w:sz="4" w:space="0" w:color="82C341" w:themeColor="accent1"/>
              <w:bottom w:val="single" w:sz="4" w:space="0" w:color="82C341" w:themeColor="accent1"/>
              <w:right w:val="single" w:sz="4" w:space="0" w:color="82C341" w:themeColor="accent1"/>
            </w:tcBorders>
            <w:shd w:val="clear" w:color="auto" w:fill="E5F3D9" w:themeFill="background1" w:themeFillTint="33"/>
            <w:hideMark/>
          </w:tcPr>
          <w:p w14:paraId="20EEB86E" w14:textId="77777777" w:rsidR="009642F0" w:rsidRDefault="009642F0">
            <w:pPr>
              <w:pStyle w:val="ListBullet"/>
              <w:ind w:left="227" w:hanging="227"/>
            </w:pPr>
            <w:r>
              <w:t>Key findings in 2018–19:</w:t>
            </w:r>
          </w:p>
          <w:p w14:paraId="0126051E" w14:textId="77777777" w:rsidR="009642F0" w:rsidRDefault="009642F0" w:rsidP="008A4C2D">
            <w:pPr>
              <w:pStyle w:val="ListBullet"/>
              <w:numPr>
                <w:ilvl w:val="0"/>
                <w:numId w:val="28"/>
              </w:numPr>
            </w:pPr>
            <w:bookmarkStart w:id="7" w:name="_Hlk44595262"/>
            <w:r>
              <w:t>The 79 Victorian local governments spent $488 million on the provision of kerbside collection services for garbage, recyclables and organics to 2.64 million properties and collected 2.19 million tonnes in these services.</w:t>
            </w:r>
            <w:bookmarkEnd w:id="7"/>
          </w:p>
          <w:p w14:paraId="2A9F095F" w14:textId="33109264" w:rsidR="009642F0" w:rsidRDefault="009642F0" w:rsidP="008A4C2D">
            <w:pPr>
              <w:pStyle w:val="ListBullet"/>
              <w:numPr>
                <w:ilvl w:val="0"/>
                <w:numId w:val="28"/>
              </w:numPr>
            </w:pPr>
            <w:r>
              <w:t>The cost to councils of providing a kerbside service increased by 13.6 per cent compared with 2017–18. The largest increase is attributed to recyclables, where the cost of the service rose by 48.9 per cent or $39.7 million dollars across the state. This is likely to be associated with the changing market value of kerbside recyclable materials.</w:t>
            </w:r>
          </w:p>
          <w:p w14:paraId="4DCBBBAF" w14:textId="1160710D" w:rsidR="001542C1" w:rsidRDefault="001542C1" w:rsidP="008A4C2D">
            <w:pPr>
              <w:pStyle w:val="ListBullet"/>
              <w:numPr>
                <w:ilvl w:val="0"/>
                <w:numId w:val="28"/>
              </w:numPr>
            </w:pPr>
            <w:r>
              <w:t>Fifty-seven Victorian local governments (</w:t>
            </w:r>
            <w:r w:rsidR="00B4721E">
              <w:t>72 </w:t>
            </w:r>
            <w:r>
              <w:t>per cent) employed a 3-bin system during 2018–19</w:t>
            </w:r>
            <w:r w:rsidR="00B4721E">
              <w:t>.</w:t>
            </w:r>
          </w:p>
          <w:p w14:paraId="33FD7BCF" w14:textId="46F4E020" w:rsidR="009642F0" w:rsidRDefault="009642F0" w:rsidP="008A4C2D">
            <w:pPr>
              <w:pStyle w:val="ListBullet"/>
              <w:numPr>
                <w:ilvl w:val="0"/>
                <w:numId w:val="28"/>
              </w:numPr>
            </w:pPr>
            <w:r>
              <w:t xml:space="preserve">The </w:t>
            </w:r>
            <w:r w:rsidR="008C33F5">
              <w:t xml:space="preserve">average </w:t>
            </w:r>
            <w:r>
              <w:t xml:space="preserve">contamination rate in kerbside recycling bins </w:t>
            </w:r>
            <w:r w:rsidR="008C33F5">
              <w:t>was 10.</w:t>
            </w:r>
            <w:r w:rsidR="00530231">
              <w:t>5</w:t>
            </w:r>
            <w:r w:rsidR="00B4721E">
              <w:t> per cent.</w:t>
            </w:r>
          </w:p>
        </w:tc>
      </w:tr>
    </w:tbl>
    <w:p w14:paraId="4CB10E4A" w14:textId="3F7E11F6" w:rsidR="007D4506" w:rsidRDefault="007D4506" w:rsidP="00436B38"/>
    <w:p w14:paraId="336640A2" w14:textId="77777777" w:rsidR="006265C0" w:rsidRDefault="006265C0" w:rsidP="006265C0">
      <w:pPr>
        <w:pStyle w:val="Heading1Numbered"/>
      </w:pPr>
      <w:bookmarkStart w:id="8" w:name="_Toc54708894"/>
      <w:r>
        <w:t>Breakdown of key findings</w:t>
      </w:r>
      <w:bookmarkEnd w:id="8"/>
    </w:p>
    <w:p w14:paraId="17A72831" w14:textId="732B9E16" w:rsidR="006265C0" w:rsidRDefault="006265C0" w:rsidP="006265C0">
      <w:r>
        <w:t xml:space="preserve">There are three </w:t>
      </w:r>
      <w:r w:rsidRPr="00436B38">
        <w:t>main kerbside services offered by local governments to their residents</w:t>
      </w:r>
      <w:r>
        <w:t>: garbage, recyclables and garden organics</w:t>
      </w:r>
      <w:r w:rsidRPr="00436B38">
        <w:t>.</w:t>
      </w:r>
    </w:p>
    <w:p w14:paraId="476746D1" w14:textId="021E927D" w:rsidR="00BA35B6" w:rsidRDefault="0073669A" w:rsidP="00BA35B6">
      <w:r>
        <w:fldChar w:fldCharType="begin"/>
      </w:r>
      <w:r>
        <w:instrText xml:space="preserve"> REF _Ref42073959 \h </w:instrText>
      </w:r>
      <w:r>
        <w:fldChar w:fldCharType="separate"/>
      </w:r>
      <w:r w:rsidR="003033D4" w:rsidRPr="000746FD">
        <w:t xml:space="preserve">Table </w:t>
      </w:r>
      <w:r w:rsidR="003033D4">
        <w:rPr>
          <w:noProof/>
        </w:rPr>
        <w:t>1</w:t>
      </w:r>
      <w:r>
        <w:fldChar w:fldCharType="end"/>
      </w:r>
      <w:r>
        <w:t xml:space="preserve"> </w:t>
      </w:r>
      <w:r w:rsidR="00BA35B6" w:rsidRPr="00436B38">
        <w:t>summarise</w:t>
      </w:r>
      <w:r w:rsidR="00BA35B6">
        <w:t>s</w:t>
      </w:r>
      <w:r w:rsidR="00BA35B6" w:rsidRPr="00436B38">
        <w:t xml:space="preserve"> the main findings from the 2018</w:t>
      </w:r>
      <w:bookmarkStart w:id="9" w:name="_Hlk41392666"/>
      <w:r w:rsidR="00BA35B6">
        <w:t>–</w:t>
      </w:r>
      <w:bookmarkEnd w:id="9"/>
      <w:r w:rsidR="00BA35B6" w:rsidRPr="00436B38">
        <w:t xml:space="preserve">19 </w:t>
      </w:r>
      <w:r w:rsidR="00BA35B6" w:rsidRPr="00BE3B67">
        <w:t xml:space="preserve">Victorian Local Government Annual Waste Services </w:t>
      </w:r>
      <w:r w:rsidR="002A0167">
        <w:t>Survey</w:t>
      </w:r>
      <w:r w:rsidR="002A0167" w:rsidRPr="002A0167">
        <w:t xml:space="preserve"> </w:t>
      </w:r>
      <w:r w:rsidR="00BA35B6">
        <w:t>(</w:t>
      </w:r>
      <w:r w:rsidR="002A0167">
        <w:t>the Survey</w:t>
      </w:r>
      <w:r w:rsidR="00BA35B6">
        <w:t xml:space="preserve">) </w:t>
      </w:r>
      <w:r w:rsidR="00BA35B6" w:rsidRPr="00436B38">
        <w:t>for the</w:t>
      </w:r>
      <w:r w:rsidR="00BA35B6">
        <w:t>se three services.</w:t>
      </w:r>
    </w:p>
    <w:p w14:paraId="5EE700BF" w14:textId="69E66DB8" w:rsidR="00436B38" w:rsidRDefault="00436B38" w:rsidP="00436B38">
      <w:pPr>
        <w:pStyle w:val="TableCaption"/>
      </w:pPr>
      <w:bookmarkStart w:id="10" w:name="_Ref42073959"/>
      <w:r w:rsidRPr="000746FD">
        <w:t xml:space="preserve">Table </w:t>
      </w:r>
      <w:r w:rsidR="008B0006">
        <w:fldChar w:fldCharType="begin"/>
      </w:r>
      <w:r w:rsidR="008B0006">
        <w:instrText xml:space="preserve"> SEQ Table \* ARABIC </w:instrText>
      </w:r>
      <w:r w:rsidR="008B0006">
        <w:fldChar w:fldCharType="separate"/>
      </w:r>
      <w:r w:rsidR="003033D4">
        <w:rPr>
          <w:noProof/>
        </w:rPr>
        <w:t>1</w:t>
      </w:r>
      <w:r w:rsidR="008B0006">
        <w:rPr>
          <w:noProof/>
        </w:rPr>
        <w:fldChar w:fldCharType="end"/>
      </w:r>
      <w:bookmarkEnd w:id="10"/>
      <w:r w:rsidR="009B1D10">
        <w:t>:</w:t>
      </w:r>
      <w:r w:rsidR="00CC5FF5">
        <w:t xml:space="preserve"> </w:t>
      </w:r>
      <w:r w:rsidR="00CC5FF5" w:rsidRPr="000746FD">
        <w:t>Key</w:t>
      </w:r>
      <w:r>
        <w:t xml:space="preserve"> high-level</w:t>
      </w:r>
      <w:r w:rsidRPr="00B409E7">
        <w:t xml:space="preserve"> findings from the </w:t>
      </w:r>
      <w:r w:rsidR="00DF33F4">
        <w:t>S</w:t>
      </w:r>
      <w:r w:rsidR="00DF33F4" w:rsidRPr="00B409E7">
        <w:t>urvey</w:t>
      </w:r>
      <w:r>
        <w:t>, Victoria, 2018</w:t>
      </w:r>
      <w:r w:rsidR="00DF030A">
        <w:t>–</w:t>
      </w:r>
      <w:r>
        <w:t>19</w:t>
      </w:r>
    </w:p>
    <w:tbl>
      <w:tblPr>
        <w:tblW w:w="0" w:type="auto"/>
        <w:tblLook w:val="04A0" w:firstRow="1" w:lastRow="0" w:firstColumn="1" w:lastColumn="0" w:noHBand="0" w:noVBand="1"/>
      </w:tblPr>
      <w:tblGrid>
        <w:gridCol w:w="2579"/>
        <w:gridCol w:w="1432"/>
        <w:gridCol w:w="1313"/>
        <w:gridCol w:w="1162"/>
        <w:gridCol w:w="1256"/>
      </w:tblGrid>
      <w:tr w:rsidR="00436B38" w:rsidRPr="001017D4" w14:paraId="1542DE7D" w14:textId="77777777" w:rsidTr="00DA5A31">
        <w:trPr>
          <w:trHeight w:val="450"/>
        </w:trPr>
        <w:tc>
          <w:tcPr>
            <w:tcW w:w="0" w:type="auto"/>
            <w:tcBorders>
              <w:bottom w:val="single" w:sz="4" w:space="0" w:color="82C341"/>
            </w:tcBorders>
            <w:shd w:val="clear" w:color="auto" w:fill="auto"/>
            <w:noWrap/>
            <w:vAlign w:val="bottom"/>
            <w:hideMark/>
          </w:tcPr>
          <w:p w14:paraId="5F148703" w14:textId="77777777" w:rsidR="00436B38" w:rsidRPr="002A6034" w:rsidRDefault="00436B38" w:rsidP="002A6034">
            <w:pPr>
              <w:pStyle w:val="TableHeading"/>
            </w:pPr>
          </w:p>
        </w:tc>
        <w:tc>
          <w:tcPr>
            <w:tcW w:w="0" w:type="auto"/>
            <w:tcBorders>
              <w:bottom w:val="single" w:sz="4" w:space="0" w:color="82C341"/>
            </w:tcBorders>
            <w:shd w:val="clear" w:color="000000" w:fill="82C341"/>
            <w:noWrap/>
            <w:vAlign w:val="bottom"/>
            <w:hideMark/>
          </w:tcPr>
          <w:p w14:paraId="318C5FF3" w14:textId="77777777" w:rsidR="00436B38" w:rsidRPr="002A6034" w:rsidRDefault="00436B38" w:rsidP="00DA5A31">
            <w:pPr>
              <w:pStyle w:val="TableHeading"/>
              <w:ind w:right="176"/>
              <w:jc w:val="right"/>
            </w:pPr>
            <w:r w:rsidRPr="002A6034">
              <w:t>Garbage</w:t>
            </w:r>
          </w:p>
        </w:tc>
        <w:tc>
          <w:tcPr>
            <w:tcW w:w="0" w:type="auto"/>
            <w:tcBorders>
              <w:bottom w:val="single" w:sz="4" w:space="0" w:color="82C341"/>
            </w:tcBorders>
            <w:shd w:val="clear" w:color="000000" w:fill="82C341"/>
            <w:noWrap/>
            <w:vAlign w:val="bottom"/>
            <w:hideMark/>
          </w:tcPr>
          <w:p w14:paraId="7149A94B" w14:textId="77777777" w:rsidR="00436B38" w:rsidRPr="002A6034" w:rsidRDefault="00436B38" w:rsidP="00DA5A31">
            <w:pPr>
              <w:pStyle w:val="TableHeading"/>
              <w:ind w:right="57"/>
              <w:jc w:val="right"/>
            </w:pPr>
            <w:r w:rsidRPr="002A6034">
              <w:t>Recyclables</w:t>
            </w:r>
          </w:p>
        </w:tc>
        <w:tc>
          <w:tcPr>
            <w:tcW w:w="0" w:type="auto"/>
            <w:tcBorders>
              <w:bottom w:val="single" w:sz="4" w:space="0" w:color="82C341"/>
            </w:tcBorders>
            <w:shd w:val="clear" w:color="000000" w:fill="82C341"/>
            <w:vAlign w:val="bottom"/>
            <w:hideMark/>
          </w:tcPr>
          <w:p w14:paraId="31F08F0B" w14:textId="77777777" w:rsidR="00436B38" w:rsidRPr="002A6034" w:rsidRDefault="00436B38" w:rsidP="00DA5A31">
            <w:pPr>
              <w:pStyle w:val="TableHeading"/>
              <w:jc w:val="right"/>
            </w:pPr>
            <w:r w:rsidRPr="002A6034">
              <w:t>Garden</w:t>
            </w:r>
            <w:r w:rsidRPr="002A6034">
              <w:br/>
              <w:t>organics</w:t>
            </w:r>
          </w:p>
        </w:tc>
        <w:tc>
          <w:tcPr>
            <w:tcW w:w="0" w:type="auto"/>
            <w:tcBorders>
              <w:bottom w:val="single" w:sz="4" w:space="0" w:color="82C341"/>
            </w:tcBorders>
            <w:shd w:val="clear" w:color="000000" w:fill="82C341"/>
            <w:noWrap/>
            <w:vAlign w:val="bottom"/>
            <w:hideMark/>
          </w:tcPr>
          <w:p w14:paraId="74AC68F1" w14:textId="77777777" w:rsidR="00436B38" w:rsidRPr="002A6034" w:rsidRDefault="00436B38" w:rsidP="00DA5A31">
            <w:pPr>
              <w:pStyle w:val="TableHeading"/>
              <w:jc w:val="right"/>
            </w:pPr>
            <w:r w:rsidRPr="002A6034">
              <w:t>Totals</w:t>
            </w:r>
          </w:p>
        </w:tc>
      </w:tr>
      <w:tr w:rsidR="00436B38" w:rsidRPr="001017D4" w14:paraId="313CFEED" w14:textId="77777777" w:rsidTr="00DA5A31">
        <w:trPr>
          <w:trHeight w:val="225"/>
        </w:trPr>
        <w:tc>
          <w:tcPr>
            <w:tcW w:w="0" w:type="auto"/>
            <w:tcBorders>
              <w:top w:val="single" w:sz="4" w:space="0" w:color="82C341"/>
              <w:bottom w:val="single" w:sz="4" w:space="0" w:color="82C341"/>
            </w:tcBorders>
            <w:shd w:val="clear" w:color="auto" w:fill="auto"/>
            <w:noWrap/>
            <w:vAlign w:val="bottom"/>
            <w:hideMark/>
          </w:tcPr>
          <w:p w14:paraId="415E1B7B" w14:textId="77777777" w:rsidR="00436B38" w:rsidRPr="002A6034" w:rsidRDefault="00436B38" w:rsidP="00DA5A31">
            <w:pPr>
              <w:pStyle w:val="TableText"/>
            </w:pPr>
            <w:r w:rsidRPr="002A6034">
              <w:t>Annual service cost</w:t>
            </w:r>
          </w:p>
        </w:tc>
        <w:tc>
          <w:tcPr>
            <w:tcW w:w="0" w:type="auto"/>
            <w:tcBorders>
              <w:top w:val="single" w:sz="4" w:space="0" w:color="82C341"/>
              <w:bottom w:val="single" w:sz="4" w:space="0" w:color="82C341"/>
            </w:tcBorders>
            <w:shd w:val="clear" w:color="auto" w:fill="auto"/>
            <w:noWrap/>
            <w:vAlign w:val="bottom"/>
            <w:hideMark/>
          </w:tcPr>
          <w:p w14:paraId="52510EC1" w14:textId="7B335005" w:rsidR="00436B38" w:rsidRPr="0005743C" w:rsidRDefault="00436B38" w:rsidP="00DA5A31">
            <w:pPr>
              <w:pStyle w:val="TableText"/>
              <w:ind w:right="176"/>
              <w:jc w:val="right"/>
            </w:pPr>
            <w:r w:rsidRPr="0005743C">
              <w:t>$</w:t>
            </w:r>
            <w:r w:rsidR="00FF0676" w:rsidRPr="0005743C">
              <w:t>281,186,589</w:t>
            </w:r>
          </w:p>
        </w:tc>
        <w:tc>
          <w:tcPr>
            <w:tcW w:w="0" w:type="auto"/>
            <w:tcBorders>
              <w:top w:val="single" w:sz="4" w:space="0" w:color="82C341"/>
              <w:bottom w:val="single" w:sz="4" w:space="0" w:color="82C341"/>
            </w:tcBorders>
            <w:shd w:val="clear" w:color="auto" w:fill="auto"/>
            <w:noWrap/>
            <w:vAlign w:val="bottom"/>
            <w:hideMark/>
          </w:tcPr>
          <w:p w14:paraId="0AAFF07C" w14:textId="77777777" w:rsidR="00436B38" w:rsidRPr="0005743C" w:rsidRDefault="00436B38" w:rsidP="00DA5A31">
            <w:pPr>
              <w:pStyle w:val="TableText"/>
              <w:ind w:right="57"/>
              <w:jc w:val="right"/>
            </w:pPr>
            <w:r w:rsidRPr="0005743C">
              <w:t>$120,971,753</w:t>
            </w:r>
          </w:p>
        </w:tc>
        <w:tc>
          <w:tcPr>
            <w:tcW w:w="0" w:type="auto"/>
            <w:tcBorders>
              <w:top w:val="single" w:sz="4" w:space="0" w:color="82C341"/>
              <w:bottom w:val="single" w:sz="4" w:space="0" w:color="82C341"/>
            </w:tcBorders>
            <w:shd w:val="clear" w:color="auto" w:fill="auto"/>
            <w:noWrap/>
            <w:vAlign w:val="bottom"/>
            <w:hideMark/>
          </w:tcPr>
          <w:p w14:paraId="1AA98DE1" w14:textId="77777777" w:rsidR="00436B38" w:rsidRPr="0005743C" w:rsidRDefault="00436B38" w:rsidP="00DA5A31">
            <w:pPr>
              <w:pStyle w:val="TableText"/>
              <w:jc w:val="right"/>
            </w:pPr>
            <w:r w:rsidRPr="0005743C">
              <w:t>$86,046,666</w:t>
            </w:r>
          </w:p>
        </w:tc>
        <w:tc>
          <w:tcPr>
            <w:tcW w:w="0" w:type="auto"/>
            <w:tcBorders>
              <w:top w:val="single" w:sz="4" w:space="0" w:color="82C341"/>
              <w:bottom w:val="single" w:sz="4" w:space="0" w:color="82C341"/>
            </w:tcBorders>
            <w:shd w:val="clear" w:color="auto" w:fill="auto"/>
            <w:noWrap/>
            <w:vAlign w:val="bottom"/>
            <w:hideMark/>
          </w:tcPr>
          <w:p w14:paraId="75B4B97E" w14:textId="2821E9C4" w:rsidR="00436B38" w:rsidRPr="0005743C" w:rsidRDefault="00436B38" w:rsidP="00DA5A31">
            <w:pPr>
              <w:pStyle w:val="TableText"/>
              <w:jc w:val="right"/>
            </w:pPr>
            <w:r w:rsidRPr="0005743C">
              <w:t>$</w:t>
            </w:r>
            <w:r w:rsidR="005F5899" w:rsidRPr="0005743C">
              <w:t>488,205,008</w:t>
            </w:r>
          </w:p>
        </w:tc>
      </w:tr>
      <w:tr w:rsidR="00C5530D" w:rsidRPr="001017D4" w14:paraId="011EFAE5" w14:textId="77777777" w:rsidTr="008C33F5">
        <w:trPr>
          <w:trHeight w:val="225"/>
        </w:trPr>
        <w:tc>
          <w:tcPr>
            <w:tcW w:w="0" w:type="auto"/>
            <w:tcBorders>
              <w:top w:val="single" w:sz="4" w:space="0" w:color="82C341"/>
              <w:bottom w:val="single" w:sz="4" w:space="0" w:color="82C341"/>
            </w:tcBorders>
            <w:shd w:val="clear" w:color="auto" w:fill="auto"/>
            <w:noWrap/>
            <w:vAlign w:val="bottom"/>
            <w:hideMark/>
          </w:tcPr>
          <w:p w14:paraId="0C0C9029" w14:textId="77777777" w:rsidR="00C5530D" w:rsidRPr="002A6034" w:rsidRDefault="00C5530D" w:rsidP="00C5530D">
            <w:pPr>
              <w:pStyle w:val="TableText"/>
            </w:pPr>
            <w:r w:rsidRPr="002A6034">
              <w:t>Tonnes collected</w:t>
            </w:r>
          </w:p>
        </w:tc>
        <w:tc>
          <w:tcPr>
            <w:tcW w:w="0" w:type="auto"/>
            <w:tcBorders>
              <w:top w:val="single" w:sz="4" w:space="0" w:color="82C341"/>
              <w:bottom w:val="single" w:sz="4" w:space="0" w:color="82C341"/>
            </w:tcBorders>
            <w:shd w:val="clear" w:color="auto" w:fill="auto"/>
            <w:noWrap/>
            <w:vAlign w:val="bottom"/>
            <w:hideMark/>
          </w:tcPr>
          <w:p w14:paraId="59032200" w14:textId="77777777" w:rsidR="00C5530D" w:rsidRPr="0005743C" w:rsidRDefault="00C5530D" w:rsidP="00C5530D">
            <w:pPr>
              <w:pStyle w:val="TableText"/>
              <w:ind w:right="176"/>
              <w:jc w:val="right"/>
            </w:pPr>
            <w:r w:rsidRPr="0005743C">
              <w:t>1,180,705</w:t>
            </w:r>
          </w:p>
        </w:tc>
        <w:tc>
          <w:tcPr>
            <w:tcW w:w="0" w:type="auto"/>
            <w:tcBorders>
              <w:top w:val="single" w:sz="4" w:space="0" w:color="82C341"/>
              <w:bottom w:val="single" w:sz="4" w:space="0" w:color="82C341"/>
            </w:tcBorders>
            <w:shd w:val="clear" w:color="auto" w:fill="auto"/>
            <w:noWrap/>
            <w:hideMark/>
          </w:tcPr>
          <w:p w14:paraId="683C412D" w14:textId="01309DDC" w:rsidR="00C5530D" w:rsidRPr="0005743C" w:rsidRDefault="00C5530D" w:rsidP="00C5530D">
            <w:pPr>
              <w:pStyle w:val="TableText"/>
              <w:ind w:right="57"/>
              <w:jc w:val="right"/>
            </w:pPr>
            <w:r w:rsidRPr="0010484D">
              <w:t xml:space="preserve"> 565,064 </w:t>
            </w:r>
          </w:p>
        </w:tc>
        <w:tc>
          <w:tcPr>
            <w:tcW w:w="0" w:type="auto"/>
            <w:tcBorders>
              <w:top w:val="single" w:sz="4" w:space="0" w:color="82C341"/>
              <w:bottom w:val="single" w:sz="4" w:space="0" w:color="82C341"/>
            </w:tcBorders>
            <w:shd w:val="clear" w:color="auto" w:fill="auto"/>
            <w:noWrap/>
            <w:vAlign w:val="bottom"/>
            <w:hideMark/>
          </w:tcPr>
          <w:p w14:paraId="6A9D39C1" w14:textId="77777777" w:rsidR="00C5530D" w:rsidRPr="0005743C" w:rsidRDefault="00C5530D" w:rsidP="00C5530D">
            <w:pPr>
              <w:pStyle w:val="TableText"/>
              <w:jc w:val="right"/>
            </w:pPr>
            <w:r w:rsidRPr="0005743C">
              <w:t>443,478</w:t>
            </w:r>
          </w:p>
        </w:tc>
        <w:tc>
          <w:tcPr>
            <w:tcW w:w="0" w:type="auto"/>
            <w:tcBorders>
              <w:top w:val="single" w:sz="4" w:space="0" w:color="82C341"/>
              <w:bottom w:val="single" w:sz="4" w:space="0" w:color="82C341"/>
            </w:tcBorders>
            <w:shd w:val="clear" w:color="auto" w:fill="auto"/>
            <w:noWrap/>
            <w:hideMark/>
          </w:tcPr>
          <w:p w14:paraId="2CBD9C39" w14:textId="74E7AFA1" w:rsidR="00C5530D" w:rsidRPr="0005743C" w:rsidRDefault="00C5530D" w:rsidP="00C5530D">
            <w:pPr>
              <w:pStyle w:val="TableText"/>
              <w:jc w:val="right"/>
            </w:pPr>
            <w:r w:rsidRPr="00FC2357">
              <w:t xml:space="preserve"> 2,189,</w:t>
            </w:r>
            <w:r w:rsidR="0071034E" w:rsidRPr="00FC2357">
              <w:t>24</w:t>
            </w:r>
            <w:r w:rsidR="0071034E">
              <w:t>7</w:t>
            </w:r>
            <w:r w:rsidR="0071034E" w:rsidRPr="00FC2357">
              <w:t xml:space="preserve"> </w:t>
            </w:r>
          </w:p>
        </w:tc>
      </w:tr>
      <w:tr w:rsidR="00C5530D" w:rsidRPr="001017D4" w14:paraId="2D01C55A" w14:textId="77777777" w:rsidTr="008C33F5">
        <w:trPr>
          <w:trHeight w:val="240"/>
        </w:trPr>
        <w:tc>
          <w:tcPr>
            <w:tcW w:w="0" w:type="auto"/>
            <w:tcBorders>
              <w:top w:val="single" w:sz="4" w:space="0" w:color="82C341"/>
              <w:bottom w:val="single" w:sz="4" w:space="0" w:color="82C341"/>
            </w:tcBorders>
            <w:shd w:val="clear" w:color="auto" w:fill="auto"/>
            <w:noWrap/>
            <w:vAlign w:val="bottom"/>
            <w:hideMark/>
          </w:tcPr>
          <w:p w14:paraId="1C8BE1E9" w14:textId="77777777" w:rsidR="00C5530D" w:rsidRPr="002A6034" w:rsidRDefault="00C5530D" w:rsidP="00C5530D">
            <w:pPr>
              <w:pStyle w:val="TableText"/>
            </w:pPr>
            <w:r w:rsidRPr="002A6034">
              <w:t>Tonnes processed</w:t>
            </w:r>
          </w:p>
        </w:tc>
        <w:tc>
          <w:tcPr>
            <w:tcW w:w="0" w:type="auto"/>
            <w:tcBorders>
              <w:top w:val="single" w:sz="4" w:space="0" w:color="82C341"/>
              <w:bottom w:val="single" w:sz="4" w:space="0" w:color="82C341"/>
            </w:tcBorders>
            <w:shd w:val="clear" w:color="auto" w:fill="auto"/>
            <w:noWrap/>
            <w:vAlign w:val="bottom"/>
            <w:hideMark/>
          </w:tcPr>
          <w:p w14:paraId="3D665C65" w14:textId="77777777" w:rsidR="00C5530D" w:rsidRPr="0005743C" w:rsidRDefault="00C5530D" w:rsidP="00C5530D">
            <w:pPr>
              <w:pStyle w:val="TableText"/>
              <w:ind w:right="176"/>
              <w:jc w:val="right"/>
            </w:pPr>
            <w:bookmarkStart w:id="11" w:name="_Hlk50201680"/>
            <w:r w:rsidRPr="0005743C">
              <w:t>—</w:t>
            </w:r>
            <w:bookmarkEnd w:id="11"/>
          </w:p>
        </w:tc>
        <w:tc>
          <w:tcPr>
            <w:tcW w:w="0" w:type="auto"/>
            <w:tcBorders>
              <w:top w:val="single" w:sz="4" w:space="0" w:color="82C341"/>
              <w:bottom w:val="single" w:sz="4" w:space="0" w:color="82C341"/>
            </w:tcBorders>
            <w:shd w:val="clear" w:color="auto" w:fill="auto"/>
            <w:noWrap/>
            <w:hideMark/>
          </w:tcPr>
          <w:p w14:paraId="1AF36F3D" w14:textId="36F02CD3" w:rsidR="00C5530D" w:rsidRPr="0005743C" w:rsidRDefault="00C5530D" w:rsidP="00C5530D">
            <w:pPr>
              <w:pStyle w:val="TableText"/>
              <w:ind w:right="57"/>
              <w:jc w:val="right"/>
            </w:pPr>
            <w:r w:rsidRPr="0010484D">
              <w:t xml:space="preserve"> 505,924 </w:t>
            </w:r>
          </w:p>
        </w:tc>
        <w:tc>
          <w:tcPr>
            <w:tcW w:w="0" w:type="auto"/>
            <w:tcBorders>
              <w:top w:val="single" w:sz="4" w:space="0" w:color="82C341"/>
              <w:bottom w:val="single" w:sz="4" w:space="0" w:color="82C341"/>
            </w:tcBorders>
            <w:shd w:val="clear" w:color="auto" w:fill="auto"/>
            <w:noWrap/>
            <w:vAlign w:val="bottom"/>
            <w:hideMark/>
          </w:tcPr>
          <w:p w14:paraId="07FF3F8B" w14:textId="77777777" w:rsidR="00C5530D" w:rsidRPr="0005743C" w:rsidRDefault="00C5530D" w:rsidP="00C5530D">
            <w:pPr>
              <w:pStyle w:val="TableText"/>
              <w:jc w:val="right"/>
            </w:pPr>
            <w:r w:rsidRPr="0005743C">
              <w:t>443,417</w:t>
            </w:r>
          </w:p>
        </w:tc>
        <w:tc>
          <w:tcPr>
            <w:tcW w:w="0" w:type="auto"/>
            <w:tcBorders>
              <w:top w:val="single" w:sz="4" w:space="0" w:color="82C341"/>
              <w:bottom w:val="single" w:sz="4" w:space="0" w:color="82C341"/>
            </w:tcBorders>
            <w:shd w:val="clear" w:color="auto" w:fill="auto"/>
            <w:noWrap/>
            <w:hideMark/>
          </w:tcPr>
          <w:p w14:paraId="66357CCE" w14:textId="36F47458" w:rsidR="00C5530D" w:rsidRPr="0005743C" w:rsidRDefault="00C5530D" w:rsidP="00C5530D">
            <w:pPr>
              <w:pStyle w:val="TableText"/>
              <w:jc w:val="right"/>
            </w:pPr>
            <w:r w:rsidRPr="00FC2357">
              <w:t xml:space="preserve"> 949,341 </w:t>
            </w:r>
          </w:p>
        </w:tc>
      </w:tr>
      <w:tr w:rsidR="00436B38" w:rsidRPr="001017D4" w14:paraId="4CB0D85E" w14:textId="77777777" w:rsidTr="00DA5A31">
        <w:trPr>
          <w:trHeight w:val="240"/>
        </w:trPr>
        <w:tc>
          <w:tcPr>
            <w:tcW w:w="0" w:type="auto"/>
            <w:tcBorders>
              <w:top w:val="single" w:sz="4" w:space="0" w:color="82C341"/>
              <w:bottom w:val="single" w:sz="4" w:space="0" w:color="82C341"/>
            </w:tcBorders>
            <w:shd w:val="clear" w:color="auto" w:fill="auto"/>
            <w:noWrap/>
            <w:vAlign w:val="bottom"/>
            <w:hideMark/>
          </w:tcPr>
          <w:p w14:paraId="37FCD15B" w14:textId="77777777" w:rsidR="00436B38" w:rsidRPr="002A6034" w:rsidRDefault="00436B38" w:rsidP="00DA5A31">
            <w:pPr>
              <w:pStyle w:val="TableText"/>
            </w:pPr>
            <w:r w:rsidRPr="002A6034">
              <w:t>Total properties serviced</w:t>
            </w:r>
          </w:p>
        </w:tc>
        <w:tc>
          <w:tcPr>
            <w:tcW w:w="0" w:type="auto"/>
            <w:tcBorders>
              <w:top w:val="single" w:sz="4" w:space="0" w:color="82C341"/>
              <w:bottom w:val="single" w:sz="4" w:space="0" w:color="82C341"/>
            </w:tcBorders>
            <w:shd w:val="clear" w:color="auto" w:fill="auto"/>
            <w:noWrap/>
            <w:vAlign w:val="bottom"/>
            <w:hideMark/>
          </w:tcPr>
          <w:p w14:paraId="78F86AB8" w14:textId="249AD3F1" w:rsidR="00436B38" w:rsidRPr="0005743C" w:rsidRDefault="00436B38" w:rsidP="00DA5A31">
            <w:pPr>
              <w:pStyle w:val="TableText"/>
              <w:ind w:right="176"/>
              <w:jc w:val="right"/>
            </w:pPr>
            <w:r w:rsidRPr="0005743C">
              <w:t>2,6</w:t>
            </w:r>
            <w:r w:rsidR="00BB78A7" w:rsidRPr="0005743C">
              <w:t>43</w:t>
            </w:r>
            <w:r w:rsidRPr="0005743C">
              <w:t>,7</w:t>
            </w:r>
            <w:r w:rsidR="00FF0676" w:rsidRPr="0005743C">
              <w:t>39</w:t>
            </w:r>
          </w:p>
        </w:tc>
        <w:tc>
          <w:tcPr>
            <w:tcW w:w="0" w:type="auto"/>
            <w:tcBorders>
              <w:top w:val="single" w:sz="4" w:space="0" w:color="82C341"/>
              <w:bottom w:val="single" w:sz="4" w:space="0" w:color="82C341"/>
            </w:tcBorders>
            <w:shd w:val="clear" w:color="auto" w:fill="auto"/>
            <w:noWrap/>
            <w:vAlign w:val="bottom"/>
            <w:hideMark/>
          </w:tcPr>
          <w:p w14:paraId="6D230CCD" w14:textId="77777777" w:rsidR="00436B38" w:rsidRPr="0005743C" w:rsidRDefault="00436B38" w:rsidP="00DA5A31">
            <w:pPr>
              <w:pStyle w:val="TableText"/>
              <w:ind w:right="57"/>
              <w:jc w:val="right"/>
            </w:pPr>
            <w:r w:rsidRPr="0005743C">
              <w:t>2,597,875</w:t>
            </w:r>
          </w:p>
        </w:tc>
        <w:tc>
          <w:tcPr>
            <w:tcW w:w="0" w:type="auto"/>
            <w:tcBorders>
              <w:top w:val="single" w:sz="4" w:space="0" w:color="82C341"/>
              <w:bottom w:val="single" w:sz="4" w:space="0" w:color="82C341"/>
            </w:tcBorders>
            <w:shd w:val="clear" w:color="auto" w:fill="auto"/>
            <w:noWrap/>
            <w:vAlign w:val="bottom"/>
            <w:hideMark/>
          </w:tcPr>
          <w:p w14:paraId="74AF0D54" w14:textId="77777777" w:rsidR="00436B38" w:rsidRPr="0005743C" w:rsidRDefault="00436B38" w:rsidP="00DA5A31">
            <w:pPr>
              <w:pStyle w:val="TableText"/>
              <w:jc w:val="right"/>
            </w:pPr>
            <w:r w:rsidRPr="0005743C">
              <w:t>1,557,789</w:t>
            </w:r>
          </w:p>
        </w:tc>
        <w:tc>
          <w:tcPr>
            <w:tcW w:w="0" w:type="auto"/>
            <w:tcBorders>
              <w:top w:val="single" w:sz="4" w:space="0" w:color="82C341"/>
              <w:bottom w:val="single" w:sz="4" w:space="0" w:color="82C341"/>
            </w:tcBorders>
            <w:shd w:val="clear" w:color="auto" w:fill="auto"/>
            <w:noWrap/>
            <w:vAlign w:val="bottom"/>
            <w:hideMark/>
          </w:tcPr>
          <w:p w14:paraId="7A9F4F44" w14:textId="77777777" w:rsidR="00436B38" w:rsidRPr="0005743C" w:rsidRDefault="00436B38" w:rsidP="00DA5A31">
            <w:pPr>
              <w:pStyle w:val="TableText"/>
              <w:jc w:val="right"/>
            </w:pPr>
            <w:r w:rsidRPr="0005743C">
              <w:t>—</w:t>
            </w:r>
          </w:p>
        </w:tc>
      </w:tr>
      <w:tr w:rsidR="00436B38" w:rsidRPr="001017D4" w14:paraId="67B87505" w14:textId="77777777" w:rsidTr="00DA5A31">
        <w:trPr>
          <w:trHeight w:val="225"/>
        </w:trPr>
        <w:tc>
          <w:tcPr>
            <w:tcW w:w="0" w:type="auto"/>
            <w:tcBorders>
              <w:top w:val="single" w:sz="4" w:space="0" w:color="82C341"/>
              <w:bottom w:val="single" w:sz="4" w:space="0" w:color="82C341"/>
            </w:tcBorders>
            <w:shd w:val="clear" w:color="auto" w:fill="auto"/>
            <w:noWrap/>
            <w:vAlign w:val="bottom"/>
            <w:hideMark/>
          </w:tcPr>
          <w:p w14:paraId="376960F2" w14:textId="77777777" w:rsidR="00436B38" w:rsidRPr="002A6034" w:rsidRDefault="00436B38" w:rsidP="00DA5A31">
            <w:pPr>
              <w:pStyle w:val="TableText"/>
            </w:pPr>
            <w:r w:rsidRPr="002A6034">
              <w:t>Cost per tonne collected</w:t>
            </w:r>
          </w:p>
        </w:tc>
        <w:tc>
          <w:tcPr>
            <w:tcW w:w="0" w:type="auto"/>
            <w:tcBorders>
              <w:top w:val="single" w:sz="4" w:space="0" w:color="82C341"/>
              <w:bottom w:val="single" w:sz="4" w:space="0" w:color="82C341"/>
            </w:tcBorders>
            <w:shd w:val="clear" w:color="auto" w:fill="auto"/>
            <w:noWrap/>
            <w:vAlign w:val="bottom"/>
            <w:hideMark/>
          </w:tcPr>
          <w:p w14:paraId="60B8F2BD" w14:textId="77777777" w:rsidR="00436B38" w:rsidRPr="0005743C" w:rsidRDefault="00436B38" w:rsidP="00DA5A31">
            <w:pPr>
              <w:pStyle w:val="TableText"/>
              <w:ind w:right="176"/>
              <w:jc w:val="right"/>
            </w:pPr>
            <w:r w:rsidRPr="0005743C">
              <w:t>$238</w:t>
            </w:r>
          </w:p>
        </w:tc>
        <w:tc>
          <w:tcPr>
            <w:tcW w:w="0" w:type="auto"/>
            <w:tcBorders>
              <w:top w:val="single" w:sz="4" w:space="0" w:color="82C341"/>
              <w:bottom w:val="single" w:sz="4" w:space="0" w:color="82C341"/>
            </w:tcBorders>
            <w:shd w:val="clear" w:color="auto" w:fill="auto"/>
            <w:noWrap/>
            <w:vAlign w:val="bottom"/>
            <w:hideMark/>
          </w:tcPr>
          <w:p w14:paraId="324519CC" w14:textId="5B2017B4" w:rsidR="00436B38" w:rsidRPr="0005743C" w:rsidRDefault="00436B38" w:rsidP="00DA5A31">
            <w:pPr>
              <w:pStyle w:val="TableText"/>
              <w:ind w:right="57"/>
              <w:jc w:val="right"/>
            </w:pPr>
            <w:r w:rsidRPr="0005743C">
              <w:t>$</w:t>
            </w:r>
            <w:r w:rsidR="00C5530D" w:rsidRPr="0005743C">
              <w:t>21</w:t>
            </w:r>
            <w:r w:rsidR="00C5530D">
              <w:t>4</w:t>
            </w:r>
          </w:p>
        </w:tc>
        <w:tc>
          <w:tcPr>
            <w:tcW w:w="0" w:type="auto"/>
            <w:tcBorders>
              <w:top w:val="single" w:sz="4" w:space="0" w:color="82C341"/>
              <w:bottom w:val="single" w:sz="4" w:space="0" w:color="82C341"/>
            </w:tcBorders>
            <w:shd w:val="clear" w:color="auto" w:fill="auto"/>
            <w:noWrap/>
            <w:vAlign w:val="bottom"/>
            <w:hideMark/>
          </w:tcPr>
          <w:p w14:paraId="1FFB787C" w14:textId="77777777" w:rsidR="00436B38" w:rsidRPr="0005743C" w:rsidRDefault="00436B38" w:rsidP="00DA5A31">
            <w:pPr>
              <w:pStyle w:val="TableText"/>
              <w:jc w:val="right"/>
            </w:pPr>
            <w:r w:rsidRPr="0005743C">
              <w:t>$194</w:t>
            </w:r>
          </w:p>
        </w:tc>
        <w:tc>
          <w:tcPr>
            <w:tcW w:w="0" w:type="auto"/>
            <w:tcBorders>
              <w:top w:val="single" w:sz="4" w:space="0" w:color="82C341"/>
              <w:bottom w:val="single" w:sz="4" w:space="0" w:color="82C341"/>
            </w:tcBorders>
            <w:shd w:val="clear" w:color="auto" w:fill="auto"/>
            <w:noWrap/>
            <w:vAlign w:val="bottom"/>
            <w:hideMark/>
          </w:tcPr>
          <w:p w14:paraId="0D49EA91" w14:textId="77777777" w:rsidR="00436B38" w:rsidRPr="0005743C" w:rsidRDefault="00436B38" w:rsidP="00DA5A31">
            <w:pPr>
              <w:pStyle w:val="TableText"/>
              <w:jc w:val="right"/>
            </w:pPr>
            <w:r w:rsidRPr="0005743C">
              <w:t>$223</w:t>
            </w:r>
          </w:p>
        </w:tc>
      </w:tr>
      <w:tr w:rsidR="00436B38" w:rsidRPr="001017D4" w14:paraId="407D762B" w14:textId="77777777" w:rsidTr="00DA5A31">
        <w:trPr>
          <w:trHeight w:val="240"/>
        </w:trPr>
        <w:tc>
          <w:tcPr>
            <w:tcW w:w="0" w:type="auto"/>
            <w:tcBorders>
              <w:top w:val="single" w:sz="4" w:space="0" w:color="82C341"/>
              <w:bottom w:val="single" w:sz="4" w:space="0" w:color="82C341"/>
            </w:tcBorders>
            <w:shd w:val="clear" w:color="auto" w:fill="auto"/>
            <w:noWrap/>
            <w:vAlign w:val="bottom"/>
            <w:hideMark/>
          </w:tcPr>
          <w:p w14:paraId="2A6E316F" w14:textId="77777777" w:rsidR="00436B38" w:rsidRPr="002A6034" w:rsidRDefault="00436B38" w:rsidP="00DA5A31">
            <w:pPr>
              <w:pStyle w:val="TableText"/>
            </w:pPr>
            <w:r w:rsidRPr="002A6034">
              <w:t>Cost per property serviced</w:t>
            </w:r>
          </w:p>
        </w:tc>
        <w:tc>
          <w:tcPr>
            <w:tcW w:w="0" w:type="auto"/>
            <w:tcBorders>
              <w:top w:val="single" w:sz="4" w:space="0" w:color="82C341"/>
              <w:bottom w:val="single" w:sz="4" w:space="0" w:color="82C341"/>
            </w:tcBorders>
            <w:shd w:val="clear" w:color="auto" w:fill="auto"/>
            <w:noWrap/>
            <w:vAlign w:val="bottom"/>
            <w:hideMark/>
          </w:tcPr>
          <w:p w14:paraId="606B4963" w14:textId="77777777" w:rsidR="00436B38" w:rsidRPr="0005743C" w:rsidRDefault="00436B38" w:rsidP="00DA5A31">
            <w:pPr>
              <w:pStyle w:val="TableText"/>
              <w:ind w:right="176"/>
              <w:jc w:val="right"/>
            </w:pPr>
            <w:r w:rsidRPr="0005743C">
              <w:t>$106</w:t>
            </w:r>
          </w:p>
        </w:tc>
        <w:tc>
          <w:tcPr>
            <w:tcW w:w="0" w:type="auto"/>
            <w:tcBorders>
              <w:top w:val="single" w:sz="4" w:space="0" w:color="82C341"/>
              <w:bottom w:val="single" w:sz="4" w:space="0" w:color="82C341"/>
            </w:tcBorders>
            <w:shd w:val="clear" w:color="auto" w:fill="auto"/>
            <w:noWrap/>
            <w:vAlign w:val="bottom"/>
            <w:hideMark/>
          </w:tcPr>
          <w:p w14:paraId="0EEB418C" w14:textId="77777777" w:rsidR="00436B38" w:rsidRPr="0005743C" w:rsidRDefault="00436B38" w:rsidP="00DA5A31">
            <w:pPr>
              <w:pStyle w:val="TableText"/>
              <w:ind w:right="57"/>
              <w:jc w:val="right"/>
            </w:pPr>
            <w:r w:rsidRPr="0005743C">
              <w:t>$47</w:t>
            </w:r>
          </w:p>
        </w:tc>
        <w:tc>
          <w:tcPr>
            <w:tcW w:w="0" w:type="auto"/>
            <w:tcBorders>
              <w:top w:val="single" w:sz="4" w:space="0" w:color="82C341"/>
              <w:bottom w:val="single" w:sz="4" w:space="0" w:color="82C341"/>
            </w:tcBorders>
            <w:shd w:val="clear" w:color="auto" w:fill="auto"/>
            <w:noWrap/>
            <w:vAlign w:val="bottom"/>
            <w:hideMark/>
          </w:tcPr>
          <w:p w14:paraId="723E3E85" w14:textId="77777777" w:rsidR="00436B38" w:rsidRPr="0005743C" w:rsidRDefault="00436B38" w:rsidP="00DA5A31">
            <w:pPr>
              <w:pStyle w:val="TableText"/>
              <w:jc w:val="right"/>
            </w:pPr>
            <w:r w:rsidRPr="0005743C">
              <w:t>$55</w:t>
            </w:r>
          </w:p>
        </w:tc>
        <w:tc>
          <w:tcPr>
            <w:tcW w:w="0" w:type="auto"/>
            <w:tcBorders>
              <w:top w:val="single" w:sz="4" w:space="0" w:color="82C341"/>
              <w:bottom w:val="single" w:sz="4" w:space="0" w:color="82C341"/>
            </w:tcBorders>
            <w:shd w:val="clear" w:color="auto" w:fill="auto"/>
            <w:noWrap/>
            <w:vAlign w:val="bottom"/>
            <w:hideMark/>
          </w:tcPr>
          <w:p w14:paraId="58F16A07" w14:textId="77777777" w:rsidR="00436B38" w:rsidRPr="0005743C" w:rsidRDefault="00436B38" w:rsidP="00DA5A31">
            <w:pPr>
              <w:pStyle w:val="TableText"/>
              <w:jc w:val="right"/>
            </w:pPr>
            <w:r w:rsidRPr="0005743C">
              <w:t>—</w:t>
            </w:r>
          </w:p>
        </w:tc>
      </w:tr>
      <w:tr w:rsidR="00436B38" w:rsidRPr="001017D4" w14:paraId="26B5F663" w14:textId="77777777" w:rsidTr="00DA5A31">
        <w:trPr>
          <w:trHeight w:val="240"/>
        </w:trPr>
        <w:tc>
          <w:tcPr>
            <w:tcW w:w="0" w:type="auto"/>
            <w:tcBorders>
              <w:top w:val="single" w:sz="4" w:space="0" w:color="82C341"/>
              <w:bottom w:val="single" w:sz="4" w:space="0" w:color="82C341"/>
            </w:tcBorders>
            <w:shd w:val="clear" w:color="auto" w:fill="auto"/>
            <w:noWrap/>
            <w:vAlign w:val="bottom"/>
            <w:hideMark/>
          </w:tcPr>
          <w:p w14:paraId="282B317B" w14:textId="77777777" w:rsidR="00436B38" w:rsidRPr="002A6034" w:rsidRDefault="00436B38" w:rsidP="00DA5A31">
            <w:pPr>
              <w:pStyle w:val="TableText"/>
            </w:pPr>
            <w:r w:rsidRPr="002A6034">
              <w:t>Yield (kg per property serviced)</w:t>
            </w:r>
          </w:p>
        </w:tc>
        <w:tc>
          <w:tcPr>
            <w:tcW w:w="0" w:type="auto"/>
            <w:tcBorders>
              <w:top w:val="single" w:sz="4" w:space="0" w:color="82C341"/>
              <w:bottom w:val="single" w:sz="4" w:space="0" w:color="82C341"/>
            </w:tcBorders>
            <w:shd w:val="clear" w:color="auto" w:fill="auto"/>
            <w:noWrap/>
            <w:vAlign w:val="bottom"/>
            <w:hideMark/>
          </w:tcPr>
          <w:p w14:paraId="1C15F7B4" w14:textId="3CD49357" w:rsidR="00436B38" w:rsidRPr="0005743C" w:rsidRDefault="00436B38" w:rsidP="00DA5A31">
            <w:pPr>
              <w:pStyle w:val="TableText"/>
              <w:ind w:right="176"/>
              <w:jc w:val="right"/>
            </w:pPr>
            <w:r w:rsidRPr="0005743C">
              <w:t>44</w:t>
            </w:r>
            <w:r w:rsidR="00FF0676" w:rsidRPr="0005743C">
              <w:t>7</w:t>
            </w:r>
          </w:p>
        </w:tc>
        <w:tc>
          <w:tcPr>
            <w:tcW w:w="0" w:type="auto"/>
            <w:tcBorders>
              <w:top w:val="single" w:sz="4" w:space="0" w:color="82C341"/>
              <w:bottom w:val="single" w:sz="4" w:space="0" w:color="82C341"/>
            </w:tcBorders>
            <w:shd w:val="clear" w:color="auto" w:fill="auto"/>
            <w:noWrap/>
            <w:vAlign w:val="bottom"/>
            <w:hideMark/>
          </w:tcPr>
          <w:p w14:paraId="11CC7AD4" w14:textId="493751A8" w:rsidR="00436B38" w:rsidRPr="0005743C" w:rsidRDefault="00C5530D" w:rsidP="00DA5A31">
            <w:pPr>
              <w:pStyle w:val="TableText"/>
              <w:ind w:right="57"/>
              <w:jc w:val="right"/>
            </w:pPr>
            <w:r w:rsidRPr="0005743C">
              <w:t>21</w:t>
            </w:r>
            <w:r>
              <w:t>8</w:t>
            </w:r>
          </w:p>
        </w:tc>
        <w:tc>
          <w:tcPr>
            <w:tcW w:w="0" w:type="auto"/>
            <w:tcBorders>
              <w:top w:val="single" w:sz="4" w:space="0" w:color="82C341"/>
              <w:bottom w:val="single" w:sz="4" w:space="0" w:color="82C341"/>
            </w:tcBorders>
            <w:shd w:val="clear" w:color="auto" w:fill="auto"/>
            <w:noWrap/>
            <w:vAlign w:val="bottom"/>
            <w:hideMark/>
          </w:tcPr>
          <w:p w14:paraId="6C90C099" w14:textId="77777777" w:rsidR="00436B38" w:rsidRPr="0005743C" w:rsidRDefault="00436B38" w:rsidP="00DA5A31">
            <w:pPr>
              <w:pStyle w:val="TableText"/>
              <w:jc w:val="right"/>
            </w:pPr>
            <w:r w:rsidRPr="0005743C">
              <w:t>285</w:t>
            </w:r>
          </w:p>
        </w:tc>
        <w:tc>
          <w:tcPr>
            <w:tcW w:w="0" w:type="auto"/>
            <w:tcBorders>
              <w:top w:val="single" w:sz="4" w:space="0" w:color="82C341"/>
              <w:bottom w:val="single" w:sz="4" w:space="0" w:color="82C341"/>
            </w:tcBorders>
            <w:shd w:val="clear" w:color="auto" w:fill="auto"/>
            <w:noWrap/>
            <w:vAlign w:val="bottom"/>
            <w:hideMark/>
          </w:tcPr>
          <w:p w14:paraId="0839A685" w14:textId="77777777" w:rsidR="00436B38" w:rsidRPr="0005743C" w:rsidRDefault="00436B38" w:rsidP="00DA5A31">
            <w:pPr>
              <w:pStyle w:val="TableText"/>
              <w:jc w:val="right"/>
            </w:pPr>
            <w:r w:rsidRPr="0005743C">
              <w:t>—</w:t>
            </w:r>
          </w:p>
        </w:tc>
      </w:tr>
      <w:tr w:rsidR="00436B38" w:rsidRPr="001017D4" w14:paraId="6E0570A9" w14:textId="77777777" w:rsidTr="00DA5A31">
        <w:trPr>
          <w:trHeight w:val="225"/>
        </w:trPr>
        <w:tc>
          <w:tcPr>
            <w:tcW w:w="0" w:type="auto"/>
            <w:tcBorders>
              <w:top w:val="single" w:sz="4" w:space="0" w:color="82C341"/>
              <w:bottom w:val="single" w:sz="4" w:space="0" w:color="82C341"/>
            </w:tcBorders>
            <w:shd w:val="clear" w:color="auto" w:fill="auto"/>
            <w:noWrap/>
            <w:vAlign w:val="bottom"/>
            <w:hideMark/>
          </w:tcPr>
          <w:p w14:paraId="2DBA050A" w14:textId="77777777" w:rsidR="00436B38" w:rsidRPr="002A6034" w:rsidRDefault="00436B38" w:rsidP="00DA5A31">
            <w:pPr>
              <w:pStyle w:val="TableText"/>
            </w:pPr>
            <w:r w:rsidRPr="002A6034">
              <w:t>Cost per person</w:t>
            </w:r>
          </w:p>
        </w:tc>
        <w:tc>
          <w:tcPr>
            <w:tcW w:w="0" w:type="auto"/>
            <w:tcBorders>
              <w:top w:val="single" w:sz="4" w:space="0" w:color="82C341"/>
              <w:bottom w:val="single" w:sz="4" w:space="0" w:color="82C341"/>
            </w:tcBorders>
            <w:shd w:val="clear" w:color="auto" w:fill="auto"/>
            <w:noWrap/>
            <w:vAlign w:val="bottom"/>
            <w:hideMark/>
          </w:tcPr>
          <w:p w14:paraId="546018A3" w14:textId="77777777" w:rsidR="00436B38" w:rsidRPr="0034660F" w:rsidRDefault="00436B38" w:rsidP="00DA5A31">
            <w:pPr>
              <w:pStyle w:val="TableText"/>
              <w:ind w:right="176"/>
              <w:jc w:val="right"/>
            </w:pPr>
            <w:r w:rsidRPr="0034660F">
              <w:t>$43</w:t>
            </w:r>
          </w:p>
        </w:tc>
        <w:tc>
          <w:tcPr>
            <w:tcW w:w="0" w:type="auto"/>
            <w:tcBorders>
              <w:top w:val="single" w:sz="4" w:space="0" w:color="82C341"/>
              <w:bottom w:val="single" w:sz="4" w:space="0" w:color="82C341"/>
            </w:tcBorders>
            <w:shd w:val="clear" w:color="auto" w:fill="auto"/>
            <w:noWrap/>
            <w:vAlign w:val="bottom"/>
            <w:hideMark/>
          </w:tcPr>
          <w:p w14:paraId="059E146A" w14:textId="77777777" w:rsidR="00436B38" w:rsidRPr="0034660F" w:rsidRDefault="00436B38" w:rsidP="00DA5A31">
            <w:pPr>
              <w:pStyle w:val="TableText"/>
              <w:ind w:right="57"/>
              <w:jc w:val="right"/>
            </w:pPr>
            <w:r w:rsidRPr="0034660F">
              <w:t>$18</w:t>
            </w:r>
          </w:p>
        </w:tc>
        <w:tc>
          <w:tcPr>
            <w:tcW w:w="0" w:type="auto"/>
            <w:tcBorders>
              <w:top w:val="single" w:sz="4" w:space="0" w:color="82C341"/>
              <w:bottom w:val="single" w:sz="4" w:space="0" w:color="82C341"/>
            </w:tcBorders>
            <w:shd w:val="clear" w:color="auto" w:fill="auto"/>
            <w:noWrap/>
            <w:vAlign w:val="bottom"/>
            <w:hideMark/>
          </w:tcPr>
          <w:p w14:paraId="1C81C8E7" w14:textId="77777777" w:rsidR="00436B38" w:rsidRPr="0034660F" w:rsidRDefault="00436B38" w:rsidP="00DA5A31">
            <w:pPr>
              <w:pStyle w:val="TableText"/>
              <w:jc w:val="right"/>
            </w:pPr>
            <w:r w:rsidRPr="0034660F">
              <w:t>$13</w:t>
            </w:r>
          </w:p>
        </w:tc>
        <w:tc>
          <w:tcPr>
            <w:tcW w:w="0" w:type="auto"/>
            <w:tcBorders>
              <w:top w:val="single" w:sz="4" w:space="0" w:color="82C341"/>
              <w:bottom w:val="single" w:sz="4" w:space="0" w:color="82C341"/>
            </w:tcBorders>
            <w:shd w:val="clear" w:color="auto" w:fill="auto"/>
            <w:noWrap/>
            <w:vAlign w:val="bottom"/>
            <w:hideMark/>
          </w:tcPr>
          <w:p w14:paraId="3A0507B5" w14:textId="1FAE0CE3" w:rsidR="00436B38" w:rsidRPr="0034660F" w:rsidRDefault="00436B38" w:rsidP="00DA5A31">
            <w:pPr>
              <w:pStyle w:val="TableText"/>
              <w:jc w:val="right"/>
            </w:pPr>
            <w:r w:rsidRPr="0034660F">
              <w:t>$</w:t>
            </w:r>
            <w:r w:rsidR="0071034E" w:rsidRPr="0034660F">
              <w:t>7</w:t>
            </w:r>
            <w:r w:rsidR="0071034E">
              <w:t>4</w:t>
            </w:r>
          </w:p>
        </w:tc>
      </w:tr>
      <w:tr w:rsidR="00436B38" w:rsidRPr="001017D4" w14:paraId="0580D202" w14:textId="77777777" w:rsidTr="00DA5A31">
        <w:trPr>
          <w:trHeight w:val="225"/>
        </w:trPr>
        <w:tc>
          <w:tcPr>
            <w:tcW w:w="0" w:type="auto"/>
            <w:tcBorders>
              <w:top w:val="single" w:sz="4" w:space="0" w:color="82C341"/>
              <w:bottom w:val="single" w:sz="4" w:space="0" w:color="82C341"/>
            </w:tcBorders>
            <w:shd w:val="clear" w:color="auto" w:fill="auto"/>
            <w:noWrap/>
            <w:vAlign w:val="bottom"/>
            <w:hideMark/>
          </w:tcPr>
          <w:p w14:paraId="61BFEF4A" w14:textId="77777777" w:rsidR="00436B38" w:rsidRPr="002A6034" w:rsidRDefault="00436B38" w:rsidP="00DA5A31">
            <w:pPr>
              <w:pStyle w:val="TableText"/>
            </w:pPr>
            <w:r w:rsidRPr="002A6034">
              <w:t>Yield (kg per person)</w:t>
            </w:r>
          </w:p>
        </w:tc>
        <w:tc>
          <w:tcPr>
            <w:tcW w:w="0" w:type="auto"/>
            <w:tcBorders>
              <w:top w:val="single" w:sz="4" w:space="0" w:color="82C341"/>
              <w:bottom w:val="single" w:sz="4" w:space="0" w:color="82C341"/>
            </w:tcBorders>
            <w:shd w:val="clear" w:color="auto" w:fill="auto"/>
            <w:noWrap/>
            <w:vAlign w:val="bottom"/>
            <w:hideMark/>
          </w:tcPr>
          <w:p w14:paraId="1B4BD94E" w14:textId="77777777" w:rsidR="00436B38" w:rsidRPr="0034660F" w:rsidRDefault="00436B38" w:rsidP="00DA5A31">
            <w:pPr>
              <w:pStyle w:val="TableText"/>
              <w:ind w:right="176"/>
              <w:jc w:val="right"/>
            </w:pPr>
            <w:r w:rsidRPr="0034660F">
              <w:t>179</w:t>
            </w:r>
          </w:p>
        </w:tc>
        <w:tc>
          <w:tcPr>
            <w:tcW w:w="0" w:type="auto"/>
            <w:tcBorders>
              <w:top w:val="single" w:sz="4" w:space="0" w:color="82C341"/>
              <w:bottom w:val="single" w:sz="4" w:space="0" w:color="82C341"/>
            </w:tcBorders>
            <w:shd w:val="clear" w:color="auto" w:fill="auto"/>
            <w:noWrap/>
            <w:vAlign w:val="bottom"/>
            <w:hideMark/>
          </w:tcPr>
          <w:p w14:paraId="47DC3CA2" w14:textId="6A446CFA" w:rsidR="00436B38" w:rsidRPr="0034660F" w:rsidRDefault="00C5530D" w:rsidP="00DA5A31">
            <w:pPr>
              <w:pStyle w:val="TableText"/>
              <w:ind w:right="57"/>
              <w:jc w:val="right"/>
            </w:pPr>
            <w:r>
              <w:t>86</w:t>
            </w:r>
          </w:p>
        </w:tc>
        <w:tc>
          <w:tcPr>
            <w:tcW w:w="0" w:type="auto"/>
            <w:tcBorders>
              <w:top w:val="single" w:sz="4" w:space="0" w:color="82C341"/>
              <w:bottom w:val="single" w:sz="4" w:space="0" w:color="82C341"/>
            </w:tcBorders>
            <w:shd w:val="clear" w:color="auto" w:fill="auto"/>
            <w:noWrap/>
            <w:vAlign w:val="bottom"/>
            <w:hideMark/>
          </w:tcPr>
          <w:p w14:paraId="670EEEA3" w14:textId="77777777" w:rsidR="00436B38" w:rsidRPr="0034660F" w:rsidRDefault="00436B38" w:rsidP="00DA5A31">
            <w:pPr>
              <w:pStyle w:val="TableText"/>
              <w:jc w:val="right"/>
            </w:pPr>
            <w:r w:rsidRPr="0034660F">
              <w:t>67</w:t>
            </w:r>
          </w:p>
        </w:tc>
        <w:tc>
          <w:tcPr>
            <w:tcW w:w="0" w:type="auto"/>
            <w:tcBorders>
              <w:top w:val="single" w:sz="4" w:space="0" w:color="82C341"/>
              <w:bottom w:val="single" w:sz="4" w:space="0" w:color="82C341"/>
            </w:tcBorders>
            <w:shd w:val="clear" w:color="auto" w:fill="auto"/>
            <w:noWrap/>
            <w:vAlign w:val="bottom"/>
            <w:hideMark/>
          </w:tcPr>
          <w:p w14:paraId="42E5D09C" w14:textId="17E210C6" w:rsidR="00436B38" w:rsidRPr="0034660F" w:rsidRDefault="001E1625" w:rsidP="00DA5A31">
            <w:pPr>
              <w:pStyle w:val="TableText"/>
              <w:jc w:val="right"/>
            </w:pPr>
            <w:r>
              <w:t>332</w:t>
            </w:r>
          </w:p>
        </w:tc>
      </w:tr>
    </w:tbl>
    <w:p w14:paraId="3A054854" w14:textId="3A8046DE" w:rsidR="00436B38" w:rsidRDefault="00436B38" w:rsidP="00436B38">
      <w:pPr>
        <w:rPr>
          <w:rFonts w:cs="Arial"/>
          <w:bCs/>
          <w:iCs/>
          <w:sz w:val="18"/>
        </w:rPr>
      </w:pPr>
    </w:p>
    <w:p w14:paraId="77B4A1CB" w14:textId="5D00C8FA" w:rsidR="00436B38" w:rsidRDefault="00436B38" w:rsidP="00436B38">
      <w:pPr>
        <w:pStyle w:val="Heading2Numbered"/>
      </w:pPr>
      <w:r>
        <w:lastRenderedPageBreak/>
        <w:t>Cost of kerbside service</w:t>
      </w:r>
    </w:p>
    <w:p w14:paraId="022B0F5E" w14:textId="77777777" w:rsidR="00B40DFE" w:rsidRPr="00B40DFE" w:rsidRDefault="00B40DFE" w:rsidP="00B40DFE"/>
    <w:p w14:paraId="67AFDC6F" w14:textId="64606C3B" w:rsidR="00436B38" w:rsidRDefault="00436B38" w:rsidP="00436B38">
      <w:r>
        <w:t xml:space="preserve">In </w:t>
      </w:r>
      <w:r w:rsidR="001F3396" w:rsidRPr="00436B38">
        <w:t>2018</w:t>
      </w:r>
      <w:r w:rsidR="001F3396">
        <w:t>–</w:t>
      </w:r>
      <w:r w:rsidR="001F3396" w:rsidRPr="00436B38">
        <w:t>19</w:t>
      </w:r>
      <w:r w:rsidRPr="00347B9F">
        <w:t>, the 79 Victorian local government</w:t>
      </w:r>
      <w:r w:rsidR="001F3396" w:rsidRPr="00347B9F">
        <w:t>s</w:t>
      </w:r>
      <w:r w:rsidRPr="00347B9F">
        <w:t xml:space="preserve"> spent in excess of $48</w:t>
      </w:r>
      <w:r w:rsidR="005F5899" w:rsidRPr="00347B9F">
        <w:t>8</w:t>
      </w:r>
      <w:r w:rsidR="00CF7F9F" w:rsidRPr="00347B9F">
        <w:t> </w:t>
      </w:r>
      <w:r w:rsidR="00FD472E" w:rsidRPr="00347B9F">
        <w:t xml:space="preserve">million </w:t>
      </w:r>
      <w:r w:rsidRPr="00347B9F">
        <w:t>on the provision of kerbside services for garbage, recyclables and garden organics to</w:t>
      </w:r>
      <w:r w:rsidR="001F3396" w:rsidRPr="00347B9F">
        <w:t xml:space="preserve"> the</w:t>
      </w:r>
      <w:r w:rsidRPr="00347B9F">
        <w:t xml:space="preserve"> 2.6</w:t>
      </w:r>
      <w:r w:rsidR="00BB78A7" w:rsidRPr="00347B9F">
        <w:t>4</w:t>
      </w:r>
      <w:r w:rsidR="00CF7F9F" w:rsidRPr="00347B9F">
        <w:t> </w:t>
      </w:r>
      <w:r w:rsidR="001F3396" w:rsidRPr="00347B9F">
        <w:t>million</w:t>
      </w:r>
      <w:r w:rsidRPr="00347B9F">
        <w:t xml:space="preserve"> Victorian properties</w:t>
      </w:r>
      <w:r w:rsidR="00CB36C8" w:rsidRPr="00347B9F">
        <w:t xml:space="preserve"> serviced</w:t>
      </w:r>
      <w:r w:rsidR="00E36406" w:rsidRPr="00347B9F">
        <w:t>.</w:t>
      </w:r>
      <w:r w:rsidRPr="00347B9F">
        <w:rPr>
          <w:rStyle w:val="FootnoteReference"/>
          <w:sz w:val="18"/>
          <w:szCs w:val="18"/>
        </w:rPr>
        <w:footnoteReference w:id="4"/>
      </w:r>
      <w:r w:rsidRPr="00347B9F">
        <w:t xml:space="preserve"> Garbage accounted for more than half of the cost</w:t>
      </w:r>
      <w:r w:rsidR="00B34B70" w:rsidRPr="00347B9F">
        <w:t>,</w:t>
      </w:r>
      <w:r w:rsidRPr="00347B9F">
        <w:t xml:space="preserve"> with $281</w:t>
      </w:r>
      <w:r w:rsidR="00CF7F9F" w:rsidRPr="00347B9F">
        <w:t> </w:t>
      </w:r>
      <w:r w:rsidR="001F3396" w:rsidRPr="00347B9F">
        <w:t>million</w:t>
      </w:r>
      <w:r w:rsidRPr="00347B9F">
        <w:t xml:space="preserve"> or </w:t>
      </w:r>
      <w:r w:rsidR="003F6288" w:rsidRPr="00347B9F">
        <w:t>58 </w:t>
      </w:r>
      <w:r w:rsidRPr="00347B9F">
        <w:t>per cent of the total</w:t>
      </w:r>
      <w:r w:rsidR="00B34B70" w:rsidRPr="00347B9F">
        <w:t>,</w:t>
      </w:r>
      <w:r w:rsidRPr="00347B9F">
        <w:t xml:space="preserve"> followed by recyclables with 25</w:t>
      </w:r>
      <w:r w:rsidR="00CF7F9F" w:rsidRPr="00347B9F">
        <w:t> </w:t>
      </w:r>
      <w:r w:rsidRPr="00347B9F">
        <w:t>per cent and garden organics with the remain</w:t>
      </w:r>
      <w:r w:rsidR="001F3396" w:rsidRPr="00347B9F">
        <w:t>ing</w:t>
      </w:r>
      <w:r w:rsidRPr="00347B9F">
        <w:t xml:space="preserve"> </w:t>
      </w:r>
      <w:r w:rsidR="00DB6497" w:rsidRPr="00347B9F">
        <w:t>17 </w:t>
      </w:r>
      <w:r w:rsidRPr="00347B9F">
        <w:t>per</w:t>
      </w:r>
      <w:r>
        <w:t xml:space="preserve"> cent </w:t>
      </w:r>
      <w:r w:rsidR="004C4879">
        <w:t>(</w:t>
      </w:r>
      <w:r w:rsidR="00390590">
        <w:fldChar w:fldCharType="begin"/>
      </w:r>
      <w:r w:rsidR="00390590">
        <w:instrText xml:space="preserve"> REF _Ref42073812 \h </w:instrText>
      </w:r>
      <w:r w:rsidR="00390590">
        <w:fldChar w:fldCharType="separate"/>
      </w:r>
      <w:r w:rsidR="003033D4" w:rsidRPr="00436B38">
        <w:t xml:space="preserve">Figure </w:t>
      </w:r>
      <w:r w:rsidR="003033D4">
        <w:rPr>
          <w:noProof/>
        </w:rPr>
        <w:t>1</w:t>
      </w:r>
      <w:r w:rsidR="00390590">
        <w:fldChar w:fldCharType="end"/>
      </w:r>
      <w:r w:rsidR="004C4879">
        <w:t>).</w:t>
      </w:r>
    </w:p>
    <w:p w14:paraId="60A8798C" w14:textId="79404623" w:rsidR="00436B38" w:rsidRDefault="00436B38" w:rsidP="00436B38">
      <w:r>
        <w:t xml:space="preserve">The cost of </w:t>
      </w:r>
      <w:r w:rsidRPr="00347B9F">
        <w:t>providing a kerbside service increased by 13.6</w:t>
      </w:r>
      <w:r w:rsidR="00CF7F9F" w:rsidRPr="00347B9F">
        <w:t> </w:t>
      </w:r>
      <w:r w:rsidR="006D4354" w:rsidRPr="00347B9F">
        <w:t>per cent</w:t>
      </w:r>
      <w:r w:rsidRPr="00347B9F">
        <w:t xml:space="preserve"> since 2017</w:t>
      </w:r>
      <w:r w:rsidR="006D4354" w:rsidRPr="00347B9F">
        <w:t>–</w:t>
      </w:r>
      <w:r w:rsidRPr="00347B9F">
        <w:t>18</w:t>
      </w:r>
      <w:r w:rsidR="006D4354" w:rsidRPr="00347B9F">
        <w:t>. T</w:t>
      </w:r>
      <w:r w:rsidRPr="00347B9F">
        <w:t xml:space="preserve">he largest increase </w:t>
      </w:r>
      <w:r w:rsidR="00EA25B2" w:rsidRPr="00347B9F">
        <w:t xml:space="preserve">is </w:t>
      </w:r>
      <w:r w:rsidRPr="00347B9F">
        <w:t>attributed to recyclables</w:t>
      </w:r>
      <w:r w:rsidR="00C817E6" w:rsidRPr="00347B9F">
        <w:t>,</w:t>
      </w:r>
      <w:r w:rsidRPr="00347B9F">
        <w:t xml:space="preserve"> </w:t>
      </w:r>
      <w:r w:rsidR="006D4354" w:rsidRPr="00347B9F">
        <w:t>where the cost of the service rose by</w:t>
      </w:r>
      <w:r w:rsidRPr="00347B9F">
        <w:t xml:space="preserve"> 48.9</w:t>
      </w:r>
      <w:r w:rsidR="00CF7F9F" w:rsidRPr="00347B9F">
        <w:t> </w:t>
      </w:r>
      <w:r w:rsidR="006D4354" w:rsidRPr="00347B9F">
        <w:t>per cent</w:t>
      </w:r>
      <w:r w:rsidRPr="00347B9F">
        <w:t xml:space="preserve"> or $39.7</w:t>
      </w:r>
      <w:r w:rsidR="00CF7F9F" w:rsidRPr="00347B9F">
        <w:t> </w:t>
      </w:r>
      <w:r w:rsidR="006D4354" w:rsidRPr="00347B9F">
        <w:t>million</w:t>
      </w:r>
      <w:r w:rsidRPr="00347B9F">
        <w:t xml:space="preserve"> dollars.</w:t>
      </w:r>
    </w:p>
    <w:p w14:paraId="3A4BC6ED" w14:textId="638E7396" w:rsidR="00436B38" w:rsidRDefault="00436B38" w:rsidP="00436B38">
      <w:r>
        <w:t xml:space="preserve">The large increase in cost is due to the impact of </w:t>
      </w:r>
      <w:r w:rsidRPr="00BE3B67">
        <w:rPr>
          <w:iCs/>
        </w:rPr>
        <w:t>China</w:t>
      </w:r>
      <w:r w:rsidR="006D4354" w:rsidRPr="00BE3B67">
        <w:rPr>
          <w:iCs/>
        </w:rPr>
        <w:t>’s</w:t>
      </w:r>
      <w:r w:rsidRPr="00BE3B67">
        <w:rPr>
          <w:iCs/>
        </w:rPr>
        <w:t xml:space="preserve"> </w:t>
      </w:r>
      <w:r w:rsidR="00CF7F9F">
        <w:rPr>
          <w:iCs/>
        </w:rPr>
        <w:t xml:space="preserve">National </w:t>
      </w:r>
      <w:r w:rsidRPr="00BE3B67">
        <w:rPr>
          <w:iCs/>
        </w:rPr>
        <w:t xml:space="preserve">Sword </w:t>
      </w:r>
      <w:r w:rsidR="006D4354" w:rsidRPr="00BE3B67">
        <w:rPr>
          <w:iCs/>
        </w:rPr>
        <w:t>p</w:t>
      </w:r>
      <w:r w:rsidRPr="00BE3B67">
        <w:rPr>
          <w:iCs/>
        </w:rPr>
        <w:t>olicy</w:t>
      </w:r>
      <w:r>
        <w:t xml:space="preserve"> and the closure of a major collector / sorter in the recycling industry</w:t>
      </w:r>
      <w:r w:rsidR="006D4354">
        <w:t xml:space="preserve">. These </w:t>
      </w:r>
      <w:r>
        <w:t xml:space="preserve">issues are covered in more detail in the recyclables </w:t>
      </w:r>
      <w:r w:rsidR="00B40DFE">
        <w:t xml:space="preserve">collection service </w:t>
      </w:r>
      <w:r w:rsidR="006D4354">
        <w:t xml:space="preserve">chapter </w:t>
      </w:r>
      <w:r w:rsidR="004C4879">
        <w:t xml:space="preserve">(Chapter </w:t>
      </w:r>
      <w:r w:rsidR="00390590">
        <w:fldChar w:fldCharType="begin"/>
      </w:r>
      <w:r w:rsidR="00390590">
        <w:instrText xml:space="preserve"> REF _Ref42073868 \n \h </w:instrText>
      </w:r>
      <w:r w:rsidR="00390590">
        <w:fldChar w:fldCharType="separate"/>
      </w:r>
      <w:r w:rsidR="003033D4">
        <w:t>6</w:t>
      </w:r>
      <w:r w:rsidR="00390590">
        <w:fldChar w:fldCharType="end"/>
      </w:r>
      <w:r w:rsidR="004C4879">
        <w:t>)</w:t>
      </w:r>
      <w:r w:rsidRPr="00B40DFE">
        <w:t>.</w:t>
      </w:r>
    </w:p>
    <w:p w14:paraId="081B4E7D" w14:textId="61548563" w:rsidR="00436B38" w:rsidRDefault="00436B38" w:rsidP="00436B38">
      <w:pPr>
        <w:pStyle w:val="FigureCaption"/>
        <w:keepNext/>
      </w:pPr>
      <w:bookmarkStart w:id="12" w:name="_Ref42073812"/>
      <w:r w:rsidRPr="00436B38">
        <w:t xml:space="preserve">Figure </w:t>
      </w:r>
      <w:r w:rsidR="008B0006">
        <w:fldChar w:fldCharType="begin"/>
      </w:r>
      <w:r w:rsidR="008B0006">
        <w:instrText xml:space="preserve"> SEQ Figure \* ARABIC </w:instrText>
      </w:r>
      <w:r w:rsidR="008B0006">
        <w:fldChar w:fldCharType="separate"/>
      </w:r>
      <w:r w:rsidR="003033D4">
        <w:rPr>
          <w:noProof/>
        </w:rPr>
        <w:t>1</w:t>
      </w:r>
      <w:r w:rsidR="008B0006">
        <w:rPr>
          <w:noProof/>
        </w:rPr>
        <w:fldChar w:fldCharType="end"/>
      </w:r>
      <w:bookmarkEnd w:id="12"/>
      <w:r w:rsidR="009B1D10">
        <w:t>:</w:t>
      </w:r>
      <w:r>
        <w:t xml:space="preserve"> Annual service cost by kerbside service, Victoria, 2018</w:t>
      </w:r>
      <w:r w:rsidR="00050F90">
        <w:t>–</w:t>
      </w:r>
      <w:r>
        <w:t>19</w:t>
      </w:r>
    </w:p>
    <w:p w14:paraId="1A9EC377" w14:textId="479EBAFF" w:rsidR="00436B38" w:rsidRDefault="006270E5" w:rsidP="00436B38">
      <w:pPr>
        <w:keepNext/>
        <w:rPr>
          <w:rFonts w:cs="Arial"/>
          <w:b/>
          <w:iCs/>
          <w:sz w:val="18"/>
        </w:rPr>
      </w:pPr>
      <w:r w:rsidRPr="006270E5">
        <w:rPr>
          <w:noProof/>
        </w:rPr>
        <w:drawing>
          <wp:inline distT="0" distB="0" distL="0" distR="0" wp14:anchorId="751065E6" wp14:editId="271307A6">
            <wp:extent cx="4314825" cy="2867025"/>
            <wp:effectExtent l="0" t="0" r="9525" b="9525"/>
            <wp:docPr id="226" name="Picture 226" descr="Chart showing annual service cost by kerbside service, Victoria, 2018–19. Garden organics 17%, Recyclables 25% and Garb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Chart showing annual service cost by kerbside service, Victoria, 2018–19. Garden organics 17%, Recyclables 25% and Garbage 5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14825" cy="2867025"/>
                    </a:xfrm>
                    <a:prstGeom prst="rect">
                      <a:avLst/>
                    </a:prstGeom>
                    <a:noFill/>
                    <a:ln>
                      <a:noFill/>
                    </a:ln>
                  </pic:spPr>
                </pic:pic>
              </a:graphicData>
            </a:graphic>
          </wp:inline>
        </w:drawing>
      </w:r>
    </w:p>
    <w:p w14:paraId="57BD6C98" w14:textId="4DD03610" w:rsidR="00436B38" w:rsidRDefault="00436B38" w:rsidP="00436B38">
      <w:pPr>
        <w:pStyle w:val="Heading2Numbered"/>
      </w:pPr>
      <w:r>
        <w:t>Tonnes collected</w:t>
      </w:r>
    </w:p>
    <w:p w14:paraId="47B6D02A" w14:textId="77777777" w:rsidR="00B40DFE" w:rsidRPr="00B40DFE" w:rsidRDefault="00B40DFE" w:rsidP="00B40DFE"/>
    <w:p w14:paraId="18FBDE2F" w14:textId="67A2D3ED" w:rsidR="00436B38" w:rsidRPr="00347B9F" w:rsidRDefault="00436B38" w:rsidP="00436B38">
      <w:r w:rsidRPr="00347B9F">
        <w:t>Nearly 2.2</w:t>
      </w:r>
      <w:r w:rsidR="00CF7F9F" w:rsidRPr="00347B9F">
        <w:t> </w:t>
      </w:r>
      <w:r w:rsidR="00836516" w:rsidRPr="00347B9F">
        <w:t>million</w:t>
      </w:r>
      <w:r w:rsidRPr="00347B9F">
        <w:t xml:space="preserve"> tonnes </w:t>
      </w:r>
      <w:r w:rsidR="00B40DFE" w:rsidRPr="00347B9F">
        <w:t>were</w:t>
      </w:r>
      <w:r w:rsidRPr="00347B9F">
        <w:t xml:space="preserve"> collected from kerbside services in Victoria</w:t>
      </w:r>
      <w:r w:rsidR="008969FD">
        <w:t>,</w:t>
      </w:r>
      <w:r w:rsidRPr="00347B9F">
        <w:t xml:space="preserve"> representing </w:t>
      </w:r>
      <w:r w:rsidR="00E34625" w:rsidRPr="001E25AD">
        <w:t>332 </w:t>
      </w:r>
      <w:r w:rsidRPr="001E25AD">
        <w:t xml:space="preserve">kg for every person in </w:t>
      </w:r>
      <w:r w:rsidR="00836516" w:rsidRPr="001E25AD">
        <w:t>the state</w:t>
      </w:r>
      <w:r w:rsidRPr="001E25AD">
        <w:t>, 1</w:t>
      </w:r>
      <w:r w:rsidR="00C658C7" w:rsidRPr="001E25AD">
        <w:t>1</w:t>
      </w:r>
      <w:r w:rsidR="00CF7F9F" w:rsidRPr="001E25AD">
        <w:t> </w:t>
      </w:r>
      <w:r w:rsidRPr="001E25AD">
        <w:t>kg less than in 2017</w:t>
      </w:r>
      <w:r w:rsidR="00836516" w:rsidRPr="001E25AD">
        <w:t>–</w:t>
      </w:r>
      <w:r w:rsidRPr="001E25AD">
        <w:t>18. Garbage account</w:t>
      </w:r>
      <w:r w:rsidR="00836516" w:rsidRPr="001E25AD">
        <w:t xml:space="preserve">ed </w:t>
      </w:r>
      <w:r w:rsidRPr="001E25AD">
        <w:t>for 54</w:t>
      </w:r>
      <w:r w:rsidR="00CF7F9F" w:rsidRPr="001E25AD">
        <w:t> </w:t>
      </w:r>
      <w:r w:rsidRPr="001E25AD">
        <w:t>per cent of the total (</w:t>
      </w:r>
      <w:r w:rsidR="005D06BA" w:rsidRPr="001E25AD">
        <w:fldChar w:fldCharType="begin"/>
      </w:r>
      <w:r w:rsidR="005D06BA" w:rsidRPr="001E25AD">
        <w:instrText xml:space="preserve"> REF _Ref42073899 \h </w:instrText>
      </w:r>
      <w:r w:rsidR="00347B9F" w:rsidRPr="001E25AD">
        <w:instrText xml:space="preserve"> \* MERGEFORMAT </w:instrText>
      </w:r>
      <w:r w:rsidR="005D06BA" w:rsidRPr="001E25AD">
        <w:fldChar w:fldCharType="separate"/>
      </w:r>
      <w:r w:rsidR="003033D4" w:rsidRPr="001E25AD">
        <w:t xml:space="preserve">Figure </w:t>
      </w:r>
      <w:r w:rsidR="003033D4" w:rsidRPr="001E25AD">
        <w:rPr>
          <w:noProof/>
        </w:rPr>
        <w:t>2</w:t>
      </w:r>
      <w:r w:rsidR="005D06BA" w:rsidRPr="001E25AD">
        <w:fldChar w:fldCharType="end"/>
      </w:r>
      <w:r w:rsidRPr="001E25AD">
        <w:t>) with nearly 1.2</w:t>
      </w:r>
      <w:r w:rsidR="00CF7F9F" w:rsidRPr="001E25AD">
        <w:t xml:space="preserve"> million </w:t>
      </w:r>
      <w:r w:rsidRPr="001E25AD">
        <w:t>tonnes collected, equivalent to 179</w:t>
      </w:r>
      <w:r w:rsidR="00CF7F9F" w:rsidRPr="001E25AD">
        <w:t> </w:t>
      </w:r>
      <w:r w:rsidRPr="001E25AD">
        <w:t>kg per person or 44</w:t>
      </w:r>
      <w:r w:rsidR="003E5AC0" w:rsidRPr="001E25AD">
        <w:t>7</w:t>
      </w:r>
      <w:r w:rsidR="00CF7F9F" w:rsidRPr="001E25AD">
        <w:t> </w:t>
      </w:r>
      <w:r w:rsidRPr="001E25AD">
        <w:t>kg per property serviced</w:t>
      </w:r>
      <w:r w:rsidRPr="00347B9F">
        <w:t>.</w:t>
      </w:r>
    </w:p>
    <w:p w14:paraId="1187782F" w14:textId="5E683ACF" w:rsidR="00436B38" w:rsidRDefault="00436B38" w:rsidP="00436B38">
      <w:r w:rsidRPr="00347B9F">
        <w:t>The total tonnes managed by local governments in 2018</w:t>
      </w:r>
      <w:r w:rsidR="00836516" w:rsidRPr="00347B9F">
        <w:t>–</w:t>
      </w:r>
      <w:r w:rsidRPr="00347B9F">
        <w:t>19 decreased by 1.</w:t>
      </w:r>
      <w:r w:rsidR="007F148C">
        <w:t>2</w:t>
      </w:r>
      <w:r w:rsidR="007F148C" w:rsidRPr="00347B9F">
        <w:t> </w:t>
      </w:r>
      <w:r w:rsidRPr="00347B9F">
        <w:t>per</w:t>
      </w:r>
      <w:r w:rsidR="00836516" w:rsidRPr="00347B9F">
        <w:t xml:space="preserve"> </w:t>
      </w:r>
      <w:r w:rsidRPr="00347B9F">
        <w:t xml:space="preserve">cent or </w:t>
      </w:r>
      <w:r w:rsidR="006270E5" w:rsidRPr="00347B9F">
        <w:t>a little more than</w:t>
      </w:r>
      <w:r w:rsidR="00C658C7" w:rsidRPr="00347B9F">
        <w:t xml:space="preserve"> </w:t>
      </w:r>
      <w:r w:rsidR="007F148C">
        <w:t>26</w:t>
      </w:r>
      <w:r w:rsidR="00C658C7" w:rsidRPr="00347B9F">
        <w:t>,000</w:t>
      </w:r>
      <w:r w:rsidR="00CF7F9F" w:rsidRPr="00347B9F">
        <w:t> </w:t>
      </w:r>
      <w:r w:rsidRPr="00347B9F">
        <w:t>tonnes</w:t>
      </w:r>
      <w:r>
        <w:t>.</w:t>
      </w:r>
    </w:p>
    <w:p w14:paraId="151A6504" w14:textId="66C11AFD" w:rsidR="00436B38" w:rsidRDefault="00436B38" w:rsidP="00436B38">
      <w:r>
        <w:t xml:space="preserve">Recyclables </w:t>
      </w:r>
      <w:r w:rsidR="00836516">
        <w:t>were responsible for</w:t>
      </w:r>
      <w:r>
        <w:t xml:space="preserve"> </w:t>
      </w:r>
      <w:r w:rsidR="00D608D0">
        <w:t>66 </w:t>
      </w:r>
      <w:r w:rsidR="00836516">
        <w:t>per cent</w:t>
      </w:r>
      <w:r>
        <w:t xml:space="preserve"> </w:t>
      </w:r>
      <w:r w:rsidR="00836516">
        <w:t>of</w:t>
      </w:r>
      <w:r>
        <w:t xml:space="preserve"> the decrease in tonnes collected in </w:t>
      </w:r>
      <w:r w:rsidR="00E34625">
        <w:br/>
      </w:r>
      <w:r>
        <w:t>2018</w:t>
      </w:r>
      <w:r w:rsidR="00836516">
        <w:t>–</w:t>
      </w:r>
      <w:r>
        <w:t>19</w:t>
      </w:r>
      <w:r w:rsidR="00F754C7">
        <w:t>,</w:t>
      </w:r>
      <w:r>
        <w:t xml:space="preserve"> with</w:t>
      </w:r>
      <w:r w:rsidR="007F148C">
        <w:t xml:space="preserve"> a little more than</w:t>
      </w:r>
      <w:r>
        <w:t xml:space="preserve"> </w:t>
      </w:r>
      <w:r w:rsidR="00D608D0">
        <w:t>17</w:t>
      </w:r>
      <w:r w:rsidR="008F36E2">
        <w:t>,000</w:t>
      </w:r>
      <w:r>
        <w:t xml:space="preserve"> </w:t>
      </w:r>
      <w:r w:rsidR="00836516">
        <w:t>fewer</w:t>
      </w:r>
      <w:r w:rsidR="00B40DFE">
        <w:t xml:space="preserve"> tonnes</w:t>
      </w:r>
      <w:r>
        <w:t xml:space="preserve"> </w:t>
      </w:r>
      <w:r w:rsidR="008969FD">
        <w:t xml:space="preserve">collected </w:t>
      </w:r>
      <w:r>
        <w:t>than in 2017</w:t>
      </w:r>
      <w:r w:rsidR="00836516">
        <w:t>–</w:t>
      </w:r>
      <w:r>
        <w:t>18.</w:t>
      </w:r>
    </w:p>
    <w:p w14:paraId="30A1F7F0" w14:textId="11AA7E5D" w:rsidR="00436B38" w:rsidRDefault="00436B38" w:rsidP="00436B38">
      <w:pPr>
        <w:pStyle w:val="FigureCaption"/>
        <w:keepNext/>
      </w:pPr>
      <w:bookmarkStart w:id="13" w:name="_Ref42073899"/>
      <w:r w:rsidRPr="00436B38">
        <w:lastRenderedPageBreak/>
        <w:t xml:space="preserve">Figure </w:t>
      </w:r>
      <w:r w:rsidR="008B0006">
        <w:fldChar w:fldCharType="begin"/>
      </w:r>
      <w:r w:rsidR="008B0006">
        <w:instrText xml:space="preserve"> SEQ Figure \* ARABIC </w:instrText>
      </w:r>
      <w:r w:rsidR="008B0006">
        <w:fldChar w:fldCharType="separate"/>
      </w:r>
      <w:r w:rsidR="003033D4">
        <w:rPr>
          <w:noProof/>
        </w:rPr>
        <w:t>2</w:t>
      </w:r>
      <w:r w:rsidR="008B0006">
        <w:rPr>
          <w:noProof/>
        </w:rPr>
        <w:fldChar w:fldCharType="end"/>
      </w:r>
      <w:bookmarkEnd w:id="13"/>
      <w:r w:rsidR="009B1D10">
        <w:t>:</w:t>
      </w:r>
      <w:r>
        <w:t xml:space="preserve"> Tonnes collected by kerbside service, Victoria, 2018</w:t>
      </w:r>
      <w:r w:rsidR="00526BAC">
        <w:t>–</w:t>
      </w:r>
      <w:r>
        <w:t>19</w:t>
      </w:r>
    </w:p>
    <w:p w14:paraId="50B16F7A" w14:textId="77777777" w:rsidR="00436B38" w:rsidRDefault="00436B38" w:rsidP="00436B38">
      <w:pPr>
        <w:pStyle w:val="Normal1"/>
        <w:ind w:left="0"/>
      </w:pPr>
      <w:r w:rsidRPr="00711896">
        <w:rPr>
          <w:noProof/>
        </w:rPr>
        <w:drawing>
          <wp:inline distT="0" distB="0" distL="0" distR="0" wp14:anchorId="0D19138B" wp14:editId="3FD01B92">
            <wp:extent cx="4314825" cy="2867025"/>
            <wp:effectExtent l="0" t="0" r="9525" b="9525"/>
            <wp:docPr id="3" name="Picture 3" descr="Chart showing tonnes collected by kerbside service, Victoria, 2018–19. Garden organics 20%, Recyclables 26% and Garb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showing tonnes collected by kerbside service, Victoria, 2018–19. Garden organics 20%, Recyclables 26% and Garbage 5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14825" cy="2867025"/>
                    </a:xfrm>
                    <a:prstGeom prst="rect">
                      <a:avLst/>
                    </a:prstGeom>
                    <a:noFill/>
                    <a:ln>
                      <a:noFill/>
                    </a:ln>
                  </pic:spPr>
                </pic:pic>
              </a:graphicData>
            </a:graphic>
          </wp:inline>
        </w:drawing>
      </w:r>
    </w:p>
    <w:p w14:paraId="743C127B" w14:textId="2882A090" w:rsidR="00436B38" w:rsidRDefault="00436B38" w:rsidP="00436B38">
      <w:pPr>
        <w:pStyle w:val="Heading2Numbered"/>
      </w:pPr>
      <w:r>
        <w:t>Waste generation per person</w:t>
      </w:r>
    </w:p>
    <w:p w14:paraId="365684DD" w14:textId="77777777" w:rsidR="005B2268" w:rsidRPr="005B2268" w:rsidRDefault="005B2268" w:rsidP="005B2268"/>
    <w:p w14:paraId="3F9DE9D3" w14:textId="58AAF0F4" w:rsidR="00436B38" w:rsidRDefault="005D06BA" w:rsidP="00436B38">
      <w:r>
        <w:fldChar w:fldCharType="begin"/>
      </w:r>
      <w:r>
        <w:instrText xml:space="preserve"> REF _Ref42073916 \h </w:instrText>
      </w:r>
      <w:r>
        <w:fldChar w:fldCharType="separate"/>
      </w:r>
      <w:r w:rsidR="003033D4" w:rsidRPr="00436B38">
        <w:t xml:space="preserve">Figure </w:t>
      </w:r>
      <w:r w:rsidR="003033D4">
        <w:rPr>
          <w:noProof/>
        </w:rPr>
        <w:t>3</w:t>
      </w:r>
      <w:r>
        <w:fldChar w:fldCharType="end"/>
      </w:r>
      <w:r w:rsidR="00436B38">
        <w:t xml:space="preserve"> illustrates the trend for waste generated per person for each of the kerbside services in Victoria.</w:t>
      </w:r>
    </w:p>
    <w:p w14:paraId="28202848" w14:textId="513A3F3C" w:rsidR="00436B38" w:rsidRPr="00DA668B" w:rsidRDefault="00436B38" w:rsidP="00436B38">
      <w:r>
        <w:t>The amount of garbage generated per person has shown a gradual decrease since the base year of 2001</w:t>
      </w:r>
      <w:r w:rsidR="00526BAC">
        <w:t>–</w:t>
      </w:r>
      <w:r w:rsidR="008969FD">
        <w:t>02</w:t>
      </w:r>
      <w:r w:rsidR="00DA668B" w:rsidRPr="00DA668B">
        <w:t>,</w:t>
      </w:r>
      <w:r w:rsidRPr="00DA668B">
        <w:t xml:space="preserve"> with 51</w:t>
      </w:r>
      <w:r w:rsidR="00EA3BBC" w:rsidRPr="00DA668B">
        <w:t> </w:t>
      </w:r>
      <w:r w:rsidRPr="00DA668B">
        <w:t xml:space="preserve">kg less per person or </w:t>
      </w:r>
      <w:r w:rsidR="00B4721E" w:rsidRPr="00DA668B">
        <w:t>22</w:t>
      </w:r>
      <w:r w:rsidR="00B4721E">
        <w:t> </w:t>
      </w:r>
      <w:r w:rsidRPr="00DA668B">
        <w:t>per cent less over 18 years.</w:t>
      </w:r>
    </w:p>
    <w:p w14:paraId="74B629D2" w14:textId="7209319D" w:rsidR="00436B38" w:rsidRPr="00DA668B" w:rsidRDefault="00D37157" w:rsidP="00436B38">
      <w:r w:rsidRPr="00DA668B">
        <w:t xml:space="preserve">Yield of </w:t>
      </w:r>
      <w:r w:rsidR="00526BAC" w:rsidRPr="00DA668B">
        <w:t>r</w:t>
      </w:r>
      <w:r w:rsidR="00436B38" w:rsidRPr="00DA668B">
        <w:t xml:space="preserve">ecyclables has progressively declined over the last </w:t>
      </w:r>
      <w:r w:rsidR="00526BAC" w:rsidRPr="00DA668B">
        <w:t>eight</w:t>
      </w:r>
      <w:r w:rsidR="00436B38" w:rsidRPr="00DA668B">
        <w:t xml:space="preserve"> years since 2010</w:t>
      </w:r>
      <w:r w:rsidR="00526BAC" w:rsidRPr="00DA668B">
        <w:t>–</w:t>
      </w:r>
      <w:r w:rsidR="00436B38" w:rsidRPr="00DA668B">
        <w:t>11</w:t>
      </w:r>
      <w:r w:rsidR="00EA3BBC" w:rsidRPr="00DA668B">
        <w:t>,</w:t>
      </w:r>
      <w:r w:rsidR="00436B38" w:rsidRPr="00DA668B">
        <w:t xml:space="preserve"> with negative growth in </w:t>
      </w:r>
      <w:r w:rsidR="00526BAC" w:rsidRPr="00DA668B">
        <w:t>seven</w:t>
      </w:r>
      <w:r w:rsidR="00436B38" w:rsidRPr="00DA668B">
        <w:t xml:space="preserve"> of those </w:t>
      </w:r>
      <w:r w:rsidR="00526BAC" w:rsidRPr="00DA668B">
        <w:t>eight</w:t>
      </w:r>
      <w:r w:rsidR="00436B38" w:rsidRPr="00DA668B">
        <w:t xml:space="preserve"> years</w:t>
      </w:r>
      <w:r w:rsidR="00526BAC" w:rsidRPr="00DA668B">
        <w:t xml:space="preserve">. </w:t>
      </w:r>
      <w:r w:rsidR="001278B6">
        <w:t xml:space="preserve">The amount of recyclables generated per person </w:t>
      </w:r>
      <w:r w:rsidR="00905433">
        <w:t>(86</w:t>
      </w:r>
      <w:r w:rsidR="00905433" w:rsidRPr="00DA668B">
        <w:t> </w:t>
      </w:r>
      <w:r w:rsidR="00905433">
        <w:t xml:space="preserve">kg) </w:t>
      </w:r>
      <w:r w:rsidR="00436B38" w:rsidRPr="00DA668B">
        <w:t xml:space="preserve">has decreased by </w:t>
      </w:r>
      <w:r w:rsidR="001278B6" w:rsidRPr="006D3175">
        <w:t>4.9</w:t>
      </w:r>
      <w:r w:rsidR="00EA3BBC" w:rsidRPr="006D3175">
        <w:t> </w:t>
      </w:r>
      <w:r w:rsidR="00526BAC" w:rsidRPr="00DA668B">
        <w:t>per cent</w:t>
      </w:r>
      <w:r w:rsidR="00436B38" w:rsidRPr="00DA668B">
        <w:t xml:space="preserve"> </w:t>
      </w:r>
      <w:r w:rsidR="00905433">
        <w:t>(4</w:t>
      </w:r>
      <w:r w:rsidR="0071034E">
        <w:t>.5</w:t>
      </w:r>
      <w:r w:rsidR="00905433" w:rsidRPr="00DA668B">
        <w:t> </w:t>
      </w:r>
      <w:r w:rsidR="00905433">
        <w:t xml:space="preserve">kg) </w:t>
      </w:r>
      <w:r w:rsidR="00436B38" w:rsidRPr="00DA668B">
        <w:t xml:space="preserve">compared </w:t>
      </w:r>
      <w:r w:rsidR="00526BAC" w:rsidRPr="00DA668B">
        <w:t>with</w:t>
      </w:r>
      <w:r w:rsidR="00436B38" w:rsidRPr="00DA668B">
        <w:t xml:space="preserve"> 2017</w:t>
      </w:r>
      <w:r w:rsidR="00526BAC" w:rsidRPr="00DA668B">
        <w:t>–</w:t>
      </w:r>
      <w:r w:rsidR="00436B38" w:rsidRPr="00DA668B">
        <w:t>18.</w:t>
      </w:r>
    </w:p>
    <w:p w14:paraId="0B6F4B10" w14:textId="2E36EEC5" w:rsidR="00436B38" w:rsidRDefault="00436B38" w:rsidP="00436B38">
      <w:r w:rsidRPr="00DA668B">
        <w:t>Garden organics also shows 3</w:t>
      </w:r>
      <w:r w:rsidR="00EA3BBC" w:rsidRPr="00DA668B">
        <w:t> </w:t>
      </w:r>
      <w:r w:rsidRPr="00DA668B">
        <w:t>kg less</w:t>
      </w:r>
      <w:r>
        <w:t xml:space="preserve"> yield per person compared </w:t>
      </w:r>
      <w:r w:rsidR="00526BAC">
        <w:t>with</w:t>
      </w:r>
      <w:r>
        <w:t xml:space="preserve"> 2017</w:t>
      </w:r>
      <w:r w:rsidR="00526BAC">
        <w:t>–</w:t>
      </w:r>
      <w:r>
        <w:t>18.</w:t>
      </w:r>
    </w:p>
    <w:p w14:paraId="479F5C56" w14:textId="77777777" w:rsidR="00436B38" w:rsidRDefault="00436B38" w:rsidP="00436B38">
      <w:pPr>
        <w:rPr>
          <w:rFonts w:cs="Arial"/>
          <w:b/>
          <w:iCs/>
          <w:sz w:val="18"/>
        </w:rPr>
      </w:pPr>
    </w:p>
    <w:p w14:paraId="47A61992" w14:textId="7B635FE5" w:rsidR="00436B38" w:rsidRDefault="00436B38" w:rsidP="00436B38">
      <w:pPr>
        <w:pStyle w:val="FigureCaption"/>
        <w:keepNext/>
      </w:pPr>
      <w:bookmarkStart w:id="14" w:name="_Ref42073916"/>
      <w:r w:rsidRPr="00436B38">
        <w:t xml:space="preserve">Figure </w:t>
      </w:r>
      <w:r w:rsidR="008B0006">
        <w:fldChar w:fldCharType="begin"/>
      </w:r>
      <w:r w:rsidR="008B0006">
        <w:instrText xml:space="preserve"> SEQ Figure \* ARABIC </w:instrText>
      </w:r>
      <w:r w:rsidR="008B0006">
        <w:fldChar w:fldCharType="separate"/>
      </w:r>
      <w:r w:rsidR="003033D4">
        <w:rPr>
          <w:noProof/>
        </w:rPr>
        <w:t>3</w:t>
      </w:r>
      <w:r w:rsidR="008B0006">
        <w:rPr>
          <w:noProof/>
        </w:rPr>
        <w:fldChar w:fldCharType="end"/>
      </w:r>
      <w:bookmarkEnd w:id="14"/>
      <w:r w:rsidR="009B1D10">
        <w:t>:</w:t>
      </w:r>
      <w:r>
        <w:t xml:space="preserve"> Yield (kg per person) by kerbside service, Victoria, </w:t>
      </w:r>
      <w:r w:rsidR="00962DE1">
        <w:t xml:space="preserve">2001–02 to </w:t>
      </w:r>
      <w:r>
        <w:t>2018</w:t>
      </w:r>
      <w:r w:rsidR="001F03A8">
        <w:t>–</w:t>
      </w:r>
      <w:r>
        <w:t>19</w:t>
      </w:r>
    </w:p>
    <w:p w14:paraId="4A2FD712" w14:textId="63E2F8F0" w:rsidR="00436B38" w:rsidRDefault="002B3B03" w:rsidP="00436B38">
      <w:pPr>
        <w:rPr>
          <w:rFonts w:cs="Arial"/>
          <w:b/>
          <w:iCs/>
          <w:sz w:val="18"/>
        </w:rPr>
      </w:pPr>
      <w:r w:rsidRPr="002B3B03">
        <w:rPr>
          <w:noProof/>
        </w:rPr>
        <w:drawing>
          <wp:inline distT="0" distB="0" distL="0" distR="0" wp14:anchorId="56A512D5" wp14:editId="0BA788CB">
            <wp:extent cx="4669200" cy="2865600"/>
            <wp:effectExtent l="0" t="0" r="0" b="0"/>
            <wp:docPr id="229" name="Picture 229" descr="Chart showing yield (kg per person) by kerbside service, Victoria, 2001–02 to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Chart showing yield (kg per person) by kerbside service, Victoria, 2001–02 to 2018–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69200" cy="2865600"/>
                    </a:xfrm>
                    <a:prstGeom prst="rect">
                      <a:avLst/>
                    </a:prstGeom>
                    <a:noFill/>
                    <a:ln>
                      <a:noFill/>
                    </a:ln>
                  </pic:spPr>
                </pic:pic>
              </a:graphicData>
            </a:graphic>
          </wp:inline>
        </w:drawing>
      </w:r>
    </w:p>
    <w:p w14:paraId="3A1E970A" w14:textId="3BEEBCF9" w:rsidR="00436B38" w:rsidRDefault="00436B38" w:rsidP="00D07656">
      <w:pPr>
        <w:pStyle w:val="Heading2Numbered"/>
      </w:pPr>
      <w:r>
        <w:lastRenderedPageBreak/>
        <w:t>Composition of recyclables</w:t>
      </w:r>
    </w:p>
    <w:p w14:paraId="50D4794B" w14:textId="77777777" w:rsidR="0015178D" w:rsidRPr="0015178D" w:rsidRDefault="0015178D" w:rsidP="0015178D"/>
    <w:p w14:paraId="42952676" w14:textId="399A7072" w:rsidR="00436B38" w:rsidRDefault="00436B38" w:rsidP="00436B38">
      <w:r w:rsidRPr="001E25AD">
        <w:t>Paper continues to make up the largest proportion of all material collected through the kerbside recyclables bin system</w:t>
      </w:r>
      <w:r w:rsidR="0009029F" w:rsidRPr="001E25AD">
        <w:t>,</w:t>
      </w:r>
      <w:r w:rsidRPr="001E25AD">
        <w:t xml:space="preserve"> representing </w:t>
      </w:r>
      <w:r w:rsidR="006D3175">
        <w:t>46.9</w:t>
      </w:r>
      <w:r w:rsidR="00EA3BBC" w:rsidRPr="001E25AD">
        <w:t> </w:t>
      </w:r>
      <w:r w:rsidR="001F03A8" w:rsidRPr="001E25AD">
        <w:t>per cent</w:t>
      </w:r>
      <w:r w:rsidR="0009029F" w:rsidRPr="001E25AD">
        <w:t>,</w:t>
      </w:r>
      <w:r w:rsidRPr="001E25AD">
        <w:t xml:space="preserve"> followed by glass with </w:t>
      </w:r>
      <w:r w:rsidR="006D3175">
        <w:t>30.7</w:t>
      </w:r>
      <w:r w:rsidR="00EA3BBC" w:rsidRPr="001E25AD">
        <w:t> </w:t>
      </w:r>
      <w:r w:rsidR="001F03A8" w:rsidRPr="001E25AD">
        <w:t>per cent,</w:t>
      </w:r>
      <w:r w:rsidRPr="001E25AD">
        <w:t xml:space="preserve"> plastic at </w:t>
      </w:r>
      <w:r w:rsidR="006D3175">
        <w:t>8.4</w:t>
      </w:r>
      <w:r w:rsidR="00EA3BBC" w:rsidRPr="001E25AD">
        <w:t> </w:t>
      </w:r>
      <w:r w:rsidR="001F03A8" w:rsidRPr="001E25AD">
        <w:t>per cent</w:t>
      </w:r>
      <w:r w:rsidRPr="001E25AD">
        <w:t xml:space="preserve"> and metals </w:t>
      </w:r>
      <w:r w:rsidR="001F03A8" w:rsidRPr="001E25AD">
        <w:t xml:space="preserve">at </w:t>
      </w:r>
      <w:r w:rsidR="006D3175">
        <w:t>3.6</w:t>
      </w:r>
      <w:r w:rsidR="00EA3BBC" w:rsidRPr="001E25AD">
        <w:t> </w:t>
      </w:r>
      <w:r w:rsidR="001F03A8" w:rsidRPr="001E25AD">
        <w:t>per cent</w:t>
      </w:r>
      <w:r w:rsidR="0084674D" w:rsidRPr="001E25AD">
        <w:t xml:space="preserve"> (</w:t>
      </w:r>
      <w:r w:rsidR="0073669A" w:rsidRPr="001E25AD">
        <w:fldChar w:fldCharType="begin"/>
      </w:r>
      <w:r w:rsidR="0073669A" w:rsidRPr="001E25AD">
        <w:instrText xml:space="preserve"> REF _Ref42073930 \h </w:instrText>
      </w:r>
      <w:r w:rsidR="001E25AD">
        <w:instrText xml:space="preserve"> \* MERGEFORMAT </w:instrText>
      </w:r>
      <w:r w:rsidR="0073669A" w:rsidRPr="001E25AD">
        <w:fldChar w:fldCharType="separate"/>
      </w:r>
      <w:r w:rsidR="003033D4" w:rsidRPr="001E25AD">
        <w:t xml:space="preserve">Figure </w:t>
      </w:r>
      <w:r w:rsidR="003033D4" w:rsidRPr="001E25AD">
        <w:rPr>
          <w:noProof/>
        </w:rPr>
        <w:t>4</w:t>
      </w:r>
      <w:r w:rsidR="0073669A" w:rsidRPr="001E25AD">
        <w:fldChar w:fldCharType="end"/>
      </w:r>
      <w:r w:rsidR="0084674D" w:rsidRPr="001E25AD">
        <w:t>)</w:t>
      </w:r>
      <w:r w:rsidRPr="001E25AD">
        <w:t>. The composition</w:t>
      </w:r>
      <w:r>
        <w:t xml:space="preserve"> of recyclables has remained relatively consistent over the years.</w:t>
      </w:r>
    </w:p>
    <w:p w14:paraId="3510C505" w14:textId="617902F8" w:rsidR="0084674D" w:rsidRPr="00436B38" w:rsidRDefault="0084674D" w:rsidP="0084674D">
      <w:pPr>
        <w:pStyle w:val="FigureCaption"/>
        <w:keepNext/>
      </w:pPr>
      <w:bookmarkStart w:id="15" w:name="_Ref42073930"/>
      <w:r w:rsidRPr="00436B38">
        <w:t xml:space="preserve">Figure </w:t>
      </w:r>
      <w:r w:rsidR="008B0006">
        <w:fldChar w:fldCharType="begin"/>
      </w:r>
      <w:r w:rsidR="008B0006">
        <w:instrText xml:space="preserve"> SEQ Figure \* ARABIC </w:instrText>
      </w:r>
      <w:r w:rsidR="008B0006">
        <w:fldChar w:fldCharType="separate"/>
      </w:r>
      <w:r w:rsidR="003033D4">
        <w:rPr>
          <w:noProof/>
        </w:rPr>
        <w:t>4</w:t>
      </w:r>
      <w:r w:rsidR="008B0006">
        <w:rPr>
          <w:noProof/>
        </w:rPr>
        <w:fldChar w:fldCharType="end"/>
      </w:r>
      <w:bookmarkEnd w:id="15"/>
      <w:r w:rsidR="00576F41">
        <w:t>:</w:t>
      </w:r>
      <w:r w:rsidRPr="00436B38">
        <w:t xml:space="preserve"> Composition of kerbside recyclables, Victoria, 2018</w:t>
      </w:r>
      <w:r w:rsidR="00DF030A">
        <w:t>–</w:t>
      </w:r>
      <w:r w:rsidRPr="00436B38">
        <w:t>19</w:t>
      </w:r>
    </w:p>
    <w:p w14:paraId="36D029E1" w14:textId="28918841" w:rsidR="00AF19A8" w:rsidRDefault="005F1074" w:rsidP="00436B38">
      <w:r w:rsidRPr="006D3175">
        <w:rPr>
          <w:noProof/>
        </w:rPr>
        <w:drawing>
          <wp:inline distT="0" distB="0" distL="0" distR="0" wp14:anchorId="705CEBEE" wp14:editId="0E6879B8">
            <wp:extent cx="3209925" cy="2162785"/>
            <wp:effectExtent l="0" t="0" r="0" b="9525"/>
            <wp:docPr id="1" name="Picture 1" descr="Chart showing composition of kerbside recyclables, Victoria, 2018–19. Metal containers 3.6%, Plastic 8.4%, Contaminants 10.5%, Glass 30.7%, Paper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showing composition of kerbside recyclables, Victoria, 2018–19. Metal containers 3.6%, Plastic 8.4%, Contaminants 10.5%, Glass 30.7%, Paper 46.9%."/>
                    <pic:cNvPicPr/>
                  </pic:nvPicPr>
                  <pic:blipFill>
                    <a:blip r:embed="rId30"/>
                    <a:stretch>
                      <a:fillRect/>
                    </a:stretch>
                  </pic:blipFill>
                  <pic:spPr>
                    <a:xfrm>
                      <a:off x="0" y="0"/>
                      <a:ext cx="3236503" cy="2180693"/>
                    </a:xfrm>
                    <a:prstGeom prst="rect">
                      <a:avLst/>
                    </a:prstGeom>
                  </pic:spPr>
                </pic:pic>
              </a:graphicData>
            </a:graphic>
          </wp:inline>
        </w:drawing>
      </w:r>
    </w:p>
    <w:p w14:paraId="1C95595D" w14:textId="2110BCA7" w:rsidR="00AC4CF2" w:rsidRDefault="00AC4CF2" w:rsidP="009E0EDF">
      <w:pPr>
        <w:pStyle w:val="Heading2Numbered"/>
      </w:pPr>
      <w:bookmarkStart w:id="16" w:name="_Toc50126027"/>
      <w:r>
        <w:t>Material specific disposal and recovery</w:t>
      </w:r>
      <w:bookmarkEnd w:id="16"/>
    </w:p>
    <w:p w14:paraId="1A221522" w14:textId="77777777" w:rsidR="00A60313" w:rsidRPr="00A60313" w:rsidRDefault="00A60313" w:rsidP="00A60313"/>
    <w:p w14:paraId="6F4EAE11" w14:textId="06E6BE99" w:rsidR="00AC4CF2" w:rsidRDefault="00AC4CF2" w:rsidP="00A60313">
      <w:r>
        <w:t xml:space="preserve">In 2018–19 material specific disposal and recovery varied across different material types. </w:t>
      </w:r>
      <w:r>
        <w:fldChar w:fldCharType="begin"/>
      </w:r>
      <w:r>
        <w:instrText xml:space="preserve"> REF _Ref50123732 \h </w:instrText>
      </w:r>
      <w:r>
        <w:fldChar w:fldCharType="separate"/>
      </w:r>
      <w:r w:rsidR="00A60313">
        <w:t xml:space="preserve">Table </w:t>
      </w:r>
      <w:r w:rsidR="00A60313">
        <w:rPr>
          <w:noProof/>
        </w:rPr>
        <w:t>2</w:t>
      </w:r>
      <w:r>
        <w:fldChar w:fldCharType="end"/>
      </w:r>
      <w:r>
        <w:t xml:space="preserve"> shows the quantity of material disposed to landfill, the amount received for reprocessing and the diversion rate </w:t>
      </w:r>
      <w:r w:rsidR="00A60313">
        <w:t>for</w:t>
      </w:r>
      <w:r>
        <w:t xml:space="preserve"> </w:t>
      </w:r>
      <w:r w:rsidR="00A60313">
        <w:t>the MSW</w:t>
      </w:r>
      <w:r>
        <w:t xml:space="preserve"> sector.</w:t>
      </w:r>
      <w:r w:rsidR="00A60313">
        <w:t xml:space="preserve"> T</w:t>
      </w:r>
      <w:r>
        <w:t>he materials with the highest diversion rates were</w:t>
      </w:r>
      <w:r w:rsidR="00A60313">
        <w:t xml:space="preserve">, </w:t>
      </w:r>
      <w:r>
        <w:t>metals (91</w:t>
      </w:r>
      <w:bookmarkStart w:id="17" w:name="_Hlk50200654"/>
      <w:r>
        <w:t> </w:t>
      </w:r>
      <w:bookmarkEnd w:id="17"/>
      <w:r>
        <w:t>per cent),</w:t>
      </w:r>
      <w:r w:rsidR="00DC0BDC">
        <w:t xml:space="preserve"> and</w:t>
      </w:r>
      <w:r>
        <w:t xml:space="preserve"> glass (83</w:t>
      </w:r>
      <w:r w:rsidR="00A60313">
        <w:t> </w:t>
      </w:r>
      <w:r>
        <w:t>per cent)</w:t>
      </w:r>
      <w:r w:rsidR="00E8054D">
        <w:t>.</w:t>
      </w:r>
    </w:p>
    <w:p w14:paraId="0C61E6C0" w14:textId="61449B26" w:rsidR="00AC4CF2" w:rsidRDefault="00AC4CF2" w:rsidP="00AC4CF2">
      <w:pPr>
        <w:pStyle w:val="FigureCaption"/>
      </w:pPr>
      <w:bookmarkStart w:id="18" w:name="_Ref50123732"/>
      <w:r>
        <w:t xml:space="preserve">Table </w:t>
      </w:r>
      <w:r w:rsidR="008B0006">
        <w:fldChar w:fldCharType="begin"/>
      </w:r>
      <w:r w:rsidR="008B0006">
        <w:instrText xml:space="preserve"> SEQ Table \* ARABIC </w:instrText>
      </w:r>
      <w:r w:rsidR="008B0006">
        <w:fldChar w:fldCharType="separate"/>
      </w:r>
      <w:r w:rsidR="00A60313">
        <w:rPr>
          <w:noProof/>
        </w:rPr>
        <w:t>2</w:t>
      </w:r>
      <w:r w:rsidR="008B0006">
        <w:rPr>
          <w:noProof/>
        </w:rPr>
        <w:fldChar w:fldCharType="end"/>
      </w:r>
      <w:bookmarkEnd w:id="18"/>
      <w:r>
        <w:t xml:space="preserve">: Quantity of material disposed and </w:t>
      </w:r>
      <w:r w:rsidRPr="00AB4873">
        <w:t>received for reprocessing</w:t>
      </w:r>
      <w:r>
        <w:t xml:space="preserve"> (including diversion rate)</w:t>
      </w:r>
      <w:r w:rsidRPr="00AB4873">
        <w:t xml:space="preserve"> </w:t>
      </w:r>
      <w:r>
        <w:t xml:space="preserve">by </w:t>
      </w:r>
      <w:r w:rsidR="00E8054D">
        <w:t xml:space="preserve">MSW </w:t>
      </w:r>
      <w:r>
        <w:t>source sector</w:t>
      </w:r>
      <w:r w:rsidR="00E8054D">
        <w:t>,</w:t>
      </w:r>
      <w:r w:rsidRPr="00745BEB">
        <w:t xml:space="preserve"> Victoria</w:t>
      </w:r>
      <w:r>
        <w:t>,</w:t>
      </w:r>
      <w:r w:rsidRPr="00745BEB">
        <w:t xml:space="preserve"> 201</w:t>
      </w:r>
      <w:r>
        <w:t>8</w:t>
      </w:r>
      <w:r w:rsidRPr="00745BEB">
        <w:t>–1</w:t>
      </w:r>
      <w:r>
        <w:t>9*</w:t>
      </w:r>
    </w:p>
    <w:tbl>
      <w:tblPr>
        <w:tblStyle w:val="SVTable"/>
        <w:tblW w:w="4291" w:type="pct"/>
        <w:tblLayout w:type="fixed"/>
        <w:tblLook w:val="04E0" w:firstRow="1" w:lastRow="1" w:firstColumn="1" w:lastColumn="0" w:noHBand="0" w:noVBand="1"/>
      </w:tblPr>
      <w:tblGrid>
        <w:gridCol w:w="2409"/>
        <w:gridCol w:w="1418"/>
        <w:gridCol w:w="1417"/>
        <w:gridCol w:w="1419"/>
      </w:tblGrid>
      <w:tr w:rsidR="009E0EDF" w:rsidRPr="00B9099D" w14:paraId="7A58319B" w14:textId="065840B3" w:rsidTr="00A60313">
        <w:trPr>
          <w:cnfStyle w:val="100000000000" w:firstRow="1" w:lastRow="0" w:firstColumn="0" w:lastColumn="0" w:oddVBand="0" w:evenVBand="0" w:oddHBand="0" w:evenHBand="0" w:firstRowFirstColumn="0" w:firstRowLastColumn="0" w:lastRowFirstColumn="0" w:lastRowLastColumn="0"/>
        </w:trPr>
        <w:tc>
          <w:tcPr>
            <w:tcW w:w="1808" w:type="pct"/>
            <w:vMerge w:val="restart"/>
            <w:tcBorders>
              <w:right w:val="single" w:sz="2" w:space="0" w:color="B3DB8D" w:themeColor="background1" w:themeTint="99"/>
            </w:tcBorders>
            <w:vAlign w:val="center"/>
          </w:tcPr>
          <w:p w14:paraId="22DE141E" w14:textId="77777777" w:rsidR="009E0EDF" w:rsidRPr="00B9099D" w:rsidRDefault="009E0EDF" w:rsidP="009E0EDF">
            <w:pPr>
              <w:pStyle w:val="TableHeading"/>
              <w:rPr>
                <w:szCs w:val="17"/>
              </w:rPr>
            </w:pPr>
            <w:r w:rsidRPr="00B9099D">
              <w:rPr>
                <w:szCs w:val="17"/>
              </w:rPr>
              <w:t xml:space="preserve">Material </w:t>
            </w:r>
          </w:p>
        </w:tc>
        <w:tc>
          <w:tcPr>
            <w:tcW w:w="3192" w:type="pct"/>
            <w:gridSpan w:val="3"/>
            <w:tcBorders>
              <w:top w:val="single" w:sz="2" w:space="0" w:color="82C341" w:themeColor="background1"/>
              <w:left w:val="single" w:sz="2" w:space="0" w:color="B3DB8D" w:themeColor="background1" w:themeTint="99"/>
              <w:bottom w:val="single" w:sz="4" w:space="0" w:color="82C341" w:themeColor="background1"/>
              <w:right w:val="single" w:sz="2" w:space="0" w:color="B3DB8D" w:themeColor="background1" w:themeTint="99"/>
            </w:tcBorders>
            <w:vAlign w:val="center"/>
          </w:tcPr>
          <w:p w14:paraId="02B6D57E" w14:textId="278F2FA7" w:rsidR="009E0EDF" w:rsidRPr="00B9099D" w:rsidRDefault="009E0EDF" w:rsidP="009E0EDF">
            <w:pPr>
              <w:pStyle w:val="TableHeading"/>
              <w:spacing w:after="0"/>
              <w:jc w:val="center"/>
              <w:rPr>
                <w:szCs w:val="17"/>
              </w:rPr>
            </w:pPr>
            <w:r w:rsidRPr="00B9099D">
              <w:rPr>
                <w:szCs w:val="17"/>
              </w:rPr>
              <w:t>Municipal</w:t>
            </w:r>
          </w:p>
        </w:tc>
      </w:tr>
      <w:tr w:rsidR="009E0EDF" w:rsidRPr="00B9099D" w14:paraId="1DBCBFB4" w14:textId="3B28FAAC" w:rsidTr="00A60313">
        <w:tc>
          <w:tcPr>
            <w:tcW w:w="1808" w:type="pct"/>
            <w:vMerge/>
            <w:tcBorders>
              <w:right w:val="single" w:sz="2" w:space="0" w:color="B3DB8D" w:themeColor="background1" w:themeTint="99"/>
            </w:tcBorders>
            <w:shd w:val="clear" w:color="auto" w:fill="82C341" w:themeFill="background1"/>
            <w:vAlign w:val="center"/>
          </w:tcPr>
          <w:p w14:paraId="2473F77A" w14:textId="77777777" w:rsidR="009E0EDF" w:rsidRPr="00B9099D" w:rsidRDefault="009E0EDF" w:rsidP="009E0EDF">
            <w:pPr>
              <w:pStyle w:val="TableHeading"/>
              <w:rPr>
                <w:szCs w:val="17"/>
              </w:rPr>
            </w:pPr>
          </w:p>
        </w:tc>
        <w:tc>
          <w:tcPr>
            <w:tcW w:w="1064" w:type="pct"/>
            <w:tcBorders>
              <w:top w:val="single" w:sz="4" w:space="0" w:color="82C341" w:themeColor="background1"/>
              <w:left w:val="single" w:sz="2" w:space="0" w:color="B3DB8D" w:themeColor="background1" w:themeTint="99"/>
              <w:bottom w:val="single" w:sz="4" w:space="0" w:color="82C341" w:themeColor="background1"/>
            </w:tcBorders>
            <w:shd w:val="clear" w:color="auto" w:fill="CED99E"/>
            <w:vAlign w:val="center"/>
          </w:tcPr>
          <w:p w14:paraId="0FE9DA04" w14:textId="2932C77F" w:rsidR="009E0EDF" w:rsidRPr="009E0EDF" w:rsidRDefault="009E0EDF" w:rsidP="009E0EDF">
            <w:pPr>
              <w:pStyle w:val="TableHeading"/>
              <w:spacing w:before="0"/>
              <w:jc w:val="center"/>
              <w:rPr>
                <w:color w:val="auto"/>
                <w:szCs w:val="17"/>
              </w:rPr>
            </w:pPr>
            <w:r w:rsidRPr="009E0EDF">
              <w:rPr>
                <w:color w:val="auto"/>
                <w:szCs w:val="17"/>
              </w:rPr>
              <w:t xml:space="preserve">Disposed to landfill </w:t>
            </w:r>
            <w:r w:rsidRPr="009E0EDF">
              <w:rPr>
                <w:color w:val="auto"/>
                <w:szCs w:val="17"/>
              </w:rPr>
              <w:br/>
              <w:t>(t ‘000).</w:t>
            </w:r>
          </w:p>
        </w:tc>
        <w:tc>
          <w:tcPr>
            <w:tcW w:w="1063" w:type="pct"/>
            <w:tcBorders>
              <w:top w:val="single" w:sz="4" w:space="0" w:color="82C341" w:themeColor="background1"/>
              <w:bottom w:val="single" w:sz="4" w:space="0" w:color="82C341" w:themeColor="background1"/>
              <w:right w:val="single" w:sz="2" w:space="0" w:color="B3DB8D" w:themeColor="background1" w:themeTint="99"/>
            </w:tcBorders>
            <w:shd w:val="clear" w:color="auto" w:fill="CED99E"/>
            <w:vAlign w:val="center"/>
          </w:tcPr>
          <w:p w14:paraId="195D8500" w14:textId="14BE67E2" w:rsidR="009E0EDF" w:rsidRPr="009E0EDF" w:rsidRDefault="009E0EDF" w:rsidP="009E0EDF">
            <w:pPr>
              <w:pStyle w:val="TableHeading"/>
              <w:spacing w:before="0"/>
              <w:jc w:val="center"/>
              <w:rPr>
                <w:color w:val="auto"/>
                <w:szCs w:val="17"/>
              </w:rPr>
            </w:pPr>
            <w:r w:rsidRPr="009E0EDF">
              <w:rPr>
                <w:color w:val="auto"/>
                <w:szCs w:val="17"/>
              </w:rPr>
              <w:t>Recovered for reprocessing</w:t>
            </w:r>
            <w:r w:rsidR="00A60313">
              <w:rPr>
                <w:color w:val="auto"/>
                <w:szCs w:val="17"/>
              </w:rPr>
              <w:br/>
            </w:r>
            <w:r w:rsidRPr="009E0EDF">
              <w:rPr>
                <w:color w:val="auto"/>
                <w:szCs w:val="17"/>
              </w:rPr>
              <w:t>(t ‘000)</w:t>
            </w:r>
          </w:p>
        </w:tc>
        <w:tc>
          <w:tcPr>
            <w:tcW w:w="1064" w:type="pct"/>
            <w:tcBorders>
              <w:top w:val="single" w:sz="4" w:space="0" w:color="82C341" w:themeColor="background1"/>
              <w:bottom w:val="single" w:sz="4" w:space="0" w:color="82C341" w:themeColor="background1"/>
              <w:right w:val="single" w:sz="2" w:space="0" w:color="B3DB8D" w:themeColor="background1" w:themeTint="99"/>
            </w:tcBorders>
            <w:shd w:val="clear" w:color="auto" w:fill="CED99E"/>
          </w:tcPr>
          <w:p w14:paraId="2E255F4C" w14:textId="54A3592B" w:rsidR="009E0EDF" w:rsidRPr="009E0EDF" w:rsidRDefault="009E0EDF" w:rsidP="009E0EDF">
            <w:pPr>
              <w:pStyle w:val="TableHeading"/>
              <w:spacing w:before="0"/>
              <w:jc w:val="center"/>
              <w:rPr>
                <w:color w:val="auto"/>
                <w:szCs w:val="17"/>
              </w:rPr>
            </w:pPr>
            <w:r w:rsidRPr="009E0EDF">
              <w:rPr>
                <w:color w:val="auto"/>
                <w:szCs w:val="17"/>
              </w:rPr>
              <w:t xml:space="preserve">Diversion </w:t>
            </w:r>
            <w:r w:rsidRPr="009E0EDF">
              <w:rPr>
                <w:color w:val="auto"/>
                <w:szCs w:val="17"/>
              </w:rPr>
              <w:br/>
              <w:t xml:space="preserve">rate </w:t>
            </w:r>
            <w:r w:rsidRPr="009E0EDF">
              <w:rPr>
                <w:color w:val="auto"/>
                <w:szCs w:val="17"/>
              </w:rPr>
              <w:br/>
              <w:t>(%)</w:t>
            </w:r>
          </w:p>
        </w:tc>
      </w:tr>
      <w:tr w:rsidR="009E0EDF" w:rsidRPr="00B9099D" w14:paraId="79CF14B0" w14:textId="6AC5A3AC" w:rsidTr="00A60313">
        <w:tc>
          <w:tcPr>
            <w:tcW w:w="1808" w:type="pct"/>
            <w:tcBorders>
              <w:right w:val="single" w:sz="2" w:space="0" w:color="82C341" w:themeColor="background1"/>
            </w:tcBorders>
          </w:tcPr>
          <w:p w14:paraId="6D131DBA" w14:textId="77777777" w:rsidR="009E0EDF" w:rsidRPr="00B9099D" w:rsidRDefault="009E0EDF" w:rsidP="009E0EDF">
            <w:pPr>
              <w:pStyle w:val="TableText"/>
              <w:rPr>
                <w:szCs w:val="17"/>
              </w:rPr>
            </w:pPr>
            <w:r w:rsidRPr="00B9099D">
              <w:rPr>
                <w:rFonts w:eastAsiaTheme="minorEastAsia" w:cstheme="minorHAnsi"/>
                <w:color w:val="auto"/>
                <w:szCs w:val="17"/>
              </w:rPr>
              <w:t>Aggregate, masonry and soil</w:t>
            </w:r>
          </w:p>
        </w:tc>
        <w:tc>
          <w:tcPr>
            <w:tcW w:w="1064" w:type="pct"/>
            <w:tcBorders>
              <w:top w:val="single" w:sz="4" w:space="0" w:color="82C341" w:themeColor="background1"/>
              <w:left w:val="single" w:sz="2" w:space="0" w:color="82C341" w:themeColor="background1"/>
              <w:bottom w:val="single" w:sz="4" w:space="0" w:color="82C341" w:themeColor="background1"/>
            </w:tcBorders>
          </w:tcPr>
          <w:p w14:paraId="11685166" w14:textId="77777777" w:rsidR="009E0EDF" w:rsidRPr="00B9099D" w:rsidRDefault="009E0EDF" w:rsidP="009E0EDF">
            <w:pPr>
              <w:pStyle w:val="TableText"/>
              <w:jc w:val="center"/>
              <w:rPr>
                <w:rFonts w:eastAsiaTheme="minorEastAsia" w:cstheme="minorHAnsi"/>
                <w:color w:val="auto"/>
                <w:szCs w:val="17"/>
              </w:rPr>
            </w:pPr>
            <w:r w:rsidRPr="00B9099D">
              <w:rPr>
                <w:rFonts w:eastAsiaTheme="minorEastAsia" w:cstheme="minorHAnsi"/>
                <w:color w:val="auto"/>
                <w:szCs w:val="17"/>
              </w:rPr>
              <w:t>64</w:t>
            </w:r>
          </w:p>
        </w:tc>
        <w:tc>
          <w:tcPr>
            <w:tcW w:w="1063" w:type="pct"/>
            <w:tcBorders>
              <w:top w:val="single" w:sz="4" w:space="0" w:color="82C341" w:themeColor="background1"/>
              <w:bottom w:val="single" w:sz="4" w:space="0" w:color="82C341" w:themeColor="background1"/>
              <w:right w:val="single" w:sz="2" w:space="0" w:color="82C341" w:themeColor="background1"/>
            </w:tcBorders>
          </w:tcPr>
          <w:p w14:paraId="6A076E06" w14:textId="5E96A2F7" w:rsidR="009E0EDF" w:rsidRPr="00B9099D" w:rsidRDefault="009E0EDF" w:rsidP="009E0EDF">
            <w:pPr>
              <w:pStyle w:val="TableText"/>
              <w:jc w:val="center"/>
              <w:rPr>
                <w:rFonts w:eastAsiaTheme="minorEastAsia" w:cstheme="minorHAnsi"/>
                <w:color w:val="auto"/>
                <w:szCs w:val="17"/>
              </w:rPr>
            </w:pPr>
            <w:r w:rsidRPr="00B9099D">
              <w:rPr>
                <w:rFonts w:eastAsiaTheme="minorEastAsia" w:cstheme="minorHAnsi"/>
                <w:color w:val="auto"/>
                <w:szCs w:val="17"/>
              </w:rPr>
              <w:t>50</w:t>
            </w:r>
          </w:p>
        </w:tc>
        <w:tc>
          <w:tcPr>
            <w:tcW w:w="1064" w:type="pct"/>
            <w:tcBorders>
              <w:top w:val="single" w:sz="4" w:space="0" w:color="82C341" w:themeColor="background1"/>
              <w:bottom w:val="single" w:sz="4" w:space="0" w:color="82C341" w:themeColor="background1"/>
              <w:right w:val="single" w:sz="2" w:space="0" w:color="82C341" w:themeColor="background1"/>
            </w:tcBorders>
          </w:tcPr>
          <w:p w14:paraId="3B24FF1C" w14:textId="45DED682" w:rsidR="009E0EDF" w:rsidRPr="00B9099D" w:rsidRDefault="009E0EDF" w:rsidP="009E0EDF">
            <w:pPr>
              <w:pStyle w:val="TableText"/>
              <w:jc w:val="center"/>
              <w:rPr>
                <w:rFonts w:eastAsiaTheme="minorEastAsia" w:cstheme="minorHAnsi"/>
                <w:color w:val="auto"/>
                <w:szCs w:val="17"/>
              </w:rPr>
            </w:pPr>
            <w:r>
              <w:rPr>
                <w:rFonts w:eastAsiaTheme="minorEastAsia" w:cstheme="minorHAnsi"/>
                <w:color w:val="auto"/>
                <w:szCs w:val="17"/>
              </w:rPr>
              <w:t>44</w:t>
            </w:r>
          </w:p>
        </w:tc>
      </w:tr>
      <w:tr w:rsidR="009E0EDF" w:rsidRPr="00B9099D" w14:paraId="461230AB" w14:textId="155BB84E" w:rsidTr="00A60313">
        <w:trPr>
          <w:trHeight w:val="137"/>
        </w:trPr>
        <w:tc>
          <w:tcPr>
            <w:tcW w:w="1808" w:type="pct"/>
            <w:tcBorders>
              <w:right w:val="single" w:sz="2" w:space="0" w:color="82C341" w:themeColor="background1"/>
            </w:tcBorders>
          </w:tcPr>
          <w:p w14:paraId="1859929C" w14:textId="77777777" w:rsidR="009E0EDF" w:rsidRPr="00B9099D" w:rsidRDefault="009E0EDF" w:rsidP="009E0EDF">
            <w:pPr>
              <w:pStyle w:val="TableText"/>
              <w:rPr>
                <w:szCs w:val="17"/>
              </w:rPr>
            </w:pPr>
            <w:r w:rsidRPr="00B9099D">
              <w:rPr>
                <w:rFonts w:eastAsiaTheme="minorEastAsia" w:cstheme="minorHAnsi"/>
                <w:color w:val="auto"/>
                <w:szCs w:val="17"/>
              </w:rPr>
              <w:t>Glass</w:t>
            </w:r>
          </w:p>
        </w:tc>
        <w:tc>
          <w:tcPr>
            <w:tcW w:w="1064" w:type="pct"/>
            <w:tcBorders>
              <w:top w:val="single" w:sz="4" w:space="0" w:color="82C341" w:themeColor="background1"/>
              <w:left w:val="single" w:sz="2" w:space="0" w:color="82C341" w:themeColor="background1"/>
              <w:bottom w:val="single" w:sz="4" w:space="0" w:color="82C341" w:themeColor="background1"/>
            </w:tcBorders>
          </w:tcPr>
          <w:p w14:paraId="3F5A2916" w14:textId="77777777" w:rsidR="009E0EDF" w:rsidRPr="00B9099D" w:rsidRDefault="009E0EDF" w:rsidP="009E0EDF">
            <w:pPr>
              <w:pStyle w:val="TableText"/>
              <w:jc w:val="center"/>
              <w:rPr>
                <w:rFonts w:eastAsiaTheme="minorEastAsia" w:cstheme="minorHAnsi"/>
                <w:color w:val="auto"/>
                <w:szCs w:val="17"/>
              </w:rPr>
            </w:pPr>
            <w:r w:rsidRPr="00B9099D">
              <w:rPr>
                <w:rFonts w:eastAsiaTheme="minorEastAsia" w:cstheme="minorHAnsi"/>
                <w:color w:val="auto"/>
                <w:szCs w:val="17"/>
              </w:rPr>
              <w:t>37</w:t>
            </w:r>
          </w:p>
        </w:tc>
        <w:tc>
          <w:tcPr>
            <w:tcW w:w="1063" w:type="pct"/>
            <w:tcBorders>
              <w:top w:val="single" w:sz="4" w:space="0" w:color="82C341" w:themeColor="background1"/>
              <w:bottom w:val="single" w:sz="4" w:space="0" w:color="82C341" w:themeColor="background1"/>
              <w:right w:val="single" w:sz="2" w:space="0" w:color="82C341" w:themeColor="background1"/>
            </w:tcBorders>
          </w:tcPr>
          <w:p w14:paraId="00E71699" w14:textId="2DCB2402" w:rsidR="009E0EDF" w:rsidRPr="00B9099D" w:rsidRDefault="009E0EDF" w:rsidP="009E0EDF">
            <w:pPr>
              <w:pStyle w:val="TableText"/>
              <w:jc w:val="center"/>
              <w:rPr>
                <w:rFonts w:eastAsiaTheme="minorEastAsia" w:cstheme="minorHAnsi"/>
                <w:color w:val="auto"/>
                <w:szCs w:val="17"/>
              </w:rPr>
            </w:pPr>
            <w:r w:rsidRPr="00B9099D">
              <w:rPr>
                <w:rFonts w:eastAsiaTheme="minorEastAsia" w:cstheme="minorHAnsi"/>
                <w:color w:val="auto"/>
                <w:szCs w:val="17"/>
              </w:rPr>
              <w:t>176</w:t>
            </w:r>
          </w:p>
        </w:tc>
        <w:tc>
          <w:tcPr>
            <w:tcW w:w="1064" w:type="pct"/>
            <w:tcBorders>
              <w:top w:val="single" w:sz="4" w:space="0" w:color="82C341" w:themeColor="background1"/>
              <w:bottom w:val="single" w:sz="4" w:space="0" w:color="82C341" w:themeColor="background1"/>
              <w:right w:val="single" w:sz="2" w:space="0" w:color="82C341" w:themeColor="background1"/>
            </w:tcBorders>
          </w:tcPr>
          <w:p w14:paraId="7ABA47B9" w14:textId="4CD05FCE" w:rsidR="009E0EDF" w:rsidRPr="00B9099D" w:rsidRDefault="009E0EDF" w:rsidP="009E0EDF">
            <w:pPr>
              <w:pStyle w:val="TableText"/>
              <w:jc w:val="center"/>
              <w:rPr>
                <w:rFonts w:eastAsiaTheme="minorEastAsia" w:cstheme="minorHAnsi"/>
                <w:color w:val="auto"/>
                <w:szCs w:val="17"/>
              </w:rPr>
            </w:pPr>
            <w:r>
              <w:rPr>
                <w:rFonts w:eastAsiaTheme="minorEastAsia" w:cstheme="minorHAnsi"/>
                <w:color w:val="auto"/>
                <w:szCs w:val="17"/>
              </w:rPr>
              <w:t>83</w:t>
            </w:r>
          </w:p>
        </w:tc>
      </w:tr>
      <w:tr w:rsidR="009E0EDF" w:rsidRPr="00B9099D" w14:paraId="77D8D939" w14:textId="575E77AC" w:rsidTr="00A60313">
        <w:tc>
          <w:tcPr>
            <w:tcW w:w="1808" w:type="pct"/>
            <w:tcBorders>
              <w:right w:val="single" w:sz="2" w:space="0" w:color="82C341" w:themeColor="background1"/>
            </w:tcBorders>
          </w:tcPr>
          <w:p w14:paraId="42E1E610" w14:textId="77777777" w:rsidR="009E0EDF" w:rsidRPr="00B9099D" w:rsidRDefault="009E0EDF" w:rsidP="009E0EDF">
            <w:pPr>
              <w:pStyle w:val="TableBullet"/>
              <w:numPr>
                <w:ilvl w:val="0"/>
                <w:numId w:val="0"/>
              </w:numPr>
              <w:rPr>
                <w:szCs w:val="17"/>
              </w:rPr>
            </w:pPr>
            <w:r w:rsidRPr="00B9099D">
              <w:rPr>
                <w:rFonts w:eastAsiaTheme="minorEastAsia" w:cstheme="minorHAnsi"/>
                <w:color w:val="auto"/>
                <w:szCs w:val="17"/>
              </w:rPr>
              <w:t>Metals</w:t>
            </w:r>
          </w:p>
        </w:tc>
        <w:tc>
          <w:tcPr>
            <w:tcW w:w="1064" w:type="pct"/>
            <w:tcBorders>
              <w:top w:val="single" w:sz="4" w:space="0" w:color="82C341" w:themeColor="background1"/>
              <w:left w:val="single" w:sz="2" w:space="0" w:color="82C341" w:themeColor="background1"/>
              <w:bottom w:val="single" w:sz="4" w:space="0" w:color="82C341" w:themeColor="background1"/>
            </w:tcBorders>
          </w:tcPr>
          <w:p w14:paraId="6F43DAC3" w14:textId="77777777" w:rsidR="009E0EDF" w:rsidRPr="00B9099D" w:rsidRDefault="009E0EDF" w:rsidP="009E0EDF">
            <w:pPr>
              <w:pStyle w:val="TableText"/>
              <w:jc w:val="center"/>
              <w:rPr>
                <w:rFonts w:eastAsiaTheme="minorEastAsia" w:cstheme="minorHAnsi"/>
                <w:color w:val="auto"/>
                <w:szCs w:val="17"/>
              </w:rPr>
            </w:pPr>
            <w:r w:rsidRPr="00B9099D">
              <w:rPr>
                <w:rFonts w:eastAsiaTheme="minorEastAsia" w:cstheme="minorHAnsi"/>
                <w:color w:val="auto"/>
                <w:szCs w:val="17"/>
              </w:rPr>
              <w:t>33</w:t>
            </w:r>
          </w:p>
        </w:tc>
        <w:tc>
          <w:tcPr>
            <w:tcW w:w="1063" w:type="pct"/>
            <w:tcBorders>
              <w:top w:val="single" w:sz="4" w:space="0" w:color="82C341" w:themeColor="background1"/>
              <w:bottom w:val="single" w:sz="4" w:space="0" w:color="82C341" w:themeColor="background1"/>
              <w:right w:val="single" w:sz="2" w:space="0" w:color="82C341" w:themeColor="background1"/>
            </w:tcBorders>
          </w:tcPr>
          <w:p w14:paraId="192C5AB6" w14:textId="315ABDE1" w:rsidR="009E0EDF" w:rsidRPr="00B9099D" w:rsidRDefault="009E0EDF" w:rsidP="009E0EDF">
            <w:pPr>
              <w:pStyle w:val="TableText"/>
              <w:jc w:val="center"/>
              <w:rPr>
                <w:rFonts w:eastAsiaTheme="minorEastAsia" w:cstheme="minorHAnsi"/>
                <w:color w:val="auto"/>
                <w:szCs w:val="17"/>
              </w:rPr>
            </w:pPr>
            <w:r w:rsidRPr="00B9099D">
              <w:rPr>
                <w:rFonts w:eastAsiaTheme="minorEastAsia" w:cstheme="minorHAnsi"/>
                <w:color w:val="auto"/>
                <w:szCs w:val="17"/>
              </w:rPr>
              <w:t>321</w:t>
            </w:r>
          </w:p>
        </w:tc>
        <w:tc>
          <w:tcPr>
            <w:tcW w:w="1064" w:type="pct"/>
            <w:tcBorders>
              <w:top w:val="single" w:sz="4" w:space="0" w:color="82C341" w:themeColor="background1"/>
              <w:bottom w:val="single" w:sz="4" w:space="0" w:color="82C341" w:themeColor="background1"/>
              <w:right w:val="single" w:sz="2" w:space="0" w:color="82C341" w:themeColor="background1"/>
            </w:tcBorders>
          </w:tcPr>
          <w:p w14:paraId="5E21D7E0" w14:textId="7CEE1AD6" w:rsidR="009E0EDF" w:rsidRPr="00B9099D" w:rsidRDefault="009E0EDF" w:rsidP="009E0EDF">
            <w:pPr>
              <w:pStyle w:val="TableText"/>
              <w:jc w:val="center"/>
              <w:rPr>
                <w:rFonts w:eastAsiaTheme="minorEastAsia" w:cstheme="minorHAnsi"/>
                <w:color w:val="auto"/>
                <w:szCs w:val="17"/>
              </w:rPr>
            </w:pPr>
            <w:r>
              <w:rPr>
                <w:rFonts w:eastAsiaTheme="minorEastAsia" w:cstheme="minorHAnsi"/>
                <w:color w:val="auto"/>
                <w:szCs w:val="17"/>
              </w:rPr>
              <w:t>91</w:t>
            </w:r>
          </w:p>
        </w:tc>
      </w:tr>
      <w:tr w:rsidR="009E0EDF" w:rsidRPr="00B9099D" w14:paraId="3526940B" w14:textId="536396C6" w:rsidTr="00A60313">
        <w:tc>
          <w:tcPr>
            <w:tcW w:w="1808" w:type="pct"/>
            <w:tcBorders>
              <w:right w:val="single" w:sz="2" w:space="0" w:color="82C341" w:themeColor="background1"/>
            </w:tcBorders>
          </w:tcPr>
          <w:p w14:paraId="55125B56" w14:textId="77777777" w:rsidR="009E0EDF" w:rsidRPr="00B9099D" w:rsidRDefault="009E0EDF" w:rsidP="009E0EDF">
            <w:pPr>
              <w:pStyle w:val="TableBullet"/>
              <w:numPr>
                <w:ilvl w:val="0"/>
                <w:numId w:val="0"/>
              </w:numPr>
              <w:ind w:left="227" w:hanging="227"/>
              <w:rPr>
                <w:szCs w:val="17"/>
              </w:rPr>
            </w:pPr>
            <w:r w:rsidRPr="00B9099D">
              <w:rPr>
                <w:rFonts w:eastAsiaTheme="minorEastAsia" w:cstheme="minorHAnsi"/>
                <w:color w:val="auto"/>
                <w:szCs w:val="17"/>
              </w:rPr>
              <w:t>Organics</w:t>
            </w:r>
          </w:p>
        </w:tc>
        <w:tc>
          <w:tcPr>
            <w:tcW w:w="1064" w:type="pct"/>
            <w:tcBorders>
              <w:top w:val="single" w:sz="4" w:space="0" w:color="82C341" w:themeColor="background1"/>
              <w:left w:val="single" w:sz="2" w:space="0" w:color="82C341" w:themeColor="background1"/>
              <w:bottom w:val="single" w:sz="4" w:space="0" w:color="82C341" w:themeColor="background1"/>
            </w:tcBorders>
          </w:tcPr>
          <w:p w14:paraId="3C46E75B" w14:textId="77777777" w:rsidR="009E0EDF" w:rsidRPr="00B9099D" w:rsidRDefault="009E0EDF" w:rsidP="009E0EDF">
            <w:pPr>
              <w:pStyle w:val="TableText"/>
              <w:jc w:val="center"/>
              <w:rPr>
                <w:rFonts w:eastAsiaTheme="minorEastAsia" w:cstheme="minorHAnsi"/>
                <w:color w:val="auto"/>
                <w:szCs w:val="17"/>
              </w:rPr>
            </w:pPr>
            <w:r w:rsidRPr="00B9099D">
              <w:rPr>
                <w:rFonts w:eastAsiaTheme="minorEastAsia" w:cstheme="minorHAnsi"/>
                <w:color w:val="auto"/>
                <w:szCs w:val="17"/>
              </w:rPr>
              <w:t>639</w:t>
            </w:r>
          </w:p>
        </w:tc>
        <w:tc>
          <w:tcPr>
            <w:tcW w:w="1063" w:type="pct"/>
            <w:tcBorders>
              <w:top w:val="single" w:sz="4" w:space="0" w:color="82C341" w:themeColor="background1"/>
              <w:bottom w:val="single" w:sz="4" w:space="0" w:color="82C341" w:themeColor="background1"/>
              <w:right w:val="single" w:sz="2" w:space="0" w:color="82C341" w:themeColor="background1"/>
            </w:tcBorders>
          </w:tcPr>
          <w:p w14:paraId="0726643B" w14:textId="742E73C7" w:rsidR="009E0EDF" w:rsidRPr="00B9099D" w:rsidRDefault="009E0EDF" w:rsidP="009E0EDF">
            <w:pPr>
              <w:pStyle w:val="TableText"/>
              <w:jc w:val="center"/>
              <w:rPr>
                <w:rFonts w:eastAsiaTheme="minorEastAsia" w:cstheme="minorHAnsi"/>
                <w:color w:val="auto"/>
                <w:szCs w:val="17"/>
              </w:rPr>
            </w:pPr>
            <w:r w:rsidRPr="00B9099D">
              <w:rPr>
                <w:rFonts w:eastAsiaTheme="minorEastAsia" w:cstheme="minorHAnsi"/>
                <w:color w:val="auto"/>
                <w:szCs w:val="17"/>
              </w:rPr>
              <w:t>510</w:t>
            </w:r>
          </w:p>
        </w:tc>
        <w:tc>
          <w:tcPr>
            <w:tcW w:w="1064" w:type="pct"/>
            <w:tcBorders>
              <w:top w:val="single" w:sz="4" w:space="0" w:color="82C341" w:themeColor="background1"/>
              <w:bottom w:val="single" w:sz="4" w:space="0" w:color="82C341" w:themeColor="background1"/>
              <w:right w:val="single" w:sz="2" w:space="0" w:color="82C341" w:themeColor="background1"/>
            </w:tcBorders>
          </w:tcPr>
          <w:p w14:paraId="2E9C0113" w14:textId="718B2909" w:rsidR="009E0EDF" w:rsidRPr="00B9099D" w:rsidRDefault="009E0EDF" w:rsidP="009E0EDF">
            <w:pPr>
              <w:pStyle w:val="TableText"/>
              <w:jc w:val="center"/>
              <w:rPr>
                <w:rFonts w:eastAsiaTheme="minorEastAsia" w:cstheme="minorHAnsi"/>
                <w:color w:val="auto"/>
                <w:szCs w:val="17"/>
              </w:rPr>
            </w:pPr>
            <w:r>
              <w:rPr>
                <w:rFonts w:eastAsiaTheme="minorEastAsia" w:cstheme="minorHAnsi"/>
                <w:color w:val="auto"/>
                <w:szCs w:val="17"/>
              </w:rPr>
              <w:t>44</w:t>
            </w:r>
          </w:p>
        </w:tc>
      </w:tr>
      <w:tr w:rsidR="009E0EDF" w:rsidRPr="00B9099D" w14:paraId="3193DA56" w14:textId="31E1F2E5" w:rsidTr="00A60313">
        <w:tc>
          <w:tcPr>
            <w:tcW w:w="1808" w:type="pct"/>
            <w:tcBorders>
              <w:right w:val="single" w:sz="2" w:space="0" w:color="82C341" w:themeColor="background1"/>
            </w:tcBorders>
          </w:tcPr>
          <w:p w14:paraId="240A2FFB" w14:textId="77777777" w:rsidR="009E0EDF" w:rsidRPr="00B9099D" w:rsidRDefault="009E0EDF" w:rsidP="009E0EDF">
            <w:pPr>
              <w:pStyle w:val="TableText"/>
              <w:rPr>
                <w:szCs w:val="17"/>
              </w:rPr>
            </w:pPr>
            <w:r w:rsidRPr="00B9099D">
              <w:rPr>
                <w:rFonts w:eastAsiaTheme="minorEastAsia" w:cstheme="minorHAnsi"/>
                <w:color w:val="auto"/>
                <w:szCs w:val="17"/>
              </w:rPr>
              <w:t>Paper / cardboard</w:t>
            </w:r>
          </w:p>
        </w:tc>
        <w:tc>
          <w:tcPr>
            <w:tcW w:w="1064" w:type="pct"/>
            <w:tcBorders>
              <w:top w:val="single" w:sz="4" w:space="0" w:color="82C341" w:themeColor="background1"/>
              <w:left w:val="single" w:sz="2" w:space="0" w:color="82C341" w:themeColor="background1"/>
              <w:bottom w:val="single" w:sz="4" w:space="0" w:color="82C341" w:themeColor="background1"/>
            </w:tcBorders>
          </w:tcPr>
          <w:p w14:paraId="35DF7CB0" w14:textId="77777777" w:rsidR="009E0EDF" w:rsidRPr="00B9099D" w:rsidRDefault="009E0EDF" w:rsidP="009E0EDF">
            <w:pPr>
              <w:pStyle w:val="TableText"/>
              <w:jc w:val="center"/>
              <w:rPr>
                <w:rFonts w:eastAsiaTheme="minorEastAsia" w:cstheme="minorHAnsi"/>
                <w:color w:val="auto"/>
                <w:szCs w:val="17"/>
              </w:rPr>
            </w:pPr>
            <w:r w:rsidRPr="00B9099D">
              <w:rPr>
                <w:rFonts w:eastAsiaTheme="minorEastAsia" w:cstheme="minorHAnsi"/>
                <w:color w:val="auto"/>
                <w:szCs w:val="17"/>
              </w:rPr>
              <w:t>189</w:t>
            </w:r>
          </w:p>
        </w:tc>
        <w:tc>
          <w:tcPr>
            <w:tcW w:w="1063" w:type="pct"/>
            <w:tcBorders>
              <w:top w:val="single" w:sz="4" w:space="0" w:color="82C341" w:themeColor="background1"/>
              <w:bottom w:val="single" w:sz="4" w:space="0" w:color="82C341" w:themeColor="background1"/>
              <w:right w:val="single" w:sz="2" w:space="0" w:color="82C341" w:themeColor="background1"/>
            </w:tcBorders>
          </w:tcPr>
          <w:p w14:paraId="59BF30DF" w14:textId="22157F3C" w:rsidR="009E0EDF" w:rsidRPr="00B9099D" w:rsidRDefault="009E0EDF" w:rsidP="009E0EDF">
            <w:pPr>
              <w:pStyle w:val="TableText"/>
              <w:jc w:val="center"/>
              <w:rPr>
                <w:rFonts w:eastAsiaTheme="minorEastAsia" w:cstheme="minorHAnsi"/>
                <w:color w:val="auto"/>
                <w:szCs w:val="17"/>
              </w:rPr>
            </w:pPr>
            <w:r w:rsidRPr="00B9099D">
              <w:rPr>
                <w:rFonts w:eastAsiaTheme="minorEastAsia" w:cstheme="minorHAnsi"/>
                <w:color w:val="auto"/>
                <w:szCs w:val="17"/>
              </w:rPr>
              <w:t>145</w:t>
            </w:r>
          </w:p>
        </w:tc>
        <w:tc>
          <w:tcPr>
            <w:tcW w:w="1064" w:type="pct"/>
            <w:tcBorders>
              <w:top w:val="single" w:sz="4" w:space="0" w:color="82C341" w:themeColor="background1"/>
              <w:bottom w:val="single" w:sz="4" w:space="0" w:color="82C341" w:themeColor="background1"/>
              <w:right w:val="single" w:sz="2" w:space="0" w:color="82C341" w:themeColor="background1"/>
            </w:tcBorders>
          </w:tcPr>
          <w:p w14:paraId="44300F7C" w14:textId="0C020F0C" w:rsidR="009E0EDF" w:rsidRPr="00B9099D" w:rsidRDefault="009E0EDF" w:rsidP="009E0EDF">
            <w:pPr>
              <w:pStyle w:val="TableText"/>
              <w:jc w:val="center"/>
              <w:rPr>
                <w:rFonts w:eastAsiaTheme="minorEastAsia" w:cstheme="minorHAnsi"/>
                <w:color w:val="auto"/>
                <w:szCs w:val="17"/>
              </w:rPr>
            </w:pPr>
            <w:r>
              <w:rPr>
                <w:rFonts w:eastAsiaTheme="minorEastAsia" w:cstheme="minorHAnsi"/>
                <w:color w:val="auto"/>
                <w:szCs w:val="17"/>
              </w:rPr>
              <w:t>43</w:t>
            </w:r>
          </w:p>
        </w:tc>
      </w:tr>
      <w:tr w:rsidR="009E0EDF" w:rsidRPr="00B9099D" w14:paraId="1AD2D975" w14:textId="02CEEF27" w:rsidTr="00A60313">
        <w:tc>
          <w:tcPr>
            <w:tcW w:w="1808" w:type="pct"/>
            <w:tcBorders>
              <w:right w:val="single" w:sz="2" w:space="0" w:color="82C341" w:themeColor="background1"/>
            </w:tcBorders>
          </w:tcPr>
          <w:p w14:paraId="102BDCBA" w14:textId="77777777" w:rsidR="009E0EDF" w:rsidRPr="00B9099D" w:rsidRDefault="009E0EDF" w:rsidP="009E0EDF">
            <w:pPr>
              <w:pStyle w:val="TableText"/>
              <w:rPr>
                <w:b/>
                <w:bCs w:val="0"/>
                <w:szCs w:val="17"/>
              </w:rPr>
            </w:pPr>
            <w:r w:rsidRPr="00B9099D">
              <w:rPr>
                <w:rFonts w:eastAsiaTheme="minorEastAsia" w:cstheme="minorHAnsi"/>
                <w:color w:val="auto"/>
                <w:szCs w:val="17"/>
              </w:rPr>
              <w:t>Plastics</w:t>
            </w:r>
          </w:p>
        </w:tc>
        <w:tc>
          <w:tcPr>
            <w:tcW w:w="1064" w:type="pct"/>
            <w:tcBorders>
              <w:top w:val="single" w:sz="4" w:space="0" w:color="82C341" w:themeColor="background1"/>
              <w:left w:val="single" w:sz="2" w:space="0" w:color="82C341" w:themeColor="background1"/>
              <w:bottom w:val="single" w:sz="4" w:space="0" w:color="82C341" w:themeColor="background1"/>
            </w:tcBorders>
          </w:tcPr>
          <w:p w14:paraId="7DBF89FB" w14:textId="77777777" w:rsidR="009E0EDF" w:rsidRPr="00B9099D" w:rsidRDefault="009E0EDF" w:rsidP="009E0EDF">
            <w:pPr>
              <w:pStyle w:val="TableText"/>
              <w:jc w:val="center"/>
              <w:rPr>
                <w:rFonts w:eastAsiaTheme="minorEastAsia" w:cstheme="minorHAnsi"/>
                <w:color w:val="auto"/>
                <w:szCs w:val="17"/>
              </w:rPr>
            </w:pPr>
            <w:r w:rsidRPr="00B9099D">
              <w:rPr>
                <w:rFonts w:eastAsiaTheme="minorEastAsia" w:cstheme="minorHAnsi"/>
                <w:color w:val="auto"/>
                <w:szCs w:val="17"/>
              </w:rPr>
              <w:t>169</w:t>
            </w:r>
          </w:p>
        </w:tc>
        <w:tc>
          <w:tcPr>
            <w:tcW w:w="1063" w:type="pct"/>
            <w:tcBorders>
              <w:top w:val="single" w:sz="4" w:space="0" w:color="82C341" w:themeColor="background1"/>
              <w:bottom w:val="single" w:sz="4" w:space="0" w:color="82C341" w:themeColor="background1"/>
              <w:right w:val="single" w:sz="2" w:space="0" w:color="82C341" w:themeColor="background1"/>
            </w:tcBorders>
          </w:tcPr>
          <w:p w14:paraId="381D6E27" w14:textId="4CA8867C" w:rsidR="009E0EDF" w:rsidRPr="00B9099D" w:rsidRDefault="009E0EDF" w:rsidP="009E0EDF">
            <w:pPr>
              <w:pStyle w:val="TableText"/>
              <w:jc w:val="center"/>
              <w:rPr>
                <w:rFonts w:eastAsiaTheme="minorEastAsia" w:cstheme="minorHAnsi"/>
                <w:color w:val="auto"/>
                <w:szCs w:val="17"/>
              </w:rPr>
            </w:pPr>
            <w:r w:rsidRPr="00B9099D">
              <w:rPr>
                <w:rFonts w:eastAsiaTheme="minorEastAsia" w:cstheme="minorHAnsi"/>
                <w:color w:val="auto"/>
                <w:szCs w:val="17"/>
              </w:rPr>
              <w:t>79</w:t>
            </w:r>
          </w:p>
        </w:tc>
        <w:tc>
          <w:tcPr>
            <w:tcW w:w="1064" w:type="pct"/>
            <w:tcBorders>
              <w:top w:val="single" w:sz="4" w:space="0" w:color="82C341" w:themeColor="background1"/>
              <w:bottom w:val="single" w:sz="4" w:space="0" w:color="82C341" w:themeColor="background1"/>
              <w:right w:val="single" w:sz="2" w:space="0" w:color="82C341" w:themeColor="background1"/>
            </w:tcBorders>
          </w:tcPr>
          <w:p w14:paraId="57B95C3F" w14:textId="3C7CE792" w:rsidR="009E0EDF" w:rsidRPr="00B9099D" w:rsidRDefault="009E0EDF" w:rsidP="009E0EDF">
            <w:pPr>
              <w:pStyle w:val="TableText"/>
              <w:jc w:val="center"/>
              <w:rPr>
                <w:rFonts w:eastAsiaTheme="minorEastAsia" w:cstheme="minorHAnsi"/>
                <w:color w:val="auto"/>
                <w:szCs w:val="17"/>
              </w:rPr>
            </w:pPr>
            <w:r>
              <w:rPr>
                <w:rFonts w:eastAsiaTheme="minorEastAsia" w:cstheme="minorHAnsi"/>
                <w:color w:val="auto"/>
                <w:szCs w:val="17"/>
              </w:rPr>
              <w:t>32</w:t>
            </w:r>
          </w:p>
        </w:tc>
      </w:tr>
      <w:tr w:rsidR="009E0EDF" w:rsidRPr="00B9099D" w14:paraId="26DB8F43" w14:textId="7D14B5C0" w:rsidTr="00A60313">
        <w:tc>
          <w:tcPr>
            <w:tcW w:w="1808" w:type="pct"/>
            <w:tcBorders>
              <w:bottom w:val="single" w:sz="4" w:space="0" w:color="82C341" w:themeColor="background1"/>
              <w:right w:val="single" w:sz="2" w:space="0" w:color="82C341" w:themeColor="background1"/>
            </w:tcBorders>
          </w:tcPr>
          <w:p w14:paraId="25ED1AF2" w14:textId="77777777" w:rsidR="009E0EDF" w:rsidRPr="00B9099D" w:rsidRDefault="009E0EDF" w:rsidP="009E0EDF">
            <w:pPr>
              <w:pStyle w:val="TableText"/>
              <w:rPr>
                <w:rFonts w:eastAsiaTheme="minorEastAsia" w:cstheme="minorHAnsi"/>
                <w:color w:val="auto"/>
                <w:szCs w:val="17"/>
              </w:rPr>
            </w:pPr>
            <w:r w:rsidRPr="00B9099D">
              <w:rPr>
                <w:rFonts w:eastAsiaTheme="minorEastAsia" w:cstheme="minorHAnsi"/>
                <w:color w:val="auto"/>
                <w:szCs w:val="17"/>
              </w:rPr>
              <w:t>Textiles</w:t>
            </w:r>
          </w:p>
        </w:tc>
        <w:tc>
          <w:tcPr>
            <w:tcW w:w="1064" w:type="pct"/>
            <w:tcBorders>
              <w:top w:val="single" w:sz="4" w:space="0" w:color="82C341" w:themeColor="background1"/>
              <w:left w:val="single" w:sz="2" w:space="0" w:color="82C341" w:themeColor="background1"/>
              <w:bottom w:val="single" w:sz="4" w:space="0" w:color="82C341" w:themeColor="background1"/>
            </w:tcBorders>
          </w:tcPr>
          <w:p w14:paraId="142F8DA8" w14:textId="77777777" w:rsidR="009E0EDF" w:rsidRPr="00B9099D" w:rsidRDefault="009E0EDF" w:rsidP="009E0EDF">
            <w:pPr>
              <w:pStyle w:val="TableText"/>
              <w:jc w:val="center"/>
              <w:rPr>
                <w:rFonts w:eastAsiaTheme="minorEastAsia" w:cstheme="minorHAnsi"/>
                <w:color w:val="auto"/>
                <w:szCs w:val="17"/>
              </w:rPr>
            </w:pPr>
            <w:r w:rsidRPr="00B9099D">
              <w:rPr>
                <w:rFonts w:eastAsiaTheme="minorEastAsia" w:cstheme="minorHAnsi"/>
                <w:color w:val="auto"/>
                <w:szCs w:val="17"/>
              </w:rPr>
              <w:t>55</w:t>
            </w:r>
          </w:p>
        </w:tc>
        <w:tc>
          <w:tcPr>
            <w:tcW w:w="1063" w:type="pct"/>
            <w:tcBorders>
              <w:top w:val="single" w:sz="4" w:space="0" w:color="82C341" w:themeColor="background1"/>
              <w:bottom w:val="single" w:sz="4" w:space="0" w:color="82C341" w:themeColor="background1"/>
              <w:right w:val="single" w:sz="2" w:space="0" w:color="82C341" w:themeColor="background1"/>
            </w:tcBorders>
          </w:tcPr>
          <w:p w14:paraId="7F5A3467" w14:textId="44B01116" w:rsidR="009E0EDF" w:rsidRPr="00B9099D" w:rsidRDefault="009E0EDF" w:rsidP="009E0EDF">
            <w:pPr>
              <w:pStyle w:val="TableText"/>
              <w:jc w:val="center"/>
              <w:rPr>
                <w:rFonts w:eastAsiaTheme="minorEastAsia" w:cstheme="minorHAnsi"/>
                <w:color w:val="auto"/>
                <w:szCs w:val="17"/>
              </w:rPr>
            </w:pPr>
            <w:r w:rsidRPr="00B9099D">
              <w:rPr>
                <w:rFonts w:eastAsiaTheme="minorEastAsia" w:cstheme="minorHAnsi"/>
                <w:color w:val="auto"/>
                <w:szCs w:val="17"/>
              </w:rPr>
              <w:t>1</w:t>
            </w:r>
          </w:p>
        </w:tc>
        <w:tc>
          <w:tcPr>
            <w:tcW w:w="1064" w:type="pct"/>
            <w:tcBorders>
              <w:top w:val="single" w:sz="4" w:space="0" w:color="82C341" w:themeColor="background1"/>
              <w:bottom w:val="single" w:sz="4" w:space="0" w:color="82C341" w:themeColor="background1"/>
              <w:right w:val="single" w:sz="2" w:space="0" w:color="82C341" w:themeColor="background1"/>
            </w:tcBorders>
          </w:tcPr>
          <w:p w14:paraId="1E8D87EE" w14:textId="1ECC8ECD" w:rsidR="009E0EDF" w:rsidRPr="00B9099D" w:rsidRDefault="009E0EDF" w:rsidP="009E0EDF">
            <w:pPr>
              <w:pStyle w:val="TableText"/>
              <w:jc w:val="center"/>
              <w:rPr>
                <w:rFonts w:eastAsiaTheme="minorEastAsia" w:cstheme="minorHAnsi"/>
                <w:color w:val="auto"/>
                <w:szCs w:val="17"/>
              </w:rPr>
            </w:pPr>
            <w:r>
              <w:rPr>
                <w:rFonts w:eastAsiaTheme="minorEastAsia" w:cstheme="minorHAnsi"/>
                <w:color w:val="auto"/>
                <w:szCs w:val="17"/>
              </w:rPr>
              <w:t>1</w:t>
            </w:r>
          </w:p>
        </w:tc>
      </w:tr>
      <w:tr w:rsidR="009E0EDF" w:rsidRPr="00B9099D" w14:paraId="4EC86AAD" w14:textId="36A46EA2" w:rsidTr="00A60313">
        <w:tc>
          <w:tcPr>
            <w:tcW w:w="1808" w:type="pct"/>
            <w:tcBorders>
              <w:bottom w:val="single" w:sz="4" w:space="0" w:color="82C341" w:themeColor="background1"/>
              <w:right w:val="single" w:sz="2" w:space="0" w:color="82C341" w:themeColor="background1"/>
            </w:tcBorders>
          </w:tcPr>
          <w:p w14:paraId="5013D0F6" w14:textId="77777777" w:rsidR="009E0EDF" w:rsidRPr="00B9099D" w:rsidRDefault="009E0EDF" w:rsidP="009E0EDF">
            <w:pPr>
              <w:pStyle w:val="TableText"/>
              <w:rPr>
                <w:b/>
                <w:bCs w:val="0"/>
                <w:szCs w:val="17"/>
              </w:rPr>
            </w:pPr>
            <w:r w:rsidRPr="00B9099D">
              <w:rPr>
                <w:rFonts w:eastAsiaTheme="minorEastAsia" w:cstheme="minorHAnsi"/>
                <w:color w:val="auto"/>
                <w:szCs w:val="17"/>
              </w:rPr>
              <w:t>Other</w:t>
            </w:r>
          </w:p>
        </w:tc>
        <w:tc>
          <w:tcPr>
            <w:tcW w:w="1064" w:type="pct"/>
            <w:tcBorders>
              <w:top w:val="single" w:sz="4" w:space="0" w:color="82C341" w:themeColor="background1"/>
              <w:left w:val="single" w:sz="2" w:space="0" w:color="82C341" w:themeColor="background1"/>
              <w:bottom w:val="single" w:sz="4" w:space="0" w:color="82C341" w:themeColor="background1"/>
            </w:tcBorders>
          </w:tcPr>
          <w:p w14:paraId="23443C1E" w14:textId="77777777" w:rsidR="009E0EDF" w:rsidRPr="00B9099D" w:rsidRDefault="009E0EDF" w:rsidP="009E0EDF">
            <w:pPr>
              <w:pStyle w:val="TableText"/>
              <w:jc w:val="center"/>
              <w:rPr>
                <w:rFonts w:eastAsiaTheme="minorEastAsia" w:cstheme="minorHAnsi"/>
                <w:color w:val="auto"/>
                <w:szCs w:val="17"/>
              </w:rPr>
            </w:pPr>
            <w:r w:rsidRPr="00B9099D">
              <w:rPr>
                <w:rFonts w:eastAsiaTheme="minorEastAsia" w:cstheme="minorHAnsi"/>
                <w:color w:val="auto"/>
                <w:szCs w:val="17"/>
              </w:rPr>
              <w:t>494</w:t>
            </w:r>
          </w:p>
        </w:tc>
        <w:tc>
          <w:tcPr>
            <w:tcW w:w="1063" w:type="pct"/>
            <w:tcBorders>
              <w:top w:val="single" w:sz="4" w:space="0" w:color="82C341" w:themeColor="background1"/>
              <w:bottom w:val="single" w:sz="4" w:space="0" w:color="82C341" w:themeColor="background1"/>
              <w:right w:val="single" w:sz="2" w:space="0" w:color="82C341" w:themeColor="background1"/>
            </w:tcBorders>
          </w:tcPr>
          <w:p w14:paraId="0BC32112" w14:textId="152A3692" w:rsidR="009E0EDF" w:rsidRPr="00B9099D" w:rsidRDefault="00A60313" w:rsidP="009E0EDF">
            <w:pPr>
              <w:pStyle w:val="TableText"/>
              <w:jc w:val="center"/>
              <w:rPr>
                <w:rFonts w:eastAsiaTheme="minorEastAsia" w:cstheme="minorHAnsi"/>
                <w:color w:val="auto"/>
                <w:szCs w:val="17"/>
              </w:rPr>
            </w:pPr>
            <w:r w:rsidRPr="0005743C">
              <w:t>—</w:t>
            </w:r>
          </w:p>
        </w:tc>
        <w:tc>
          <w:tcPr>
            <w:tcW w:w="1064" w:type="pct"/>
            <w:tcBorders>
              <w:top w:val="single" w:sz="4" w:space="0" w:color="82C341" w:themeColor="background1"/>
              <w:bottom w:val="single" w:sz="4" w:space="0" w:color="82C341" w:themeColor="background1"/>
              <w:right w:val="single" w:sz="2" w:space="0" w:color="82C341" w:themeColor="background1"/>
            </w:tcBorders>
          </w:tcPr>
          <w:p w14:paraId="5D350707" w14:textId="34F80264" w:rsidR="009E0EDF" w:rsidRPr="00B9099D" w:rsidRDefault="00A60313" w:rsidP="009E0EDF">
            <w:pPr>
              <w:pStyle w:val="TableText"/>
              <w:jc w:val="center"/>
              <w:rPr>
                <w:rFonts w:eastAsiaTheme="minorEastAsia" w:cstheme="minorHAnsi"/>
                <w:color w:val="auto"/>
                <w:szCs w:val="17"/>
              </w:rPr>
            </w:pPr>
            <w:r w:rsidRPr="0005743C">
              <w:t>—</w:t>
            </w:r>
          </w:p>
        </w:tc>
      </w:tr>
      <w:tr w:rsidR="009E0EDF" w:rsidRPr="00B9099D" w14:paraId="00E12FFA" w14:textId="565B9100" w:rsidTr="00A60313">
        <w:trPr>
          <w:cnfStyle w:val="010000000000" w:firstRow="0" w:lastRow="1" w:firstColumn="0" w:lastColumn="0" w:oddVBand="0" w:evenVBand="0" w:oddHBand="0" w:evenHBand="0" w:firstRowFirstColumn="0" w:firstRowLastColumn="0" w:lastRowFirstColumn="0" w:lastRowLastColumn="0"/>
        </w:trPr>
        <w:tc>
          <w:tcPr>
            <w:tcW w:w="1808" w:type="pct"/>
            <w:tcBorders>
              <w:top w:val="single" w:sz="4" w:space="0" w:color="82C341" w:themeColor="background1"/>
              <w:bottom w:val="single" w:sz="4" w:space="0" w:color="82C341" w:themeColor="background1"/>
              <w:right w:val="single" w:sz="2" w:space="0" w:color="82C341" w:themeColor="background1"/>
            </w:tcBorders>
          </w:tcPr>
          <w:p w14:paraId="79B15B31" w14:textId="77777777" w:rsidR="009E0EDF" w:rsidRPr="00B9099D" w:rsidRDefault="009E0EDF" w:rsidP="009E0EDF">
            <w:pPr>
              <w:pStyle w:val="TableText"/>
              <w:rPr>
                <w:szCs w:val="17"/>
              </w:rPr>
            </w:pPr>
            <w:r w:rsidRPr="00B9099D">
              <w:rPr>
                <w:rFonts w:eastAsiaTheme="minorEastAsia" w:cstheme="minorHAnsi"/>
                <w:color w:val="auto"/>
                <w:szCs w:val="17"/>
              </w:rPr>
              <w:t>Total</w:t>
            </w:r>
          </w:p>
        </w:tc>
        <w:tc>
          <w:tcPr>
            <w:tcW w:w="1064" w:type="pct"/>
            <w:tcBorders>
              <w:top w:val="single" w:sz="4" w:space="0" w:color="82C341" w:themeColor="background1"/>
              <w:left w:val="single" w:sz="2" w:space="0" w:color="82C341" w:themeColor="background1"/>
              <w:bottom w:val="single" w:sz="4" w:space="0" w:color="82C341" w:themeColor="background1"/>
            </w:tcBorders>
          </w:tcPr>
          <w:p w14:paraId="240470AC" w14:textId="77777777" w:rsidR="009E0EDF" w:rsidRPr="00B9099D" w:rsidRDefault="009E0EDF" w:rsidP="009E0EDF">
            <w:pPr>
              <w:pStyle w:val="TableText"/>
              <w:jc w:val="center"/>
              <w:rPr>
                <w:rFonts w:eastAsiaTheme="minorEastAsia" w:cstheme="minorHAnsi"/>
                <w:color w:val="auto"/>
                <w:szCs w:val="17"/>
              </w:rPr>
            </w:pPr>
            <w:r w:rsidRPr="00B9099D">
              <w:rPr>
                <w:rFonts w:eastAsiaTheme="minorEastAsia" w:cstheme="minorHAnsi"/>
                <w:color w:val="auto"/>
                <w:szCs w:val="17"/>
              </w:rPr>
              <w:t>1,680</w:t>
            </w:r>
          </w:p>
        </w:tc>
        <w:tc>
          <w:tcPr>
            <w:tcW w:w="1063" w:type="pct"/>
            <w:tcBorders>
              <w:top w:val="single" w:sz="4" w:space="0" w:color="82C341" w:themeColor="background1"/>
              <w:bottom w:val="single" w:sz="4" w:space="0" w:color="82C341" w:themeColor="background1"/>
              <w:right w:val="single" w:sz="2" w:space="0" w:color="82C341" w:themeColor="background1"/>
            </w:tcBorders>
          </w:tcPr>
          <w:p w14:paraId="5963325A" w14:textId="2DF201DC" w:rsidR="009E0EDF" w:rsidRPr="00B9099D" w:rsidRDefault="009E0EDF" w:rsidP="009E0EDF">
            <w:pPr>
              <w:pStyle w:val="TableText"/>
              <w:jc w:val="center"/>
              <w:rPr>
                <w:rFonts w:eastAsiaTheme="minorEastAsia" w:cstheme="minorHAnsi"/>
                <w:color w:val="auto"/>
                <w:szCs w:val="17"/>
              </w:rPr>
            </w:pPr>
            <w:r w:rsidRPr="00B9099D">
              <w:rPr>
                <w:rFonts w:eastAsiaTheme="minorEastAsia" w:cstheme="minorHAnsi"/>
                <w:color w:val="auto"/>
                <w:szCs w:val="17"/>
              </w:rPr>
              <w:t>1,282</w:t>
            </w:r>
          </w:p>
        </w:tc>
        <w:tc>
          <w:tcPr>
            <w:tcW w:w="1064" w:type="pct"/>
            <w:tcBorders>
              <w:top w:val="single" w:sz="4" w:space="0" w:color="82C341" w:themeColor="background1"/>
              <w:bottom w:val="single" w:sz="4" w:space="0" w:color="82C341" w:themeColor="background1"/>
              <w:right w:val="single" w:sz="2" w:space="0" w:color="82C341" w:themeColor="background1"/>
            </w:tcBorders>
          </w:tcPr>
          <w:p w14:paraId="11D697B3" w14:textId="16218136" w:rsidR="009E0EDF" w:rsidRPr="00B9099D" w:rsidRDefault="009E0EDF" w:rsidP="009E0EDF">
            <w:pPr>
              <w:pStyle w:val="TableText"/>
              <w:jc w:val="center"/>
              <w:rPr>
                <w:rFonts w:eastAsiaTheme="minorEastAsia" w:cstheme="minorHAnsi"/>
                <w:color w:val="auto"/>
                <w:szCs w:val="17"/>
              </w:rPr>
            </w:pPr>
            <w:r>
              <w:rPr>
                <w:rFonts w:eastAsiaTheme="minorEastAsia" w:cstheme="minorHAnsi"/>
                <w:color w:val="auto"/>
                <w:szCs w:val="17"/>
              </w:rPr>
              <w:t>43</w:t>
            </w:r>
          </w:p>
        </w:tc>
      </w:tr>
    </w:tbl>
    <w:p w14:paraId="59FA417E" w14:textId="65FC58B2" w:rsidR="00AC4CF2" w:rsidRPr="00A60313" w:rsidRDefault="00AC4CF2" w:rsidP="00AC4CF2">
      <w:pPr>
        <w:spacing w:before="60" w:after="60" w:line="240" w:lineRule="auto"/>
        <w:rPr>
          <w:b/>
          <w:bCs/>
          <w:i/>
          <w:sz w:val="16"/>
          <w:szCs w:val="16"/>
        </w:rPr>
      </w:pPr>
      <w:r w:rsidRPr="00FF0609">
        <w:rPr>
          <w:rStyle w:val="CaptionChar"/>
        </w:rPr>
        <w:t>*</w:t>
      </w:r>
      <w:r w:rsidR="00E8054D" w:rsidRPr="00E8054D">
        <w:rPr>
          <w:rStyle w:val="CaptionChar"/>
          <w:b w:val="0"/>
          <w:bCs/>
          <w:sz w:val="16"/>
          <w:szCs w:val="16"/>
        </w:rPr>
        <w:t xml:space="preserve">This table is </w:t>
      </w:r>
      <w:r w:rsidR="00E8054D">
        <w:rPr>
          <w:rStyle w:val="CaptionChar"/>
          <w:b w:val="0"/>
          <w:bCs/>
          <w:sz w:val="16"/>
          <w:szCs w:val="16"/>
        </w:rPr>
        <w:t xml:space="preserve">sourced </w:t>
      </w:r>
      <w:r w:rsidR="00E8054D" w:rsidRPr="00E8054D">
        <w:rPr>
          <w:rStyle w:val="CaptionChar"/>
          <w:b w:val="0"/>
          <w:bCs/>
          <w:sz w:val="16"/>
          <w:szCs w:val="16"/>
        </w:rPr>
        <w:t>from the Victorian Recycling I</w:t>
      </w:r>
      <w:r w:rsidR="00E8054D">
        <w:rPr>
          <w:rStyle w:val="CaptionChar"/>
          <w:b w:val="0"/>
          <w:bCs/>
          <w:sz w:val="16"/>
          <w:szCs w:val="16"/>
        </w:rPr>
        <w:t>ndustry Annual Report 2018-19</w:t>
      </w:r>
      <w:r w:rsidR="00DF72F0">
        <w:rPr>
          <w:rStyle w:val="CaptionChar"/>
          <w:b w:val="0"/>
          <w:bCs/>
          <w:sz w:val="16"/>
          <w:szCs w:val="16"/>
        </w:rPr>
        <w:t xml:space="preserve"> (p19)</w:t>
      </w:r>
      <w:r w:rsidR="00E8054D">
        <w:rPr>
          <w:rStyle w:val="CaptionChar"/>
          <w:b w:val="0"/>
          <w:bCs/>
          <w:sz w:val="16"/>
          <w:szCs w:val="16"/>
        </w:rPr>
        <w:t>.</w:t>
      </w:r>
      <w:r w:rsidRPr="00A60313">
        <w:rPr>
          <w:rStyle w:val="CaptionChar"/>
          <w:b w:val="0"/>
          <w:bCs/>
          <w:sz w:val="16"/>
          <w:szCs w:val="16"/>
        </w:rPr>
        <w:t xml:space="preserve"> Figures in </w:t>
      </w:r>
      <w:r w:rsidRPr="00A60313">
        <w:rPr>
          <w:rStyle w:val="CaptionChar"/>
          <w:b w:val="0"/>
          <w:bCs/>
          <w:sz w:val="16"/>
          <w:szCs w:val="16"/>
        </w:rPr>
        <w:fldChar w:fldCharType="begin"/>
      </w:r>
      <w:r w:rsidRPr="00A60313">
        <w:rPr>
          <w:rStyle w:val="CaptionChar"/>
          <w:b w:val="0"/>
          <w:bCs/>
          <w:sz w:val="16"/>
          <w:szCs w:val="16"/>
        </w:rPr>
        <w:instrText xml:space="preserve"> REF _Ref50123732 \h  \* MERGEFORMAT </w:instrText>
      </w:r>
      <w:r w:rsidRPr="00A60313">
        <w:rPr>
          <w:rStyle w:val="CaptionChar"/>
          <w:b w:val="0"/>
          <w:bCs/>
          <w:sz w:val="16"/>
          <w:szCs w:val="16"/>
        </w:rPr>
      </w:r>
      <w:r w:rsidRPr="00A60313">
        <w:rPr>
          <w:rStyle w:val="CaptionChar"/>
          <w:b w:val="0"/>
          <w:bCs/>
          <w:sz w:val="16"/>
          <w:szCs w:val="16"/>
        </w:rPr>
        <w:fldChar w:fldCharType="separate"/>
      </w:r>
      <w:r w:rsidR="00A60313" w:rsidRPr="00A60313">
        <w:rPr>
          <w:rStyle w:val="CaptionChar"/>
          <w:b w:val="0"/>
          <w:bCs/>
          <w:sz w:val="16"/>
          <w:szCs w:val="16"/>
        </w:rPr>
        <w:t>Table 2</w:t>
      </w:r>
      <w:r w:rsidRPr="00A60313">
        <w:rPr>
          <w:rStyle w:val="CaptionChar"/>
          <w:b w:val="0"/>
          <w:bCs/>
          <w:sz w:val="16"/>
          <w:szCs w:val="16"/>
        </w:rPr>
        <w:fldChar w:fldCharType="end"/>
      </w:r>
      <w:r w:rsidRPr="00A60313">
        <w:rPr>
          <w:rStyle w:val="CaptionChar"/>
          <w:b w:val="0"/>
          <w:bCs/>
          <w:sz w:val="16"/>
          <w:szCs w:val="16"/>
        </w:rPr>
        <w:t xml:space="preserve"> have been rounded to the nearest thousand and </w:t>
      </w:r>
      <w:r w:rsidR="00E8054D">
        <w:rPr>
          <w:rStyle w:val="CaptionChar"/>
          <w:b w:val="0"/>
          <w:bCs/>
          <w:sz w:val="16"/>
          <w:szCs w:val="16"/>
        </w:rPr>
        <w:t xml:space="preserve">the sum of the components may not add to the </w:t>
      </w:r>
      <w:r w:rsidRPr="00A60313">
        <w:rPr>
          <w:rStyle w:val="CaptionChar"/>
          <w:b w:val="0"/>
          <w:bCs/>
          <w:sz w:val="16"/>
          <w:szCs w:val="16"/>
        </w:rPr>
        <w:t>‘Total’ or to the percentage figures provided. “Other” includes: Rubber, street sweepings, material recovery facility residuals, nappies, electronics.</w:t>
      </w:r>
    </w:p>
    <w:p w14:paraId="7D22C735" w14:textId="250720F8" w:rsidR="00AB30BD" w:rsidRPr="00497F81" w:rsidRDefault="00AB30BD" w:rsidP="0077425D">
      <w:r w:rsidRPr="00497F81">
        <w:br w:type="page"/>
      </w:r>
    </w:p>
    <w:p w14:paraId="6B486C16" w14:textId="34AA2E8F" w:rsidR="00436B38" w:rsidRPr="0084658C" w:rsidRDefault="00436B38" w:rsidP="0084658C">
      <w:pPr>
        <w:pStyle w:val="Heading2Numbered"/>
      </w:pPr>
      <w:r w:rsidRPr="0084658C">
        <w:lastRenderedPageBreak/>
        <w:t xml:space="preserve">Bin </w:t>
      </w:r>
      <w:r w:rsidR="00FC5FAB">
        <w:t>s</w:t>
      </w:r>
      <w:r w:rsidRPr="0084658C">
        <w:t>ystems</w:t>
      </w:r>
    </w:p>
    <w:p w14:paraId="10A4F794" w14:textId="77777777" w:rsidR="00746D77" w:rsidRPr="00746D77" w:rsidRDefault="00746D77" w:rsidP="00746D77"/>
    <w:p w14:paraId="5467844C" w14:textId="3B4CBD31" w:rsidR="00436B38" w:rsidRDefault="00436B38" w:rsidP="00436B38">
      <w:r>
        <w:t xml:space="preserve">Fifty-seven Victorian local governments </w:t>
      </w:r>
      <w:r w:rsidR="00FC5FAB">
        <w:t>(</w:t>
      </w:r>
      <w:r w:rsidR="009242D8">
        <w:t>72 </w:t>
      </w:r>
      <w:r w:rsidR="00FC5FAB">
        <w:t xml:space="preserve">per cent) </w:t>
      </w:r>
      <w:r>
        <w:t>employed a 3-bin system during 2018</w:t>
      </w:r>
      <w:r w:rsidR="00FC5FAB">
        <w:t>–</w:t>
      </w:r>
      <w:r>
        <w:t>19.</w:t>
      </w:r>
    </w:p>
    <w:p w14:paraId="540008FE" w14:textId="77777777" w:rsidR="00746D77" w:rsidRDefault="00436B38" w:rsidP="00436B38">
      <w:r>
        <w:t xml:space="preserve">The most common arrangement was the best practice system </w:t>
      </w:r>
      <w:r w:rsidR="00746D77">
        <w:t xml:space="preserve">consisting </w:t>
      </w:r>
      <w:r>
        <w:t>of a</w:t>
      </w:r>
      <w:r w:rsidR="00746D77">
        <w:t>:</w:t>
      </w:r>
    </w:p>
    <w:p w14:paraId="7E9C044C" w14:textId="3FDB563B" w:rsidR="00746D77" w:rsidRDefault="00436B38" w:rsidP="008A4C2D">
      <w:pPr>
        <w:pStyle w:val="ListBullet"/>
        <w:numPr>
          <w:ilvl w:val="0"/>
          <w:numId w:val="15"/>
        </w:numPr>
      </w:pPr>
      <w:r>
        <w:t>240</w:t>
      </w:r>
      <w:r w:rsidR="00A122B8">
        <w:t>-litre</w:t>
      </w:r>
      <w:r>
        <w:t xml:space="preserve"> commingled fortnightly recyclables bin</w:t>
      </w:r>
    </w:p>
    <w:p w14:paraId="23E2871C" w14:textId="5FE58954" w:rsidR="00746D77" w:rsidRDefault="00436B38" w:rsidP="008A4C2D">
      <w:pPr>
        <w:pStyle w:val="ListBullet"/>
        <w:numPr>
          <w:ilvl w:val="0"/>
          <w:numId w:val="15"/>
        </w:numPr>
      </w:pPr>
      <w:r>
        <w:t>120</w:t>
      </w:r>
      <w:r w:rsidR="00A122B8">
        <w:t xml:space="preserve">-litre </w:t>
      </w:r>
      <w:r>
        <w:t>weekly garbage bin</w:t>
      </w:r>
    </w:p>
    <w:p w14:paraId="17C4EB59" w14:textId="369FC454" w:rsidR="00746D77" w:rsidRDefault="00436B38" w:rsidP="008A4C2D">
      <w:pPr>
        <w:pStyle w:val="ListBullet"/>
        <w:numPr>
          <w:ilvl w:val="0"/>
          <w:numId w:val="15"/>
        </w:numPr>
      </w:pPr>
      <w:r>
        <w:t>240</w:t>
      </w:r>
      <w:r w:rsidR="00A122B8">
        <w:t xml:space="preserve">-litre </w:t>
      </w:r>
      <w:r>
        <w:t xml:space="preserve">fortnightly </w:t>
      </w:r>
      <w:r w:rsidR="00356297">
        <w:t xml:space="preserve">garden </w:t>
      </w:r>
      <w:r>
        <w:t>organics bin.</w:t>
      </w:r>
    </w:p>
    <w:p w14:paraId="224B3EA3" w14:textId="4A89AB7F" w:rsidR="00436B38" w:rsidRDefault="00436B38" w:rsidP="00436B38">
      <w:r>
        <w:t xml:space="preserve">This combination of bin system was used by 29 of the 57 </w:t>
      </w:r>
      <w:r w:rsidR="00FC5FAB">
        <w:t>local governments (51</w:t>
      </w:r>
      <w:r w:rsidR="00A122B8">
        <w:t> </w:t>
      </w:r>
      <w:r w:rsidR="00FC5FAB">
        <w:t>per cent)</w:t>
      </w:r>
      <w:r>
        <w:t xml:space="preserve"> using a 3-bin system.</w:t>
      </w:r>
    </w:p>
    <w:p w14:paraId="3DAB8F3C" w14:textId="0F7F8ACD" w:rsidR="00DA66A0" w:rsidRDefault="00436B38" w:rsidP="00436B38">
      <w:r>
        <w:t xml:space="preserve">Twenty-two local governments </w:t>
      </w:r>
      <w:r w:rsidR="00FC5FAB">
        <w:t>employed</w:t>
      </w:r>
      <w:r>
        <w:t xml:space="preserve"> a 2-bin system with the most common being a</w:t>
      </w:r>
      <w:r w:rsidR="00DA66A0">
        <w:t>:</w:t>
      </w:r>
    </w:p>
    <w:p w14:paraId="757E1E4C" w14:textId="4CD80BD5" w:rsidR="00DA66A0" w:rsidRDefault="00436B38" w:rsidP="008A4C2D">
      <w:pPr>
        <w:pStyle w:val="ListBullet"/>
        <w:numPr>
          <w:ilvl w:val="0"/>
          <w:numId w:val="16"/>
        </w:numPr>
      </w:pPr>
      <w:r>
        <w:t>240</w:t>
      </w:r>
      <w:r w:rsidR="00A122B8">
        <w:t xml:space="preserve">-litre </w:t>
      </w:r>
      <w:r>
        <w:t>fortnightly recyclables bin</w:t>
      </w:r>
    </w:p>
    <w:p w14:paraId="3CC3D9CF" w14:textId="2D980483" w:rsidR="00DA66A0" w:rsidRDefault="00436B38" w:rsidP="008A4C2D">
      <w:pPr>
        <w:pStyle w:val="ListBullet"/>
        <w:numPr>
          <w:ilvl w:val="0"/>
          <w:numId w:val="16"/>
        </w:numPr>
      </w:pPr>
      <w:r>
        <w:t>120</w:t>
      </w:r>
      <w:r w:rsidR="00A122B8">
        <w:t xml:space="preserve">-litre </w:t>
      </w:r>
      <w:r>
        <w:t xml:space="preserve">weekly garbage bin </w:t>
      </w:r>
      <w:r w:rsidR="00FC5FAB">
        <w:t>(</w:t>
      </w:r>
      <w:r>
        <w:t>without a</w:t>
      </w:r>
      <w:r w:rsidR="00356297">
        <w:t xml:space="preserve"> garden</w:t>
      </w:r>
      <w:r>
        <w:t xml:space="preserve"> organics bin</w:t>
      </w:r>
      <w:r w:rsidR="00FC5FAB">
        <w:t>)</w:t>
      </w:r>
      <w:r>
        <w:t>.</w:t>
      </w:r>
    </w:p>
    <w:p w14:paraId="3BAEC3B0" w14:textId="4A678160" w:rsidR="00436B38" w:rsidRDefault="00436B38" w:rsidP="00436B38">
      <w:r>
        <w:t>This combination of 2</w:t>
      </w:r>
      <w:r w:rsidR="00FC5FAB">
        <w:t>-</w:t>
      </w:r>
      <w:r>
        <w:t xml:space="preserve">bin system was used by </w:t>
      </w:r>
      <w:r w:rsidR="00FC5FAB">
        <w:t>eleven</w:t>
      </w:r>
      <w:r>
        <w:t xml:space="preserve"> local government</w:t>
      </w:r>
      <w:r w:rsidR="00FC5FAB">
        <w:t>s</w:t>
      </w:r>
      <w:r>
        <w:t>.</w:t>
      </w:r>
    </w:p>
    <w:p w14:paraId="3A9613ED" w14:textId="6AED4C5D" w:rsidR="00436B38" w:rsidRDefault="00A274FD" w:rsidP="00436B38">
      <w:r>
        <w:fldChar w:fldCharType="begin"/>
      </w:r>
      <w:r>
        <w:instrText xml:space="preserve"> REF _Ref42073984 \h </w:instrText>
      </w:r>
      <w:r>
        <w:fldChar w:fldCharType="separate"/>
      </w:r>
      <w:r w:rsidR="00E8054D" w:rsidRPr="000746FD">
        <w:t xml:space="preserve">Table </w:t>
      </w:r>
      <w:r w:rsidR="00E8054D">
        <w:rPr>
          <w:noProof/>
        </w:rPr>
        <w:t>3</w:t>
      </w:r>
      <w:r>
        <w:fldChar w:fldCharType="end"/>
      </w:r>
      <w:r>
        <w:t xml:space="preserve"> </w:t>
      </w:r>
      <w:r w:rsidR="00436B38">
        <w:t xml:space="preserve">summarises the </w:t>
      </w:r>
      <w:r w:rsidR="00DA66A0">
        <w:t xml:space="preserve">range of </w:t>
      </w:r>
      <w:r w:rsidR="00436B38">
        <w:t>different combination</w:t>
      </w:r>
      <w:r w:rsidR="00DA66A0">
        <w:t>s</w:t>
      </w:r>
      <w:r w:rsidR="00436B38">
        <w:t xml:space="preserve"> of bin systems for all 79 Victorian local governments.</w:t>
      </w:r>
    </w:p>
    <w:p w14:paraId="4462CE78" w14:textId="77777777" w:rsidR="00AB30BD" w:rsidRDefault="00AB30BD" w:rsidP="00436B38"/>
    <w:p w14:paraId="2A872E89" w14:textId="67F62F24" w:rsidR="00436B38" w:rsidRDefault="00436B38" w:rsidP="00436B38">
      <w:pPr>
        <w:pStyle w:val="TableCaption"/>
      </w:pPr>
      <w:bookmarkStart w:id="19" w:name="_Ref42073984"/>
      <w:r w:rsidRPr="000746FD">
        <w:t xml:space="preserve">Table </w:t>
      </w:r>
      <w:r w:rsidR="008B0006">
        <w:fldChar w:fldCharType="begin"/>
      </w:r>
      <w:r w:rsidR="008B0006">
        <w:instrText xml:space="preserve"> SEQ Table \* ARABIC </w:instrText>
      </w:r>
      <w:r w:rsidR="008B0006">
        <w:fldChar w:fldCharType="separate"/>
      </w:r>
      <w:r w:rsidR="00E8054D">
        <w:rPr>
          <w:noProof/>
        </w:rPr>
        <w:t>3</w:t>
      </w:r>
      <w:r w:rsidR="008B0006">
        <w:rPr>
          <w:noProof/>
        </w:rPr>
        <w:fldChar w:fldCharType="end"/>
      </w:r>
      <w:bookmarkEnd w:id="19"/>
      <w:r w:rsidRPr="000746FD">
        <w:t xml:space="preserve">: </w:t>
      </w:r>
      <w:r>
        <w:t>Kerbside bin systems, Victoria, 2018</w:t>
      </w:r>
      <w:r w:rsidR="00FC5FAB">
        <w:t>–</w:t>
      </w:r>
      <w:r>
        <w:t>19</w:t>
      </w:r>
    </w:p>
    <w:tbl>
      <w:tblPr>
        <w:tblW w:w="0" w:type="auto"/>
        <w:tblInd w:w="-567" w:type="dxa"/>
        <w:tblLook w:val="04A0" w:firstRow="1" w:lastRow="0" w:firstColumn="1" w:lastColumn="0" w:noHBand="0" w:noVBand="1"/>
      </w:tblPr>
      <w:tblGrid>
        <w:gridCol w:w="1675"/>
        <w:gridCol w:w="1432"/>
        <w:gridCol w:w="668"/>
        <w:gridCol w:w="710"/>
        <w:gridCol w:w="816"/>
        <w:gridCol w:w="589"/>
        <w:gridCol w:w="668"/>
        <w:gridCol w:w="589"/>
        <w:gridCol w:w="589"/>
        <w:gridCol w:w="598"/>
      </w:tblGrid>
      <w:tr w:rsidR="009025FB" w:rsidRPr="005E6B68" w14:paraId="4EE6E22A" w14:textId="77777777" w:rsidTr="00F55EC2">
        <w:trPr>
          <w:trHeight w:val="499"/>
        </w:trPr>
        <w:tc>
          <w:tcPr>
            <w:tcW w:w="1682" w:type="dxa"/>
            <w:tcBorders>
              <w:top w:val="nil"/>
              <w:left w:val="nil"/>
              <w:right w:val="nil"/>
            </w:tcBorders>
            <w:shd w:val="clear" w:color="auto" w:fill="auto"/>
            <w:noWrap/>
            <w:vAlign w:val="bottom"/>
            <w:hideMark/>
          </w:tcPr>
          <w:p w14:paraId="1F110388" w14:textId="77777777" w:rsidR="009025FB" w:rsidRPr="005E6B68" w:rsidRDefault="009025FB" w:rsidP="00CB36C8">
            <w:pPr>
              <w:spacing w:after="0" w:line="240" w:lineRule="auto"/>
              <w:rPr>
                <w:rFonts w:ascii="Times New Roman" w:eastAsia="Times New Roman" w:hAnsi="Times New Roman"/>
                <w:sz w:val="18"/>
                <w:szCs w:val="18"/>
                <w:lang w:eastAsia="en-AU"/>
              </w:rPr>
            </w:pPr>
          </w:p>
        </w:tc>
        <w:tc>
          <w:tcPr>
            <w:tcW w:w="1437" w:type="dxa"/>
            <w:tcBorders>
              <w:top w:val="nil"/>
              <w:left w:val="nil"/>
              <w:right w:val="single" w:sz="4" w:space="0" w:color="82C341"/>
            </w:tcBorders>
            <w:shd w:val="clear" w:color="auto" w:fill="auto"/>
            <w:noWrap/>
            <w:vAlign w:val="bottom"/>
            <w:hideMark/>
          </w:tcPr>
          <w:p w14:paraId="621C1152" w14:textId="77777777" w:rsidR="009025FB" w:rsidRPr="005E6B68" w:rsidRDefault="009025FB" w:rsidP="00CB36C8">
            <w:pPr>
              <w:spacing w:after="0" w:line="240" w:lineRule="auto"/>
              <w:rPr>
                <w:rFonts w:ascii="Times New Roman" w:eastAsia="Times New Roman" w:hAnsi="Times New Roman"/>
                <w:sz w:val="18"/>
                <w:szCs w:val="18"/>
                <w:lang w:eastAsia="en-AU"/>
              </w:rPr>
            </w:pPr>
          </w:p>
        </w:tc>
        <w:tc>
          <w:tcPr>
            <w:tcW w:w="4616" w:type="dxa"/>
            <w:gridSpan w:val="7"/>
            <w:tcBorders>
              <w:top w:val="single" w:sz="4" w:space="0" w:color="82C341"/>
              <w:left w:val="nil"/>
              <w:bottom w:val="single" w:sz="4" w:space="0" w:color="82C341"/>
              <w:right w:val="single" w:sz="4" w:space="0" w:color="82C341"/>
            </w:tcBorders>
            <w:shd w:val="clear" w:color="auto" w:fill="CED99E"/>
            <w:vAlign w:val="bottom"/>
          </w:tcPr>
          <w:p w14:paraId="105B67AA" w14:textId="77777777" w:rsidR="009025FB" w:rsidRPr="00DA66A0" w:rsidRDefault="009025FB" w:rsidP="00DA66A0">
            <w:pPr>
              <w:pStyle w:val="TableHeading"/>
              <w:jc w:val="center"/>
            </w:pPr>
            <w:r w:rsidRPr="00DA66A0">
              <w:rPr>
                <w:color w:val="auto"/>
              </w:rPr>
              <w:t>Garbage bin</w:t>
            </w:r>
          </w:p>
        </w:tc>
        <w:tc>
          <w:tcPr>
            <w:tcW w:w="0" w:type="auto"/>
            <w:tcBorders>
              <w:top w:val="nil"/>
              <w:left w:val="single" w:sz="4" w:space="0" w:color="82C341"/>
              <w:right w:val="nil"/>
            </w:tcBorders>
            <w:shd w:val="clear" w:color="auto" w:fill="auto"/>
            <w:noWrap/>
            <w:vAlign w:val="bottom"/>
            <w:hideMark/>
          </w:tcPr>
          <w:p w14:paraId="1DA49B4F" w14:textId="77777777" w:rsidR="009025FB" w:rsidRPr="005E6B68" w:rsidRDefault="009025FB" w:rsidP="00CB36C8">
            <w:pPr>
              <w:spacing w:after="0" w:line="240" w:lineRule="auto"/>
              <w:jc w:val="center"/>
              <w:rPr>
                <w:rFonts w:eastAsia="Times New Roman" w:cs="Arial"/>
                <w:color w:val="000000"/>
                <w:sz w:val="18"/>
                <w:szCs w:val="18"/>
                <w:lang w:eastAsia="en-AU"/>
              </w:rPr>
            </w:pPr>
          </w:p>
        </w:tc>
      </w:tr>
      <w:tr w:rsidR="00A122B8" w:rsidRPr="00BC5182" w14:paraId="235661BE" w14:textId="77777777" w:rsidTr="00F55EC2">
        <w:trPr>
          <w:trHeight w:val="499"/>
        </w:trPr>
        <w:tc>
          <w:tcPr>
            <w:tcW w:w="1682" w:type="dxa"/>
            <w:tcBorders>
              <w:left w:val="nil"/>
              <w:right w:val="single" w:sz="4" w:space="0" w:color="82C341"/>
            </w:tcBorders>
            <w:shd w:val="clear" w:color="D9E1F2" w:fill="82C341"/>
            <w:vAlign w:val="bottom"/>
            <w:hideMark/>
          </w:tcPr>
          <w:p w14:paraId="0A7F5581" w14:textId="77777777" w:rsidR="00436B38" w:rsidRPr="00176798" w:rsidRDefault="00436B38" w:rsidP="00DA66A0">
            <w:pPr>
              <w:pStyle w:val="TableHeading"/>
              <w:rPr>
                <w:sz w:val="16"/>
                <w:szCs w:val="16"/>
              </w:rPr>
            </w:pPr>
            <w:r w:rsidRPr="00176798">
              <w:rPr>
                <w:sz w:val="16"/>
                <w:szCs w:val="16"/>
              </w:rPr>
              <w:t>Recycling bin</w:t>
            </w:r>
          </w:p>
        </w:tc>
        <w:tc>
          <w:tcPr>
            <w:tcW w:w="1437" w:type="dxa"/>
            <w:tcBorders>
              <w:left w:val="single" w:sz="4" w:space="0" w:color="82C341"/>
              <w:right w:val="single" w:sz="4" w:space="0" w:color="82C341"/>
            </w:tcBorders>
            <w:shd w:val="clear" w:color="D9E1F2" w:fill="82C341"/>
            <w:vAlign w:val="bottom"/>
            <w:hideMark/>
          </w:tcPr>
          <w:p w14:paraId="51FFED16" w14:textId="0A103D58" w:rsidR="00436B38" w:rsidRPr="00176798" w:rsidRDefault="00356297" w:rsidP="00DA66A0">
            <w:pPr>
              <w:pStyle w:val="TableHeading"/>
              <w:rPr>
                <w:sz w:val="16"/>
                <w:szCs w:val="16"/>
              </w:rPr>
            </w:pPr>
            <w:r w:rsidRPr="00176798">
              <w:rPr>
                <w:sz w:val="16"/>
                <w:szCs w:val="16"/>
              </w:rPr>
              <w:t xml:space="preserve">Garden organics </w:t>
            </w:r>
            <w:r w:rsidR="00436B38" w:rsidRPr="00176798">
              <w:rPr>
                <w:sz w:val="16"/>
                <w:szCs w:val="16"/>
              </w:rPr>
              <w:t>bin</w:t>
            </w:r>
          </w:p>
        </w:tc>
        <w:tc>
          <w:tcPr>
            <w:tcW w:w="564" w:type="dxa"/>
            <w:tcBorders>
              <w:top w:val="single" w:sz="4" w:space="0" w:color="82C341"/>
              <w:left w:val="single" w:sz="4" w:space="0" w:color="82C341"/>
            </w:tcBorders>
            <w:shd w:val="clear" w:color="D9E1F2" w:fill="82C341"/>
            <w:vAlign w:val="bottom"/>
            <w:hideMark/>
          </w:tcPr>
          <w:p w14:paraId="623739CF" w14:textId="20F59AA0" w:rsidR="00436B38" w:rsidRPr="00176798" w:rsidRDefault="00436B38" w:rsidP="00DA66A0">
            <w:pPr>
              <w:pStyle w:val="TableHeading"/>
              <w:rPr>
                <w:sz w:val="16"/>
                <w:szCs w:val="16"/>
              </w:rPr>
            </w:pPr>
            <w:r w:rsidRPr="00176798">
              <w:rPr>
                <w:sz w:val="16"/>
                <w:szCs w:val="16"/>
              </w:rPr>
              <w:t xml:space="preserve">120L </w:t>
            </w:r>
            <w:proofErr w:type="spellStart"/>
            <w:r w:rsidRPr="00176798">
              <w:rPr>
                <w:sz w:val="16"/>
                <w:szCs w:val="16"/>
              </w:rPr>
              <w:t>Fortn</w:t>
            </w:r>
            <w:proofErr w:type="spellEnd"/>
            <w:r w:rsidRPr="00176798">
              <w:rPr>
                <w:sz w:val="16"/>
                <w:szCs w:val="16"/>
              </w:rPr>
              <w:t>.</w:t>
            </w:r>
          </w:p>
        </w:tc>
        <w:tc>
          <w:tcPr>
            <w:tcW w:w="712" w:type="dxa"/>
            <w:tcBorders>
              <w:top w:val="single" w:sz="4" w:space="0" w:color="82C341"/>
            </w:tcBorders>
            <w:shd w:val="clear" w:color="D9E1F2" w:fill="82C341"/>
            <w:vAlign w:val="bottom"/>
            <w:hideMark/>
          </w:tcPr>
          <w:p w14:paraId="7BB1ABB6" w14:textId="0939B269" w:rsidR="00436B38" w:rsidRPr="00176798" w:rsidRDefault="00436B38" w:rsidP="00DA66A0">
            <w:pPr>
              <w:pStyle w:val="TableHeading"/>
              <w:rPr>
                <w:sz w:val="16"/>
                <w:szCs w:val="16"/>
              </w:rPr>
            </w:pPr>
            <w:r w:rsidRPr="00176798">
              <w:rPr>
                <w:sz w:val="16"/>
                <w:szCs w:val="16"/>
              </w:rPr>
              <w:t xml:space="preserve">120L </w:t>
            </w:r>
            <w:proofErr w:type="spellStart"/>
            <w:r w:rsidRPr="00176798">
              <w:rPr>
                <w:sz w:val="16"/>
                <w:szCs w:val="16"/>
              </w:rPr>
              <w:t>Wkly</w:t>
            </w:r>
            <w:proofErr w:type="spellEnd"/>
          </w:p>
        </w:tc>
        <w:tc>
          <w:tcPr>
            <w:tcW w:w="818" w:type="dxa"/>
            <w:tcBorders>
              <w:top w:val="single" w:sz="4" w:space="0" w:color="82C341"/>
            </w:tcBorders>
            <w:shd w:val="clear" w:color="D9E1F2" w:fill="82C341"/>
            <w:vAlign w:val="bottom"/>
            <w:hideMark/>
          </w:tcPr>
          <w:p w14:paraId="6A156C6F" w14:textId="057E2829" w:rsidR="00436B38" w:rsidRPr="00176798" w:rsidRDefault="00436B38" w:rsidP="00DA66A0">
            <w:pPr>
              <w:pStyle w:val="TableHeading"/>
              <w:rPr>
                <w:sz w:val="16"/>
                <w:szCs w:val="16"/>
              </w:rPr>
            </w:pPr>
            <w:r w:rsidRPr="00176798">
              <w:rPr>
                <w:sz w:val="16"/>
                <w:szCs w:val="16"/>
              </w:rPr>
              <w:t xml:space="preserve">140L </w:t>
            </w:r>
            <w:proofErr w:type="spellStart"/>
            <w:r w:rsidRPr="00176798">
              <w:rPr>
                <w:sz w:val="16"/>
                <w:szCs w:val="16"/>
              </w:rPr>
              <w:t>Fortn</w:t>
            </w:r>
            <w:proofErr w:type="spellEnd"/>
            <w:r w:rsidRPr="00176798">
              <w:rPr>
                <w:sz w:val="16"/>
                <w:szCs w:val="16"/>
              </w:rPr>
              <w:t>.</w:t>
            </w:r>
          </w:p>
        </w:tc>
        <w:tc>
          <w:tcPr>
            <w:tcW w:w="0" w:type="auto"/>
            <w:tcBorders>
              <w:top w:val="single" w:sz="4" w:space="0" w:color="82C341"/>
            </w:tcBorders>
            <w:shd w:val="clear" w:color="D9E1F2" w:fill="82C341"/>
            <w:vAlign w:val="bottom"/>
            <w:hideMark/>
          </w:tcPr>
          <w:p w14:paraId="52EDE053" w14:textId="53D76158" w:rsidR="00436B38" w:rsidRPr="00176798" w:rsidRDefault="00436B38" w:rsidP="00DA66A0">
            <w:pPr>
              <w:pStyle w:val="TableHeading"/>
              <w:rPr>
                <w:sz w:val="16"/>
                <w:szCs w:val="16"/>
              </w:rPr>
            </w:pPr>
            <w:r w:rsidRPr="00176798">
              <w:rPr>
                <w:sz w:val="16"/>
                <w:szCs w:val="16"/>
              </w:rPr>
              <w:t xml:space="preserve">140L </w:t>
            </w:r>
            <w:proofErr w:type="spellStart"/>
            <w:r w:rsidRPr="00176798">
              <w:rPr>
                <w:sz w:val="16"/>
                <w:szCs w:val="16"/>
              </w:rPr>
              <w:t>Wkly</w:t>
            </w:r>
            <w:proofErr w:type="spellEnd"/>
          </w:p>
        </w:tc>
        <w:tc>
          <w:tcPr>
            <w:tcW w:w="0" w:type="auto"/>
            <w:tcBorders>
              <w:top w:val="single" w:sz="4" w:space="0" w:color="82C341"/>
            </w:tcBorders>
            <w:shd w:val="clear" w:color="D9E1F2" w:fill="82C341"/>
            <w:vAlign w:val="bottom"/>
            <w:hideMark/>
          </w:tcPr>
          <w:p w14:paraId="0AC3AF9D" w14:textId="08BE4C82" w:rsidR="00436B38" w:rsidRPr="00176798" w:rsidRDefault="00436B38" w:rsidP="00DA66A0">
            <w:pPr>
              <w:pStyle w:val="TableHeading"/>
              <w:rPr>
                <w:sz w:val="16"/>
                <w:szCs w:val="16"/>
              </w:rPr>
            </w:pPr>
            <w:r w:rsidRPr="00176798">
              <w:rPr>
                <w:sz w:val="16"/>
                <w:szCs w:val="16"/>
              </w:rPr>
              <w:t xml:space="preserve">240L </w:t>
            </w:r>
            <w:proofErr w:type="spellStart"/>
            <w:r w:rsidRPr="00176798">
              <w:rPr>
                <w:sz w:val="16"/>
                <w:szCs w:val="16"/>
              </w:rPr>
              <w:t>Fortn</w:t>
            </w:r>
            <w:proofErr w:type="spellEnd"/>
            <w:r w:rsidRPr="00176798">
              <w:rPr>
                <w:sz w:val="16"/>
                <w:szCs w:val="16"/>
              </w:rPr>
              <w:t>.</w:t>
            </w:r>
          </w:p>
        </w:tc>
        <w:tc>
          <w:tcPr>
            <w:tcW w:w="0" w:type="auto"/>
            <w:tcBorders>
              <w:top w:val="single" w:sz="4" w:space="0" w:color="82C341"/>
            </w:tcBorders>
            <w:shd w:val="clear" w:color="D9E1F2" w:fill="82C341"/>
            <w:vAlign w:val="bottom"/>
            <w:hideMark/>
          </w:tcPr>
          <w:p w14:paraId="1034DD40" w14:textId="0789BB0C" w:rsidR="00436B38" w:rsidRPr="00176798" w:rsidRDefault="00436B38" w:rsidP="00DA66A0">
            <w:pPr>
              <w:pStyle w:val="TableHeading"/>
              <w:rPr>
                <w:sz w:val="16"/>
                <w:szCs w:val="16"/>
              </w:rPr>
            </w:pPr>
            <w:r w:rsidRPr="00176798">
              <w:rPr>
                <w:sz w:val="16"/>
                <w:szCs w:val="16"/>
              </w:rPr>
              <w:t xml:space="preserve">240L </w:t>
            </w:r>
            <w:proofErr w:type="spellStart"/>
            <w:r w:rsidRPr="00176798">
              <w:rPr>
                <w:sz w:val="16"/>
                <w:szCs w:val="16"/>
              </w:rPr>
              <w:t>Wkly</w:t>
            </w:r>
            <w:proofErr w:type="spellEnd"/>
          </w:p>
        </w:tc>
        <w:tc>
          <w:tcPr>
            <w:tcW w:w="0" w:type="auto"/>
            <w:tcBorders>
              <w:top w:val="single" w:sz="4" w:space="0" w:color="82C341"/>
              <w:right w:val="single" w:sz="4" w:space="0" w:color="82C341"/>
            </w:tcBorders>
            <w:shd w:val="clear" w:color="D9E1F2" w:fill="82C341"/>
            <w:vAlign w:val="bottom"/>
            <w:hideMark/>
          </w:tcPr>
          <w:p w14:paraId="5718911A" w14:textId="49D96817" w:rsidR="00436B38" w:rsidRPr="00176798" w:rsidRDefault="00436B38" w:rsidP="00DA66A0">
            <w:pPr>
              <w:pStyle w:val="TableHeading"/>
              <w:rPr>
                <w:sz w:val="16"/>
                <w:szCs w:val="16"/>
              </w:rPr>
            </w:pPr>
            <w:r w:rsidRPr="00176798">
              <w:rPr>
                <w:sz w:val="16"/>
                <w:szCs w:val="16"/>
              </w:rPr>
              <w:t xml:space="preserve">80L </w:t>
            </w:r>
            <w:proofErr w:type="spellStart"/>
            <w:r w:rsidRPr="00176798">
              <w:rPr>
                <w:sz w:val="16"/>
                <w:szCs w:val="16"/>
              </w:rPr>
              <w:t>Wkly</w:t>
            </w:r>
            <w:proofErr w:type="spellEnd"/>
          </w:p>
        </w:tc>
        <w:tc>
          <w:tcPr>
            <w:tcW w:w="0" w:type="auto"/>
            <w:tcBorders>
              <w:left w:val="single" w:sz="4" w:space="0" w:color="82C341"/>
              <w:right w:val="nil"/>
            </w:tcBorders>
            <w:shd w:val="clear" w:color="D9E1F2" w:fill="82C341"/>
            <w:vAlign w:val="bottom"/>
            <w:hideMark/>
          </w:tcPr>
          <w:p w14:paraId="64837CC4" w14:textId="77777777" w:rsidR="00436B38" w:rsidRPr="00176798" w:rsidRDefault="00436B38" w:rsidP="00DA66A0">
            <w:pPr>
              <w:pStyle w:val="TableHeading"/>
              <w:rPr>
                <w:sz w:val="16"/>
                <w:szCs w:val="16"/>
              </w:rPr>
            </w:pPr>
            <w:r w:rsidRPr="00176798">
              <w:rPr>
                <w:sz w:val="16"/>
                <w:szCs w:val="16"/>
              </w:rPr>
              <w:t>Total</w:t>
            </w:r>
          </w:p>
        </w:tc>
      </w:tr>
      <w:tr w:rsidR="00A122B8" w:rsidRPr="00BC5182" w14:paraId="342795D7" w14:textId="77777777" w:rsidTr="00F55EC2">
        <w:trPr>
          <w:trHeight w:val="300"/>
        </w:trPr>
        <w:tc>
          <w:tcPr>
            <w:tcW w:w="1682" w:type="dxa"/>
            <w:vMerge w:val="restart"/>
            <w:tcBorders>
              <w:left w:val="nil"/>
              <w:bottom w:val="nil"/>
              <w:right w:val="single" w:sz="4" w:space="0" w:color="82C341"/>
            </w:tcBorders>
            <w:shd w:val="clear" w:color="auto" w:fill="auto"/>
            <w:noWrap/>
            <w:vAlign w:val="center"/>
            <w:hideMark/>
          </w:tcPr>
          <w:p w14:paraId="43F07723" w14:textId="347B250E" w:rsidR="00436B38" w:rsidRPr="00DA66A0" w:rsidRDefault="00436B38" w:rsidP="00DA66A0">
            <w:pPr>
              <w:pStyle w:val="TableText"/>
            </w:pPr>
            <w:r w:rsidRPr="00DA66A0">
              <w:t xml:space="preserve">120L commingled </w:t>
            </w:r>
            <w:proofErr w:type="spellStart"/>
            <w:r w:rsidRPr="00DA66A0">
              <w:t>Wkly</w:t>
            </w:r>
            <w:proofErr w:type="spellEnd"/>
          </w:p>
        </w:tc>
        <w:tc>
          <w:tcPr>
            <w:tcW w:w="1437" w:type="dxa"/>
            <w:tcBorders>
              <w:left w:val="single" w:sz="4" w:space="0" w:color="82C341"/>
              <w:bottom w:val="nil"/>
              <w:right w:val="single" w:sz="4" w:space="0" w:color="82C341"/>
            </w:tcBorders>
            <w:shd w:val="clear" w:color="auto" w:fill="auto"/>
            <w:noWrap/>
            <w:vAlign w:val="bottom"/>
            <w:hideMark/>
          </w:tcPr>
          <w:p w14:paraId="7B174DA2" w14:textId="2092F349" w:rsidR="00436B38" w:rsidRPr="00DA66A0" w:rsidRDefault="00436B38" w:rsidP="00DA66A0">
            <w:pPr>
              <w:pStyle w:val="TableText"/>
            </w:pPr>
            <w:r w:rsidRPr="00DA66A0">
              <w:t xml:space="preserve">120L </w:t>
            </w:r>
            <w:proofErr w:type="spellStart"/>
            <w:r w:rsidRPr="00DA66A0">
              <w:t>Fortn</w:t>
            </w:r>
            <w:proofErr w:type="spellEnd"/>
            <w:r w:rsidRPr="00DA66A0">
              <w:t>.</w:t>
            </w:r>
          </w:p>
        </w:tc>
        <w:tc>
          <w:tcPr>
            <w:tcW w:w="564" w:type="dxa"/>
            <w:tcBorders>
              <w:left w:val="single" w:sz="4" w:space="0" w:color="82C341"/>
              <w:bottom w:val="nil"/>
              <w:right w:val="nil"/>
            </w:tcBorders>
            <w:shd w:val="clear" w:color="auto" w:fill="auto"/>
            <w:noWrap/>
            <w:vAlign w:val="bottom"/>
            <w:hideMark/>
          </w:tcPr>
          <w:p w14:paraId="480A2A79" w14:textId="77777777" w:rsidR="00436B38" w:rsidRPr="00DA66A0" w:rsidRDefault="00436B38" w:rsidP="009025FB">
            <w:pPr>
              <w:pStyle w:val="TableText"/>
              <w:jc w:val="center"/>
            </w:pPr>
            <w:r w:rsidRPr="00DA66A0">
              <w:t>—</w:t>
            </w:r>
          </w:p>
        </w:tc>
        <w:tc>
          <w:tcPr>
            <w:tcW w:w="712" w:type="dxa"/>
            <w:tcBorders>
              <w:left w:val="nil"/>
              <w:bottom w:val="nil"/>
              <w:right w:val="nil"/>
            </w:tcBorders>
            <w:shd w:val="clear" w:color="auto" w:fill="auto"/>
            <w:noWrap/>
            <w:vAlign w:val="bottom"/>
            <w:hideMark/>
          </w:tcPr>
          <w:p w14:paraId="490C5014" w14:textId="77777777" w:rsidR="00436B38" w:rsidRPr="00DA66A0" w:rsidRDefault="00436B38" w:rsidP="009025FB">
            <w:pPr>
              <w:pStyle w:val="TableText"/>
              <w:jc w:val="center"/>
            </w:pPr>
            <w:r w:rsidRPr="00DA66A0">
              <w:t>—</w:t>
            </w:r>
          </w:p>
        </w:tc>
        <w:tc>
          <w:tcPr>
            <w:tcW w:w="818" w:type="dxa"/>
            <w:tcBorders>
              <w:left w:val="nil"/>
              <w:bottom w:val="nil"/>
              <w:right w:val="nil"/>
            </w:tcBorders>
            <w:shd w:val="clear" w:color="auto" w:fill="auto"/>
            <w:noWrap/>
            <w:vAlign w:val="bottom"/>
            <w:hideMark/>
          </w:tcPr>
          <w:p w14:paraId="7868ED39" w14:textId="77777777" w:rsidR="00436B38" w:rsidRPr="00DA66A0" w:rsidRDefault="00436B38" w:rsidP="009025FB">
            <w:pPr>
              <w:pStyle w:val="TableText"/>
              <w:jc w:val="center"/>
            </w:pPr>
            <w:r w:rsidRPr="00DA66A0">
              <w:t>—</w:t>
            </w:r>
          </w:p>
        </w:tc>
        <w:tc>
          <w:tcPr>
            <w:tcW w:w="0" w:type="auto"/>
            <w:tcBorders>
              <w:left w:val="nil"/>
              <w:bottom w:val="nil"/>
              <w:right w:val="nil"/>
            </w:tcBorders>
            <w:shd w:val="clear" w:color="auto" w:fill="auto"/>
            <w:noWrap/>
            <w:vAlign w:val="bottom"/>
            <w:hideMark/>
          </w:tcPr>
          <w:p w14:paraId="6C619B5D" w14:textId="77777777" w:rsidR="00436B38" w:rsidRPr="00DA66A0" w:rsidRDefault="00436B38" w:rsidP="009025FB">
            <w:pPr>
              <w:pStyle w:val="TableText"/>
              <w:jc w:val="center"/>
            </w:pPr>
            <w:r w:rsidRPr="00DA66A0">
              <w:t>—</w:t>
            </w:r>
          </w:p>
        </w:tc>
        <w:tc>
          <w:tcPr>
            <w:tcW w:w="0" w:type="auto"/>
            <w:tcBorders>
              <w:left w:val="nil"/>
              <w:bottom w:val="nil"/>
              <w:right w:val="nil"/>
            </w:tcBorders>
            <w:shd w:val="clear" w:color="auto" w:fill="auto"/>
            <w:noWrap/>
            <w:vAlign w:val="bottom"/>
            <w:hideMark/>
          </w:tcPr>
          <w:p w14:paraId="77924222" w14:textId="77777777" w:rsidR="00436B38" w:rsidRPr="00DA66A0" w:rsidRDefault="00436B38" w:rsidP="009025FB">
            <w:pPr>
              <w:pStyle w:val="TableText"/>
              <w:jc w:val="center"/>
            </w:pPr>
            <w:r w:rsidRPr="00DA66A0">
              <w:t>—</w:t>
            </w:r>
          </w:p>
        </w:tc>
        <w:tc>
          <w:tcPr>
            <w:tcW w:w="0" w:type="auto"/>
            <w:tcBorders>
              <w:left w:val="nil"/>
              <w:bottom w:val="nil"/>
              <w:right w:val="nil"/>
            </w:tcBorders>
            <w:shd w:val="clear" w:color="auto" w:fill="auto"/>
            <w:noWrap/>
            <w:vAlign w:val="bottom"/>
            <w:hideMark/>
          </w:tcPr>
          <w:p w14:paraId="40FFFC3A" w14:textId="77777777" w:rsidR="00436B38" w:rsidRPr="00DA66A0" w:rsidRDefault="00436B38" w:rsidP="009025FB">
            <w:pPr>
              <w:pStyle w:val="TableText"/>
              <w:jc w:val="center"/>
            </w:pPr>
            <w:r w:rsidRPr="00DA66A0">
              <w:t>—</w:t>
            </w:r>
          </w:p>
        </w:tc>
        <w:tc>
          <w:tcPr>
            <w:tcW w:w="0" w:type="auto"/>
            <w:tcBorders>
              <w:left w:val="nil"/>
              <w:bottom w:val="nil"/>
              <w:right w:val="single" w:sz="4" w:space="0" w:color="82C341"/>
            </w:tcBorders>
            <w:shd w:val="clear" w:color="auto" w:fill="auto"/>
            <w:noWrap/>
            <w:vAlign w:val="bottom"/>
            <w:hideMark/>
          </w:tcPr>
          <w:p w14:paraId="377C09DF" w14:textId="77777777" w:rsidR="00436B38" w:rsidRPr="00DA66A0" w:rsidRDefault="00436B38" w:rsidP="009025FB">
            <w:pPr>
              <w:pStyle w:val="TableText"/>
              <w:jc w:val="center"/>
            </w:pPr>
            <w:r w:rsidRPr="00DA66A0">
              <w:t>1</w:t>
            </w:r>
          </w:p>
        </w:tc>
        <w:tc>
          <w:tcPr>
            <w:tcW w:w="0" w:type="auto"/>
            <w:tcBorders>
              <w:left w:val="single" w:sz="4" w:space="0" w:color="82C341"/>
              <w:bottom w:val="nil"/>
              <w:right w:val="nil"/>
            </w:tcBorders>
            <w:shd w:val="clear" w:color="auto" w:fill="auto"/>
            <w:noWrap/>
            <w:vAlign w:val="bottom"/>
            <w:hideMark/>
          </w:tcPr>
          <w:p w14:paraId="2C9390D2" w14:textId="77777777" w:rsidR="00436B38" w:rsidRPr="00DA66A0" w:rsidRDefault="00436B38" w:rsidP="009025FB">
            <w:pPr>
              <w:pStyle w:val="TableText"/>
              <w:jc w:val="center"/>
            </w:pPr>
            <w:r w:rsidRPr="00DA66A0">
              <w:t>1</w:t>
            </w:r>
          </w:p>
        </w:tc>
      </w:tr>
      <w:tr w:rsidR="00A122B8" w:rsidRPr="00BC5182" w14:paraId="155BE24F" w14:textId="77777777" w:rsidTr="00F55EC2">
        <w:trPr>
          <w:trHeight w:val="300"/>
        </w:trPr>
        <w:tc>
          <w:tcPr>
            <w:tcW w:w="1682" w:type="dxa"/>
            <w:vMerge/>
            <w:tcBorders>
              <w:top w:val="nil"/>
              <w:left w:val="nil"/>
              <w:bottom w:val="nil"/>
              <w:right w:val="single" w:sz="4" w:space="0" w:color="82C341"/>
            </w:tcBorders>
            <w:vAlign w:val="center"/>
            <w:hideMark/>
          </w:tcPr>
          <w:p w14:paraId="6DAC32DE" w14:textId="77777777" w:rsidR="00436B38" w:rsidRPr="00DA66A0" w:rsidRDefault="00436B38" w:rsidP="00DA66A0">
            <w:pPr>
              <w:pStyle w:val="TableText"/>
            </w:pPr>
          </w:p>
        </w:tc>
        <w:tc>
          <w:tcPr>
            <w:tcW w:w="1437" w:type="dxa"/>
            <w:tcBorders>
              <w:top w:val="nil"/>
              <w:left w:val="single" w:sz="4" w:space="0" w:color="82C341"/>
              <w:bottom w:val="nil"/>
              <w:right w:val="single" w:sz="4" w:space="0" w:color="82C341"/>
            </w:tcBorders>
            <w:shd w:val="clear" w:color="auto" w:fill="auto"/>
            <w:noWrap/>
            <w:vAlign w:val="bottom"/>
            <w:hideMark/>
          </w:tcPr>
          <w:p w14:paraId="02285FB8" w14:textId="408C0106" w:rsidR="00436B38" w:rsidRPr="00DA66A0" w:rsidRDefault="00436B38" w:rsidP="00DA66A0">
            <w:pPr>
              <w:pStyle w:val="TableText"/>
            </w:pPr>
            <w:r w:rsidRPr="00DA66A0">
              <w:t xml:space="preserve">240L </w:t>
            </w:r>
            <w:proofErr w:type="spellStart"/>
            <w:r w:rsidRPr="00DA66A0">
              <w:t>Fortn</w:t>
            </w:r>
            <w:proofErr w:type="spellEnd"/>
            <w:r w:rsidRPr="00DA66A0">
              <w:t>.</w:t>
            </w:r>
          </w:p>
        </w:tc>
        <w:tc>
          <w:tcPr>
            <w:tcW w:w="564" w:type="dxa"/>
            <w:tcBorders>
              <w:top w:val="nil"/>
              <w:left w:val="single" w:sz="4" w:space="0" w:color="82C341"/>
              <w:bottom w:val="nil"/>
              <w:right w:val="nil"/>
            </w:tcBorders>
            <w:shd w:val="clear" w:color="auto" w:fill="auto"/>
            <w:noWrap/>
            <w:vAlign w:val="bottom"/>
            <w:hideMark/>
          </w:tcPr>
          <w:p w14:paraId="61ECCD10" w14:textId="77777777" w:rsidR="00436B38" w:rsidRPr="00DA66A0" w:rsidRDefault="00436B38" w:rsidP="009025FB">
            <w:pPr>
              <w:pStyle w:val="TableText"/>
              <w:jc w:val="center"/>
            </w:pPr>
            <w:r w:rsidRPr="00DA66A0">
              <w:t>—</w:t>
            </w:r>
          </w:p>
        </w:tc>
        <w:tc>
          <w:tcPr>
            <w:tcW w:w="712" w:type="dxa"/>
            <w:tcBorders>
              <w:top w:val="nil"/>
              <w:left w:val="nil"/>
              <w:bottom w:val="nil"/>
              <w:right w:val="nil"/>
            </w:tcBorders>
            <w:shd w:val="clear" w:color="auto" w:fill="auto"/>
            <w:noWrap/>
            <w:vAlign w:val="bottom"/>
            <w:hideMark/>
          </w:tcPr>
          <w:p w14:paraId="5483D9FF" w14:textId="77777777" w:rsidR="00436B38" w:rsidRPr="00DA66A0" w:rsidRDefault="00436B38" w:rsidP="009025FB">
            <w:pPr>
              <w:pStyle w:val="TableText"/>
              <w:jc w:val="center"/>
            </w:pPr>
            <w:r w:rsidRPr="00DA66A0">
              <w:t>2</w:t>
            </w:r>
          </w:p>
        </w:tc>
        <w:tc>
          <w:tcPr>
            <w:tcW w:w="818" w:type="dxa"/>
            <w:tcBorders>
              <w:top w:val="nil"/>
              <w:left w:val="nil"/>
              <w:bottom w:val="nil"/>
              <w:right w:val="nil"/>
            </w:tcBorders>
            <w:shd w:val="clear" w:color="auto" w:fill="auto"/>
            <w:noWrap/>
            <w:vAlign w:val="bottom"/>
            <w:hideMark/>
          </w:tcPr>
          <w:p w14:paraId="614EEDCB" w14:textId="77777777" w:rsidR="00436B38" w:rsidRPr="00DA66A0" w:rsidRDefault="00436B38" w:rsidP="009025FB">
            <w:pPr>
              <w:pStyle w:val="TableText"/>
              <w:jc w:val="center"/>
            </w:pPr>
            <w:r w:rsidRPr="00DA66A0">
              <w:t>—</w:t>
            </w:r>
          </w:p>
        </w:tc>
        <w:tc>
          <w:tcPr>
            <w:tcW w:w="0" w:type="auto"/>
            <w:tcBorders>
              <w:top w:val="nil"/>
              <w:left w:val="nil"/>
              <w:bottom w:val="nil"/>
              <w:right w:val="nil"/>
            </w:tcBorders>
            <w:shd w:val="clear" w:color="auto" w:fill="auto"/>
            <w:noWrap/>
            <w:vAlign w:val="bottom"/>
            <w:hideMark/>
          </w:tcPr>
          <w:p w14:paraId="2C055CA3" w14:textId="77777777" w:rsidR="00436B38" w:rsidRPr="00DA66A0" w:rsidRDefault="00436B38" w:rsidP="009025FB">
            <w:pPr>
              <w:pStyle w:val="TableText"/>
              <w:jc w:val="center"/>
            </w:pPr>
            <w:r w:rsidRPr="00DA66A0">
              <w:t>—</w:t>
            </w:r>
          </w:p>
        </w:tc>
        <w:tc>
          <w:tcPr>
            <w:tcW w:w="0" w:type="auto"/>
            <w:tcBorders>
              <w:top w:val="nil"/>
              <w:left w:val="nil"/>
              <w:bottom w:val="nil"/>
              <w:right w:val="nil"/>
            </w:tcBorders>
            <w:shd w:val="clear" w:color="auto" w:fill="auto"/>
            <w:noWrap/>
            <w:vAlign w:val="bottom"/>
            <w:hideMark/>
          </w:tcPr>
          <w:p w14:paraId="64BFB586" w14:textId="77777777" w:rsidR="00436B38" w:rsidRPr="00DA66A0" w:rsidRDefault="00436B38" w:rsidP="009025FB">
            <w:pPr>
              <w:pStyle w:val="TableText"/>
              <w:jc w:val="center"/>
            </w:pPr>
            <w:r w:rsidRPr="00DA66A0">
              <w:t>—</w:t>
            </w:r>
          </w:p>
        </w:tc>
        <w:tc>
          <w:tcPr>
            <w:tcW w:w="0" w:type="auto"/>
            <w:tcBorders>
              <w:top w:val="nil"/>
              <w:left w:val="nil"/>
              <w:bottom w:val="nil"/>
              <w:right w:val="nil"/>
            </w:tcBorders>
            <w:shd w:val="clear" w:color="auto" w:fill="auto"/>
            <w:noWrap/>
            <w:vAlign w:val="bottom"/>
            <w:hideMark/>
          </w:tcPr>
          <w:p w14:paraId="29A3CD7E" w14:textId="77777777" w:rsidR="00436B38" w:rsidRPr="00DA66A0" w:rsidRDefault="00436B38" w:rsidP="009025FB">
            <w:pPr>
              <w:pStyle w:val="TableText"/>
              <w:jc w:val="center"/>
            </w:pPr>
            <w:r w:rsidRPr="00DA66A0">
              <w:t>—</w:t>
            </w:r>
          </w:p>
        </w:tc>
        <w:tc>
          <w:tcPr>
            <w:tcW w:w="0" w:type="auto"/>
            <w:tcBorders>
              <w:top w:val="nil"/>
              <w:left w:val="nil"/>
              <w:bottom w:val="nil"/>
              <w:right w:val="single" w:sz="4" w:space="0" w:color="82C341"/>
            </w:tcBorders>
            <w:shd w:val="clear" w:color="auto" w:fill="auto"/>
            <w:noWrap/>
            <w:vAlign w:val="bottom"/>
            <w:hideMark/>
          </w:tcPr>
          <w:p w14:paraId="0C0F1F43" w14:textId="77777777" w:rsidR="00436B38" w:rsidRPr="00DA66A0" w:rsidRDefault="00436B38" w:rsidP="009025FB">
            <w:pPr>
              <w:pStyle w:val="TableText"/>
              <w:jc w:val="center"/>
            </w:pPr>
            <w:r w:rsidRPr="00DA66A0">
              <w:t>—</w:t>
            </w:r>
          </w:p>
        </w:tc>
        <w:tc>
          <w:tcPr>
            <w:tcW w:w="0" w:type="auto"/>
            <w:tcBorders>
              <w:top w:val="nil"/>
              <w:left w:val="single" w:sz="4" w:space="0" w:color="82C341"/>
              <w:bottom w:val="nil"/>
              <w:right w:val="nil"/>
            </w:tcBorders>
            <w:shd w:val="clear" w:color="auto" w:fill="auto"/>
            <w:noWrap/>
            <w:vAlign w:val="bottom"/>
            <w:hideMark/>
          </w:tcPr>
          <w:p w14:paraId="3B2F0191" w14:textId="77777777" w:rsidR="00436B38" w:rsidRPr="00DA66A0" w:rsidRDefault="00436B38" w:rsidP="009025FB">
            <w:pPr>
              <w:pStyle w:val="TableText"/>
              <w:jc w:val="center"/>
            </w:pPr>
            <w:r w:rsidRPr="00DA66A0">
              <w:t>2</w:t>
            </w:r>
          </w:p>
        </w:tc>
      </w:tr>
      <w:tr w:rsidR="00A122B8" w:rsidRPr="00BC5182" w14:paraId="71FA8CD4" w14:textId="77777777" w:rsidTr="00F55EC2">
        <w:trPr>
          <w:trHeight w:val="300"/>
        </w:trPr>
        <w:tc>
          <w:tcPr>
            <w:tcW w:w="1682" w:type="dxa"/>
            <w:vMerge/>
            <w:tcBorders>
              <w:top w:val="nil"/>
              <w:left w:val="nil"/>
              <w:bottom w:val="single" w:sz="4" w:space="0" w:color="82C341"/>
              <w:right w:val="single" w:sz="4" w:space="0" w:color="82C341"/>
            </w:tcBorders>
            <w:vAlign w:val="center"/>
            <w:hideMark/>
          </w:tcPr>
          <w:p w14:paraId="0105A0E2" w14:textId="77777777" w:rsidR="00436B38" w:rsidRPr="00DA66A0" w:rsidRDefault="00436B38" w:rsidP="00DA66A0">
            <w:pPr>
              <w:pStyle w:val="TableText"/>
            </w:pPr>
          </w:p>
        </w:tc>
        <w:tc>
          <w:tcPr>
            <w:tcW w:w="1437" w:type="dxa"/>
            <w:tcBorders>
              <w:top w:val="nil"/>
              <w:left w:val="single" w:sz="4" w:space="0" w:color="82C341"/>
              <w:bottom w:val="single" w:sz="4" w:space="0" w:color="82C341"/>
              <w:right w:val="single" w:sz="4" w:space="0" w:color="82C341"/>
            </w:tcBorders>
            <w:shd w:val="clear" w:color="auto" w:fill="auto"/>
            <w:noWrap/>
            <w:vAlign w:val="bottom"/>
            <w:hideMark/>
          </w:tcPr>
          <w:p w14:paraId="4FF9A9B6" w14:textId="77777777" w:rsidR="00436B38" w:rsidRPr="00DA66A0" w:rsidRDefault="00436B38" w:rsidP="00DA66A0">
            <w:pPr>
              <w:pStyle w:val="TableText"/>
            </w:pPr>
            <w:r w:rsidRPr="00DA66A0">
              <w:t>No organic bin</w:t>
            </w:r>
          </w:p>
        </w:tc>
        <w:tc>
          <w:tcPr>
            <w:tcW w:w="564" w:type="dxa"/>
            <w:tcBorders>
              <w:top w:val="nil"/>
              <w:left w:val="single" w:sz="4" w:space="0" w:color="82C341"/>
              <w:bottom w:val="single" w:sz="4" w:space="0" w:color="82C341"/>
              <w:right w:val="nil"/>
            </w:tcBorders>
            <w:shd w:val="clear" w:color="auto" w:fill="auto"/>
            <w:noWrap/>
            <w:vAlign w:val="bottom"/>
            <w:hideMark/>
          </w:tcPr>
          <w:p w14:paraId="37F07A05" w14:textId="77777777" w:rsidR="00436B38" w:rsidRPr="00DA66A0" w:rsidRDefault="00436B38" w:rsidP="009025FB">
            <w:pPr>
              <w:pStyle w:val="TableText"/>
              <w:jc w:val="center"/>
            </w:pPr>
            <w:r w:rsidRPr="00DA66A0">
              <w:t>—</w:t>
            </w:r>
          </w:p>
        </w:tc>
        <w:tc>
          <w:tcPr>
            <w:tcW w:w="712" w:type="dxa"/>
            <w:tcBorders>
              <w:top w:val="nil"/>
              <w:left w:val="nil"/>
              <w:bottom w:val="single" w:sz="4" w:space="0" w:color="82C341"/>
              <w:right w:val="nil"/>
            </w:tcBorders>
            <w:shd w:val="clear" w:color="auto" w:fill="auto"/>
            <w:noWrap/>
            <w:vAlign w:val="bottom"/>
            <w:hideMark/>
          </w:tcPr>
          <w:p w14:paraId="1F85DB06" w14:textId="77777777" w:rsidR="00436B38" w:rsidRPr="00DA66A0" w:rsidRDefault="00436B38" w:rsidP="009025FB">
            <w:pPr>
              <w:pStyle w:val="TableText"/>
              <w:jc w:val="center"/>
            </w:pPr>
            <w:r w:rsidRPr="00DA66A0">
              <w:t>—</w:t>
            </w:r>
          </w:p>
        </w:tc>
        <w:tc>
          <w:tcPr>
            <w:tcW w:w="818" w:type="dxa"/>
            <w:tcBorders>
              <w:top w:val="nil"/>
              <w:left w:val="nil"/>
              <w:bottom w:val="single" w:sz="4" w:space="0" w:color="82C341"/>
              <w:right w:val="nil"/>
            </w:tcBorders>
            <w:shd w:val="clear" w:color="auto" w:fill="auto"/>
            <w:noWrap/>
            <w:vAlign w:val="bottom"/>
            <w:hideMark/>
          </w:tcPr>
          <w:p w14:paraId="6D303A69" w14:textId="77777777" w:rsidR="00436B38" w:rsidRPr="00DA66A0" w:rsidRDefault="00436B38" w:rsidP="009025FB">
            <w:pPr>
              <w:pStyle w:val="TableText"/>
              <w:jc w:val="center"/>
            </w:pPr>
            <w:r w:rsidRPr="00DA66A0">
              <w:t>—</w:t>
            </w:r>
          </w:p>
        </w:tc>
        <w:tc>
          <w:tcPr>
            <w:tcW w:w="0" w:type="auto"/>
            <w:tcBorders>
              <w:top w:val="nil"/>
              <w:left w:val="nil"/>
              <w:bottom w:val="single" w:sz="4" w:space="0" w:color="82C341"/>
              <w:right w:val="nil"/>
            </w:tcBorders>
            <w:shd w:val="clear" w:color="auto" w:fill="auto"/>
            <w:noWrap/>
            <w:vAlign w:val="bottom"/>
            <w:hideMark/>
          </w:tcPr>
          <w:p w14:paraId="6E3DC80D" w14:textId="77777777" w:rsidR="00436B38" w:rsidRPr="00DA66A0" w:rsidRDefault="00436B38" w:rsidP="009025FB">
            <w:pPr>
              <w:pStyle w:val="TableText"/>
              <w:jc w:val="center"/>
            </w:pPr>
            <w:r w:rsidRPr="00DA66A0">
              <w:t>—</w:t>
            </w:r>
          </w:p>
        </w:tc>
        <w:tc>
          <w:tcPr>
            <w:tcW w:w="0" w:type="auto"/>
            <w:tcBorders>
              <w:top w:val="nil"/>
              <w:left w:val="nil"/>
              <w:bottom w:val="single" w:sz="4" w:space="0" w:color="82C341"/>
              <w:right w:val="nil"/>
            </w:tcBorders>
            <w:shd w:val="clear" w:color="auto" w:fill="auto"/>
            <w:noWrap/>
            <w:vAlign w:val="bottom"/>
            <w:hideMark/>
          </w:tcPr>
          <w:p w14:paraId="533088F1" w14:textId="77777777" w:rsidR="00436B38" w:rsidRPr="00DA66A0" w:rsidRDefault="00436B38" w:rsidP="009025FB">
            <w:pPr>
              <w:pStyle w:val="TableText"/>
              <w:jc w:val="center"/>
            </w:pPr>
            <w:r w:rsidRPr="00DA66A0">
              <w:t>—</w:t>
            </w:r>
          </w:p>
        </w:tc>
        <w:tc>
          <w:tcPr>
            <w:tcW w:w="0" w:type="auto"/>
            <w:tcBorders>
              <w:top w:val="nil"/>
              <w:left w:val="nil"/>
              <w:bottom w:val="single" w:sz="4" w:space="0" w:color="82C341"/>
              <w:right w:val="nil"/>
            </w:tcBorders>
            <w:shd w:val="clear" w:color="auto" w:fill="auto"/>
            <w:noWrap/>
            <w:vAlign w:val="bottom"/>
            <w:hideMark/>
          </w:tcPr>
          <w:p w14:paraId="080266E3" w14:textId="77777777" w:rsidR="00436B38" w:rsidRPr="00DA66A0" w:rsidRDefault="00436B38" w:rsidP="009025FB">
            <w:pPr>
              <w:pStyle w:val="TableText"/>
              <w:jc w:val="center"/>
            </w:pPr>
            <w:r w:rsidRPr="00DA66A0">
              <w:t>—</w:t>
            </w:r>
          </w:p>
        </w:tc>
        <w:tc>
          <w:tcPr>
            <w:tcW w:w="0" w:type="auto"/>
            <w:tcBorders>
              <w:top w:val="nil"/>
              <w:left w:val="nil"/>
              <w:bottom w:val="single" w:sz="4" w:space="0" w:color="82C341"/>
              <w:right w:val="single" w:sz="4" w:space="0" w:color="82C341"/>
            </w:tcBorders>
            <w:shd w:val="clear" w:color="auto" w:fill="auto"/>
            <w:noWrap/>
            <w:vAlign w:val="bottom"/>
            <w:hideMark/>
          </w:tcPr>
          <w:p w14:paraId="5F31C411" w14:textId="77777777" w:rsidR="00436B38" w:rsidRPr="00DA66A0" w:rsidRDefault="00436B38" w:rsidP="009025FB">
            <w:pPr>
              <w:pStyle w:val="TableText"/>
              <w:jc w:val="center"/>
            </w:pPr>
            <w:r w:rsidRPr="00DA66A0">
              <w:t>1</w:t>
            </w:r>
          </w:p>
        </w:tc>
        <w:tc>
          <w:tcPr>
            <w:tcW w:w="0" w:type="auto"/>
            <w:tcBorders>
              <w:top w:val="nil"/>
              <w:left w:val="single" w:sz="4" w:space="0" w:color="82C341"/>
              <w:bottom w:val="single" w:sz="4" w:space="0" w:color="82C341"/>
              <w:right w:val="nil"/>
            </w:tcBorders>
            <w:shd w:val="clear" w:color="auto" w:fill="auto"/>
            <w:noWrap/>
            <w:vAlign w:val="bottom"/>
            <w:hideMark/>
          </w:tcPr>
          <w:p w14:paraId="133BA375" w14:textId="77777777" w:rsidR="00436B38" w:rsidRPr="00DA66A0" w:rsidRDefault="00436B38" w:rsidP="009025FB">
            <w:pPr>
              <w:pStyle w:val="TableText"/>
              <w:jc w:val="center"/>
            </w:pPr>
            <w:r w:rsidRPr="00DA66A0">
              <w:t>1</w:t>
            </w:r>
          </w:p>
        </w:tc>
      </w:tr>
      <w:tr w:rsidR="00A122B8" w:rsidRPr="00BC5182" w14:paraId="2D99A5F8" w14:textId="77777777" w:rsidTr="00F55EC2">
        <w:trPr>
          <w:trHeight w:val="499"/>
        </w:trPr>
        <w:tc>
          <w:tcPr>
            <w:tcW w:w="1682" w:type="dxa"/>
            <w:tcBorders>
              <w:top w:val="single" w:sz="4" w:space="0" w:color="82C341"/>
              <w:left w:val="nil"/>
              <w:bottom w:val="single" w:sz="4" w:space="0" w:color="82C341"/>
              <w:right w:val="single" w:sz="4" w:space="0" w:color="82C341"/>
            </w:tcBorders>
            <w:shd w:val="clear" w:color="auto" w:fill="auto"/>
            <w:vAlign w:val="bottom"/>
            <w:hideMark/>
          </w:tcPr>
          <w:p w14:paraId="33F98C3D" w14:textId="734956BC" w:rsidR="00436B38" w:rsidRPr="00DA66A0" w:rsidRDefault="00436B38" w:rsidP="00DA66A0">
            <w:pPr>
              <w:pStyle w:val="TableText"/>
            </w:pPr>
            <w:r w:rsidRPr="00DA66A0">
              <w:t xml:space="preserve">240L (containers) </w:t>
            </w:r>
            <w:proofErr w:type="spellStart"/>
            <w:r w:rsidRPr="00DA66A0">
              <w:t>Fortn</w:t>
            </w:r>
            <w:proofErr w:type="spellEnd"/>
            <w:r w:rsidRPr="00DA66A0">
              <w:t>. &amp; tied bundle (paper) Monthly</w:t>
            </w:r>
          </w:p>
        </w:tc>
        <w:tc>
          <w:tcPr>
            <w:tcW w:w="1437" w:type="dxa"/>
            <w:tcBorders>
              <w:top w:val="single" w:sz="4" w:space="0" w:color="82C341"/>
              <w:left w:val="single" w:sz="4" w:space="0" w:color="82C341"/>
              <w:bottom w:val="single" w:sz="4" w:space="0" w:color="82C341"/>
              <w:right w:val="single" w:sz="4" w:space="0" w:color="82C341"/>
            </w:tcBorders>
            <w:shd w:val="clear" w:color="000000" w:fill="FFFFFF"/>
            <w:noWrap/>
            <w:vAlign w:val="bottom"/>
            <w:hideMark/>
          </w:tcPr>
          <w:p w14:paraId="0785D74E" w14:textId="77777777" w:rsidR="00436B38" w:rsidRPr="00DA66A0" w:rsidRDefault="00436B38" w:rsidP="00DA66A0">
            <w:pPr>
              <w:pStyle w:val="TableText"/>
            </w:pPr>
            <w:r w:rsidRPr="00DA66A0">
              <w:t>No organic bin</w:t>
            </w:r>
          </w:p>
        </w:tc>
        <w:tc>
          <w:tcPr>
            <w:tcW w:w="564" w:type="dxa"/>
            <w:tcBorders>
              <w:top w:val="single" w:sz="4" w:space="0" w:color="82C341"/>
              <w:left w:val="single" w:sz="4" w:space="0" w:color="82C341"/>
              <w:bottom w:val="single" w:sz="4" w:space="0" w:color="82C341"/>
              <w:right w:val="nil"/>
            </w:tcBorders>
            <w:shd w:val="clear" w:color="auto" w:fill="auto"/>
            <w:noWrap/>
            <w:vAlign w:val="bottom"/>
            <w:hideMark/>
          </w:tcPr>
          <w:p w14:paraId="34A18854" w14:textId="77777777" w:rsidR="00436B38" w:rsidRPr="00DA66A0" w:rsidRDefault="00436B38" w:rsidP="009025FB">
            <w:pPr>
              <w:pStyle w:val="TableText"/>
              <w:jc w:val="center"/>
            </w:pPr>
            <w:r w:rsidRPr="00DA66A0">
              <w:t>—</w:t>
            </w:r>
          </w:p>
        </w:tc>
        <w:tc>
          <w:tcPr>
            <w:tcW w:w="712" w:type="dxa"/>
            <w:tcBorders>
              <w:top w:val="single" w:sz="4" w:space="0" w:color="82C341"/>
              <w:left w:val="nil"/>
              <w:bottom w:val="single" w:sz="4" w:space="0" w:color="82C341"/>
              <w:right w:val="nil"/>
            </w:tcBorders>
            <w:shd w:val="clear" w:color="auto" w:fill="auto"/>
            <w:noWrap/>
            <w:vAlign w:val="bottom"/>
            <w:hideMark/>
          </w:tcPr>
          <w:p w14:paraId="33F7D2D0" w14:textId="77777777" w:rsidR="00436B38" w:rsidRPr="00DA66A0" w:rsidRDefault="00436B38" w:rsidP="009025FB">
            <w:pPr>
              <w:pStyle w:val="TableText"/>
              <w:jc w:val="center"/>
            </w:pPr>
            <w:r w:rsidRPr="00DA66A0">
              <w:t>2</w:t>
            </w:r>
          </w:p>
        </w:tc>
        <w:tc>
          <w:tcPr>
            <w:tcW w:w="818" w:type="dxa"/>
            <w:tcBorders>
              <w:top w:val="single" w:sz="4" w:space="0" w:color="82C341"/>
              <w:left w:val="nil"/>
              <w:bottom w:val="single" w:sz="4" w:space="0" w:color="82C341"/>
              <w:right w:val="nil"/>
            </w:tcBorders>
            <w:shd w:val="clear" w:color="auto" w:fill="auto"/>
            <w:noWrap/>
            <w:vAlign w:val="bottom"/>
            <w:hideMark/>
          </w:tcPr>
          <w:p w14:paraId="455F364D" w14:textId="77777777" w:rsidR="00436B38" w:rsidRPr="00DA66A0" w:rsidRDefault="00436B38" w:rsidP="009025FB">
            <w:pPr>
              <w:pStyle w:val="TableText"/>
              <w:jc w:val="center"/>
            </w:pPr>
            <w:r w:rsidRPr="00DA66A0">
              <w:t>—</w:t>
            </w:r>
          </w:p>
        </w:tc>
        <w:tc>
          <w:tcPr>
            <w:tcW w:w="0" w:type="auto"/>
            <w:tcBorders>
              <w:top w:val="single" w:sz="4" w:space="0" w:color="82C341"/>
              <w:left w:val="nil"/>
              <w:bottom w:val="single" w:sz="4" w:space="0" w:color="82C341"/>
              <w:right w:val="nil"/>
            </w:tcBorders>
            <w:shd w:val="clear" w:color="auto" w:fill="auto"/>
            <w:noWrap/>
            <w:vAlign w:val="bottom"/>
            <w:hideMark/>
          </w:tcPr>
          <w:p w14:paraId="70B2FF69" w14:textId="77777777" w:rsidR="00436B38" w:rsidRPr="00DA66A0" w:rsidRDefault="00436B38" w:rsidP="009025FB">
            <w:pPr>
              <w:pStyle w:val="TableText"/>
              <w:jc w:val="center"/>
            </w:pPr>
            <w:r w:rsidRPr="00DA66A0">
              <w:t>—</w:t>
            </w:r>
          </w:p>
        </w:tc>
        <w:tc>
          <w:tcPr>
            <w:tcW w:w="0" w:type="auto"/>
            <w:tcBorders>
              <w:top w:val="single" w:sz="4" w:space="0" w:color="82C341"/>
              <w:left w:val="nil"/>
              <w:bottom w:val="single" w:sz="4" w:space="0" w:color="82C341"/>
              <w:right w:val="nil"/>
            </w:tcBorders>
            <w:shd w:val="clear" w:color="auto" w:fill="auto"/>
            <w:noWrap/>
            <w:vAlign w:val="bottom"/>
            <w:hideMark/>
          </w:tcPr>
          <w:p w14:paraId="1DFD5E60" w14:textId="77777777" w:rsidR="00436B38" w:rsidRPr="00DA66A0" w:rsidRDefault="00436B38" w:rsidP="009025FB">
            <w:pPr>
              <w:pStyle w:val="TableText"/>
              <w:jc w:val="center"/>
            </w:pPr>
            <w:r w:rsidRPr="00DA66A0">
              <w:t>—</w:t>
            </w:r>
          </w:p>
        </w:tc>
        <w:tc>
          <w:tcPr>
            <w:tcW w:w="0" w:type="auto"/>
            <w:tcBorders>
              <w:top w:val="single" w:sz="4" w:space="0" w:color="82C341"/>
              <w:left w:val="nil"/>
              <w:bottom w:val="single" w:sz="4" w:space="0" w:color="82C341"/>
              <w:right w:val="nil"/>
            </w:tcBorders>
            <w:shd w:val="clear" w:color="auto" w:fill="auto"/>
            <w:noWrap/>
            <w:vAlign w:val="bottom"/>
            <w:hideMark/>
          </w:tcPr>
          <w:p w14:paraId="1C1A4CD6" w14:textId="77777777" w:rsidR="00436B38" w:rsidRPr="00DA66A0" w:rsidRDefault="00436B38" w:rsidP="009025FB">
            <w:pPr>
              <w:pStyle w:val="TableText"/>
              <w:jc w:val="center"/>
            </w:pPr>
            <w:r w:rsidRPr="00DA66A0">
              <w:t>—</w:t>
            </w:r>
          </w:p>
        </w:tc>
        <w:tc>
          <w:tcPr>
            <w:tcW w:w="0" w:type="auto"/>
            <w:tcBorders>
              <w:top w:val="single" w:sz="4" w:space="0" w:color="82C341"/>
              <w:left w:val="nil"/>
              <w:bottom w:val="single" w:sz="4" w:space="0" w:color="82C341"/>
              <w:right w:val="single" w:sz="4" w:space="0" w:color="82C341"/>
            </w:tcBorders>
            <w:shd w:val="clear" w:color="auto" w:fill="auto"/>
            <w:noWrap/>
            <w:vAlign w:val="bottom"/>
            <w:hideMark/>
          </w:tcPr>
          <w:p w14:paraId="38027DEB" w14:textId="77777777" w:rsidR="00436B38" w:rsidRPr="00DA66A0" w:rsidRDefault="00436B38" w:rsidP="009025FB">
            <w:pPr>
              <w:pStyle w:val="TableText"/>
              <w:jc w:val="center"/>
            </w:pPr>
            <w:r w:rsidRPr="00DA66A0">
              <w:t>—</w:t>
            </w:r>
          </w:p>
        </w:tc>
        <w:tc>
          <w:tcPr>
            <w:tcW w:w="0" w:type="auto"/>
            <w:tcBorders>
              <w:top w:val="single" w:sz="4" w:space="0" w:color="82C341"/>
              <w:left w:val="single" w:sz="4" w:space="0" w:color="82C341"/>
              <w:bottom w:val="single" w:sz="4" w:space="0" w:color="82C341"/>
              <w:right w:val="nil"/>
            </w:tcBorders>
            <w:shd w:val="clear" w:color="auto" w:fill="auto"/>
            <w:noWrap/>
            <w:vAlign w:val="bottom"/>
            <w:hideMark/>
          </w:tcPr>
          <w:p w14:paraId="52A5617C" w14:textId="77777777" w:rsidR="00436B38" w:rsidRPr="00DA66A0" w:rsidRDefault="00436B38" w:rsidP="009025FB">
            <w:pPr>
              <w:pStyle w:val="TableText"/>
              <w:jc w:val="center"/>
            </w:pPr>
            <w:r w:rsidRPr="00DA66A0">
              <w:t>2</w:t>
            </w:r>
          </w:p>
        </w:tc>
      </w:tr>
      <w:tr w:rsidR="00A122B8" w:rsidRPr="00BC5182" w14:paraId="61E447B0" w14:textId="77777777" w:rsidTr="00F55EC2">
        <w:trPr>
          <w:trHeight w:val="300"/>
        </w:trPr>
        <w:tc>
          <w:tcPr>
            <w:tcW w:w="1682" w:type="dxa"/>
            <w:vMerge w:val="restart"/>
            <w:tcBorders>
              <w:top w:val="single" w:sz="4" w:space="0" w:color="82C341"/>
              <w:left w:val="nil"/>
              <w:bottom w:val="single" w:sz="4" w:space="0" w:color="000000"/>
              <w:right w:val="single" w:sz="4" w:space="0" w:color="82C341"/>
            </w:tcBorders>
            <w:shd w:val="clear" w:color="auto" w:fill="auto"/>
            <w:vAlign w:val="center"/>
            <w:hideMark/>
          </w:tcPr>
          <w:p w14:paraId="7A80DF5A" w14:textId="5F916387" w:rsidR="00436B38" w:rsidRPr="00DA66A0" w:rsidRDefault="00436B38" w:rsidP="00DA66A0">
            <w:pPr>
              <w:pStyle w:val="TableText"/>
            </w:pPr>
            <w:r w:rsidRPr="00DA66A0">
              <w:t xml:space="preserve">240L commingled </w:t>
            </w:r>
            <w:proofErr w:type="spellStart"/>
            <w:r w:rsidRPr="00DA66A0">
              <w:t>Fortn</w:t>
            </w:r>
            <w:proofErr w:type="spellEnd"/>
            <w:r w:rsidRPr="00DA66A0">
              <w:t>.</w:t>
            </w:r>
          </w:p>
        </w:tc>
        <w:tc>
          <w:tcPr>
            <w:tcW w:w="1437" w:type="dxa"/>
            <w:tcBorders>
              <w:top w:val="single" w:sz="4" w:space="0" w:color="82C341"/>
              <w:left w:val="single" w:sz="4" w:space="0" w:color="82C341"/>
              <w:bottom w:val="nil"/>
              <w:right w:val="single" w:sz="4" w:space="0" w:color="82C341"/>
            </w:tcBorders>
            <w:shd w:val="clear" w:color="auto" w:fill="auto"/>
            <w:noWrap/>
            <w:vAlign w:val="bottom"/>
            <w:hideMark/>
          </w:tcPr>
          <w:p w14:paraId="3D056BBE" w14:textId="56102449" w:rsidR="00436B38" w:rsidRPr="00DA66A0" w:rsidRDefault="00436B38" w:rsidP="00DA66A0">
            <w:pPr>
              <w:pStyle w:val="TableText"/>
            </w:pPr>
            <w:r w:rsidRPr="00DA66A0">
              <w:t xml:space="preserve">120L </w:t>
            </w:r>
            <w:proofErr w:type="spellStart"/>
            <w:r w:rsidRPr="00DA66A0">
              <w:t>Fortn</w:t>
            </w:r>
            <w:proofErr w:type="spellEnd"/>
            <w:r w:rsidRPr="00DA66A0">
              <w:t>.</w:t>
            </w:r>
          </w:p>
        </w:tc>
        <w:tc>
          <w:tcPr>
            <w:tcW w:w="564" w:type="dxa"/>
            <w:tcBorders>
              <w:top w:val="single" w:sz="4" w:space="0" w:color="82C341"/>
              <w:left w:val="single" w:sz="4" w:space="0" w:color="82C341"/>
              <w:bottom w:val="nil"/>
              <w:right w:val="nil"/>
            </w:tcBorders>
            <w:shd w:val="clear" w:color="auto" w:fill="auto"/>
            <w:noWrap/>
            <w:vAlign w:val="bottom"/>
            <w:hideMark/>
          </w:tcPr>
          <w:p w14:paraId="14032F2B" w14:textId="77777777" w:rsidR="00436B38" w:rsidRPr="00DA66A0" w:rsidRDefault="00436B38" w:rsidP="009025FB">
            <w:pPr>
              <w:pStyle w:val="TableText"/>
              <w:jc w:val="center"/>
            </w:pPr>
            <w:r w:rsidRPr="00DA66A0">
              <w:t>—</w:t>
            </w:r>
          </w:p>
        </w:tc>
        <w:tc>
          <w:tcPr>
            <w:tcW w:w="712" w:type="dxa"/>
            <w:tcBorders>
              <w:top w:val="single" w:sz="4" w:space="0" w:color="82C341"/>
              <w:left w:val="nil"/>
              <w:bottom w:val="nil"/>
              <w:right w:val="nil"/>
            </w:tcBorders>
            <w:shd w:val="clear" w:color="auto" w:fill="auto"/>
            <w:noWrap/>
            <w:vAlign w:val="bottom"/>
            <w:hideMark/>
          </w:tcPr>
          <w:p w14:paraId="5935419D" w14:textId="77777777" w:rsidR="00436B38" w:rsidRPr="00DA66A0" w:rsidRDefault="00436B38" w:rsidP="009025FB">
            <w:pPr>
              <w:pStyle w:val="TableText"/>
              <w:jc w:val="center"/>
            </w:pPr>
            <w:r w:rsidRPr="00DA66A0">
              <w:t>—</w:t>
            </w:r>
          </w:p>
        </w:tc>
        <w:tc>
          <w:tcPr>
            <w:tcW w:w="818" w:type="dxa"/>
            <w:tcBorders>
              <w:top w:val="single" w:sz="4" w:space="0" w:color="82C341"/>
              <w:left w:val="nil"/>
              <w:bottom w:val="nil"/>
              <w:right w:val="nil"/>
            </w:tcBorders>
            <w:shd w:val="clear" w:color="auto" w:fill="auto"/>
            <w:noWrap/>
            <w:vAlign w:val="bottom"/>
            <w:hideMark/>
          </w:tcPr>
          <w:p w14:paraId="6B22F854" w14:textId="77777777" w:rsidR="00436B38" w:rsidRPr="00DA66A0" w:rsidRDefault="00436B38" w:rsidP="009025FB">
            <w:pPr>
              <w:pStyle w:val="TableText"/>
              <w:jc w:val="center"/>
            </w:pPr>
            <w:r w:rsidRPr="00DA66A0">
              <w:t>—</w:t>
            </w:r>
          </w:p>
        </w:tc>
        <w:tc>
          <w:tcPr>
            <w:tcW w:w="0" w:type="auto"/>
            <w:tcBorders>
              <w:top w:val="single" w:sz="4" w:space="0" w:color="82C341"/>
              <w:left w:val="nil"/>
              <w:bottom w:val="nil"/>
              <w:right w:val="nil"/>
            </w:tcBorders>
            <w:shd w:val="clear" w:color="auto" w:fill="auto"/>
            <w:noWrap/>
            <w:vAlign w:val="bottom"/>
            <w:hideMark/>
          </w:tcPr>
          <w:p w14:paraId="379D959E" w14:textId="77777777" w:rsidR="00436B38" w:rsidRPr="00DA66A0" w:rsidRDefault="00436B38" w:rsidP="009025FB">
            <w:pPr>
              <w:pStyle w:val="TableText"/>
              <w:jc w:val="center"/>
            </w:pPr>
            <w:r w:rsidRPr="00DA66A0">
              <w:t>—</w:t>
            </w:r>
          </w:p>
        </w:tc>
        <w:tc>
          <w:tcPr>
            <w:tcW w:w="0" w:type="auto"/>
            <w:tcBorders>
              <w:top w:val="single" w:sz="4" w:space="0" w:color="82C341"/>
              <w:left w:val="nil"/>
              <w:bottom w:val="nil"/>
              <w:right w:val="nil"/>
            </w:tcBorders>
            <w:shd w:val="clear" w:color="auto" w:fill="auto"/>
            <w:noWrap/>
            <w:vAlign w:val="bottom"/>
            <w:hideMark/>
          </w:tcPr>
          <w:p w14:paraId="3381A5D7" w14:textId="77777777" w:rsidR="00436B38" w:rsidRPr="00DA66A0" w:rsidRDefault="00436B38" w:rsidP="009025FB">
            <w:pPr>
              <w:pStyle w:val="TableText"/>
              <w:jc w:val="center"/>
            </w:pPr>
            <w:r w:rsidRPr="00DA66A0">
              <w:t>—</w:t>
            </w:r>
          </w:p>
        </w:tc>
        <w:tc>
          <w:tcPr>
            <w:tcW w:w="0" w:type="auto"/>
            <w:tcBorders>
              <w:top w:val="single" w:sz="4" w:space="0" w:color="82C341"/>
              <w:left w:val="nil"/>
              <w:bottom w:val="nil"/>
              <w:right w:val="nil"/>
            </w:tcBorders>
            <w:shd w:val="clear" w:color="auto" w:fill="auto"/>
            <w:noWrap/>
            <w:vAlign w:val="bottom"/>
            <w:hideMark/>
          </w:tcPr>
          <w:p w14:paraId="0FC401F9" w14:textId="77777777" w:rsidR="00436B38" w:rsidRPr="00DA66A0" w:rsidRDefault="00436B38" w:rsidP="009025FB">
            <w:pPr>
              <w:pStyle w:val="TableText"/>
              <w:jc w:val="center"/>
            </w:pPr>
            <w:r w:rsidRPr="00DA66A0">
              <w:t>—</w:t>
            </w:r>
          </w:p>
        </w:tc>
        <w:tc>
          <w:tcPr>
            <w:tcW w:w="0" w:type="auto"/>
            <w:tcBorders>
              <w:top w:val="single" w:sz="4" w:space="0" w:color="82C341"/>
              <w:left w:val="nil"/>
              <w:bottom w:val="nil"/>
              <w:right w:val="single" w:sz="4" w:space="0" w:color="82C341"/>
            </w:tcBorders>
            <w:shd w:val="clear" w:color="auto" w:fill="auto"/>
            <w:noWrap/>
            <w:vAlign w:val="bottom"/>
            <w:hideMark/>
          </w:tcPr>
          <w:p w14:paraId="6D8C7144" w14:textId="77777777" w:rsidR="00436B38" w:rsidRPr="00DA66A0" w:rsidRDefault="00436B38" w:rsidP="009025FB">
            <w:pPr>
              <w:pStyle w:val="TableText"/>
              <w:jc w:val="center"/>
            </w:pPr>
            <w:r w:rsidRPr="00DA66A0">
              <w:t>2</w:t>
            </w:r>
          </w:p>
        </w:tc>
        <w:tc>
          <w:tcPr>
            <w:tcW w:w="0" w:type="auto"/>
            <w:tcBorders>
              <w:top w:val="single" w:sz="4" w:space="0" w:color="82C341"/>
              <w:left w:val="single" w:sz="4" w:space="0" w:color="82C341"/>
              <w:bottom w:val="nil"/>
              <w:right w:val="nil"/>
            </w:tcBorders>
            <w:shd w:val="clear" w:color="auto" w:fill="auto"/>
            <w:noWrap/>
            <w:vAlign w:val="bottom"/>
            <w:hideMark/>
          </w:tcPr>
          <w:p w14:paraId="3FE2264E" w14:textId="77777777" w:rsidR="00436B38" w:rsidRPr="00DA66A0" w:rsidRDefault="00436B38" w:rsidP="009025FB">
            <w:pPr>
              <w:pStyle w:val="TableText"/>
              <w:jc w:val="center"/>
            </w:pPr>
            <w:r w:rsidRPr="00DA66A0">
              <w:t>2</w:t>
            </w:r>
          </w:p>
        </w:tc>
      </w:tr>
      <w:tr w:rsidR="00A122B8" w:rsidRPr="00BC5182" w14:paraId="4165370E" w14:textId="77777777" w:rsidTr="00F55EC2">
        <w:trPr>
          <w:trHeight w:val="300"/>
        </w:trPr>
        <w:tc>
          <w:tcPr>
            <w:tcW w:w="1682" w:type="dxa"/>
            <w:vMerge/>
            <w:tcBorders>
              <w:top w:val="nil"/>
              <w:left w:val="nil"/>
              <w:bottom w:val="single" w:sz="4" w:space="0" w:color="000000"/>
              <w:right w:val="single" w:sz="4" w:space="0" w:color="82C341"/>
            </w:tcBorders>
            <w:vAlign w:val="center"/>
            <w:hideMark/>
          </w:tcPr>
          <w:p w14:paraId="0D9F2479" w14:textId="77777777" w:rsidR="00436B38" w:rsidRPr="00DA66A0" w:rsidRDefault="00436B38" w:rsidP="00DA66A0">
            <w:pPr>
              <w:pStyle w:val="TableText"/>
            </w:pPr>
          </w:p>
        </w:tc>
        <w:tc>
          <w:tcPr>
            <w:tcW w:w="1437" w:type="dxa"/>
            <w:tcBorders>
              <w:top w:val="nil"/>
              <w:left w:val="single" w:sz="4" w:space="0" w:color="82C341"/>
              <w:bottom w:val="nil"/>
              <w:right w:val="single" w:sz="4" w:space="0" w:color="82C341"/>
            </w:tcBorders>
            <w:shd w:val="clear" w:color="auto" w:fill="auto"/>
            <w:noWrap/>
            <w:vAlign w:val="bottom"/>
            <w:hideMark/>
          </w:tcPr>
          <w:p w14:paraId="2D470143" w14:textId="444CEDF2" w:rsidR="00436B38" w:rsidRPr="00DA66A0" w:rsidRDefault="00436B38" w:rsidP="00DA66A0">
            <w:pPr>
              <w:pStyle w:val="TableText"/>
            </w:pPr>
            <w:r w:rsidRPr="00DA66A0">
              <w:t xml:space="preserve">120L </w:t>
            </w:r>
            <w:proofErr w:type="spellStart"/>
            <w:r w:rsidRPr="00DA66A0">
              <w:t>Wkly</w:t>
            </w:r>
            <w:proofErr w:type="spellEnd"/>
          </w:p>
        </w:tc>
        <w:tc>
          <w:tcPr>
            <w:tcW w:w="564" w:type="dxa"/>
            <w:tcBorders>
              <w:top w:val="nil"/>
              <w:left w:val="single" w:sz="4" w:space="0" w:color="82C341"/>
              <w:bottom w:val="nil"/>
              <w:right w:val="nil"/>
            </w:tcBorders>
            <w:shd w:val="clear" w:color="auto" w:fill="auto"/>
            <w:noWrap/>
            <w:vAlign w:val="bottom"/>
            <w:hideMark/>
          </w:tcPr>
          <w:p w14:paraId="18082FE0" w14:textId="77777777" w:rsidR="00436B38" w:rsidRPr="00DA66A0" w:rsidRDefault="00436B38" w:rsidP="009025FB">
            <w:pPr>
              <w:pStyle w:val="TableText"/>
              <w:jc w:val="center"/>
            </w:pPr>
            <w:r w:rsidRPr="00DA66A0">
              <w:t>2</w:t>
            </w:r>
          </w:p>
        </w:tc>
        <w:tc>
          <w:tcPr>
            <w:tcW w:w="712" w:type="dxa"/>
            <w:tcBorders>
              <w:top w:val="nil"/>
              <w:left w:val="nil"/>
              <w:bottom w:val="nil"/>
              <w:right w:val="nil"/>
            </w:tcBorders>
            <w:shd w:val="clear" w:color="auto" w:fill="auto"/>
            <w:noWrap/>
            <w:vAlign w:val="bottom"/>
            <w:hideMark/>
          </w:tcPr>
          <w:p w14:paraId="0D215143" w14:textId="77777777" w:rsidR="00436B38" w:rsidRPr="00DA66A0" w:rsidRDefault="00436B38" w:rsidP="009025FB">
            <w:pPr>
              <w:pStyle w:val="TableText"/>
              <w:jc w:val="center"/>
            </w:pPr>
            <w:r w:rsidRPr="00DA66A0">
              <w:t>—</w:t>
            </w:r>
          </w:p>
        </w:tc>
        <w:tc>
          <w:tcPr>
            <w:tcW w:w="818" w:type="dxa"/>
            <w:tcBorders>
              <w:top w:val="nil"/>
              <w:left w:val="nil"/>
              <w:bottom w:val="nil"/>
              <w:right w:val="nil"/>
            </w:tcBorders>
            <w:shd w:val="clear" w:color="auto" w:fill="auto"/>
            <w:noWrap/>
            <w:vAlign w:val="bottom"/>
            <w:hideMark/>
          </w:tcPr>
          <w:p w14:paraId="5237233F" w14:textId="77777777" w:rsidR="00436B38" w:rsidRPr="00DA66A0" w:rsidRDefault="00436B38" w:rsidP="009025FB">
            <w:pPr>
              <w:pStyle w:val="TableText"/>
              <w:jc w:val="center"/>
            </w:pPr>
            <w:r w:rsidRPr="00DA66A0">
              <w:t>—</w:t>
            </w:r>
          </w:p>
        </w:tc>
        <w:tc>
          <w:tcPr>
            <w:tcW w:w="0" w:type="auto"/>
            <w:tcBorders>
              <w:top w:val="nil"/>
              <w:left w:val="nil"/>
              <w:bottom w:val="nil"/>
              <w:right w:val="nil"/>
            </w:tcBorders>
            <w:shd w:val="clear" w:color="auto" w:fill="auto"/>
            <w:noWrap/>
            <w:vAlign w:val="bottom"/>
            <w:hideMark/>
          </w:tcPr>
          <w:p w14:paraId="285012A9" w14:textId="77777777" w:rsidR="00436B38" w:rsidRPr="00DA66A0" w:rsidRDefault="00436B38" w:rsidP="009025FB">
            <w:pPr>
              <w:pStyle w:val="TableText"/>
              <w:jc w:val="center"/>
            </w:pPr>
            <w:r w:rsidRPr="00DA66A0">
              <w:t>—</w:t>
            </w:r>
          </w:p>
        </w:tc>
        <w:tc>
          <w:tcPr>
            <w:tcW w:w="0" w:type="auto"/>
            <w:tcBorders>
              <w:top w:val="nil"/>
              <w:left w:val="nil"/>
              <w:bottom w:val="nil"/>
              <w:right w:val="nil"/>
            </w:tcBorders>
            <w:shd w:val="clear" w:color="auto" w:fill="auto"/>
            <w:noWrap/>
            <w:vAlign w:val="bottom"/>
            <w:hideMark/>
          </w:tcPr>
          <w:p w14:paraId="22E8B104" w14:textId="77777777" w:rsidR="00436B38" w:rsidRPr="00DA66A0" w:rsidRDefault="00436B38" w:rsidP="009025FB">
            <w:pPr>
              <w:pStyle w:val="TableText"/>
              <w:jc w:val="center"/>
            </w:pPr>
            <w:r w:rsidRPr="00DA66A0">
              <w:t>—</w:t>
            </w:r>
          </w:p>
        </w:tc>
        <w:tc>
          <w:tcPr>
            <w:tcW w:w="0" w:type="auto"/>
            <w:tcBorders>
              <w:top w:val="nil"/>
              <w:left w:val="nil"/>
              <w:bottom w:val="nil"/>
              <w:right w:val="nil"/>
            </w:tcBorders>
            <w:shd w:val="clear" w:color="auto" w:fill="auto"/>
            <w:noWrap/>
            <w:vAlign w:val="bottom"/>
            <w:hideMark/>
          </w:tcPr>
          <w:p w14:paraId="53DBB534" w14:textId="77777777" w:rsidR="00436B38" w:rsidRPr="00DA66A0" w:rsidRDefault="00436B38" w:rsidP="009025FB">
            <w:pPr>
              <w:pStyle w:val="TableText"/>
              <w:jc w:val="center"/>
            </w:pPr>
            <w:r w:rsidRPr="00DA66A0">
              <w:t>—</w:t>
            </w:r>
          </w:p>
        </w:tc>
        <w:tc>
          <w:tcPr>
            <w:tcW w:w="0" w:type="auto"/>
            <w:tcBorders>
              <w:top w:val="nil"/>
              <w:left w:val="nil"/>
              <w:bottom w:val="nil"/>
              <w:right w:val="single" w:sz="4" w:space="0" w:color="82C341"/>
            </w:tcBorders>
            <w:shd w:val="clear" w:color="auto" w:fill="auto"/>
            <w:noWrap/>
            <w:vAlign w:val="bottom"/>
            <w:hideMark/>
          </w:tcPr>
          <w:p w14:paraId="2EC3620F" w14:textId="2474A5B2" w:rsidR="00436B38" w:rsidRPr="00DA66A0" w:rsidRDefault="00436B38" w:rsidP="009025FB">
            <w:pPr>
              <w:pStyle w:val="TableText"/>
              <w:jc w:val="center"/>
            </w:pPr>
          </w:p>
        </w:tc>
        <w:tc>
          <w:tcPr>
            <w:tcW w:w="0" w:type="auto"/>
            <w:tcBorders>
              <w:top w:val="nil"/>
              <w:left w:val="single" w:sz="4" w:space="0" w:color="82C341"/>
              <w:bottom w:val="nil"/>
              <w:right w:val="nil"/>
            </w:tcBorders>
            <w:shd w:val="clear" w:color="auto" w:fill="auto"/>
            <w:noWrap/>
            <w:vAlign w:val="bottom"/>
            <w:hideMark/>
          </w:tcPr>
          <w:p w14:paraId="1895AEF2" w14:textId="77777777" w:rsidR="00436B38" w:rsidRPr="00DA66A0" w:rsidRDefault="00436B38" w:rsidP="009025FB">
            <w:pPr>
              <w:pStyle w:val="TableText"/>
              <w:jc w:val="center"/>
            </w:pPr>
            <w:r w:rsidRPr="00DA66A0">
              <w:t>2</w:t>
            </w:r>
          </w:p>
        </w:tc>
      </w:tr>
      <w:tr w:rsidR="00A122B8" w:rsidRPr="00BC5182" w14:paraId="3F9F4B40" w14:textId="77777777" w:rsidTr="00F55EC2">
        <w:trPr>
          <w:trHeight w:val="300"/>
        </w:trPr>
        <w:tc>
          <w:tcPr>
            <w:tcW w:w="1682" w:type="dxa"/>
            <w:vMerge/>
            <w:tcBorders>
              <w:top w:val="nil"/>
              <w:left w:val="nil"/>
              <w:bottom w:val="single" w:sz="4" w:space="0" w:color="000000"/>
              <w:right w:val="single" w:sz="4" w:space="0" w:color="82C341"/>
            </w:tcBorders>
            <w:vAlign w:val="center"/>
            <w:hideMark/>
          </w:tcPr>
          <w:p w14:paraId="62FDF651" w14:textId="77777777" w:rsidR="00436B38" w:rsidRPr="00DA66A0" w:rsidRDefault="00436B38" w:rsidP="00DA66A0">
            <w:pPr>
              <w:pStyle w:val="TableText"/>
            </w:pPr>
          </w:p>
        </w:tc>
        <w:tc>
          <w:tcPr>
            <w:tcW w:w="1437" w:type="dxa"/>
            <w:tcBorders>
              <w:top w:val="nil"/>
              <w:left w:val="single" w:sz="4" w:space="0" w:color="82C341"/>
              <w:bottom w:val="nil"/>
              <w:right w:val="single" w:sz="4" w:space="0" w:color="82C341"/>
            </w:tcBorders>
            <w:shd w:val="clear" w:color="auto" w:fill="auto"/>
            <w:noWrap/>
            <w:vAlign w:val="bottom"/>
            <w:hideMark/>
          </w:tcPr>
          <w:p w14:paraId="43DF6049" w14:textId="56512631" w:rsidR="00436B38" w:rsidRPr="00DA66A0" w:rsidRDefault="00436B38" w:rsidP="00DA66A0">
            <w:pPr>
              <w:pStyle w:val="TableText"/>
            </w:pPr>
            <w:r w:rsidRPr="00DA66A0">
              <w:t xml:space="preserve">240L </w:t>
            </w:r>
            <w:proofErr w:type="spellStart"/>
            <w:r w:rsidRPr="00DA66A0">
              <w:t>Fortn</w:t>
            </w:r>
            <w:proofErr w:type="spellEnd"/>
            <w:r w:rsidRPr="00DA66A0">
              <w:t>.</w:t>
            </w:r>
          </w:p>
        </w:tc>
        <w:tc>
          <w:tcPr>
            <w:tcW w:w="564" w:type="dxa"/>
            <w:tcBorders>
              <w:top w:val="nil"/>
              <w:left w:val="single" w:sz="4" w:space="0" w:color="82C341"/>
              <w:bottom w:val="nil"/>
              <w:right w:val="nil"/>
            </w:tcBorders>
            <w:shd w:val="clear" w:color="auto" w:fill="auto"/>
            <w:noWrap/>
            <w:vAlign w:val="bottom"/>
            <w:hideMark/>
          </w:tcPr>
          <w:p w14:paraId="6B7DA8B5" w14:textId="77777777" w:rsidR="00436B38" w:rsidRPr="00DA66A0" w:rsidRDefault="00436B38" w:rsidP="009025FB">
            <w:pPr>
              <w:pStyle w:val="TableText"/>
              <w:jc w:val="center"/>
            </w:pPr>
            <w:r w:rsidRPr="00DA66A0">
              <w:t>—</w:t>
            </w:r>
          </w:p>
        </w:tc>
        <w:tc>
          <w:tcPr>
            <w:tcW w:w="712" w:type="dxa"/>
            <w:tcBorders>
              <w:top w:val="nil"/>
              <w:left w:val="nil"/>
              <w:bottom w:val="nil"/>
              <w:right w:val="nil"/>
            </w:tcBorders>
            <w:shd w:val="clear" w:color="auto" w:fill="auto"/>
            <w:noWrap/>
            <w:vAlign w:val="bottom"/>
            <w:hideMark/>
          </w:tcPr>
          <w:p w14:paraId="4EBE1FF0" w14:textId="77777777" w:rsidR="00436B38" w:rsidRPr="00DA66A0" w:rsidRDefault="00436B38" w:rsidP="009025FB">
            <w:pPr>
              <w:pStyle w:val="TableText"/>
              <w:jc w:val="center"/>
            </w:pPr>
            <w:r w:rsidRPr="00DA66A0">
              <w:t>29</w:t>
            </w:r>
          </w:p>
        </w:tc>
        <w:tc>
          <w:tcPr>
            <w:tcW w:w="818" w:type="dxa"/>
            <w:tcBorders>
              <w:top w:val="nil"/>
              <w:left w:val="nil"/>
              <w:bottom w:val="nil"/>
              <w:right w:val="nil"/>
            </w:tcBorders>
            <w:shd w:val="clear" w:color="auto" w:fill="auto"/>
            <w:noWrap/>
            <w:vAlign w:val="bottom"/>
            <w:hideMark/>
          </w:tcPr>
          <w:p w14:paraId="6EDC2183" w14:textId="77777777" w:rsidR="00436B38" w:rsidRPr="00DA66A0" w:rsidRDefault="00436B38" w:rsidP="009025FB">
            <w:pPr>
              <w:pStyle w:val="TableText"/>
              <w:jc w:val="center"/>
            </w:pPr>
            <w:r w:rsidRPr="00DA66A0">
              <w:t>—</w:t>
            </w:r>
          </w:p>
        </w:tc>
        <w:tc>
          <w:tcPr>
            <w:tcW w:w="0" w:type="auto"/>
            <w:tcBorders>
              <w:top w:val="nil"/>
              <w:left w:val="nil"/>
              <w:bottom w:val="nil"/>
              <w:right w:val="nil"/>
            </w:tcBorders>
            <w:shd w:val="clear" w:color="auto" w:fill="auto"/>
            <w:noWrap/>
            <w:vAlign w:val="bottom"/>
            <w:hideMark/>
          </w:tcPr>
          <w:p w14:paraId="0DFE8AF1" w14:textId="77777777" w:rsidR="00436B38" w:rsidRPr="00DA66A0" w:rsidRDefault="00436B38" w:rsidP="009025FB">
            <w:pPr>
              <w:pStyle w:val="TableText"/>
              <w:jc w:val="center"/>
            </w:pPr>
            <w:r w:rsidRPr="00DA66A0">
              <w:t>9</w:t>
            </w:r>
          </w:p>
        </w:tc>
        <w:tc>
          <w:tcPr>
            <w:tcW w:w="0" w:type="auto"/>
            <w:tcBorders>
              <w:top w:val="nil"/>
              <w:left w:val="nil"/>
              <w:bottom w:val="nil"/>
              <w:right w:val="nil"/>
            </w:tcBorders>
            <w:shd w:val="clear" w:color="auto" w:fill="auto"/>
            <w:noWrap/>
            <w:vAlign w:val="bottom"/>
            <w:hideMark/>
          </w:tcPr>
          <w:p w14:paraId="7924E5D6" w14:textId="77777777" w:rsidR="00436B38" w:rsidRPr="00DA66A0" w:rsidRDefault="00436B38" w:rsidP="009025FB">
            <w:pPr>
              <w:pStyle w:val="TableText"/>
              <w:jc w:val="center"/>
            </w:pPr>
            <w:r w:rsidRPr="00DA66A0">
              <w:t>—</w:t>
            </w:r>
          </w:p>
        </w:tc>
        <w:tc>
          <w:tcPr>
            <w:tcW w:w="0" w:type="auto"/>
            <w:tcBorders>
              <w:top w:val="nil"/>
              <w:left w:val="nil"/>
              <w:bottom w:val="nil"/>
              <w:right w:val="nil"/>
            </w:tcBorders>
            <w:shd w:val="clear" w:color="auto" w:fill="auto"/>
            <w:noWrap/>
            <w:vAlign w:val="bottom"/>
            <w:hideMark/>
          </w:tcPr>
          <w:p w14:paraId="17923BFB" w14:textId="77777777" w:rsidR="00436B38" w:rsidRPr="00DA66A0" w:rsidRDefault="00436B38" w:rsidP="009025FB">
            <w:pPr>
              <w:pStyle w:val="TableText"/>
              <w:jc w:val="center"/>
            </w:pPr>
            <w:r w:rsidRPr="00DA66A0">
              <w:t>1</w:t>
            </w:r>
          </w:p>
        </w:tc>
        <w:tc>
          <w:tcPr>
            <w:tcW w:w="0" w:type="auto"/>
            <w:tcBorders>
              <w:top w:val="nil"/>
              <w:left w:val="nil"/>
              <w:bottom w:val="nil"/>
              <w:right w:val="single" w:sz="4" w:space="0" w:color="82C341"/>
            </w:tcBorders>
            <w:shd w:val="clear" w:color="auto" w:fill="auto"/>
            <w:noWrap/>
            <w:vAlign w:val="bottom"/>
            <w:hideMark/>
          </w:tcPr>
          <w:p w14:paraId="6013BBC3" w14:textId="77777777" w:rsidR="00436B38" w:rsidRPr="00DA66A0" w:rsidRDefault="00436B38" w:rsidP="009025FB">
            <w:pPr>
              <w:pStyle w:val="TableText"/>
              <w:jc w:val="center"/>
            </w:pPr>
            <w:r w:rsidRPr="00DA66A0">
              <w:t>5</w:t>
            </w:r>
          </w:p>
        </w:tc>
        <w:tc>
          <w:tcPr>
            <w:tcW w:w="0" w:type="auto"/>
            <w:tcBorders>
              <w:top w:val="nil"/>
              <w:left w:val="single" w:sz="4" w:space="0" w:color="82C341"/>
              <w:bottom w:val="nil"/>
              <w:right w:val="nil"/>
            </w:tcBorders>
            <w:shd w:val="clear" w:color="auto" w:fill="auto"/>
            <w:noWrap/>
            <w:vAlign w:val="bottom"/>
            <w:hideMark/>
          </w:tcPr>
          <w:p w14:paraId="70170ECA" w14:textId="77777777" w:rsidR="00436B38" w:rsidRPr="00DA66A0" w:rsidRDefault="00436B38" w:rsidP="009025FB">
            <w:pPr>
              <w:pStyle w:val="TableText"/>
              <w:jc w:val="center"/>
            </w:pPr>
            <w:r w:rsidRPr="00DA66A0">
              <w:t>44</w:t>
            </w:r>
          </w:p>
        </w:tc>
      </w:tr>
      <w:tr w:rsidR="00A122B8" w:rsidRPr="00BC5182" w14:paraId="139BFB61" w14:textId="77777777" w:rsidTr="00F55EC2">
        <w:trPr>
          <w:trHeight w:val="300"/>
        </w:trPr>
        <w:tc>
          <w:tcPr>
            <w:tcW w:w="1682" w:type="dxa"/>
            <w:vMerge/>
            <w:tcBorders>
              <w:top w:val="nil"/>
              <w:left w:val="nil"/>
              <w:bottom w:val="single" w:sz="4" w:space="0" w:color="000000"/>
              <w:right w:val="single" w:sz="4" w:space="0" w:color="82C341"/>
            </w:tcBorders>
            <w:vAlign w:val="center"/>
            <w:hideMark/>
          </w:tcPr>
          <w:p w14:paraId="5D16B76E" w14:textId="77777777" w:rsidR="00436B38" w:rsidRPr="00DA66A0" w:rsidRDefault="00436B38" w:rsidP="00DA66A0">
            <w:pPr>
              <w:pStyle w:val="TableText"/>
            </w:pPr>
          </w:p>
        </w:tc>
        <w:tc>
          <w:tcPr>
            <w:tcW w:w="1437" w:type="dxa"/>
            <w:tcBorders>
              <w:top w:val="nil"/>
              <w:left w:val="single" w:sz="4" w:space="0" w:color="82C341"/>
              <w:bottom w:val="nil"/>
              <w:right w:val="single" w:sz="4" w:space="0" w:color="82C341"/>
            </w:tcBorders>
            <w:shd w:val="clear" w:color="auto" w:fill="auto"/>
            <w:noWrap/>
            <w:vAlign w:val="bottom"/>
            <w:hideMark/>
          </w:tcPr>
          <w:p w14:paraId="4B87E75A" w14:textId="0233185F" w:rsidR="00436B38" w:rsidRPr="00DA66A0" w:rsidRDefault="00436B38" w:rsidP="00DA66A0">
            <w:pPr>
              <w:pStyle w:val="TableText"/>
            </w:pPr>
            <w:r w:rsidRPr="00DA66A0">
              <w:t>240L Monthly</w:t>
            </w:r>
          </w:p>
        </w:tc>
        <w:tc>
          <w:tcPr>
            <w:tcW w:w="564" w:type="dxa"/>
            <w:tcBorders>
              <w:top w:val="nil"/>
              <w:left w:val="single" w:sz="4" w:space="0" w:color="82C341"/>
              <w:bottom w:val="nil"/>
              <w:right w:val="nil"/>
            </w:tcBorders>
            <w:shd w:val="clear" w:color="auto" w:fill="auto"/>
            <w:noWrap/>
            <w:vAlign w:val="bottom"/>
            <w:hideMark/>
          </w:tcPr>
          <w:p w14:paraId="37C35338" w14:textId="77777777" w:rsidR="00436B38" w:rsidRPr="00DA66A0" w:rsidRDefault="00436B38" w:rsidP="009025FB">
            <w:pPr>
              <w:pStyle w:val="TableText"/>
              <w:jc w:val="center"/>
            </w:pPr>
            <w:r w:rsidRPr="00DA66A0">
              <w:t>—</w:t>
            </w:r>
          </w:p>
        </w:tc>
        <w:tc>
          <w:tcPr>
            <w:tcW w:w="712" w:type="dxa"/>
            <w:tcBorders>
              <w:top w:val="nil"/>
              <w:left w:val="nil"/>
              <w:bottom w:val="nil"/>
              <w:right w:val="nil"/>
            </w:tcBorders>
            <w:shd w:val="clear" w:color="auto" w:fill="auto"/>
            <w:noWrap/>
            <w:vAlign w:val="bottom"/>
            <w:hideMark/>
          </w:tcPr>
          <w:p w14:paraId="5B5C57EB" w14:textId="77777777" w:rsidR="00436B38" w:rsidRPr="00DA66A0" w:rsidRDefault="00436B38" w:rsidP="009025FB">
            <w:pPr>
              <w:pStyle w:val="TableText"/>
              <w:jc w:val="center"/>
            </w:pPr>
            <w:r w:rsidRPr="00DA66A0">
              <w:t>1</w:t>
            </w:r>
          </w:p>
        </w:tc>
        <w:tc>
          <w:tcPr>
            <w:tcW w:w="818" w:type="dxa"/>
            <w:tcBorders>
              <w:top w:val="nil"/>
              <w:left w:val="nil"/>
              <w:bottom w:val="nil"/>
              <w:right w:val="nil"/>
            </w:tcBorders>
            <w:shd w:val="clear" w:color="auto" w:fill="auto"/>
            <w:noWrap/>
            <w:vAlign w:val="bottom"/>
            <w:hideMark/>
          </w:tcPr>
          <w:p w14:paraId="00A5C4A4" w14:textId="77777777" w:rsidR="00436B38" w:rsidRPr="00DA66A0" w:rsidRDefault="00436B38" w:rsidP="009025FB">
            <w:pPr>
              <w:pStyle w:val="TableText"/>
              <w:jc w:val="center"/>
            </w:pPr>
            <w:r w:rsidRPr="00DA66A0">
              <w:t>—</w:t>
            </w:r>
          </w:p>
        </w:tc>
        <w:tc>
          <w:tcPr>
            <w:tcW w:w="0" w:type="auto"/>
            <w:tcBorders>
              <w:top w:val="nil"/>
              <w:left w:val="nil"/>
              <w:bottom w:val="nil"/>
              <w:right w:val="nil"/>
            </w:tcBorders>
            <w:shd w:val="clear" w:color="auto" w:fill="auto"/>
            <w:noWrap/>
            <w:vAlign w:val="bottom"/>
            <w:hideMark/>
          </w:tcPr>
          <w:p w14:paraId="72757B20" w14:textId="77777777" w:rsidR="00436B38" w:rsidRPr="00DA66A0" w:rsidRDefault="00436B38" w:rsidP="009025FB">
            <w:pPr>
              <w:pStyle w:val="TableText"/>
              <w:jc w:val="center"/>
            </w:pPr>
            <w:r w:rsidRPr="00DA66A0">
              <w:t>—</w:t>
            </w:r>
          </w:p>
        </w:tc>
        <w:tc>
          <w:tcPr>
            <w:tcW w:w="0" w:type="auto"/>
            <w:tcBorders>
              <w:top w:val="nil"/>
              <w:left w:val="nil"/>
              <w:bottom w:val="nil"/>
              <w:right w:val="nil"/>
            </w:tcBorders>
            <w:shd w:val="clear" w:color="auto" w:fill="auto"/>
            <w:noWrap/>
            <w:vAlign w:val="bottom"/>
            <w:hideMark/>
          </w:tcPr>
          <w:p w14:paraId="200179A2" w14:textId="77777777" w:rsidR="00436B38" w:rsidRPr="00DA66A0" w:rsidRDefault="00436B38" w:rsidP="009025FB">
            <w:pPr>
              <w:pStyle w:val="TableText"/>
              <w:jc w:val="center"/>
            </w:pPr>
            <w:r w:rsidRPr="00DA66A0">
              <w:t>—</w:t>
            </w:r>
          </w:p>
        </w:tc>
        <w:tc>
          <w:tcPr>
            <w:tcW w:w="0" w:type="auto"/>
            <w:tcBorders>
              <w:top w:val="nil"/>
              <w:left w:val="nil"/>
              <w:bottom w:val="nil"/>
              <w:right w:val="nil"/>
            </w:tcBorders>
            <w:shd w:val="clear" w:color="auto" w:fill="auto"/>
            <w:noWrap/>
            <w:vAlign w:val="bottom"/>
            <w:hideMark/>
          </w:tcPr>
          <w:p w14:paraId="73A3F65E" w14:textId="77777777" w:rsidR="00436B38" w:rsidRPr="00DA66A0" w:rsidRDefault="00436B38" w:rsidP="009025FB">
            <w:pPr>
              <w:pStyle w:val="TableText"/>
              <w:jc w:val="center"/>
            </w:pPr>
            <w:r w:rsidRPr="00DA66A0">
              <w:t>—</w:t>
            </w:r>
          </w:p>
        </w:tc>
        <w:tc>
          <w:tcPr>
            <w:tcW w:w="0" w:type="auto"/>
            <w:tcBorders>
              <w:top w:val="nil"/>
              <w:left w:val="nil"/>
              <w:bottom w:val="nil"/>
              <w:right w:val="single" w:sz="4" w:space="0" w:color="82C341"/>
            </w:tcBorders>
            <w:shd w:val="clear" w:color="auto" w:fill="auto"/>
            <w:noWrap/>
            <w:vAlign w:val="bottom"/>
            <w:hideMark/>
          </w:tcPr>
          <w:p w14:paraId="742F6F07" w14:textId="77777777" w:rsidR="00436B38" w:rsidRPr="00DA66A0" w:rsidRDefault="00436B38" w:rsidP="009025FB">
            <w:pPr>
              <w:pStyle w:val="TableText"/>
              <w:jc w:val="center"/>
            </w:pPr>
            <w:r w:rsidRPr="00DA66A0">
              <w:t>—</w:t>
            </w:r>
          </w:p>
        </w:tc>
        <w:tc>
          <w:tcPr>
            <w:tcW w:w="0" w:type="auto"/>
            <w:tcBorders>
              <w:top w:val="nil"/>
              <w:left w:val="single" w:sz="4" w:space="0" w:color="82C341"/>
              <w:bottom w:val="nil"/>
              <w:right w:val="nil"/>
            </w:tcBorders>
            <w:shd w:val="clear" w:color="auto" w:fill="auto"/>
            <w:noWrap/>
            <w:vAlign w:val="bottom"/>
            <w:hideMark/>
          </w:tcPr>
          <w:p w14:paraId="5AC35B8C" w14:textId="77777777" w:rsidR="00436B38" w:rsidRPr="00DA66A0" w:rsidRDefault="00436B38" w:rsidP="009025FB">
            <w:pPr>
              <w:pStyle w:val="TableText"/>
              <w:jc w:val="center"/>
            </w:pPr>
            <w:r w:rsidRPr="00DA66A0">
              <w:t>1</w:t>
            </w:r>
          </w:p>
        </w:tc>
      </w:tr>
      <w:tr w:rsidR="00A122B8" w:rsidRPr="00BC5182" w14:paraId="6EA3358D" w14:textId="77777777" w:rsidTr="00F55EC2">
        <w:trPr>
          <w:trHeight w:val="300"/>
        </w:trPr>
        <w:tc>
          <w:tcPr>
            <w:tcW w:w="1682" w:type="dxa"/>
            <w:vMerge/>
            <w:tcBorders>
              <w:top w:val="nil"/>
              <w:left w:val="nil"/>
              <w:bottom w:val="single" w:sz="4" w:space="0" w:color="000000"/>
              <w:right w:val="single" w:sz="4" w:space="0" w:color="82C341"/>
            </w:tcBorders>
            <w:vAlign w:val="center"/>
            <w:hideMark/>
          </w:tcPr>
          <w:p w14:paraId="620772D5" w14:textId="77777777" w:rsidR="00436B38" w:rsidRPr="00DA66A0" w:rsidRDefault="00436B38" w:rsidP="00DA66A0">
            <w:pPr>
              <w:pStyle w:val="TableText"/>
            </w:pPr>
          </w:p>
        </w:tc>
        <w:tc>
          <w:tcPr>
            <w:tcW w:w="1437" w:type="dxa"/>
            <w:tcBorders>
              <w:top w:val="nil"/>
              <w:left w:val="single" w:sz="4" w:space="0" w:color="82C341"/>
              <w:bottom w:val="nil"/>
              <w:right w:val="single" w:sz="4" w:space="0" w:color="82C341"/>
            </w:tcBorders>
            <w:shd w:val="clear" w:color="auto" w:fill="auto"/>
            <w:noWrap/>
            <w:vAlign w:val="bottom"/>
            <w:hideMark/>
          </w:tcPr>
          <w:p w14:paraId="52CD30DE" w14:textId="7D3A9D92" w:rsidR="00436B38" w:rsidRPr="00DA66A0" w:rsidRDefault="00436B38" w:rsidP="00DA66A0">
            <w:pPr>
              <w:pStyle w:val="TableText"/>
            </w:pPr>
            <w:r w:rsidRPr="00DA66A0">
              <w:t xml:space="preserve">240L </w:t>
            </w:r>
            <w:proofErr w:type="spellStart"/>
            <w:r w:rsidRPr="00DA66A0">
              <w:t>Wkly</w:t>
            </w:r>
            <w:proofErr w:type="spellEnd"/>
          </w:p>
        </w:tc>
        <w:tc>
          <w:tcPr>
            <w:tcW w:w="564" w:type="dxa"/>
            <w:tcBorders>
              <w:top w:val="nil"/>
              <w:left w:val="single" w:sz="4" w:space="0" w:color="82C341"/>
              <w:bottom w:val="nil"/>
              <w:right w:val="nil"/>
            </w:tcBorders>
            <w:shd w:val="clear" w:color="auto" w:fill="auto"/>
            <w:noWrap/>
            <w:vAlign w:val="bottom"/>
            <w:hideMark/>
          </w:tcPr>
          <w:p w14:paraId="24D8862C" w14:textId="77777777" w:rsidR="00436B38" w:rsidRPr="00DA66A0" w:rsidRDefault="00436B38" w:rsidP="009025FB">
            <w:pPr>
              <w:pStyle w:val="TableText"/>
              <w:jc w:val="center"/>
            </w:pPr>
            <w:r w:rsidRPr="00DA66A0">
              <w:t>1</w:t>
            </w:r>
          </w:p>
        </w:tc>
        <w:tc>
          <w:tcPr>
            <w:tcW w:w="712" w:type="dxa"/>
            <w:tcBorders>
              <w:top w:val="nil"/>
              <w:left w:val="nil"/>
              <w:bottom w:val="nil"/>
              <w:right w:val="nil"/>
            </w:tcBorders>
            <w:shd w:val="clear" w:color="auto" w:fill="auto"/>
            <w:noWrap/>
            <w:vAlign w:val="bottom"/>
            <w:hideMark/>
          </w:tcPr>
          <w:p w14:paraId="21A01170" w14:textId="77777777" w:rsidR="00436B38" w:rsidRPr="00DA66A0" w:rsidRDefault="00436B38" w:rsidP="009025FB">
            <w:pPr>
              <w:pStyle w:val="TableText"/>
              <w:jc w:val="center"/>
            </w:pPr>
            <w:r w:rsidRPr="00DA66A0">
              <w:t>—</w:t>
            </w:r>
          </w:p>
        </w:tc>
        <w:tc>
          <w:tcPr>
            <w:tcW w:w="818" w:type="dxa"/>
            <w:tcBorders>
              <w:top w:val="nil"/>
              <w:left w:val="nil"/>
              <w:bottom w:val="nil"/>
              <w:right w:val="nil"/>
            </w:tcBorders>
            <w:shd w:val="clear" w:color="auto" w:fill="auto"/>
            <w:noWrap/>
            <w:vAlign w:val="bottom"/>
            <w:hideMark/>
          </w:tcPr>
          <w:p w14:paraId="14C9CC28" w14:textId="77777777" w:rsidR="00436B38" w:rsidRPr="00DA66A0" w:rsidRDefault="00436B38" w:rsidP="009025FB">
            <w:pPr>
              <w:pStyle w:val="TableText"/>
              <w:jc w:val="center"/>
            </w:pPr>
            <w:r w:rsidRPr="00DA66A0">
              <w:t>3</w:t>
            </w:r>
          </w:p>
        </w:tc>
        <w:tc>
          <w:tcPr>
            <w:tcW w:w="0" w:type="auto"/>
            <w:tcBorders>
              <w:top w:val="nil"/>
              <w:left w:val="nil"/>
              <w:bottom w:val="nil"/>
              <w:right w:val="nil"/>
            </w:tcBorders>
            <w:shd w:val="clear" w:color="auto" w:fill="auto"/>
            <w:noWrap/>
            <w:vAlign w:val="bottom"/>
            <w:hideMark/>
          </w:tcPr>
          <w:p w14:paraId="1CA9E589" w14:textId="77777777" w:rsidR="00436B38" w:rsidRPr="00DA66A0" w:rsidRDefault="00436B38" w:rsidP="009025FB">
            <w:pPr>
              <w:pStyle w:val="TableText"/>
              <w:jc w:val="center"/>
            </w:pPr>
            <w:r w:rsidRPr="00DA66A0">
              <w:t>—</w:t>
            </w:r>
          </w:p>
        </w:tc>
        <w:tc>
          <w:tcPr>
            <w:tcW w:w="0" w:type="auto"/>
            <w:tcBorders>
              <w:top w:val="nil"/>
              <w:left w:val="nil"/>
              <w:bottom w:val="nil"/>
              <w:right w:val="nil"/>
            </w:tcBorders>
            <w:shd w:val="clear" w:color="auto" w:fill="auto"/>
            <w:noWrap/>
            <w:vAlign w:val="bottom"/>
            <w:hideMark/>
          </w:tcPr>
          <w:p w14:paraId="3CD78BCA" w14:textId="77777777" w:rsidR="00436B38" w:rsidRPr="00DA66A0" w:rsidRDefault="00436B38" w:rsidP="009025FB">
            <w:pPr>
              <w:pStyle w:val="TableText"/>
              <w:jc w:val="center"/>
            </w:pPr>
            <w:r w:rsidRPr="00DA66A0">
              <w:t>1</w:t>
            </w:r>
          </w:p>
        </w:tc>
        <w:tc>
          <w:tcPr>
            <w:tcW w:w="0" w:type="auto"/>
            <w:tcBorders>
              <w:top w:val="nil"/>
              <w:left w:val="nil"/>
              <w:bottom w:val="nil"/>
              <w:right w:val="nil"/>
            </w:tcBorders>
            <w:shd w:val="clear" w:color="auto" w:fill="auto"/>
            <w:noWrap/>
            <w:vAlign w:val="bottom"/>
            <w:hideMark/>
          </w:tcPr>
          <w:p w14:paraId="341AA81D" w14:textId="77777777" w:rsidR="00436B38" w:rsidRPr="00DA66A0" w:rsidRDefault="00436B38" w:rsidP="009025FB">
            <w:pPr>
              <w:pStyle w:val="TableText"/>
              <w:jc w:val="center"/>
            </w:pPr>
            <w:r w:rsidRPr="00DA66A0">
              <w:t>—</w:t>
            </w:r>
          </w:p>
        </w:tc>
        <w:tc>
          <w:tcPr>
            <w:tcW w:w="0" w:type="auto"/>
            <w:tcBorders>
              <w:top w:val="nil"/>
              <w:left w:val="nil"/>
              <w:bottom w:val="nil"/>
              <w:right w:val="single" w:sz="4" w:space="0" w:color="82C341"/>
            </w:tcBorders>
            <w:shd w:val="clear" w:color="auto" w:fill="auto"/>
            <w:noWrap/>
            <w:vAlign w:val="bottom"/>
            <w:hideMark/>
          </w:tcPr>
          <w:p w14:paraId="7DB0314E" w14:textId="77777777" w:rsidR="00436B38" w:rsidRPr="00DA66A0" w:rsidRDefault="00436B38" w:rsidP="009025FB">
            <w:pPr>
              <w:pStyle w:val="TableText"/>
              <w:jc w:val="center"/>
            </w:pPr>
            <w:r w:rsidRPr="00DA66A0">
              <w:t>—</w:t>
            </w:r>
          </w:p>
        </w:tc>
        <w:tc>
          <w:tcPr>
            <w:tcW w:w="0" w:type="auto"/>
            <w:tcBorders>
              <w:top w:val="nil"/>
              <w:left w:val="single" w:sz="4" w:space="0" w:color="82C341"/>
              <w:bottom w:val="nil"/>
              <w:right w:val="nil"/>
            </w:tcBorders>
            <w:shd w:val="clear" w:color="auto" w:fill="auto"/>
            <w:noWrap/>
            <w:vAlign w:val="bottom"/>
            <w:hideMark/>
          </w:tcPr>
          <w:p w14:paraId="6B607631" w14:textId="77777777" w:rsidR="00436B38" w:rsidRPr="00DA66A0" w:rsidRDefault="00436B38" w:rsidP="009025FB">
            <w:pPr>
              <w:pStyle w:val="TableText"/>
              <w:jc w:val="center"/>
            </w:pPr>
            <w:r w:rsidRPr="00DA66A0">
              <w:t>5</w:t>
            </w:r>
          </w:p>
        </w:tc>
      </w:tr>
      <w:tr w:rsidR="00A122B8" w:rsidRPr="00BC5182" w14:paraId="7F99D0F6" w14:textId="77777777" w:rsidTr="00F55EC2">
        <w:trPr>
          <w:trHeight w:val="300"/>
        </w:trPr>
        <w:tc>
          <w:tcPr>
            <w:tcW w:w="1682" w:type="dxa"/>
            <w:vMerge/>
            <w:tcBorders>
              <w:top w:val="nil"/>
              <w:left w:val="nil"/>
              <w:bottom w:val="single" w:sz="4" w:space="0" w:color="82C341"/>
              <w:right w:val="single" w:sz="4" w:space="0" w:color="82C341"/>
            </w:tcBorders>
            <w:vAlign w:val="center"/>
            <w:hideMark/>
          </w:tcPr>
          <w:p w14:paraId="064A56E4" w14:textId="77777777" w:rsidR="00436B38" w:rsidRPr="00DA66A0" w:rsidRDefault="00436B38" w:rsidP="00DA66A0">
            <w:pPr>
              <w:pStyle w:val="TableText"/>
            </w:pPr>
          </w:p>
        </w:tc>
        <w:tc>
          <w:tcPr>
            <w:tcW w:w="1437" w:type="dxa"/>
            <w:tcBorders>
              <w:top w:val="nil"/>
              <w:left w:val="single" w:sz="4" w:space="0" w:color="82C341"/>
              <w:bottom w:val="single" w:sz="4" w:space="0" w:color="82C341"/>
              <w:right w:val="single" w:sz="4" w:space="0" w:color="82C341"/>
            </w:tcBorders>
            <w:shd w:val="clear" w:color="auto" w:fill="auto"/>
            <w:noWrap/>
            <w:vAlign w:val="bottom"/>
            <w:hideMark/>
          </w:tcPr>
          <w:p w14:paraId="6CF41542" w14:textId="77777777" w:rsidR="00436B38" w:rsidRPr="00DA66A0" w:rsidRDefault="00436B38" w:rsidP="00DA66A0">
            <w:pPr>
              <w:pStyle w:val="TableText"/>
            </w:pPr>
            <w:r w:rsidRPr="00DA66A0">
              <w:t>No organic bin</w:t>
            </w:r>
          </w:p>
        </w:tc>
        <w:tc>
          <w:tcPr>
            <w:tcW w:w="564" w:type="dxa"/>
            <w:tcBorders>
              <w:top w:val="nil"/>
              <w:left w:val="single" w:sz="4" w:space="0" w:color="82C341"/>
              <w:bottom w:val="single" w:sz="4" w:space="0" w:color="82C341"/>
              <w:right w:val="nil"/>
            </w:tcBorders>
            <w:shd w:val="clear" w:color="auto" w:fill="auto"/>
            <w:noWrap/>
            <w:vAlign w:val="bottom"/>
            <w:hideMark/>
          </w:tcPr>
          <w:p w14:paraId="6AE07A2A" w14:textId="77777777" w:rsidR="00436B38" w:rsidRPr="00DA66A0" w:rsidRDefault="00436B38" w:rsidP="009025FB">
            <w:pPr>
              <w:pStyle w:val="TableText"/>
              <w:jc w:val="center"/>
            </w:pPr>
            <w:r w:rsidRPr="00DA66A0">
              <w:t>—</w:t>
            </w:r>
          </w:p>
        </w:tc>
        <w:tc>
          <w:tcPr>
            <w:tcW w:w="712" w:type="dxa"/>
            <w:tcBorders>
              <w:top w:val="nil"/>
              <w:left w:val="nil"/>
              <w:bottom w:val="single" w:sz="4" w:space="0" w:color="82C341"/>
              <w:right w:val="nil"/>
            </w:tcBorders>
            <w:shd w:val="clear" w:color="auto" w:fill="auto"/>
            <w:noWrap/>
            <w:vAlign w:val="bottom"/>
            <w:hideMark/>
          </w:tcPr>
          <w:p w14:paraId="40BB7A65" w14:textId="77777777" w:rsidR="00436B38" w:rsidRPr="00DA66A0" w:rsidRDefault="00436B38" w:rsidP="009025FB">
            <w:pPr>
              <w:pStyle w:val="TableText"/>
              <w:jc w:val="center"/>
            </w:pPr>
            <w:r w:rsidRPr="00DA66A0">
              <w:t>11</w:t>
            </w:r>
          </w:p>
        </w:tc>
        <w:tc>
          <w:tcPr>
            <w:tcW w:w="818" w:type="dxa"/>
            <w:tcBorders>
              <w:top w:val="nil"/>
              <w:left w:val="nil"/>
              <w:bottom w:val="single" w:sz="4" w:space="0" w:color="82C341"/>
              <w:right w:val="nil"/>
            </w:tcBorders>
            <w:shd w:val="clear" w:color="auto" w:fill="auto"/>
            <w:noWrap/>
            <w:vAlign w:val="bottom"/>
            <w:hideMark/>
          </w:tcPr>
          <w:p w14:paraId="73534623" w14:textId="77777777" w:rsidR="00436B38" w:rsidRPr="00DA66A0" w:rsidRDefault="00436B38" w:rsidP="009025FB">
            <w:pPr>
              <w:pStyle w:val="TableText"/>
              <w:jc w:val="center"/>
            </w:pPr>
            <w:r w:rsidRPr="00DA66A0">
              <w:t>—</w:t>
            </w:r>
          </w:p>
        </w:tc>
        <w:tc>
          <w:tcPr>
            <w:tcW w:w="0" w:type="auto"/>
            <w:tcBorders>
              <w:top w:val="nil"/>
              <w:left w:val="nil"/>
              <w:bottom w:val="single" w:sz="4" w:space="0" w:color="82C341"/>
              <w:right w:val="nil"/>
            </w:tcBorders>
            <w:shd w:val="clear" w:color="auto" w:fill="auto"/>
            <w:noWrap/>
            <w:vAlign w:val="bottom"/>
            <w:hideMark/>
          </w:tcPr>
          <w:p w14:paraId="5CB69790" w14:textId="77777777" w:rsidR="00436B38" w:rsidRPr="00DA66A0" w:rsidRDefault="00436B38" w:rsidP="009025FB">
            <w:pPr>
              <w:pStyle w:val="TableText"/>
              <w:jc w:val="center"/>
            </w:pPr>
            <w:r w:rsidRPr="00DA66A0">
              <w:t>3</w:t>
            </w:r>
          </w:p>
        </w:tc>
        <w:tc>
          <w:tcPr>
            <w:tcW w:w="0" w:type="auto"/>
            <w:tcBorders>
              <w:top w:val="nil"/>
              <w:left w:val="nil"/>
              <w:bottom w:val="single" w:sz="4" w:space="0" w:color="82C341"/>
              <w:right w:val="nil"/>
            </w:tcBorders>
            <w:shd w:val="clear" w:color="auto" w:fill="auto"/>
            <w:noWrap/>
            <w:vAlign w:val="bottom"/>
            <w:hideMark/>
          </w:tcPr>
          <w:p w14:paraId="63E14A0C" w14:textId="77777777" w:rsidR="00436B38" w:rsidRPr="00DA66A0" w:rsidRDefault="00436B38" w:rsidP="009025FB">
            <w:pPr>
              <w:pStyle w:val="TableText"/>
              <w:jc w:val="center"/>
            </w:pPr>
            <w:r w:rsidRPr="00DA66A0">
              <w:t>—</w:t>
            </w:r>
          </w:p>
        </w:tc>
        <w:tc>
          <w:tcPr>
            <w:tcW w:w="0" w:type="auto"/>
            <w:tcBorders>
              <w:top w:val="nil"/>
              <w:left w:val="nil"/>
              <w:bottom w:val="single" w:sz="4" w:space="0" w:color="82C341"/>
              <w:right w:val="nil"/>
            </w:tcBorders>
            <w:shd w:val="clear" w:color="auto" w:fill="auto"/>
            <w:noWrap/>
            <w:vAlign w:val="bottom"/>
            <w:hideMark/>
          </w:tcPr>
          <w:p w14:paraId="54E2AD49" w14:textId="77777777" w:rsidR="00436B38" w:rsidRPr="00DA66A0" w:rsidRDefault="00436B38" w:rsidP="009025FB">
            <w:pPr>
              <w:pStyle w:val="TableText"/>
              <w:jc w:val="center"/>
            </w:pPr>
            <w:r w:rsidRPr="00DA66A0">
              <w:t>1</w:t>
            </w:r>
          </w:p>
        </w:tc>
        <w:tc>
          <w:tcPr>
            <w:tcW w:w="0" w:type="auto"/>
            <w:tcBorders>
              <w:top w:val="nil"/>
              <w:left w:val="nil"/>
              <w:bottom w:val="single" w:sz="4" w:space="0" w:color="82C341"/>
              <w:right w:val="single" w:sz="4" w:space="0" w:color="82C341"/>
            </w:tcBorders>
            <w:shd w:val="clear" w:color="auto" w:fill="auto"/>
            <w:noWrap/>
            <w:vAlign w:val="bottom"/>
            <w:hideMark/>
          </w:tcPr>
          <w:p w14:paraId="171EBE30" w14:textId="77777777" w:rsidR="00436B38" w:rsidRPr="00DA66A0" w:rsidRDefault="00436B38" w:rsidP="009025FB">
            <w:pPr>
              <w:pStyle w:val="TableText"/>
              <w:jc w:val="center"/>
            </w:pPr>
            <w:r w:rsidRPr="00DA66A0">
              <w:t>1</w:t>
            </w:r>
          </w:p>
        </w:tc>
        <w:tc>
          <w:tcPr>
            <w:tcW w:w="0" w:type="auto"/>
            <w:tcBorders>
              <w:top w:val="nil"/>
              <w:left w:val="single" w:sz="4" w:space="0" w:color="82C341"/>
              <w:bottom w:val="single" w:sz="4" w:space="0" w:color="82C341"/>
              <w:right w:val="nil"/>
            </w:tcBorders>
            <w:shd w:val="clear" w:color="auto" w:fill="auto"/>
            <w:noWrap/>
            <w:vAlign w:val="bottom"/>
            <w:hideMark/>
          </w:tcPr>
          <w:p w14:paraId="1172E3CC" w14:textId="77777777" w:rsidR="00436B38" w:rsidRPr="00DA66A0" w:rsidRDefault="00436B38" w:rsidP="009025FB">
            <w:pPr>
              <w:pStyle w:val="TableText"/>
              <w:jc w:val="center"/>
            </w:pPr>
            <w:r w:rsidRPr="00DA66A0">
              <w:t>16</w:t>
            </w:r>
          </w:p>
        </w:tc>
      </w:tr>
      <w:tr w:rsidR="00A122B8" w:rsidRPr="00BC5182" w14:paraId="1556D648" w14:textId="77777777" w:rsidTr="00F55EC2">
        <w:trPr>
          <w:trHeight w:val="300"/>
        </w:trPr>
        <w:tc>
          <w:tcPr>
            <w:tcW w:w="1682" w:type="dxa"/>
            <w:tcBorders>
              <w:top w:val="single" w:sz="4" w:space="0" w:color="82C341"/>
              <w:left w:val="nil"/>
              <w:bottom w:val="single" w:sz="4" w:space="0" w:color="82C341"/>
              <w:right w:val="single" w:sz="4" w:space="0" w:color="82C341"/>
            </w:tcBorders>
            <w:shd w:val="clear" w:color="auto" w:fill="auto"/>
            <w:noWrap/>
            <w:vAlign w:val="bottom"/>
            <w:hideMark/>
          </w:tcPr>
          <w:p w14:paraId="4AF274FD" w14:textId="67A42E59" w:rsidR="00436B38" w:rsidRPr="00DA66A0" w:rsidRDefault="00436B38" w:rsidP="00DA66A0">
            <w:pPr>
              <w:pStyle w:val="TableText"/>
            </w:pPr>
            <w:r w:rsidRPr="00DA66A0">
              <w:t xml:space="preserve">240L commingled </w:t>
            </w:r>
            <w:proofErr w:type="spellStart"/>
            <w:r w:rsidRPr="00DA66A0">
              <w:t>Wkly</w:t>
            </w:r>
            <w:proofErr w:type="spellEnd"/>
          </w:p>
        </w:tc>
        <w:tc>
          <w:tcPr>
            <w:tcW w:w="1437" w:type="dxa"/>
            <w:tcBorders>
              <w:top w:val="single" w:sz="4" w:space="0" w:color="82C341"/>
              <w:left w:val="single" w:sz="4" w:space="0" w:color="82C341"/>
              <w:bottom w:val="single" w:sz="4" w:space="0" w:color="82C341"/>
              <w:right w:val="single" w:sz="4" w:space="0" w:color="82C341"/>
            </w:tcBorders>
            <w:shd w:val="clear" w:color="auto" w:fill="auto"/>
            <w:noWrap/>
            <w:vAlign w:val="bottom"/>
            <w:hideMark/>
          </w:tcPr>
          <w:p w14:paraId="527EDF0F" w14:textId="77777777" w:rsidR="00436B38" w:rsidRPr="00DA66A0" w:rsidRDefault="00436B38" w:rsidP="00DA66A0">
            <w:pPr>
              <w:pStyle w:val="TableText"/>
            </w:pPr>
            <w:r w:rsidRPr="00DA66A0">
              <w:t>No organic bin</w:t>
            </w:r>
          </w:p>
        </w:tc>
        <w:tc>
          <w:tcPr>
            <w:tcW w:w="564" w:type="dxa"/>
            <w:tcBorders>
              <w:top w:val="single" w:sz="4" w:space="0" w:color="82C341"/>
              <w:left w:val="single" w:sz="4" w:space="0" w:color="82C341"/>
              <w:bottom w:val="single" w:sz="4" w:space="0" w:color="82C341"/>
              <w:right w:val="nil"/>
            </w:tcBorders>
            <w:shd w:val="clear" w:color="auto" w:fill="auto"/>
            <w:noWrap/>
            <w:vAlign w:val="bottom"/>
            <w:hideMark/>
          </w:tcPr>
          <w:p w14:paraId="6840116C" w14:textId="77777777" w:rsidR="00436B38" w:rsidRPr="00DA66A0" w:rsidRDefault="00436B38" w:rsidP="009025FB">
            <w:pPr>
              <w:pStyle w:val="TableText"/>
              <w:jc w:val="center"/>
            </w:pPr>
            <w:r w:rsidRPr="00DA66A0">
              <w:t>—</w:t>
            </w:r>
          </w:p>
        </w:tc>
        <w:tc>
          <w:tcPr>
            <w:tcW w:w="712" w:type="dxa"/>
            <w:tcBorders>
              <w:top w:val="single" w:sz="4" w:space="0" w:color="82C341"/>
              <w:left w:val="nil"/>
              <w:bottom w:val="single" w:sz="4" w:space="0" w:color="82C341"/>
              <w:right w:val="nil"/>
            </w:tcBorders>
            <w:shd w:val="clear" w:color="auto" w:fill="auto"/>
            <w:noWrap/>
            <w:vAlign w:val="bottom"/>
            <w:hideMark/>
          </w:tcPr>
          <w:p w14:paraId="7CE9474E" w14:textId="77777777" w:rsidR="00436B38" w:rsidRPr="00DA66A0" w:rsidRDefault="00436B38" w:rsidP="009025FB">
            <w:pPr>
              <w:pStyle w:val="TableText"/>
              <w:jc w:val="center"/>
            </w:pPr>
            <w:r w:rsidRPr="00DA66A0">
              <w:t>1</w:t>
            </w:r>
          </w:p>
        </w:tc>
        <w:tc>
          <w:tcPr>
            <w:tcW w:w="818" w:type="dxa"/>
            <w:tcBorders>
              <w:top w:val="single" w:sz="4" w:space="0" w:color="82C341"/>
              <w:left w:val="nil"/>
              <w:bottom w:val="single" w:sz="4" w:space="0" w:color="82C341"/>
              <w:right w:val="nil"/>
            </w:tcBorders>
            <w:shd w:val="clear" w:color="auto" w:fill="auto"/>
            <w:noWrap/>
            <w:vAlign w:val="bottom"/>
            <w:hideMark/>
          </w:tcPr>
          <w:p w14:paraId="1C616AD5" w14:textId="77777777" w:rsidR="00436B38" w:rsidRPr="00DA66A0" w:rsidRDefault="00436B38" w:rsidP="009025FB">
            <w:pPr>
              <w:pStyle w:val="TableText"/>
              <w:jc w:val="center"/>
            </w:pPr>
            <w:r w:rsidRPr="00DA66A0">
              <w:t>—</w:t>
            </w:r>
          </w:p>
        </w:tc>
        <w:tc>
          <w:tcPr>
            <w:tcW w:w="0" w:type="auto"/>
            <w:tcBorders>
              <w:top w:val="single" w:sz="4" w:space="0" w:color="82C341"/>
              <w:left w:val="nil"/>
              <w:bottom w:val="single" w:sz="4" w:space="0" w:color="82C341"/>
              <w:right w:val="nil"/>
            </w:tcBorders>
            <w:shd w:val="clear" w:color="auto" w:fill="auto"/>
            <w:noWrap/>
            <w:vAlign w:val="bottom"/>
            <w:hideMark/>
          </w:tcPr>
          <w:p w14:paraId="604C2BA5" w14:textId="77777777" w:rsidR="00436B38" w:rsidRPr="00DA66A0" w:rsidRDefault="00436B38" w:rsidP="009025FB">
            <w:pPr>
              <w:pStyle w:val="TableText"/>
              <w:jc w:val="center"/>
            </w:pPr>
            <w:r w:rsidRPr="00DA66A0">
              <w:t>—</w:t>
            </w:r>
          </w:p>
        </w:tc>
        <w:tc>
          <w:tcPr>
            <w:tcW w:w="0" w:type="auto"/>
            <w:tcBorders>
              <w:top w:val="single" w:sz="4" w:space="0" w:color="82C341"/>
              <w:left w:val="nil"/>
              <w:bottom w:val="single" w:sz="4" w:space="0" w:color="82C341"/>
              <w:right w:val="nil"/>
            </w:tcBorders>
            <w:shd w:val="clear" w:color="auto" w:fill="auto"/>
            <w:noWrap/>
            <w:vAlign w:val="bottom"/>
            <w:hideMark/>
          </w:tcPr>
          <w:p w14:paraId="6533309B" w14:textId="77777777" w:rsidR="00436B38" w:rsidRPr="00DA66A0" w:rsidRDefault="00436B38" w:rsidP="009025FB">
            <w:pPr>
              <w:pStyle w:val="TableText"/>
              <w:jc w:val="center"/>
            </w:pPr>
            <w:r w:rsidRPr="00DA66A0">
              <w:t>1</w:t>
            </w:r>
          </w:p>
        </w:tc>
        <w:tc>
          <w:tcPr>
            <w:tcW w:w="0" w:type="auto"/>
            <w:tcBorders>
              <w:top w:val="single" w:sz="4" w:space="0" w:color="82C341"/>
              <w:left w:val="nil"/>
              <w:bottom w:val="single" w:sz="4" w:space="0" w:color="82C341"/>
              <w:right w:val="nil"/>
            </w:tcBorders>
            <w:shd w:val="clear" w:color="auto" w:fill="auto"/>
            <w:noWrap/>
            <w:vAlign w:val="bottom"/>
            <w:hideMark/>
          </w:tcPr>
          <w:p w14:paraId="77DC9813" w14:textId="77777777" w:rsidR="00436B38" w:rsidRPr="00DA66A0" w:rsidRDefault="00436B38" w:rsidP="009025FB">
            <w:pPr>
              <w:pStyle w:val="TableText"/>
              <w:jc w:val="center"/>
            </w:pPr>
            <w:r w:rsidRPr="00DA66A0">
              <w:t>1</w:t>
            </w:r>
          </w:p>
        </w:tc>
        <w:tc>
          <w:tcPr>
            <w:tcW w:w="0" w:type="auto"/>
            <w:tcBorders>
              <w:top w:val="single" w:sz="4" w:space="0" w:color="82C341"/>
              <w:left w:val="nil"/>
              <w:bottom w:val="single" w:sz="4" w:space="0" w:color="82C341"/>
              <w:right w:val="single" w:sz="4" w:space="0" w:color="82C341"/>
            </w:tcBorders>
            <w:shd w:val="clear" w:color="auto" w:fill="auto"/>
            <w:noWrap/>
            <w:vAlign w:val="bottom"/>
            <w:hideMark/>
          </w:tcPr>
          <w:p w14:paraId="64C31513" w14:textId="77777777" w:rsidR="00436B38" w:rsidRPr="00DA66A0" w:rsidRDefault="00436B38" w:rsidP="009025FB">
            <w:pPr>
              <w:pStyle w:val="TableText"/>
              <w:jc w:val="center"/>
            </w:pPr>
            <w:r w:rsidRPr="00DA66A0">
              <w:t>—</w:t>
            </w:r>
          </w:p>
        </w:tc>
        <w:tc>
          <w:tcPr>
            <w:tcW w:w="0" w:type="auto"/>
            <w:tcBorders>
              <w:top w:val="single" w:sz="4" w:space="0" w:color="82C341"/>
              <w:left w:val="single" w:sz="4" w:space="0" w:color="82C341"/>
              <w:bottom w:val="single" w:sz="4" w:space="0" w:color="82C341"/>
              <w:right w:val="nil"/>
            </w:tcBorders>
            <w:shd w:val="clear" w:color="auto" w:fill="auto"/>
            <w:noWrap/>
            <w:vAlign w:val="bottom"/>
            <w:hideMark/>
          </w:tcPr>
          <w:p w14:paraId="2B0C63A1" w14:textId="77777777" w:rsidR="00436B38" w:rsidRPr="00DA66A0" w:rsidRDefault="00436B38" w:rsidP="009025FB">
            <w:pPr>
              <w:pStyle w:val="TableText"/>
              <w:jc w:val="center"/>
            </w:pPr>
            <w:r w:rsidRPr="00DA66A0">
              <w:t>3</w:t>
            </w:r>
          </w:p>
        </w:tc>
      </w:tr>
      <w:tr w:rsidR="00A122B8" w:rsidRPr="00DA66A0" w14:paraId="34EB31A0" w14:textId="77777777" w:rsidTr="00F55EC2">
        <w:trPr>
          <w:trHeight w:val="300"/>
        </w:trPr>
        <w:tc>
          <w:tcPr>
            <w:tcW w:w="1682" w:type="dxa"/>
            <w:tcBorders>
              <w:top w:val="single" w:sz="4" w:space="0" w:color="82C341"/>
              <w:left w:val="nil"/>
              <w:bottom w:val="single" w:sz="4" w:space="0" w:color="82C341"/>
              <w:right w:val="nil"/>
            </w:tcBorders>
            <w:shd w:val="clear" w:color="D9E1F2" w:fill="CED99E"/>
            <w:noWrap/>
            <w:vAlign w:val="bottom"/>
            <w:hideMark/>
          </w:tcPr>
          <w:p w14:paraId="3F6743E0" w14:textId="77777777" w:rsidR="00436B38" w:rsidRPr="00DA66A0" w:rsidRDefault="00436B38" w:rsidP="00DA66A0">
            <w:pPr>
              <w:pStyle w:val="TableText"/>
            </w:pPr>
            <w:r w:rsidRPr="00DA66A0">
              <w:t>Total</w:t>
            </w:r>
          </w:p>
        </w:tc>
        <w:tc>
          <w:tcPr>
            <w:tcW w:w="1437" w:type="dxa"/>
            <w:tcBorders>
              <w:top w:val="single" w:sz="4" w:space="0" w:color="82C341"/>
              <w:left w:val="nil"/>
              <w:bottom w:val="single" w:sz="4" w:space="0" w:color="82C341"/>
              <w:right w:val="nil"/>
            </w:tcBorders>
            <w:shd w:val="clear" w:color="D9E1F2" w:fill="CED99E"/>
            <w:noWrap/>
            <w:vAlign w:val="bottom"/>
            <w:hideMark/>
          </w:tcPr>
          <w:p w14:paraId="77A3B94B" w14:textId="77777777" w:rsidR="00436B38" w:rsidRPr="00DA66A0" w:rsidRDefault="00436B38" w:rsidP="00DA66A0">
            <w:pPr>
              <w:pStyle w:val="TableText"/>
            </w:pPr>
          </w:p>
        </w:tc>
        <w:tc>
          <w:tcPr>
            <w:tcW w:w="564" w:type="dxa"/>
            <w:tcBorders>
              <w:top w:val="single" w:sz="4" w:space="0" w:color="82C341"/>
              <w:left w:val="nil"/>
              <w:bottom w:val="single" w:sz="4" w:space="0" w:color="82C341"/>
              <w:right w:val="nil"/>
            </w:tcBorders>
            <w:shd w:val="clear" w:color="D9E1F2" w:fill="CED99E"/>
            <w:noWrap/>
            <w:vAlign w:val="bottom"/>
            <w:hideMark/>
          </w:tcPr>
          <w:p w14:paraId="5F08790A" w14:textId="77777777" w:rsidR="00436B38" w:rsidRPr="00DA66A0" w:rsidRDefault="00436B38" w:rsidP="009025FB">
            <w:pPr>
              <w:pStyle w:val="TableText"/>
              <w:jc w:val="center"/>
            </w:pPr>
            <w:r w:rsidRPr="00DA66A0">
              <w:t>3</w:t>
            </w:r>
          </w:p>
        </w:tc>
        <w:tc>
          <w:tcPr>
            <w:tcW w:w="712" w:type="dxa"/>
            <w:tcBorders>
              <w:top w:val="single" w:sz="4" w:space="0" w:color="82C341"/>
              <w:left w:val="nil"/>
              <w:bottom w:val="single" w:sz="4" w:space="0" w:color="82C341"/>
              <w:right w:val="nil"/>
            </w:tcBorders>
            <w:shd w:val="clear" w:color="D9E1F2" w:fill="CED99E"/>
            <w:noWrap/>
            <w:vAlign w:val="bottom"/>
            <w:hideMark/>
          </w:tcPr>
          <w:p w14:paraId="63186C24" w14:textId="77777777" w:rsidR="00436B38" w:rsidRPr="00DA66A0" w:rsidRDefault="00436B38" w:rsidP="009025FB">
            <w:pPr>
              <w:pStyle w:val="TableText"/>
              <w:jc w:val="center"/>
            </w:pPr>
            <w:r w:rsidRPr="00DA66A0">
              <w:t>46</w:t>
            </w:r>
          </w:p>
        </w:tc>
        <w:tc>
          <w:tcPr>
            <w:tcW w:w="818" w:type="dxa"/>
            <w:tcBorders>
              <w:top w:val="single" w:sz="4" w:space="0" w:color="82C341"/>
              <w:left w:val="nil"/>
              <w:bottom w:val="single" w:sz="4" w:space="0" w:color="82C341"/>
              <w:right w:val="nil"/>
            </w:tcBorders>
            <w:shd w:val="clear" w:color="D9E1F2" w:fill="CED99E"/>
            <w:noWrap/>
            <w:vAlign w:val="bottom"/>
            <w:hideMark/>
          </w:tcPr>
          <w:p w14:paraId="3AF9966B" w14:textId="77777777" w:rsidR="00436B38" w:rsidRPr="00DA66A0" w:rsidRDefault="00436B38" w:rsidP="009025FB">
            <w:pPr>
              <w:pStyle w:val="TableText"/>
              <w:jc w:val="center"/>
            </w:pPr>
            <w:r w:rsidRPr="00DA66A0">
              <w:t>3</w:t>
            </w:r>
          </w:p>
        </w:tc>
        <w:tc>
          <w:tcPr>
            <w:tcW w:w="0" w:type="auto"/>
            <w:tcBorders>
              <w:top w:val="single" w:sz="4" w:space="0" w:color="82C341"/>
              <w:left w:val="nil"/>
              <w:bottom w:val="single" w:sz="4" w:space="0" w:color="82C341"/>
              <w:right w:val="nil"/>
            </w:tcBorders>
            <w:shd w:val="clear" w:color="D9E1F2" w:fill="CED99E"/>
            <w:noWrap/>
            <w:vAlign w:val="bottom"/>
            <w:hideMark/>
          </w:tcPr>
          <w:p w14:paraId="140C4B95" w14:textId="77777777" w:rsidR="00436B38" w:rsidRPr="00DA66A0" w:rsidRDefault="00436B38" w:rsidP="009025FB">
            <w:pPr>
              <w:pStyle w:val="TableText"/>
              <w:jc w:val="center"/>
            </w:pPr>
            <w:r w:rsidRPr="00DA66A0">
              <w:t>12</w:t>
            </w:r>
          </w:p>
        </w:tc>
        <w:tc>
          <w:tcPr>
            <w:tcW w:w="0" w:type="auto"/>
            <w:tcBorders>
              <w:top w:val="single" w:sz="4" w:space="0" w:color="82C341"/>
              <w:left w:val="nil"/>
              <w:bottom w:val="single" w:sz="4" w:space="0" w:color="82C341"/>
              <w:right w:val="nil"/>
            </w:tcBorders>
            <w:shd w:val="clear" w:color="D9E1F2" w:fill="CED99E"/>
            <w:noWrap/>
            <w:vAlign w:val="bottom"/>
            <w:hideMark/>
          </w:tcPr>
          <w:p w14:paraId="36BC5C43" w14:textId="77777777" w:rsidR="00436B38" w:rsidRPr="00DA66A0" w:rsidRDefault="00436B38" w:rsidP="009025FB">
            <w:pPr>
              <w:pStyle w:val="TableText"/>
              <w:jc w:val="center"/>
            </w:pPr>
            <w:r w:rsidRPr="00DA66A0">
              <w:t>2</w:t>
            </w:r>
          </w:p>
        </w:tc>
        <w:tc>
          <w:tcPr>
            <w:tcW w:w="0" w:type="auto"/>
            <w:tcBorders>
              <w:top w:val="single" w:sz="4" w:space="0" w:color="82C341"/>
              <w:left w:val="nil"/>
              <w:bottom w:val="single" w:sz="4" w:space="0" w:color="82C341"/>
              <w:right w:val="nil"/>
            </w:tcBorders>
            <w:shd w:val="clear" w:color="D9E1F2" w:fill="CED99E"/>
            <w:noWrap/>
            <w:vAlign w:val="bottom"/>
            <w:hideMark/>
          </w:tcPr>
          <w:p w14:paraId="732C349A" w14:textId="77777777" w:rsidR="00436B38" w:rsidRPr="00DA66A0" w:rsidRDefault="00436B38" w:rsidP="009025FB">
            <w:pPr>
              <w:pStyle w:val="TableText"/>
              <w:jc w:val="center"/>
            </w:pPr>
            <w:r w:rsidRPr="00DA66A0">
              <w:t>3</w:t>
            </w:r>
          </w:p>
        </w:tc>
        <w:tc>
          <w:tcPr>
            <w:tcW w:w="0" w:type="auto"/>
            <w:tcBorders>
              <w:top w:val="single" w:sz="4" w:space="0" w:color="82C341"/>
              <w:left w:val="nil"/>
              <w:bottom w:val="single" w:sz="4" w:space="0" w:color="82C341"/>
            </w:tcBorders>
            <w:shd w:val="clear" w:color="D9E1F2" w:fill="CED99E"/>
            <w:noWrap/>
            <w:vAlign w:val="bottom"/>
            <w:hideMark/>
          </w:tcPr>
          <w:p w14:paraId="01EAF5FB" w14:textId="77777777" w:rsidR="00436B38" w:rsidRPr="00DA66A0" w:rsidRDefault="00436B38" w:rsidP="009025FB">
            <w:pPr>
              <w:pStyle w:val="TableText"/>
              <w:jc w:val="center"/>
            </w:pPr>
            <w:r w:rsidRPr="00DA66A0">
              <w:t>10</w:t>
            </w:r>
          </w:p>
        </w:tc>
        <w:tc>
          <w:tcPr>
            <w:tcW w:w="0" w:type="auto"/>
            <w:tcBorders>
              <w:top w:val="single" w:sz="4" w:space="0" w:color="82C341"/>
              <w:left w:val="nil"/>
              <w:bottom w:val="single" w:sz="4" w:space="0" w:color="82C341"/>
              <w:right w:val="nil"/>
            </w:tcBorders>
            <w:shd w:val="clear" w:color="D9E1F2" w:fill="CED99E"/>
            <w:noWrap/>
            <w:vAlign w:val="bottom"/>
            <w:hideMark/>
          </w:tcPr>
          <w:p w14:paraId="2DEB3F61" w14:textId="77777777" w:rsidR="00436B38" w:rsidRPr="00DA66A0" w:rsidRDefault="00436B38" w:rsidP="009025FB">
            <w:pPr>
              <w:pStyle w:val="TableText"/>
              <w:jc w:val="center"/>
            </w:pPr>
            <w:r w:rsidRPr="00DA66A0">
              <w:t>79</w:t>
            </w:r>
          </w:p>
        </w:tc>
      </w:tr>
    </w:tbl>
    <w:p w14:paraId="254164A5" w14:textId="00B1DC02" w:rsidR="004519D6" w:rsidRPr="00AB30BD" w:rsidRDefault="00B40BFB" w:rsidP="004B2C83">
      <w:pPr>
        <w:spacing w:before="60"/>
        <w:ind w:left="-567"/>
        <w:rPr>
          <w:color w:val="auto"/>
        </w:rPr>
      </w:pPr>
      <w:r>
        <w:rPr>
          <w:rFonts w:cs="Arial"/>
          <w:i/>
          <w:sz w:val="16"/>
          <w:szCs w:val="16"/>
        </w:rPr>
        <w:t>N</w:t>
      </w:r>
      <w:r w:rsidRPr="00F81F42">
        <w:rPr>
          <w:rFonts w:cs="Arial"/>
          <w:i/>
          <w:sz w:val="16"/>
          <w:szCs w:val="16"/>
        </w:rPr>
        <w:t xml:space="preserve">ote: </w:t>
      </w:r>
      <w:proofErr w:type="spellStart"/>
      <w:r w:rsidR="00436B38" w:rsidRPr="005E6B68">
        <w:rPr>
          <w:rFonts w:cs="Arial"/>
          <w:bCs/>
          <w:i/>
          <w:sz w:val="16"/>
          <w:szCs w:val="16"/>
        </w:rPr>
        <w:t>Wkly</w:t>
      </w:r>
      <w:proofErr w:type="spellEnd"/>
      <w:r w:rsidR="00436B38" w:rsidRPr="005E6B68">
        <w:rPr>
          <w:rFonts w:cs="Arial"/>
          <w:bCs/>
          <w:i/>
          <w:sz w:val="16"/>
          <w:szCs w:val="16"/>
        </w:rPr>
        <w:t xml:space="preserve"> refers to </w:t>
      </w:r>
      <w:r w:rsidR="003C704E" w:rsidRPr="00B04A0F">
        <w:rPr>
          <w:rFonts w:cs="Arial"/>
          <w:bCs/>
          <w:i/>
          <w:sz w:val="16"/>
          <w:szCs w:val="16"/>
        </w:rPr>
        <w:t>w</w:t>
      </w:r>
      <w:r w:rsidR="00436B38" w:rsidRPr="00B04A0F">
        <w:rPr>
          <w:rFonts w:cs="Arial"/>
          <w:bCs/>
          <w:i/>
          <w:sz w:val="16"/>
          <w:szCs w:val="16"/>
        </w:rPr>
        <w:t xml:space="preserve">eekly and </w:t>
      </w:r>
      <w:proofErr w:type="spellStart"/>
      <w:r w:rsidR="00436B38" w:rsidRPr="00B04A0F">
        <w:rPr>
          <w:rFonts w:cs="Arial"/>
          <w:bCs/>
          <w:i/>
          <w:sz w:val="16"/>
          <w:szCs w:val="16"/>
        </w:rPr>
        <w:t>Fortn</w:t>
      </w:r>
      <w:proofErr w:type="spellEnd"/>
      <w:r w:rsidR="00436B38" w:rsidRPr="00B04A0F">
        <w:rPr>
          <w:rFonts w:cs="Arial"/>
          <w:bCs/>
          <w:i/>
          <w:sz w:val="16"/>
          <w:szCs w:val="16"/>
        </w:rPr>
        <w:t xml:space="preserve">. refers to </w:t>
      </w:r>
      <w:r w:rsidR="003C704E" w:rsidRPr="00B04A0F">
        <w:rPr>
          <w:rFonts w:cs="Arial"/>
          <w:bCs/>
          <w:i/>
          <w:sz w:val="16"/>
          <w:szCs w:val="16"/>
        </w:rPr>
        <w:t>f</w:t>
      </w:r>
      <w:r w:rsidR="00436B38" w:rsidRPr="00B04A0F">
        <w:rPr>
          <w:rFonts w:cs="Arial"/>
          <w:bCs/>
          <w:i/>
          <w:sz w:val="16"/>
          <w:szCs w:val="16"/>
        </w:rPr>
        <w:t>ortnightly collection</w:t>
      </w:r>
      <w:r w:rsidR="00436B38">
        <w:rPr>
          <w:rFonts w:cs="Arial"/>
          <w:bCs/>
          <w:i/>
          <w:sz w:val="16"/>
          <w:szCs w:val="16"/>
        </w:rPr>
        <w:t>.</w:t>
      </w:r>
    </w:p>
    <w:p w14:paraId="2E7E38F3" w14:textId="447B3CD4" w:rsidR="004519D6" w:rsidRPr="00AB30BD" w:rsidRDefault="004519D6" w:rsidP="004519D6">
      <w:pPr>
        <w:rPr>
          <w:color w:val="auto"/>
        </w:rPr>
      </w:pPr>
      <w:r w:rsidRPr="00AB30BD">
        <w:rPr>
          <w:color w:val="auto"/>
        </w:rPr>
        <w:br w:type="page"/>
      </w:r>
    </w:p>
    <w:p w14:paraId="1BBB03F3" w14:textId="1612FCCC" w:rsidR="00534409" w:rsidRDefault="005967A7" w:rsidP="00F173D7">
      <w:pPr>
        <w:pStyle w:val="Heading1Numbered"/>
        <w:ind w:left="-851"/>
      </w:pPr>
      <w:bookmarkStart w:id="20" w:name="_Toc54708895"/>
      <w:r>
        <w:lastRenderedPageBreak/>
        <w:t xml:space="preserve">Key </w:t>
      </w:r>
      <w:r w:rsidR="0084658C">
        <w:t>i</w:t>
      </w:r>
      <w:r w:rsidR="004519D6" w:rsidRPr="00413334">
        <w:t xml:space="preserve">nsights </w:t>
      </w:r>
      <w:r w:rsidR="00CB36C8">
        <w:t>at a glance</w:t>
      </w:r>
      <w:bookmarkEnd w:id="20"/>
    </w:p>
    <w:p w14:paraId="49D8E4B6" w14:textId="3F0E1EA9" w:rsidR="00534409" w:rsidRPr="00534409" w:rsidRDefault="00534409" w:rsidP="00F173D7">
      <w:pPr>
        <w:ind w:left="-851"/>
        <w:sectPr w:rsidR="00534409" w:rsidRPr="00534409" w:rsidSect="00B341AE">
          <w:type w:val="continuous"/>
          <w:pgSz w:w="11906" w:h="16838" w:code="9"/>
          <w:pgMar w:top="1474" w:right="964" w:bottom="1134" w:left="3175" w:header="794" w:footer="369" w:gutter="0"/>
          <w:cols w:space="708"/>
          <w:titlePg/>
          <w:docGrid w:linePitch="360"/>
        </w:sectPr>
      </w:pPr>
    </w:p>
    <w:p w14:paraId="575D5BCC" w14:textId="77777777" w:rsidR="00EF355C" w:rsidRDefault="00336C13" w:rsidP="00336C13">
      <w:pPr>
        <w:rPr>
          <w:b/>
          <w:bCs/>
          <w:noProof/>
          <w:sz w:val="18"/>
          <w:szCs w:val="18"/>
        </w:rPr>
      </w:pPr>
      <w:r>
        <w:rPr>
          <w:b/>
          <w:bCs/>
          <w:noProof/>
          <w:sz w:val="18"/>
          <w:szCs w:val="18"/>
        </w:rPr>
        <w:t xml:space="preserve">1. </w:t>
      </w:r>
      <w:r w:rsidRPr="00BD7DAB">
        <w:rPr>
          <w:b/>
          <w:bCs/>
          <w:noProof/>
          <w:sz w:val="18"/>
          <w:szCs w:val="18"/>
        </w:rPr>
        <w:t>Tonnes collected</w:t>
      </w:r>
      <w:r w:rsidR="00F84CFA">
        <w:rPr>
          <w:b/>
          <w:bCs/>
          <w:noProof/>
          <w:sz w:val="18"/>
          <w:szCs w:val="18"/>
        </w:rPr>
        <w:t xml:space="preserve"> in 2018</w:t>
      </w:r>
      <w:r w:rsidR="00F84CFA" w:rsidRPr="00F84CFA">
        <w:rPr>
          <w:b/>
          <w:bCs/>
        </w:rPr>
        <w:t>–19 and per cent</w:t>
      </w:r>
      <w:r w:rsidRPr="00254593">
        <w:rPr>
          <w:b/>
          <w:bCs/>
          <w:noProof/>
          <w:sz w:val="18"/>
          <w:szCs w:val="18"/>
        </w:rPr>
        <w:t xml:space="preserve"> change from </w:t>
      </w:r>
      <w:r w:rsidR="00F84CFA">
        <w:rPr>
          <w:b/>
          <w:bCs/>
          <w:noProof/>
          <w:sz w:val="18"/>
          <w:szCs w:val="18"/>
        </w:rPr>
        <w:t>previous year</w:t>
      </w:r>
    </w:p>
    <w:p w14:paraId="0D86ED25" w14:textId="755BA1DC" w:rsidR="00336C13" w:rsidRDefault="009168DA" w:rsidP="00336C13">
      <w:pPr>
        <w:rPr>
          <w:noProof/>
          <w:sz w:val="18"/>
          <w:szCs w:val="18"/>
        </w:rPr>
      </w:pPr>
      <w:r w:rsidRPr="009168DA">
        <w:rPr>
          <w:noProof/>
        </w:rPr>
        <w:drawing>
          <wp:inline distT="0" distB="0" distL="0" distR="0" wp14:anchorId="144EEF42" wp14:editId="46478FAF">
            <wp:extent cx="2640965" cy="1564640"/>
            <wp:effectExtent l="0" t="0" r="698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40965" cy="1564640"/>
                    </a:xfrm>
                    <a:prstGeom prst="rect">
                      <a:avLst/>
                    </a:prstGeom>
                    <a:noFill/>
                    <a:ln>
                      <a:noFill/>
                    </a:ln>
                  </pic:spPr>
                </pic:pic>
              </a:graphicData>
            </a:graphic>
          </wp:inline>
        </w:drawing>
      </w:r>
      <w:r w:rsidRPr="009168DA">
        <w:t xml:space="preserve"> </w:t>
      </w:r>
      <w:r w:rsidR="008675EF" w:rsidRPr="008675EF">
        <w:rPr>
          <w:noProof/>
        </w:rPr>
        <w:drawing>
          <wp:inline distT="0" distB="0" distL="0" distR="0" wp14:anchorId="654A0CEF" wp14:editId="552C38AE">
            <wp:extent cx="2640965" cy="484505"/>
            <wp:effectExtent l="0" t="0" r="6985"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40965" cy="484505"/>
                    </a:xfrm>
                    <a:prstGeom prst="rect">
                      <a:avLst/>
                    </a:prstGeom>
                    <a:noFill/>
                    <a:ln>
                      <a:noFill/>
                    </a:ln>
                  </pic:spPr>
                </pic:pic>
              </a:graphicData>
            </a:graphic>
          </wp:inline>
        </w:drawing>
      </w:r>
    </w:p>
    <w:p w14:paraId="2357261C" w14:textId="77777777" w:rsidR="00F273D5" w:rsidRPr="00236225" w:rsidRDefault="00F273D5" w:rsidP="00336C13">
      <w:pPr>
        <w:rPr>
          <w:noProof/>
          <w:sz w:val="18"/>
          <w:szCs w:val="18"/>
        </w:rPr>
      </w:pPr>
    </w:p>
    <w:p w14:paraId="0C445D64" w14:textId="3141791B" w:rsidR="00336C13" w:rsidRPr="00BA6583" w:rsidRDefault="00BA6583" w:rsidP="00BA6583">
      <w:pPr>
        <w:spacing w:after="120" w:line="259" w:lineRule="auto"/>
        <w:rPr>
          <w:noProof/>
          <w:sz w:val="18"/>
          <w:szCs w:val="18"/>
        </w:rPr>
      </w:pPr>
      <w:r>
        <w:rPr>
          <w:b/>
          <w:bCs/>
          <w:noProof/>
          <w:sz w:val="18"/>
          <w:szCs w:val="18"/>
        </w:rPr>
        <w:t xml:space="preserve">2. </w:t>
      </w:r>
      <w:r w:rsidR="00336C13" w:rsidRPr="00BA6583">
        <w:rPr>
          <w:b/>
          <w:bCs/>
          <w:noProof/>
          <w:sz w:val="18"/>
          <w:szCs w:val="18"/>
        </w:rPr>
        <w:t>Annual service cost</w:t>
      </w:r>
      <w:r w:rsidR="00F84CFA">
        <w:rPr>
          <w:b/>
          <w:bCs/>
          <w:noProof/>
          <w:sz w:val="18"/>
          <w:szCs w:val="18"/>
        </w:rPr>
        <w:t xml:space="preserve"> in 2018</w:t>
      </w:r>
      <w:r w:rsidR="00F84CFA">
        <w:t>–</w:t>
      </w:r>
      <w:r w:rsidR="00F84CFA">
        <w:rPr>
          <w:b/>
          <w:bCs/>
          <w:noProof/>
          <w:sz w:val="18"/>
          <w:szCs w:val="18"/>
        </w:rPr>
        <w:t>19</w:t>
      </w:r>
      <w:r w:rsidR="00336C13" w:rsidRPr="00BA6583">
        <w:rPr>
          <w:b/>
          <w:bCs/>
          <w:noProof/>
          <w:sz w:val="18"/>
          <w:szCs w:val="18"/>
        </w:rPr>
        <w:t xml:space="preserve"> </w:t>
      </w:r>
      <w:r w:rsidR="00254593" w:rsidRPr="00BA6583">
        <w:rPr>
          <w:b/>
          <w:bCs/>
          <w:noProof/>
          <w:sz w:val="18"/>
          <w:szCs w:val="18"/>
        </w:rPr>
        <w:t xml:space="preserve">and </w:t>
      </w:r>
      <w:r w:rsidR="00F84CFA">
        <w:rPr>
          <w:b/>
          <w:bCs/>
          <w:noProof/>
          <w:sz w:val="18"/>
          <w:szCs w:val="18"/>
        </w:rPr>
        <w:t>per cent</w:t>
      </w:r>
      <w:r w:rsidR="00336C13" w:rsidRPr="00BA6583">
        <w:rPr>
          <w:b/>
          <w:bCs/>
          <w:noProof/>
          <w:sz w:val="18"/>
          <w:szCs w:val="18"/>
        </w:rPr>
        <w:t xml:space="preserve"> </w:t>
      </w:r>
      <w:r w:rsidR="00F84CFA">
        <w:rPr>
          <w:b/>
          <w:bCs/>
          <w:noProof/>
          <w:sz w:val="18"/>
          <w:szCs w:val="18"/>
        </w:rPr>
        <w:t>change from previous year</w:t>
      </w:r>
    </w:p>
    <w:p w14:paraId="0DCF4568" w14:textId="3A28CAB6" w:rsidR="00336C13" w:rsidRDefault="00F273D5" w:rsidP="00336C13">
      <w:pPr>
        <w:rPr>
          <w:noProof/>
          <w:sz w:val="18"/>
          <w:szCs w:val="18"/>
        </w:rPr>
      </w:pPr>
      <w:r w:rsidRPr="00F273D5">
        <w:rPr>
          <w:noProof/>
        </w:rPr>
        <w:drawing>
          <wp:inline distT="0" distB="0" distL="0" distR="0" wp14:anchorId="08C5661D" wp14:editId="744874EF">
            <wp:extent cx="2640965" cy="1564640"/>
            <wp:effectExtent l="0" t="0" r="698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40965" cy="1564640"/>
                    </a:xfrm>
                    <a:prstGeom prst="rect">
                      <a:avLst/>
                    </a:prstGeom>
                    <a:noFill/>
                    <a:ln>
                      <a:noFill/>
                    </a:ln>
                  </pic:spPr>
                </pic:pic>
              </a:graphicData>
            </a:graphic>
          </wp:inline>
        </w:drawing>
      </w:r>
      <w:r w:rsidRPr="00F273D5">
        <w:rPr>
          <w:noProof/>
        </w:rPr>
        <w:drawing>
          <wp:inline distT="0" distB="0" distL="0" distR="0" wp14:anchorId="1F9609B4" wp14:editId="7E565A0C">
            <wp:extent cx="2640965" cy="484505"/>
            <wp:effectExtent l="0" t="0" r="698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40965" cy="484505"/>
                    </a:xfrm>
                    <a:prstGeom prst="rect">
                      <a:avLst/>
                    </a:prstGeom>
                    <a:noFill/>
                    <a:ln>
                      <a:noFill/>
                    </a:ln>
                  </pic:spPr>
                </pic:pic>
              </a:graphicData>
            </a:graphic>
          </wp:inline>
        </w:drawing>
      </w:r>
    </w:p>
    <w:p w14:paraId="49F5887A" w14:textId="77777777" w:rsidR="00F273D5" w:rsidRDefault="00F273D5" w:rsidP="00336C13">
      <w:pPr>
        <w:rPr>
          <w:noProof/>
          <w:sz w:val="18"/>
          <w:szCs w:val="18"/>
        </w:rPr>
      </w:pPr>
    </w:p>
    <w:p w14:paraId="63A669FD" w14:textId="3B70DE73" w:rsidR="00336C13" w:rsidRPr="00254593" w:rsidRDefault="00336C13" w:rsidP="00336C13">
      <w:pPr>
        <w:rPr>
          <w:b/>
          <w:bCs/>
          <w:noProof/>
          <w:sz w:val="18"/>
          <w:szCs w:val="18"/>
        </w:rPr>
      </w:pPr>
      <w:r>
        <w:rPr>
          <w:b/>
          <w:bCs/>
          <w:noProof/>
          <w:sz w:val="18"/>
          <w:szCs w:val="18"/>
        </w:rPr>
        <w:t xml:space="preserve">3. Yield (kg per </w:t>
      </w:r>
      <w:r w:rsidR="00F273D5">
        <w:rPr>
          <w:b/>
          <w:bCs/>
          <w:noProof/>
          <w:sz w:val="18"/>
          <w:szCs w:val="18"/>
        </w:rPr>
        <w:t>property serviced</w:t>
      </w:r>
      <w:r>
        <w:rPr>
          <w:b/>
          <w:bCs/>
          <w:noProof/>
          <w:sz w:val="18"/>
          <w:szCs w:val="18"/>
        </w:rPr>
        <w:t>)</w:t>
      </w:r>
      <w:r w:rsidR="00F84CFA">
        <w:rPr>
          <w:b/>
          <w:bCs/>
          <w:noProof/>
          <w:sz w:val="18"/>
          <w:szCs w:val="18"/>
        </w:rPr>
        <w:t xml:space="preserve"> in 2018</w:t>
      </w:r>
      <w:r w:rsidR="00F84CFA">
        <w:t>–</w:t>
      </w:r>
      <w:r w:rsidR="00F84CFA">
        <w:rPr>
          <w:b/>
          <w:bCs/>
          <w:noProof/>
          <w:sz w:val="18"/>
          <w:szCs w:val="18"/>
        </w:rPr>
        <w:t>19 and per cent change from previous year</w:t>
      </w:r>
    </w:p>
    <w:p w14:paraId="7B1501BB" w14:textId="14378F95" w:rsidR="00336C13" w:rsidRPr="00236225" w:rsidRDefault="0014258E" w:rsidP="00336C13">
      <w:pPr>
        <w:rPr>
          <w:noProof/>
          <w:sz w:val="18"/>
          <w:szCs w:val="18"/>
        </w:rPr>
      </w:pPr>
      <w:r w:rsidRPr="0014258E">
        <w:rPr>
          <w:noProof/>
        </w:rPr>
        <w:drawing>
          <wp:inline distT="0" distB="0" distL="0" distR="0" wp14:anchorId="6B2176A5" wp14:editId="74EA40B3">
            <wp:extent cx="2640965" cy="1564640"/>
            <wp:effectExtent l="0" t="0" r="698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40965" cy="1564640"/>
                    </a:xfrm>
                    <a:prstGeom prst="rect">
                      <a:avLst/>
                    </a:prstGeom>
                    <a:noFill/>
                    <a:ln>
                      <a:noFill/>
                    </a:ln>
                  </pic:spPr>
                </pic:pic>
              </a:graphicData>
            </a:graphic>
          </wp:inline>
        </w:drawing>
      </w:r>
      <w:r w:rsidR="007D32AD" w:rsidRPr="0014258E">
        <w:rPr>
          <w:noProof/>
        </w:rPr>
        <w:drawing>
          <wp:inline distT="0" distB="0" distL="0" distR="0" wp14:anchorId="328C0E89" wp14:editId="42167B94">
            <wp:extent cx="2066925" cy="5048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66925" cy="504825"/>
                    </a:xfrm>
                    <a:prstGeom prst="rect">
                      <a:avLst/>
                    </a:prstGeom>
                    <a:noFill/>
                    <a:ln>
                      <a:noFill/>
                    </a:ln>
                  </pic:spPr>
                </pic:pic>
              </a:graphicData>
            </a:graphic>
          </wp:inline>
        </w:drawing>
      </w:r>
    </w:p>
    <w:p w14:paraId="72A54F25" w14:textId="4DC2CE1F" w:rsidR="00336C13" w:rsidRPr="00236225" w:rsidRDefault="00336C13" w:rsidP="00336C13">
      <w:pPr>
        <w:rPr>
          <w:noProof/>
          <w:sz w:val="18"/>
          <w:szCs w:val="18"/>
        </w:rPr>
      </w:pPr>
    </w:p>
    <w:p w14:paraId="4ADA36B3" w14:textId="77777777" w:rsidR="00336C13" w:rsidRDefault="00336C13" w:rsidP="00336C13">
      <w:pPr>
        <w:rPr>
          <w:noProof/>
          <w:sz w:val="18"/>
          <w:szCs w:val="18"/>
        </w:rPr>
      </w:pPr>
    </w:p>
    <w:p w14:paraId="2E1DE92B" w14:textId="77777777" w:rsidR="007D32AD" w:rsidRDefault="007D32AD" w:rsidP="00336C13">
      <w:pPr>
        <w:rPr>
          <w:noProof/>
          <w:sz w:val="18"/>
          <w:szCs w:val="18"/>
        </w:rPr>
      </w:pPr>
    </w:p>
    <w:p w14:paraId="086594E4" w14:textId="5AE50E93" w:rsidR="00336C13" w:rsidRPr="00ED62B2" w:rsidRDefault="00336C13" w:rsidP="00336C13">
      <w:pPr>
        <w:rPr>
          <w:noProof/>
          <w:szCs w:val="19"/>
        </w:rPr>
      </w:pPr>
      <w:r w:rsidRPr="00ED62B2">
        <w:rPr>
          <w:noProof/>
          <w:szCs w:val="19"/>
        </w:rPr>
        <w:t xml:space="preserve">Although the amount of total waste generated </w:t>
      </w:r>
      <w:r w:rsidR="00C42832" w:rsidRPr="00ED62B2">
        <w:rPr>
          <w:noProof/>
          <w:szCs w:val="19"/>
        </w:rPr>
        <w:t xml:space="preserve">(in tonnes) </w:t>
      </w:r>
      <w:r w:rsidRPr="00ED62B2">
        <w:rPr>
          <w:noProof/>
          <w:szCs w:val="19"/>
        </w:rPr>
        <w:t>from kerbside services decreased by 1.</w:t>
      </w:r>
      <w:r w:rsidR="00BC7A99">
        <w:rPr>
          <w:noProof/>
          <w:szCs w:val="19"/>
        </w:rPr>
        <w:t>2</w:t>
      </w:r>
      <w:r w:rsidR="00BC7A99" w:rsidRPr="00ED62B2">
        <w:rPr>
          <w:noProof/>
          <w:szCs w:val="19"/>
        </w:rPr>
        <w:t> </w:t>
      </w:r>
      <w:r w:rsidR="00F84CFA" w:rsidRPr="00ED62B2">
        <w:rPr>
          <w:noProof/>
          <w:szCs w:val="19"/>
        </w:rPr>
        <w:t>per cent</w:t>
      </w:r>
      <w:r w:rsidRPr="00ED62B2">
        <w:rPr>
          <w:noProof/>
          <w:szCs w:val="19"/>
        </w:rPr>
        <w:t xml:space="preserve"> over the previous period, the amount of garbage landfilled remained unchanged. The decrease was predominately due to China</w:t>
      </w:r>
      <w:r w:rsidR="00F84CFA" w:rsidRPr="00ED62B2">
        <w:rPr>
          <w:noProof/>
          <w:szCs w:val="19"/>
        </w:rPr>
        <w:t>’s</w:t>
      </w:r>
      <w:r w:rsidRPr="00ED62B2">
        <w:rPr>
          <w:noProof/>
          <w:szCs w:val="19"/>
        </w:rPr>
        <w:t xml:space="preserve"> </w:t>
      </w:r>
      <w:r w:rsidR="00F84CFA" w:rsidRPr="00ED62B2">
        <w:rPr>
          <w:noProof/>
          <w:szCs w:val="19"/>
        </w:rPr>
        <w:t xml:space="preserve">National </w:t>
      </w:r>
      <w:r w:rsidRPr="00ED62B2">
        <w:rPr>
          <w:noProof/>
          <w:szCs w:val="19"/>
        </w:rPr>
        <w:t xml:space="preserve">Sword </w:t>
      </w:r>
      <w:r w:rsidR="00F84CFA" w:rsidRPr="00ED62B2">
        <w:rPr>
          <w:noProof/>
          <w:szCs w:val="19"/>
        </w:rPr>
        <w:t>p</w:t>
      </w:r>
      <w:r w:rsidRPr="00ED62B2">
        <w:rPr>
          <w:noProof/>
          <w:szCs w:val="19"/>
        </w:rPr>
        <w:t>olicy</w:t>
      </w:r>
      <w:r w:rsidR="00DB6784">
        <w:rPr>
          <w:noProof/>
          <w:szCs w:val="19"/>
        </w:rPr>
        <w:t>,</w:t>
      </w:r>
      <w:r w:rsidRPr="00ED62B2">
        <w:rPr>
          <w:noProof/>
          <w:szCs w:val="19"/>
        </w:rPr>
        <w:t xml:space="preserve"> which contributed to the collape of a major </w:t>
      </w:r>
      <w:r w:rsidR="00323F58" w:rsidRPr="00ED62B2">
        <w:rPr>
          <w:noProof/>
          <w:szCs w:val="19"/>
        </w:rPr>
        <w:t>material recovery facility</w:t>
      </w:r>
      <w:r w:rsidRPr="00ED62B2">
        <w:rPr>
          <w:noProof/>
          <w:szCs w:val="19"/>
        </w:rPr>
        <w:t xml:space="preserve"> in Victoria </w:t>
      </w:r>
      <w:r w:rsidR="00F84CFA" w:rsidRPr="00ED62B2">
        <w:rPr>
          <w:noProof/>
          <w:szCs w:val="19"/>
        </w:rPr>
        <w:t>and</w:t>
      </w:r>
      <w:r w:rsidRPr="00ED62B2">
        <w:rPr>
          <w:noProof/>
          <w:szCs w:val="19"/>
        </w:rPr>
        <w:t xml:space="preserve"> saw the collection of some recyclables being </w:t>
      </w:r>
      <w:r w:rsidR="0084658C" w:rsidRPr="00ED62B2">
        <w:rPr>
          <w:noProof/>
          <w:szCs w:val="19"/>
        </w:rPr>
        <w:t xml:space="preserve">stockpiled or </w:t>
      </w:r>
      <w:r w:rsidRPr="00ED62B2">
        <w:rPr>
          <w:noProof/>
          <w:szCs w:val="19"/>
        </w:rPr>
        <w:t>sent to landfill rather than being reprocessed. Recyclables decreased by 3.</w:t>
      </w:r>
      <w:r w:rsidR="00BC7A99">
        <w:rPr>
          <w:noProof/>
          <w:szCs w:val="19"/>
        </w:rPr>
        <w:t>0</w:t>
      </w:r>
      <w:r w:rsidR="00BC7A99" w:rsidRPr="00ED62B2">
        <w:rPr>
          <w:noProof/>
          <w:szCs w:val="19"/>
        </w:rPr>
        <w:t> </w:t>
      </w:r>
      <w:r w:rsidR="00F84CFA" w:rsidRPr="00ED62B2">
        <w:rPr>
          <w:noProof/>
          <w:szCs w:val="19"/>
        </w:rPr>
        <w:t>per cent</w:t>
      </w:r>
      <w:r w:rsidRPr="00ED62B2">
        <w:rPr>
          <w:noProof/>
          <w:szCs w:val="19"/>
        </w:rPr>
        <w:t xml:space="preserve"> or </w:t>
      </w:r>
      <w:r w:rsidR="004C75DA">
        <w:rPr>
          <w:noProof/>
          <w:szCs w:val="19"/>
        </w:rPr>
        <w:t xml:space="preserve">a little more than </w:t>
      </w:r>
      <w:r w:rsidR="00BC7A99">
        <w:rPr>
          <w:noProof/>
          <w:szCs w:val="19"/>
        </w:rPr>
        <w:t>17</w:t>
      </w:r>
      <w:r w:rsidRPr="00ED62B2">
        <w:rPr>
          <w:noProof/>
          <w:szCs w:val="19"/>
        </w:rPr>
        <w:t>,</w:t>
      </w:r>
      <w:r w:rsidR="00DE4C64" w:rsidRPr="00ED62B2">
        <w:rPr>
          <w:noProof/>
          <w:szCs w:val="19"/>
        </w:rPr>
        <w:t>000</w:t>
      </w:r>
      <w:r w:rsidRPr="00ED62B2">
        <w:rPr>
          <w:noProof/>
          <w:szCs w:val="19"/>
        </w:rPr>
        <w:t xml:space="preserve"> tonnes </w:t>
      </w:r>
      <w:r w:rsidR="0084658C" w:rsidRPr="00ED62B2">
        <w:rPr>
          <w:noProof/>
          <w:szCs w:val="19"/>
        </w:rPr>
        <w:t xml:space="preserve">compared </w:t>
      </w:r>
      <w:r w:rsidR="00F84CFA" w:rsidRPr="00ED62B2">
        <w:rPr>
          <w:noProof/>
          <w:szCs w:val="19"/>
        </w:rPr>
        <w:t>with</w:t>
      </w:r>
      <w:r w:rsidR="0084658C" w:rsidRPr="00ED62B2">
        <w:rPr>
          <w:noProof/>
          <w:szCs w:val="19"/>
        </w:rPr>
        <w:t xml:space="preserve"> 2017</w:t>
      </w:r>
      <w:r w:rsidR="00F84CFA" w:rsidRPr="00ED62B2">
        <w:t>–</w:t>
      </w:r>
      <w:r w:rsidR="0084658C" w:rsidRPr="00ED62B2">
        <w:rPr>
          <w:noProof/>
          <w:szCs w:val="19"/>
        </w:rPr>
        <w:t>18</w:t>
      </w:r>
      <w:r w:rsidR="00323F58" w:rsidRPr="00ED62B2">
        <w:rPr>
          <w:noProof/>
          <w:szCs w:val="19"/>
        </w:rPr>
        <w:t xml:space="preserve"> and accounted for </w:t>
      </w:r>
      <w:r w:rsidR="00BC7A99">
        <w:rPr>
          <w:noProof/>
          <w:szCs w:val="19"/>
        </w:rPr>
        <w:t>66</w:t>
      </w:r>
      <w:r w:rsidR="00BC7A99" w:rsidRPr="00ED62B2">
        <w:rPr>
          <w:noProof/>
          <w:szCs w:val="19"/>
        </w:rPr>
        <w:t> </w:t>
      </w:r>
      <w:r w:rsidR="00323F58" w:rsidRPr="00ED62B2">
        <w:rPr>
          <w:noProof/>
          <w:szCs w:val="19"/>
        </w:rPr>
        <w:t>per cent of the decrease of the total tonnes collected.</w:t>
      </w:r>
    </w:p>
    <w:p w14:paraId="51EA50D8" w14:textId="252C61B6" w:rsidR="00F84CFA" w:rsidRPr="00ED62B2" w:rsidRDefault="00F84CFA" w:rsidP="00336C13">
      <w:pPr>
        <w:rPr>
          <w:noProof/>
          <w:szCs w:val="19"/>
        </w:rPr>
      </w:pPr>
    </w:p>
    <w:p w14:paraId="36612BCB" w14:textId="762D7B37" w:rsidR="00254593" w:rsidRDefault="00336C13" w:rsidP="00336C13">
      <w:pPr>
        <w:rPr>
          <w:noProof/>
          <w:szCs w:val="19"/>
        </w:rPr>
      </w:pPr>
      <w:r w:rsidRPr="00ED62B2">
        <w:rPr>
          <w:noProof/>
          <w:szCs w:val="19"/>
        </w:rPr>
        <w:t xml:space="preserve">The impact of the closure of a major </w:t>
      </w:r>
      <w:r w:rsidR="00323F58" w:rsidRPr="00ED62B2">
        <w:rPr>
          <w:noProof/>
          <w:szCs w:val="19"/>
        </w:rPr>
        <w:t>material recovery facility</w:t>
      </w:r>
      <w:r w:rsidRPr="00ED62B2">
        <w:rPr>
          <w:noProof/>
          <w:szCs w:val="19"/>
        </w:rPr>
        <w:t xml:space="preserve"> in Victoria can be seen in the </w:t>
      </w:r>
      <w:r w:rsidR="0084658C" w:rsidRPr="00ED62B2">
        <w:rPr>
          <w:noProof/>
          <w:szCs w:val="19"/>
        </w:rPr>
        <w:t xml:space="preserve">very </w:t>
      </w:r>
      <w:r w:rsidRPr="00ED62B2">
        <w:rPr>
          <w:noProof/>
          <w:szCs w:val="19"/>
        </w:rPr>
        <w:t>large increase in the cost of kerbside recyclables because of interim measures undertaken to deal with the crisis. Some of the recyclables collected were landfilled</w:t>
      </w:r>
      <w:r w:rsidR="009B6F7C" w:rsidRPr="00ED62B2">
        <w:rPr>
          <w:noProof/>
          <w:szCs w:val="19"/>
        </w:rPr>
        <w:t>,</w:t>
      </w:r>
      <w:r w:rsidRPr="00ED62B2">
        <w:rPr>
          <w:noProof/>
          <w:szCs w:val="19"/>
        </w:rPr>
        <w:t xml:space="preserve"> which added to the cost of collection and sorting. In the past some local governments received payment for the recyclables collected</w:t>
      </w:r>
      <w:r w:rsidR="009B6F7C" w:rsidRPr="00ED62B2">
        <w:rPr>
          <w:noProof/>
          <w:szCs w:val="19"/>
        </w:rPr>
        <w:t>,</w:t>
      </w:r>
      <w:r w:rsidRPr="00ED62B2">
        <w:rPr>
          <w:noProof/>
          <w:szCs w:val="19"/>
        </w:rPr>
        <w:t xml:space="preserve"> which offset the overall cost of providing a </w:t>
      </w:r>
      <w:r w:rsidR="0084658C" w:rsidRPr="00ED62B2">
        <w:rPr>
          <w:noProof/>
          <w:szCs w:val="19"/>
        </w:rPr>
        <w:t xml:space="preserve">kerbside </w:t>
      </w:r>
      <w:r w:rsidRPr="00ED62B2">
        <w:rPr>
          <w:noProof/>
          <w:szCs w:val="19"/>
        </w:rPr>
        <w:t>recy</w:t>
      </w:r>
      <w:r w:rsidR="00F84CFA" w:rsidRPr="00ED62B2">
        <w:rPr>
          <w:noProof/>
          <w:szCs w:val="19"/>
        </w:rPr>
        <w:t>c</w:t>
      </w:r>
      <w:r w:rsidRPr="00ED62B2">
        <w:rPr>
          <w:noProof/>
          <w:szCs w:val="19"/>
        </w:rPr>
        <w:t>ling service.</w:t>
      </w:r>
      <w:r w:rsidR="0084658C" w:rsidRPr="00ED62B2">
        <w:rPr>
          <w:noProof/>
          <w:szCs w:val="19"/>
        </w:rPr>
        <w:t xml:space="preserve"> Recyclables increased by </w:t>
      </w:r>
      <w:r w:rsidR="009B6F7C" w:rsidRPr="00ED62B2">
        <w:rPr>
          <w:noProof/>
          <w:szCs w:val="19"/>
        </w:rPr>
        <w:t>48.9 </w:t>
      </w:r>
      <w:r w:rsidR="00F84CFA" w:rsidRPr="00ED62B2">
        <w:rPr>
          <w:noProof/>
          <w:szCs w:val="19"/>
        </w:rPr>
        <w:t>per cent</w:t>
      </w:r>
      <w:r w:rsidR="00254593" w:rsidRPr="00ED62B2">
        <w:rPr>
          <w:noProof/>
          <w:szCs w:val="19"/>
        </w:rPr>
        <w:t xml:space="preserve"> over 2017</w:t>
      </w:r>
      <w:r w:rsidR="00F84CFA" w:rsidRPr="00ED62B2">
        <w:t>–</w:t>
      </w:r>
      <w:r w:rsidR="00254593" w:rsidRPr="00ED62B2">
        <w:rPr>
          <w:noProof/>
          <w:szCs w:val="19"/>
        </w:rPr>
        <w:t>18 compa</w:t>
      </w:r>
      <w:r w:rsidR="00323F58" w:rsidRPr="00ED62B2">
        <w:rPr>
          <w:noProof/>
          <w:szCs w:val="19"/>
        </w:rPr>
        <w:t>r</w:t>
      </w:r>
      <w:r w:rsidR="00254593" w:rsidRPr="00ED62B2">
        <w:rPr>
          <w:noProof/>
          <w:szCs w:val="19"/>
        </w:rPr>
        <w:t xml:space="preserve">ed </w:t>
      </w:r>
      <w:r w:rsidR="00F84CFA" w:rsidRPr="00ED62B2">
        <w:rPr>
          <w:noProof/>
          <w:szCs w:val="19"/>
        </w:rPr>
        <w:t>with</w:t>
      </w:r>
      <w:r w:rsidR="00254593" w:rsidRPr="00ED62B2">
        <w:rPr>
          <w:noProof/>
          <w:szCs w:val="19"/>
        </w:rPr>
        <w:t xml:space="preserve"> garbage</w:t>
      </w:r>
      <w:r w:rsidR="00F84CFA" w:rsidRPr="00ED62B2">
        <w:rPr>
          <w:noProof/>
          <w:szCs w:val="19"/>
        </w:rPr>
        <w:t>,</w:t>
      </w:r>
      <w:r w:rsidR="00254593" w:rsidRPr="00ED62B2">
        <w:rPr>
          <w:noProof/>
          <w:szCs w:val="19"/>
        </w:rPr>
        <w:t xml:space="preserve"> which showed a 4.8</w:t>
      </w:r>
      <w:r w:rsidR="00C42832" w:rsidRPr="00ED62B2">
        <w:rPr>
          <w:noProof/>
          <w:szCs w:val="19"/>
        </w:rPr>
        <w:t> </w:t>
      </w:r>
      <w:r w:rsidR="00F84CFA" w:rsidRPr="00ED62B2">
        <w:rPr>
          <w:noProof/>
          <w:szCs w:val="19"/>
        </w:rPr>
        <w:t>per cent</w:t>
      </w:r>
      <w:r w:rsidR="00254593" w:rsidRPr="00ED62B2">
        <w:rPr>
          <w:noProof/>
          <w:szCs w:val="19"/>
        </w:rPr>
        <w:t xml:space="preserve"> increase over the same period. The </w:t>
      </w:r>
      <w:r w:rsidR="00F84CFA" w:rsidRPr="00ED62B2">
        <w:rPr>
          <w:noProof/>
          <w:szCs w:val="19"/>
        </w:rPr>
        <w:t>consumer price index (</w:t>
      </w:r>
      <w:r w:rsidR="00254593" w:rsidRPr="00ED62B2">
        <w:rPr>
          <w:noProof/>
          <w:szCs w:val="19"/>
        </w:rPr>
        <w:t>CPI</w:t>
      </w:r>
      <w:r w:rsidR="00323F58" w:rsidRPr="00ED62B2">
        <w:rPr>
          <w:noProof/>
          <w:szCs w:val="19"/>
        </w:rPr>
        <w:t>)</w:t>
      </w:r>
      <w:r w:rsidR="00254593" w:rsidRPr="00ED62B2">
        <w:rPr>
          <w:noProof/>
          <w:szCs w:val="19"/>
        </w:rPr>
        <w:t xml:space="preserve"> over the same period only increased by a small margin </w:t>
      </w:r>
      <w:r w:rsidR="004A358E" w:rsidRPr="00ED62B2">
        <w:rPr>
          <w:noProof/>
          <w:szCs w:val="19"/>
        </w:rPr>
        <w:t xml:space="preserve">of </w:t>
      </w:r>
      <w:r w:rsidR="00E51371" w:rsidRPr="007303CE">
        <w:t>1.5 index points (1.3</w:t>
      </w:r>
      <w:r w:rsidR="00E51371">
        <w:t> per</w:t>
      </w:r>
      <w:r w:rsidR="00E51371" w:rsidRPr="007303CE">
        <w:t xml:space="preserve"> cent) </w:t>
      </w:r>
      <w:r w:rsidR="00254593" w:rsidRPr="00ED62B2">
        <w:rPr>
          <w:noProof/>
          <w:szCs w:val="19"/>
        </w:rPr>
        <w:t>.</w:t>
      </w:r>
    </w:p>
    <w:p w14:paraId="09068D30" w14:textId="77777777" w:rsidR="00EB6F8C" w:rsidRPr="00ED62B2" w:rsidRDefault="00EB6F8C" w:rsidP="00336C13">
      <w:pPr>
        <w:rPr>
          <w:noProof/>
          <w:szCs w:val="19"/>
        </w:rPr>
      </w:pPr>
    </w:p>
    <w:p w14:paraId="2EF817DA" w14:textId="28BBA377" w:rsidR="00336C13" w:rsidRPr="00ED62B2" w:rsidRDefault="00336C13" w:rsidP="00336C13">
      <w:pPr>
        <w:rPr>
          <w:noProof/>
          <w:szCs w:val="19"/>
        </w:rPr>
      </w:pPr>
      <w:r w:rsidRPr="00ED62B2">
        <w:rPr>
          <w:noProof/>
          <w:szCs w:val="19"/>
        </w:rPr>
        <w:t xml:space="preserve">As per the </w:t>
      </w:r>
      <w:r w:rsidR="00F84CFA" w:rsidRPr="00ED62B2">
        <w:rPr>
          <w:noProof/>
          <w:szCs w:val="19"/>
        </w:rPr>
        <w:t>tonnes collected</w:t>
      </w:r>
      <w:r w:rsidRPr="00ED62B2">
        <w:rPr>
          <w:noProof/>
          <w:szCs w:val="19"/>
        </w:rPr>
        <w:t xml:space="preserve"> indicator, the yield </w:t>
      </w:r>
      <w:r w:rsidR="00254593" w:rsidRPr="00ED62B2">
        <w:rPr>
          <w:noProof/>
          <w:szCs w:val="19"/>
        </w:rPr>
        <w:t xml:space="preserve">(kg </w:t>
      </w:r>
      <w:r w:rsidRPr="00ED62B2">
        <w:rPr>
          <w:noProof/>
          <w:szCs w:val="19"/>
        </w:rPr>
        <w:t>per property serviced</w:t>
      </w:r>
      <w:r w:rsidR="00254593" w:rsidRPr="00ED62B2">
        <w:rPr>
          <w:noProof/>
          <w:szCs w:val="19"/>
        </w:rPr>
        <w:t>)</w:t>
      </w:r>
      <w:r w:rsidRPr="00ED62B2">
        <w:rPr>
          <w:noProof/>
          <w:szCs w:val="19"/>
        </w:rPr>
        <w:t xml:space="preserve"> has also decreased for each of the kerbside services </w:t>
      </w:r>
      <w:r w:rsidR="00F84CFA" w:rsidRPr="00ED62B2">
        <w:rPr>
          <w:noProof/>
          <w:szCs w:val="19"/>
        </w:rPr>
        <w:t xml:space="preserve">despite an increase in </w:t>
      </w:r>
      <w:r w:rsidR="00254593" w:rsidRPr="00ED62B2">
        <w:rPr>
          <w:noProof/>
          <w:szCs w:val="19"/>
        </w:rPr>
        <w:t xml:space="preserve">the number of </w:t>
      </w:r>
      <w:r w:rsidRPr="00ED62B2">
        <w:rPr>
          <w:noProof/>
          <w:szCs w:val="19"/>
        </w:rPr>
        <w:t xml:space="preserve">properties serviced. </w:t>
      </w:r>
      <w:r w:rsidR="00F84CFA" w:rsidRPr="00ED62B2">
        <w:rPr>
          <w:noProof/>
          <w:szCs w:val="19"/>
        </w:rPr>
        <w:t>T</w:t>
      </w:r>
      <w:r w:rsidRPr="00ED62B2">
        <w:rPr>
          <w:noProof/>
          <w:szCs w:val="19"/>
        </w:rPr>
        <w:t>he number of properties serviced for kerbside garbage has increased by 2.5</w:t>
      </w:r>
      <w:r w:rsidR="00C42832" w:rsidRPr="00ED62B2">
        <w:rPr>
          <w:noProof/>
          <w:szCs w:val="19"/>
        </w:rPr>
        <w:t> </w:t>
      </w:r>
      <w:r w:rsidR="00F84CFA" w:rsidRPr="00ED62B2">
        <w:rPr>
          <w:noProof/>
          <w:szCs w:val="19"/>
        </w:rPr>
        <w:t>per cent,</w:t>
      </w:r>
      <w:r w:rsidRPr="00ED62B2">
        <w:rPr>
          <w:noProof/>
          <w:szCs w:val="19"/>
        </w:rPr>
        <w:t xml:space="preserve"> recyclables by 2.0</w:t>
      </w:r>
      <w:r w:rsidR="00C42832" w:rsidRPr="00ED62B2">
        <w:rPr>
          <w:noProof/>
          <w:szCs w:val="19"/>
        </w:rPr>
        <w:t> </w:t>
      </w:r>
      <w:r w:rsidR="00F84CFA" w:rsidRPr="00ED62B2">
        <w:rPr>
          <w:noProof/>
          <w:szCs w:val="19"/>
        </w:rPr>
        <w:t>per cent</w:t>
      </w:r>
      <w:r w:rsidRPr="00ED62B2">
        <w:rPr>
          <w:noProof/>
          <w:szCs w:val="19"/>
        </w:rPr>
        <w:t xml:space="preserve"> and organics by 3.4</w:t>
      </w:r>
      <w:r w:rsidR="00C42832" w:rsidRPr="00ED62B2">
        <w:rPr>
          <w:noProof/>
          <w:szCs w:val="19"/>
        </w:rPr>
        <w:t> </w:t>
      </w:r>
      <w:r w:rsidR="00F84CFA" w:rsidRPr="00ED62B2">
        <w:rPr>
          <w:noProof/>
          <w:szCs w:val="19"/>
        </w:rPr>
        <w:t>per cent.</w:t>
      </w:r>
      <w:r w:rsidR="00323F58" w:rsidRPr="00ED62B2">
        <w:rPr>
          <w:noProof/>
          <w:szCs w:val="19"/>
        </w:rPr>
        <w:t xml:space="preserve"> Consumer behaviours are possibly starting to reflect the more sustainable choices people are making in consumer packaged products. The nature of recyclables has also changed</w:t>
      </w:r>
      <w:r w:rsidR="00892D57" w:rsidRPr="00ED62B2">
        <w:rPr>
          <w:noProof/>
          <w:szCs w:val="19"/>
        </w:rPr>
        <w:t>,</w:t>
      </w:r>
      <w:r w:rsidR="00323F58" w:rsidRPr="00ED62B2">
        <w:rPr>
          <w:noProof/>
          <w:szCs w:val="19"/>
        </w:rPr>
        <w:t xml:space="preserve"> </w:t>
      </w:r>
      <w:r w:rsidR="00B33648" w:rsidRPr="00ED62B2">
        <w:rPr>
          <w:noProof/>
          <w:szCs w:val="19"/>
        </w:rPr>
        <w:t>with</w:t>
      </w:r>
      <w:r w:rsidR="00323F58" w:rsidRPr="00ED62B2">
        <w:rPr>
          <w:color w:val="auto"/>
        </w:rPr>
        <w:t xml:space="preserve"> </w:t>
      </w:r>
      <w:r w:rsidR="00D54438" w:rsidRPr="00ED62B2">
        <w:rPr>
          <w:color w:val="auto"/>
        </w:rPr>
        <w:t>l</w:t>
      </w:r>
      <w:r w:rsidR="00323F58" w:rsidRPr="00ED62B2">
        <w:rPr>
          <w:color w:val="auto"/>
        </w:rPr>
        <w:t>ess packaging waste being consumed</w:t>
      </w:r>
      <w:r w:rsidR="00D54438" w:rsidRPr="00ED62B2">
        <w:rPr>
          <w:color w:val="auto"/>
        </w:rPr>
        <w:t xml:space="preserve"> because </w:t>
      </w:r>
      <w:r w:rsidR="00323F58" w:rsidRPr="00ED62B2">
        <w:rPr>
          <w:color w:val="auto"/>
        </w:rPr>
        <w:t xml:space="preserve">traditional packaging </w:t>
      </w:r>
      <w:r w:rsidR="00B33648" w:rsidRPr="00ED62B2">
        <w:rPr>
          <w:color w:val="auto"/>
        </w:rPr>
        <w:t xml:space="preserve">is </w:t>
      </w:r>
      <w:r w:rsidR="00D54438" w:rsidRPr="00ED62B2">
        <w:rPr>
          <w:color w:val="auto"/>
        </w:rPr>
        <w:t>being</w:t>
      </w:r>
      <w:r w:rsidR="00323F58" w:rsidRPr="00ED62B2">
        <w:rPr>
          <w:color w:val="auto"/>
        </w:rPr>
        <w:t xml:space="preserve"> substituted with lighter alternatives.</w:t>
      </w:r>
    </w:p>
    <w:p w14:paraId="54AAFF2D" w14:textId="0478BCF6" w:rsidR="00336C13" w:rsidRPr="00ED62B2" w:rsidRDefault="00336C13" w:rsidP="00336C13">
      <w:pPr>
        <w:rPr>
          <w:noProof/>
          <w:sz w:val="18"/>
          <w:szCs w:val="18"/>
        </w:rPr>
      </w:pPr>
      <w:r w:rsidRPr="00ED62B2">
        <w:rPr>
          <w:noProof/>
          <w:sz w:val="18"/>
          <w:szCs w:val="18"/>
        </w:rPr>
        <w:br w:type="page"/>
      </w:r>
    </w:p>
    <w:p w14:paraId="63438783" w14:textId="70B9F02B" w:rsidR="00F273D5" w:rsidRPr="00ED62B2" w:rsidRDefault="00F273D5" w:rsidP="00F273D5">
      <w:pPr>
        <w:rPr>
          <w:b/>
          <w:bCs/>
          <w:noProof/>
          <w:sz w:val="18"/>
          <w:szCs w:val="18"/>
        </w:rPr>
      </w:pPr>
      <w:bookmarkStart w:id="21" w:name="_Hlk40437153"/>
      <w:bookmarkStart w:id="22" w:name="_Hlk40437225"/>
      <w:r w:rsidRPr="00ED62B2">
        <w:rPr>
          <w:b/>
          <w:bCs/>
          <w:noProof/>
          <w:sz w:val="18"/>
          <w:szCs w:val="18"/>
        </w:rPr>
        <w:lastRenderedPageBreak/>
        <w:t>4. Yi</w:t>
      </w:r>
      <w:r w:rsidR="00BA6583" w:rsidRPr="00ED62B2">
        <w:rPr>
          <w:b/>
          <w:bCs/>
          <w:noProof/>
          <w:sz w:val="18"/>
          <w:szCs w:val="18"/>
        </w:rPr>
        <w:t>el</w:t>
      </w:r>
      <w:r w:rsidRPr="00ED62B2">
        <w:rPr>
          <w:b/>
          <w:bCs/>
          <w:noProof/>
          <w:sz w:val="18"/>
          <w:szCs w:val="18"/>
        </w:rPr>
        <w:t>d (kg per person)</w:t>
      </w:r>
      <w:r w:rsidR="00FD734C" w:rsidRPr="00ED62B2">
        <w:rPr>
          <w:b/>
          <w:bCs/>
          <w:noProof/>
          <w:sz w:val="18"/>
          <w:szCs w:val="18"/>
        </w:rPr>
        <w:t xml:space="preserve"> in 2018</w:t>
      </w:r>
      <w:r w:rsidR="00FD734C" w:rsidRPr="00ED62B2">
        <w:t>–</w:t>
      </w:r>
      <w:r w:rsidR="00FD734C" w:rsidRPr="00ED62B2">
        <w:rPr>
          <w:b/>
          <w:bCs/>
          <w:noProof/>
          <w:sz w:val="18"/>
          <w:szCs w:val="18"/>
        </w:rPr>
        <w:t>19 and per cent change from previous year</w:t>
      </w:r>
    </w:p>
    <w:bookmarkEnd w:id="21"/>
    <w:p w14:paraId="7F9070C7" w14:textId="68004F2E" w:rsidR="00F273D5" w:rsidRPr="00ED62B2" w:rsidRDefault="0014258E" w:rsidP="00336C13">
      <w:pPr>
        <w:rPr>
          <w:b/>
          <w:bCs/>
          <w:noProof/>
          <w:sz w:val="18"/>
          <w:szCs w:val="18"/>
        </w:rPr>
      </w:pPr>
      <w:r w:rsidRPr="0014258E">
        <w:rPr>
          <w:noProof/>
        </w:rPr>
        <w:drawing>
          <wp:inline distT="0" distB="0" distL="0" distR="0" wp14:anchorId="7FCBF267" wp14:editId="2A316F66">
            <wp:extent cx="2640965" cy="1564640"/>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40965" cy="1564640"/>
                    </a:xfrm>
                    <a:prstGeom prst="rect">
                      <a:avLst/>
                    </a:prstGeom>
                    <a:noFill/>
                    <a:ln>
                      <a:noFill/>
                    </a:ln>
                  </pic:spPr>
                </pic:pic>
              </a:graphicData>
            </a:graphic>
          </wp:inline>
        </w:drawing>
      </w:r>
      <w:r w:rsidRPr="0014258E">
        <w:rPr>
          <w:noProof/>
        </w:rPr>
        <w:drawing>
          <wp:inline distT="0" distB="0" distL="0" distR="0" wp14:anchorId="1D92B05F" wp14:editId="59B6CEC5">
            <wp:extent cx="2640965" cy="484505"/>
            <wp:effectExtent l="0" t="0" r="698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40965" cy="484505"/>
                    </a:xfrm>
                    <a:prstGeom prst="rect">
                      <a:avLst/>
                    </a:prstGeom>
                    <a:noFill/>
                    <a:ln>
                      <a:noFill/>
                    </a:ln>
                  </pic:spPr>
                </pic:pic>
              </a:graphicData>
            </a:graphic>
          </wp:inline>
        </w:drawing>
      </w:r>
    </w:p>
    <w:p w14:paraId="2866EB9F" w14:textId="77777777" w:rsidR="006007E1" w:rsidRPr="00ED62B2" w:rsidRDefault="006007E1" w:rsidP="00336C13">
      <w:pPr>
        <w:rPr>
          <w:b/>
          <w:bCs/>
          <w:noProof/>
          <w:sz w:val="18"/>
          <w:szCs w:val="18"/>
        </w:rPr>
      </w:pPr>
    </w:p>
    <w:p w14:paraId="6C040E81" w14:textId="7EAAECFE" w:rsidR="00336C13" w:rsidRPr="00ED62B2" w:rsidRDefault="00336C13" w:rsidP="00336C13">
      <w:pPr>
        <w:rPr>
          <w:noProof/>
          <w:sz w:val="18"/>
          <w:szCs w:val="18"/>
        </w:rPr>
      </w:pPr>
      <w:r w:rsidRPr="00ED62B2">
        <w:rPr>
          <w:b/>
          <w:bCs/>
          <w:noProof/>
          <w:sz w:val="18"/>
          <w:szCs w:val="18"/>
        </w:rPr>
        <w:t>5. Cost per tonne</w:t>
      </w:r>
      <w:r w:rsidR="00FD734C" w:rsidRPr="00ED62B2">
        <w:rPr>
          <w:b/>
          <w:bCs/>
          <w:noProof/>
          <w:sz w:val="18"/>
          <w:szCs w:val="18"/>
        </w:rPr>
        <w:t xml:space="preserve"> in 2018</w:t>
      </w:r>
      <w:r w:rsidR="00FD734C" w:rsidRPr="00ED62B2">
        <w:t>–</w:t>
      </w:r>
      <w:r w:rsidR="00FD734C" w:rsidRPr="00ED62B2">
        <w:rPr>
          <w:b/>
          <w:bCs/>
          <w:noProof/>
          <w:sz w:val="18"/>
          <w:szCs w:val="18"/>
        </w:rPr>
        <w:t>19 and per cent change from previous year</w:t>
      </w:r>
    </w:p>
    <w:bookmarkEnd w:id="22"/>
    <w:p w14:paraId="7F3F5BF5" w14:textId="05B4E7AE" w:rsidR="00336C13" w:rsidRPr="00ED62B2" w:rsidRDefault="00236981" w:rsidP="00336C13">
      <w:pPr>
        <w:rPr>
          <w:noProof/>
          <w:sz w:val="18"/>
          <w:szCs w:val="18"/>
        </w:rPr>
      </w:pPr>
      <w:r w:rsidRPr="00236981">
        <w:rPr>
          <w:noProof/>
        </w:rPr>
        <w:drawing>
          <wp:inline distT="0" distB="0" distL="0" distR="0" wp14:anchorId="79383266" wp14:editId="77512400">
            <wp:extent cx="2640965" cy="1564640"/>
            <wp:effectExtent l="0" t="0" r="698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40965" cy="1564640"/>
                    </a:xfrm>
                    <a:prstGeom prst="rect">
                      <a:avLst/>
                    </a:prstGeom>
                    <a:noFill/>
                    <a:ln>
                      <a:noFill/>
                    </a:ln>
                  </pic:spPr>
                </pic:pic>
              </a:graphicData>
            </a:graphic>
          </wp:inline>
        </w:drawing>
      </w:r>
      <w:r w:rsidRPr="00236981">
        <w:rPr>
          <w:noProof/>
        </w:rPr>
        <w:drawing>
          <wp:inline distT="0" distB="0" distL="0" distR="0" wp14:anchorId="114D4006" wp14:editId="3E9C1A97">
            <wp:extent cx="2640965" cy="484505"/>
            <wp:effectExtent l="0" t="0" r="698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40965" cy="484505"/>
                    </a:xfrm>
                    <a:prstGeom prst="rect">
                      <a:avLst/>
                    </a:prstGeom>
                    <a:noFill/>
                    <a:ln>
                      <a:noFill/>
                    </a:ln>
                  </pic:spPr>
                </pic:pic>
              </a:graphicData>
            </a:graphic>
          </wp:inline>
        </w:drawing>
      </w:r>
    </w:p>
    <w:p w14:paraId="558E445C" w14:textId="77777777" w:rsidR="006007E1" w:rsidRPr="00ED62B2" w:rsidRDefault="006007E1" w:rsidP="00336C13">
      <w:pPr>
        <w:rPr>
          <w:noProof/>
          <w:sz w:val="18"/>
          <w:szCs w:val="18"/>
        </w:rPr>
      </w:pPr>
    </w:p>
    <w:p w14:paraId="3CB7C469" w14:textId="639DABA0" w:rsidR="00336C13" w:rsidRPr="00ED62B2" w:rsidRDefault="00336C13" w:rsidP="00336C13">
      <w:pPr>
        <w:rPr>
          <w:noProof/>
          <w:sz w:val="18"/>
          <w:szCs w:val="18"/>
        </w:rPr>
      </w:pPr>
      <w:bookmarkStart w:id="23" w:name="_Hlk40437251"/>
      <w:r w:rsidRPr="00ED62B2">
        <w:rPr>
          <w:b/>
          <w:bCs/>
          <w:noProof/>
          <w:sz w:val="18"/>
          <w:szCs w:val="18"/>
        </w:rPr>
        <w:t xml:space="preserve">6. Cost per </w:t>
      </w:r>
      <w:r w:rsidR="00C41181">
        <w:rPr>
          <w:b/>
          <w:bCs/>
          <w:noProof/>
          <w:sz w:val="18"/>
          <w:szCs w:val="18"/>
        </w:rPr>
        <w:t>property serviced</w:t>
      </w:r>
      <w:r w:rsidR="00C41181" w:rsidRPr="00ED62B2">
        <w:rPr>
          <w:b/>
          <w:bCs/>
          <w:noProof/>
          <w:sz w:val="18"/>
          <w:szCs w:val="18"/>
        </w:rPr>
        <w:t xml:space="preserve"> </w:t>
      </w:r>
      <w:r w:rsidR="00FD734C" w:rsidRPr="00ED62B2">
        <w:rPr>
          <w:b/>
          <w:bCs/>
          <w:noProof/>
          <w:sz w:val="18"/>
          <w:szCs w:val="18"/>
        </w:rPr>
        <w:t>in 2018</w:t>
      </w:r>
      <w:r w:rsidR="00FD734C" w:rsidRPr="00ED62B2">
        <w:t>–</w:t>
      </w:r>
      <w:r w:rsidR="00FD734C" w:rsidRPr="00ED62B2">
        <w:rPr>
          <w:b/>
          <w:bCs/>
          <w:noProof/>
          <w:sz w:val="18"/>
          <w:szCs w:val="18"/>
        </w:rPr>
        <w:t>19 and per cent change from previous year</w:t>
      </w:r>
    </w:p>
    <w:bookmarkEnd w:id="23"/>
    <w:p w14:paraId="43683FFB" w14:textId="592A3938" w:rsidR="00336C13" w:rsidRPr="00ED62B2" w:rsidRDefault="00E37FD9" w:rsidP="00336C13">
      <w:pPr>
        <w:rPr>
          <w:noProof/>
          <w:sz w:val="18"/>
          <w:szCs w:val="18"/>
        </w:rPr>
      </w:pPr>
      <w:r w:rsidRPr="00E37FD9">
        <w:rPr>
          <w:noProof/>
        </w:rPr>
        <w:drawing>
          <wp:inline distT="0" distB="0" distL="0" distR="0" wp14:anchorId="591EA3E1" wp14:editId="6329E45A">
            <wp:extent cx="2640965" cy="1564640"/>
            <wp:effectExtent l="0" t="0" r="698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40965" cy="1564640"/>
                    </a:xfrm>
                    <a:prstGeom prst="rect">
                      <a:avLst/>
                    </a:prstGeom>
                    <a:noFill/>
                    <a:ln>
                      <a:noFill/>
                    </a:ln>
                  </pic:spPr>
                </pic:pic>
              </a:graphicData>
            </a:graphic>
          </wp:inline>
        </w:drawing>
      </w:r>
      <w:r w:rsidR="006007E1" w:rsidRPr="00ED62B2">
        <w:rPr>
          <w:noProof/>
        </w:rPr>
        <w:drawing>
          <wp:inline distT="0" distB="0" distL="0" distR="0" wp14:anchorId="541E29B9" wp14:editId="240A4976">
            <wp:extent cx="2066925" cy="504825"/>
            <wp:effectExtent l="0" t="0" r="9525"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66925" cy="504825"/>
                    </a:xfrm>
                    <a:prstGeom prst="rect">
                      <a:avLst/>
                    </a:prstGeom>
                    <a:noFill/>
                    <a:ln>
                      <a:noFill/>
                    </a:ln>
                  </pic:spPr>
                </pic:pic>
              </a:graphicData>
            </a:graphic>
          </wp:inline>
        </w:drawing>
      </w:r>
    </w:p>
    <w:p w14:paraId="218C037E" w14:textId="6976C15D" w:rsidR="00336C13" w:rsidRPr="00ED62B2" w:rsidRDefault="00336C13" w:rsidP="00336C13">
      <w:pPr>
        <w:rPr>
          <w:noProof/>
          <w:sz w:val="18"/>
          <w:szCs w:val="18"/>
        </w:rPr>
      </w:pPr>
    </w:p>
    <w:p w14:paraId="0BE4F0F8" w14:textId="68FD07F3" w:rsidR="006007E1" w:rsidRPr="00ED62B2" w:rsidRDefault="006007E1" w:rsidP="00336C13">
      <w:pPr>
        <w:rPr>
          <w:noProof/>
          <w:sz w:val="18"/>
          <w:szCs w:val="18"/>
        </w:rPr>
      </w:pPr>
    </w:p>
    <w:p w14:paraId="4E26D569" w14:textId="4A44926C" w:rsidR="006007E1" w:rsidRPr="00ED62B2" w:rsidRDefault="006007E1" w:rsidP="00336C13">
      <w:pPr>
        <w:rPr>
          <w:noProof/>
          <w:sz w:val="18"/>
          <w:szCs w:val="18"/>
        </w:rPr>
      </w:pPr>
    </w:p>
    <w:p w14:paraId="43B20E6E" w14:textId="77777777" w:rsidR="00714953" w:rsidRPr="00ED62B2" w:rsidRDefault="00714953" w:rsidP="00336C13">
      <w:pPr>
        <w:rPr>
          <w:noProof/>
          <w:sz w:val="18"/>
          <w:szCs w:val="18"/>
        </w:rPr>
      </w:pPr>
    </w:p>
    <w:p w14:paraId="08466339" w14:textId="35C9D673" w:rsidR="00F273D5" w:rsidRPr="00ED62B2" w:rsidRDefault="00F273D5" w:rsidP="00F273D5">
      <w:pPr>
        <w:rPr>
          <w:noProof/>
          <w:szCs w:val="19"/>
        </w:rPr>
      </w:pPr>
      <w:r w:rsidRPr="00ED62B2">
        <w:rPr>
          <w:noProof/>
          <w:szCs w:val="19"/>
        </w:rPr>
        <w:t>As the population continues to grow steadily in Victoria (2.1</w:t>
      </w:r>
      <w:r w:rsidR="00C42832" w:rsidRPr="00ED62B2">
        <w:rPr>
          <w:noProof/>
          <w:szCs w:val="19"/>
        </w:rPr>
        <w:t> </w:t>
      </w:r>
      <w:r w:rsidR="00FD734C" w:rsidRPr="00ED62B2">
        <w:rPr>
          <w:noProof/>
          <w:szCs w:val="19"/>
        </w:rPr>
        <w:t>per cent</w:t>
      </w:r>
      <w:r w:rsidRPr="00ED62B2">
        <w:rPr>
          <w:noProof/>
          <w:szCs w:val="19"/>
        </w:rPr>
        <w:t xml:space="preserve"> over the previous period and </w:t>
      </w:r>
      <w:r w:rsidR="00E62B24">
        <w:rPr>
          <w:noProof/>
          <w:szCs w:val="19"/>
        </w:rPr>
        <w:t xml:space="preserve">a </w:t>
      </w:r>
      <w:r w:rsidR="00BB0192" w:rsidRPr="00ED62B2">
        <w:rPr>
          <w:noProof/>
          <w:szCs w:val="19"/>
        </w:rPr>
        <w:t>37</w:t>
      </w:r>
      <w:r w:rsidR="00C42832" w:rsidRPr="00ED62B2">
        <w:rPr>
          <w:noProof/>
          <w:szCs w:val="19"/>
        </w:rPr>
        <w:t> </w:t>
      </w:r>
      <w:r w:rsidR="00FD734C" w:rsidRPr="00ED62B2">
        <w:rPr>
          <w:noProof/>
          <w:szCs w:val="19"/>
        </w:rPr>
        <w:t>per cent increase</w:t>
      </w:r>
      <w:r w:rsidRPr="00ED62B2">
        <w:rPr>
          <w:noProof/>
          <w:szCs w:val="19"/>
        </w:rPr>
        <w:t xml:space="preserve"> over the last 1</w:t>
      </w:r>
      <w:r w:rsidR="00BB0192" w:rsidRPr="00ED62B2">
        <w:rPr>
          <w:noProof/>
          <w:szCs w:val="19"/>
        </w:rPr>
        <w:t>8</w:t>
      </w:r>
      <w:r w:rsidRPr="00ED62B2">
        <w:rPr>
          <w:noProof/>
          <w:szCs w:val="19"/>
        </w:rPr>
        <w:t xml:space="preserve"> years), it</w:t>
      </w:r>
      <w:r w:rsidR="00FD734C" w:rsidRPr="00ED62B2">
        <w:rPr>
          <w:noProof/>
          <w:szCs w:val="19"/>
        </w:rPr>
        <w:t xml:space="preserve"> i</w:t>
      </w:r>
      <w:r w:rsidRPr="00ED62B2">
        <w:rPr>
          <w:noProof/>
          <w:szCs w:val="19"/>
        </w:rPr>
        <w:t>s encouraging to see that the</w:t>
      </w:r>
      <w:r w:rsidR="0097136B" w:rsidRPr="00ED62B2">
        <w:rPr>
          <w:noProof/>
          <w:szCs w:val="19"/>
        </w:rPr>
        <w:t xml:space="preserve"> total</w:t>
      </w:r>
      <w:r w:rsidRPr="00ED62B2">
        <w:rPr>
          <w:noProof/>
          <w:szCs w:val="19"/>
        </w:rPr>
        <w:t xml:space="preserve"> k</w:t>
      </w:r>
      <w:r w:rsidR="00C42832" w:rsidRPr="00ED62B2">
        <w:rPr>
          <w:noProof/>
          <w:szCs w:val="19"/>
        </w:rPr>
        <w:t>ilograms</w:t>
      </w:r>
      <w:r w:rsidRPr="00ED62B2">
        <w:rPr>
          <w:noProof/>
          <w:szCs w:val="19"/>
        </w:rPr>
        <w:t xml:space="preserve"> per person yield </w:t>
      </w:r>
      <w:r w:rsidR="00A97378" w:rsidRPr="00ED62B2">
        <w:rPr>
          <w:noProof/>
          <w:szCs w:val="19"/>
        </w:rPr>
        <w:t xml:space="preserve">for each of the services </w:t>
      </w:r>
      <w:r w:rsidR="00FD734C" w:rsidRPr="00ED62B2">
        <w:rPr>
          <w:noProof/>
          <w:szCs w:val="19"/>
        </w:rPr>
        <w:t>has</w:t>
      </w:r>
      <w:r w:rsidRPr="00ED62B2">
        <w:rPr>
          <w:noProof/>
          <w:szCs w:val="19"/>
        </w:rPr>
        <w:t xml:space="preserve"> decreased rather than increase</w:t>
      </w:r>
      <w:r w:rsidR="00FD734C" w:rsidRPr="00ED62B2">
        <w:rPr>
          <w:noProof/>
          <w:szCs w:val="19"/>
        </w:rPr>
        <w:t>d</w:t>
      </w:r>
      <w:r w:rsidRPr="00ED62B2">
        <w:rPr>
          <w:noProof/>
          <w:szCs w:val="19"/>
        </w:rPr>
        <w:t xml:space="preserve"> </w:t>
      </w:r>
      <w:r w:rsidR="006007E1" w:rsidRPr="00ED62B2">
        <w:rPr>
          <w:noProof/>
          <w:szCs w:val="19"/>
        </w:rPr>
        <w:t xml:space="preserve">with </w:t>
      </w:r>
      <w:r w:rsidR="000537E1" w:rsidRPr="00ED62B2">
        <w:rPr>
          <w:noProof/>
          <w:szCs w:val="19"/>
        </w:rPr>
        <w:t xml:space="preserve">increasing </w:t>
      </w:r>
      <w:r w:rsidRPr="00ED62B2">
        <w:rPr>
          <w:noProof/>
          <w:szCs w:val="19"/>
        </w:rPr>
        <w:t xml:space="preserve">population growth. Total waste </w:t>
      </w:r>
      <w:r w:rsidR="0097136B" w:rsidRPr="00ED62B2">
        <w:rPr>
          <w:noProof/>
          <w:szCs w:val="19"/>
        </w:rPr>
        <w:t xml:space="preserve">yield </w:t>
      </w:r>
      <w:r w:rsidR="006E6B63">
        <w:rPr>
          <w:noProof/>
          <w:szCs w:val="19"/>
        </w:rPr>
        <w:t xml:space="preserve">per person </w:t>
      </w:r>
      <w:r w:rsidRPr="00ED62B2">
        <w:rPr>
          <w:noProof/>
          <w:szCs w:val="19"/>
        </w:rPr>
        <w:t>decreas</w:t>
      </w:r>
      <w:r w:rsidR="000537E1" w:rsidRPr="00ED62B2">
        <w:rPr>
          <w:noProof/>
          <w:szCs w:val="19"/>
        </w:rPr>
        <w:t>ed</w:t>
      </w:r>
      <w:r w:rsidRPr="00ED62B2">
        <w:rPr>
          <w:noProof/>
          <w:szCs w:val="19"/>
        </w:rPr>
        <w:t xml:space="preserve"> by 3.</w:t>
      </w:r>
      <w:r w:rsidR="00CF7677">
        <w:rPr>
          <w:noProof/>
          <w:szCs w:val="19"/>
        </w:rPr>
        <w:t>2</w:t>
      </w:r>
      <w:r w:rsidR="00CF7677" w:rsidRPr="00ED62B2">
        <w:rPr>
          <w:noProof/>
          <w:szCs w:val="19"/>
        </w:rPr>
        <w:t> </w:t>
      </w:r>
      <w:r w:rsidR="00FD734C" w:rsidRPr="00ED62B2">
        <w:rPr>
          <w:noProof/>
          <w:szCs w:val="19"/>
        </w:rPr>
        <w:t>per cent</w:t>
      </w:r>
      <w:r w:rsidRPr="00ED62B2">
        <w:rPr>
          <w:noProof/>
          <w:szCs w:val="19"/>
        </w:rPr>
        <w:t xml:space="preserve"> in 2018</w:t>
      </w:r>
      <w:r w:rsidR="00FD734C" w:rsidRPr="00ED62B2">
        <w:t>–</w:t>
      </w:r>
      <w:r w:rsidRPr="00ED62B2">
        <w:rPr>
          <w:noProof/>
          <w:szCs w:val="19"/>
        </w:rPr>
        <w:t xml:space="preserve">19 compared </w:t>
      </w:r>
      <w:r w:rsidR="00FD734C" w:rsidRPr="00ED62B2">
        <w:rPr>
          <w:noProof/>
          <w:szCs w:val="19"/>
        </w:rPr>
        <w:t>with</w:t>
      </w:r>
      <w:r w:rsidRPr="00ED62B2">
        <w:rPr>
          <w:noProof/>
          <w:szCs w:val="19"/>
        </w:rPr>
        <w:t xml:space="preserve"> the previous year</w:t>
      </w:r>
      <w:r w:rsidR="0097136B" w:rsidRPr="00ED62B2">
        <w:rPr>
          <w:noProof/>
          <w:szCs w:val="19"/>
        </w:rPr>
        <w:t>. Garbage and recyclables yield</w:t>
      </w:r>
      <w:r w:rsidR="006A6F8A" w:rsidRPr="00ED62B2">
        <w:rPr>
          <w:noProof/>
          <w:szCs w:val="19"/>
        </w:rPr>
        <w:t>s</w:t>
      </w:r>
      <w:r w:rsidR="0097136B" w:rsidRPr="00ED62B2">
        <w:rPr>
          <w:noProof/>
          <w:szCs w:val="19"/>
        </w:rPr>
        <w:t xml:space="preserve"> also decreased</w:t>
      </w:r>
      <w:r w:rsidR="00A97378" w:rsidRPr="00ED62B2">
        <w:rPr>
          <w:noProof/>
          <w:szCs w:val="19"/>
        </w:rPr>
        <w:t>,</w:t>
      </w:r>
      <w:r w:rsidR="0097136B" w:rsidRPr="00ED62B2">
        <w:rPr>
          <w:noProof/>
          <w:szCs w:val="19"/>
        </w:rPr>
        <w:t xml:space="preserve"> hinting at the possibility that consumer behaviours are changing and </w:t>
      </w:r>
      <w:r w:rsidR="00720AFD">
        <w:rPr>
          <w:noProof/>
          <w:szCs w:val="19"/>
        </w:rPr>
        <w:t xml:space="preserve">that people are </w:t>
      </w:r>
      <w:r w:rsidR="0097136B" w:rsidRPr="00ED62B2">
        <w:rPr>
          <w:noProof/>
          <w:szCs w:val="19"/>
        </w:rPr>
        <w:t xml:space="preserve">making </w:t>
      </w:r>
      <w:r w:rsidR="006A6F8A" w:rsidRPr="00ED62B2">
        <w:rPr>
          <w:noProof/>
          <w:szCs w:val="19"/>
        </w:rPr>
        <w:t>more</w:t>
      </w:r>
      <w:r w:rsidR="0097136B" w:rsidRPr="00ED62B2">
        <w:rPr>
          <w:noProof/>
          <w:szCs w:val="19"/>
        </w:rPr>
        <w:t xml:space="preserve"> sustainable choices. Garden organics </w:t>
      </w:r>
      <w:r w:rsidR="006A6F8A" w:rsidRPr="00ED62B2">
        <w:rPr>
          <w:noProof/>
          <w:szCs w:val="19"/>
        </w:rPr>
        <w:t xml:space="preserve">yield </w:t>
      </w:r>
      <w:r w:rsidR="0097136B" w:rsidRPr="00ED62B2">
        <w:rPr>
          <w:noProof/>
          <w:szCs w:val="19"/>
        </w:rPr>
        <w:t>also decreased by 3.9</w:t>
      </w:r>
      <w:r w:rsidR="00C42832" w:rsidRPr="00ED62B2">
        <w:rPr>
          <w:noProof/>
          <w:szCs w:val="19"/>
        </w:rPr>
        <w:t> </w:t>
      </w:r>
      <w:r w:rsidR="006A6F8A" w:rsidRPr="00ED62B2">
        <w:rPr>
          <w:noProof/>
          <w:szCs w:val="19"/>
        </w:rPr>
        <w:t>per cent</w:t>
      </w:r>
      <w:r w:rsidR="0097136B" w:rsidRPr="00ED62B2">
        <w:rPr>
          <w:noProof/>
          <w:szCs w:val="19"/>
        </w:rPr>
        <w:t xml:space="preserve"> but is </w:t>
      </w:r>
      <w:r w:rsidR="00A97378" w:rsidRPr="00ED62B2">
        <w:rPr>
          <w:noProof/>
          <w:szCs w:val="19"/>
        </w:rPr>
        <w:t xml:space="preserve">likely </w:t>
      </w:r>
      <w:r w:rsidR="0097136B" w:rsidRPr="00ED62B2">
        <w:rPr>
          <w:noProof/>
          <w:szCs w:val="19"/>
        </w:rPr>
        <w:t>l</w:t>
      </w:r>
      <w:r w:rsidR="006A6F8A" w:rsidRPr="00ED62B2">
        <w:rPr>
          <w:noProof/>
          <w:szCs w:val="19"/>
        </w:rPr>
        <w:t>i</w:t>
      </w:r>
      <w:r w:rsidR="0097136B" w:rsidRPr="00ED62B2">
        <w:rPr>
          <w:noProof/>
          <w:szCs w:val="19"/>
        </w:rPr>
        <w:t xml:space="preserve">nked to seasonal weather </w:t>
      </w:r>
      <w:r w:rsidR="006A6F8A" w:rsidRPr="00ED62B2">
        <w:rPr>
          <w:noProof/>
          <w:szCs w:val="19"/>
        </w:rPr>
        <w:t>patterns</w:t>
      </w:r>
      <w:r w:rsidR="0097136B" w:rsidRPr="00ED62B2">
        <w:rPr>
          <w:noProof/>
          <w:szCs w:val="19"/>
        </w:rPr>
        <w:t xml:space="preserve"> rather than actual change.</w:t>
      </w:r>
      <w:r w:rsidR="006A6F8A" w:rsidRPr="00ED62B2">
        <w:rPr>
          <w:noProof/>
          <w:szCs w:val="19"/>
        </w:rPr>
        <w:t xml:space="preserve"> </w:t>
      </w:r>
      <w:r w:rsidR="00E62B24">
        <w:rPr>
          <w:noProof/>
          <w:szCs w:val="19"/>
        </w:rPr>
        <w:t xml:space="preserve">The year </w:t>
      </w:r>
      <w:r w:rsidR="0097136B" w:rsidRPr="00ED62B2">
        <w:rPr>
          <w:noProof/>
          <w:szCs w:val="19"/>
        </w:rPr>
        <w:t>2018</w:t>
      </w:r>
      <w:r w:rsidR="0097136B" w:rsidRPr="00ED62B2">
        <w:t>–</w:t>
      </w:r>
      <w:r w:rsidR="0097136B" w:rsidRPr="00ED62B2">
        <w:rPr>
          <w:noProof/>
          <w:szCs w:val="19"/>
        </w:rPr>
        <w:t xml:space="preserve">19 </w:t>
      </w:r>
      <w:r w:rsidR="00E62B24">
        <w:rPr>
          <w:noProof/>
          <w:szCs w:val="19"/>
        </w:rPr>
        <w:t xml:space="preserve">was </w:t>
      </w:r>
      <w:r w:rsidR="00A97378" w:rsidRPr="00ED62B2">
        <w:rPr>
          <w:noProof/>
          <w:szCs w:val="19"/>
        </w:rPr>
        <w:t xml:space="preserve">drier </w:t>
      </w:r>
      <w:r w:rsidR="00E62B24">
        <w:rPr>
          <w:noProof/>
          <w:szCs w:val="19"/>
        </w:rPr>
        <w:t>than</w:t>
      </w:r>
      <w:r w:rsidR="00497F81" w:rsidRPr="00ED62B2">
        <w:rPr>
          <w:noProof/>
          <w:szCs w:val="19"/>
        </w:rPr>
        <w:t xml:space="preserve"> </w:t>
      </w:r>
      <w:r w:rsidR="0097136B" w:rsidRPr="00ED62B2">
        <w:rPr>
          <w:noProof/>
          <w:szCs w:val="19"/>
        </w:rPr>
        <w:t>2017</w:t>
      </w:r>
      <w:r w:rsidR="0097136B" w:rsidRPr="00ED62B2">
        <w:t>–</w:t>
      </w:r>
      <w:r w:rsidR="0097136B" w:rsidRPr="00ED62B2">
        <w:rPr>
          <w:noProof/>
          <w:szCs w:val="19"/>
        </w:rPr>
        <w:t>18</w:t>
      </w:r>
      <w:r w:rsidR="00A97378" w:rsidRPr="00ED62B2">
        <w:rPr>
          <w:noProof/>
          <w:szCs w:val="19"/>
        </w:rPr>
        <w:t>,</w:t>
      </w:r>
      <w:r w:rsidR="0097136B" w:rsidRPr="00ED62B2">
        <w:rPr>
          <w:noProof/>
          <w:szCs w:val="19"/>
        </w:rPr>
        <w:t xml:space="preserve"> resulting in less garden organics being collected</w:t>
      </w:r>
      <w:r w:rsidR="006A6F8A" w:rsidRPr="00ED62B2">
        <w:rPr>
          <w:noProof/>
          <w:szCs w:val="19"/>
        </w:rPr>
        <w:t xml:space="preserve"> from kerbside</w:t>
      </w:r>
      <w:r w:rsidR="0097136B" w:rsidRPr="00ED62B2">
        <w:rPr>
          <w:noProof/>
          <w:szCs w:val="19"/>
        </w:rPr>
        <w:t>.</w:t>
      </w:r>
    </w:p>
    <w:p w14:paraId="09631627" w14:textId="77777777" w:rsidR="00AB634D" w:rsidRPr="00ED62B2" w:rsidRDefault="00AB634D" w:rsidP="00336C13">
      <w:pPr>
        <w:rPr>
          <w:noProof/>
          <w:szCs w:val="19"/>
        </w:rPr>
      </w:pPr>
    </w:p>
    <w:p w14:paraId="136ECB59" w14:textId="39D5FC17" w:rsidR="00336C13" w:rsidRPr="00ED62B2" w:rsidRDefault="00336C13" w:rsidP="00336C13">
      <w:pPr>
        <w:rPr>
          <w:noProof/>
          <w:szCs w:val="19"/>
        </w:rPr>
      </w:pPr>
      <w:r w:rsidRPr="00ED62B2">
        <w:rPr>
          <w:noProof/>
          <w:szCs w:val="19"/>
        </w:rPr>
        <w:t>Consistent with the increased cost associated with providing a kerbside service and notably with the difficulties experienced with kerbside recyclables in 2018</w:t>
      </w:r>
      <w:r w:rsidR="00C44392" w:rsidRPr="00ED62B2">
        <w:t>–</w:t>
      </w:r>
      <w:r w:rsidRPr="00ED62B2">
        <w:rPr>
          <w:noProof/>
          <w:szCs w:val="19"/>
        </w:rPr>
        <w:t xml:space="preserve">19, the associated cost per tonne has also increased proportionally </w:t>
      </w:r>
      <w:r w:rsidR="00AB634D" w:rsidRPr="00ED62B2">
        <w:rPr>
          <w:noProof/>
          <w:szCs w:val="19"/>
        </w:rPr>
        <w:t xml:space="preserve">for recyclables </w:t>
      </w:r>
      <w:r w:rsidRPr="00ED62B2">
        <w:rPr>
          <w:noProof/>
          <w:szCs w:val="19"/>
        </w:rPr>
        <w:t xml:space="preserve">with a </w:t>
      </w:r>
      <w:r w:rsidR="00CF7677">
        <w:rPr>
          <w:noProof/>
          <w:szCs w:val="19"/>
        </w:rPr>
        <w:t>53.5</w:t>
      </w:r>
      <w:r w:rsidR="00C42832" w:rsidRPr="00ED62B2">
        <w:rPr>
          <w:noProof/>
          <w:szCs w:val="19"/>
        </w:rPr>
        <w:t> </w:t>
      </w:r>
      <w:r w:rsidR="00C44392" w:rsidRPr="00ED62B2">
        <w:rPr>
          <w:noProof/>
          <w:szCs w:val="19"/>
        </w:rPr>
        <w:t>per cent</w:t>
      </w:r>
      <w:r w:rsidRPr="00ED62B2">
        <w:rPr>
          <w:noProof/>
          <w:szCs w:val="19"/>
        </w:rPr>
        <w:t xml:space="preserve"> increase over 2017</w:t>
      </w:r>
      <w:r w:rsidR="00C44392" w:rsidRPr="00ED62B2">
        <w:t>–</w:t>
      </w:r>
      <w:r w:rsidRPr="00ED62B2">
        <w:rPr>
          <w:noProof/>
          <w:szCs w:val="19"/>
        </w:rPr>
        <w:t>18</w:t>
      </w:r>
      <w:r w:rsidR="00AB634D" w:rsidRPr="00ED62B2">
        <w:rPr>
          <w:noProof/>
          <w:szCs w:val="19"/>
        </w:rPr>
        <w:t xml:space="preserve"> compared with increases for garbage </w:t>
      </w:r>
      <w:r w:rsidR="00A97378" w:rsidRPr="00ED62B2">
        <w:rPr>
          <w:noProof/>
          <w:szCs w:val="19"/>
        </w:rPr>
        <w:t xml:space="preserve">of </w:t>
      </w:r>
      <w:r w:rsidR="00AB634D" w:rsidRPr="00ED62B2">
        <w:rPr>
          <w:noProof/>
          <w:szCs w:val="19"/>
        </w:rPr>
        <w:t>4.8</w:t>
      </w:r>
      <w:r w:rsidR="00C42832" w:rsidRPr="00ED62B2">
        <w:rPr>
          <w:noProof/>
          <w:szCs w:val="19"/>
        </w:rPr>
        <w:t> </w:t>
      </w:r>
      <w:r w:rsidR="00AB634D" w:rsidRPr="00ED62B2">
        <w:rPr>
          <w:noProof/>
          <w:szCs w:val="19"/>
        </w:rPr>
        <w:t>per cent and garden organics of 9.3</w:t>
      </w:r>
      <w:r w:rsidR="00C42832" w:rsidRPr="00ED62B2">
        <w:rPr>
          <w:noProof/>
          <w:szCs w:val="19"/>
        </w:rPr>
        <w:t> </w:t>
      </w:r>
      <w:r w:rsidR="00AB634D" w:rsidRPr="00ED62B2">
        <w:rPr>
          <w:noProof/>
          <w:szCs w:val="19"/>
        </w:rPr>
        <w:t xml:space="preserve">per cent. The CPI only increased by a small margin of </w:t>
      </w:r>
      <w:r w:rsidR="00E51371" w:rsidRPr="007303CE">
        <w:t>1.5 index points (1.3</w:t>
      </w:r>
      <w:r w:rsidR="00E51371">
        <w:t> per</w:t>
      </w:r>
      <w:r w:rsidR="00E51371" w:rsidRPr="007303CE">
        <w:t xml:space="preserve"> cent) </w:t>
      </w:r>
      <w:r w:rsidR="00AB634D" w:rsidRPr="00ED62B2">
        <w:rPr>
          <w:noProof/>
          <w:szCs w:val="19"/>
        </w:rPr>
        <w:t>over the same period.</w:t>
      </w:r>
    </w:p>
    <w:p w14:paraId="5296E294" w14:textId="5D62CBBA" w:rsidR="00336C13" w:rsidRPr="00ED62B2" w:rsidRDefault="00336C13" w:rsidP="00336C13">
      <w:pPr>
        <w:rPr>
          <w:noProof/>
          <w:szCs w:val="19"/>
        </w:rPr>
      </w:pPr>
    </w:p>
    <w:p w14:paraId="322E8273" w14:textId="77777777" w:rsidR="00AB634D" w:rsidRPr="00ED62B2" w:rsidRDefault="00AB634D" w:rsidP="00336C13">
      <w:pPr>
        <w:rPr>
          <w:noProof/>
          <w:szCs w:val="19"/>
        </w:rPr>
      </w:pPr>
    </w:p>
    <w:p w14:paraId="07A1A6FC" w14:textId="4E64DBCB" w:rsidR="006007E1" w:rsidRPr="00ED62B2" w:rsidRDefault="006007E1" w:rsidP="00336C13">
      <w:pPr>
        <w:rPr>
          <w:noProof/>
          <w:szCs w:val="19"/>
        </w:rPr>
      </w:pPr>
    </w:p>
    <w:p w14:paraId="0E50E2AD" w14:textId="77777777" w:rsidR="00C44392" w:rsidRPr="00ED62B2" w:rsidRDefault="00C44392" w:rsidP="00336C13">
      <w:pPr>
        <w:rPr>
          <w:noProof/>
          <w:szCs w:val="19"/>
        </w:rPr>
      </w:pPr>
    </w:p>
    <w:p w14:paraId="017F1A6A" w14:textId="561435A5" w:rsidR="00336C13" w:rsidRPr="006007E1" w:rsidRDefault="00336C13" w:rsidP="00336C13">
      <w:pPr>
        <w:rPr>
          <w:noProof/>
          <w:szCs w:val="19"/>
        </w:rPr>
      </w:pPr>
      <w:r w:rsidRPr="00ED62B2">
        <w:rPr>
          <w:noProof/>
          <w:szCs w:val="19"/>
        </w:rPr>
        <w:t>Despite the fact that 2.</w:t>
      </w:r>
      <w:r w:rsidR="009242D8" w:rsidRPr="00ED62B2">
        <w:rPr>
          <w:noProof/>
          <w:szCs w:val="19"/>
        </w:rPr>
        <w:t>0</w:t>
      </w:r>
      <w:r w:rsidR="009242D8">
        <w:rPr>
          <w:noProof/>
          <w:szCs w:val="19"/>
        </w:rPr>
        <w:t> </w:t>
      </w:r>
      <w:r w:rsidR="00C44392" w:rsidRPr="00ED62B2">
        <w:rPr>
          <w:noProof/>
          <w:szCs w:val="19"/>
        </w:rPr>
        <w:t>per cent</w:t>
      </w:r>
      <w:r w:rsidRPr="00ED62B2">
        <w:rPr>
          <w:noProof/>
          <w:szCs w:val="19"/>
        </w:rPr>
        <w:t xml:space="preserve"> more properties participated in kerbside recycling in 2018</w:t>
      </w:r>
      <w:r w:rsidR="00C44392" w:rsidRPr="00ED62B2">
        <w:t>–</w:t>
      </w:r>
      <w:r w:rsidRPr="00ED62B2">
        <w:rPr>
          <w:noProof/>
          <w:szCs w:val="19"/>
        </w:rPr>
        <w:t xml:space="preserve">19, the cost per </w:t>
      </w:r>
      <w:r w:rsidR="00720AFD">
        <w:rPr>
          <w:noProof/>
          <w:szCs w:val="19"/>
        </w:rPr>
        <w:t>property serviced</w:t>
      </w:r>
      <w:r w:rsidR="00720AFD" w:rsidRPr="00ED62B2">
        <w:rPr>
          <w:noProof/>
          <w:szCs w:val="19"/>
        </w:rPr>
        <w:t xml:space="preserve"> </w:t>
      </w:r>
      <w:r w:rsidRPr="00ED62B2">
        <w:rPr>
          <w:noProof/>
          <w:szCs w:val="19"/>
        </w:rPr>
        <w:t>was significant</w:t>
      </w:r>
      <w:r w:rsidR="003839D0">
        <w:rPr>
          <w:noProof/>
          <w:szCs w:val="19"/>
        </w:rPr>
        <w:t>ly</w:t>
      </w:r>
      <w:r w:rsidRPr="00ED62B2">
        <w:rPr>
          <w:noProof/>
          <w:szCs w:val="19"/>
        </w:rPr>
        <w:t xml:space="preserve"> higher</w:t>
      </w:r>
      <w:r w:rsidR="00C44392" w:rsidRPr="00ED62B2">
        <w:rPr>
          <w:noProof/>
          <w:szCs w:val="19"/>
        </w:rPr>
        <w:t>,</w:t>
      </w:r>
      <w:r w:rsidRPr="00ED62B2">
        <w:rPr>
          <w:noProof/>
          <w:szCs w:val="19"/>
        </w:rPr>
        <w:t xml:space="preserve"> with a 46.0</w:t>
      </w:r>
      <w:r w:rsidR="00C42832" w:rsidRPr="00ED62B2">
        <w:rPr>
          <w:noProof/>
          <w:szCs w:val="19"/>
        </w:rPr>
        <w:t> </w:t>
      </w:r>
      <w:r w:rsidR="00C44392" w:rsidRPr="00ED62B2">
        <w:rPr>
          <w:noProof/>
          <w:szCs w:val="19"/>
        </w:rPr>
        <w:t>per cent</w:t>
      </w:r>
      <w:r w:rsidRPr="00ED62B2">
        <w:rPr>
          <w:noProof/>
          <w:szCs w:val="19"/>
        </w:rPr>
        <w:t xml:space="preserve"> increase </w:t>
      </w:r>
      <w:r w:rsidR="006007E1" w:rsidRPr="00ED62B2">
        <w:rPr>
          <w:noProof/>
          <w:szCs w:val="19"/>
        </w:rPr>
        <w:t xml:space="preserve">in </w:t>
      </w:r>
      <w:r w:rsidR="00C44392" w:rsidRPr="00ED62B2">
        <w:rPr>
          <w:noProof/>
          <w:szCs w:val="19"/>
        </w:rPr>
        <w:t xml:space="preserve">cost of </w:t>
      </w:r>
      <w:r w:rsidR="006007E1" w:rsidRPr="00ED62B2">
        <w:rPr>
          <w:noProof/>
          <w:szCs w:val="19"/>
        </w:rPr>
        <w:t xml:space="preserve">kerbside recyclables </w:t>
      </w:r>
      <w:r w:rsidR="00C44392" w:rsidRPr="00ED62B2">
        <w:rPr>
          <w:noProof/>
          <w:szCs w:val="19"/>
        </w:rPr>
        <w:t>services</w:t>
      </w:r>
      <w:r w:rsidR="00EC1E36" w:rsidRPr="00ED62B2">
        <w:rPr>
          <w:noProof/>
          <w:szCs w:val="19"/>
        </w:rPr>
        <w:t xml:space="preserve"> due to the recycling crisis experienced in Victoria</w:t>
      </w:r>
      <w:r w:rsidR="00C44392" w:rsidRPr="00ED62B2">
        <w:rPr>
          <w:noProof/>
          <w:szCs w:val="19"/>
        </w:rPr>
        <w:t xml:space="preserve">. The increase is </w:t>
      </w:r>
      <w:r w:rsidRPr="00ED62B2">
        <w:rPr>
          <w:noProof/>
          <w:szCs w:val="19"/>
        </w:rPr>
        <w:t>consistent with the large increase shown for the annual service cost of 48.9</w:t>
      </w:r>
      <w:r w:rsidR="00C42832" w:rsidRPr="00ED62B2">
        <w:rPr>
          <w:noProof/>
          <w:szCs w:val="19"/>
        </w:rPr>
        <w:t> </w:t>
      </w:r>
      <w:r w:rsidR="00C44392" w:rsidRPr="00ED62B2">
        <w:rPr>
          <w:noProof/>
          <w:szCs w:val="19"/>
        </w:rPr>
        <w:t>per cent.</w:t>
      </w:r>
    </w:p>
    <w:p w14:paraId="60417136" w14:textId="77777777" w:rsidR="00336C13" w:rsidRDefault="00336C13" w:rsidP="00336C13"/>
    <w:p w14:paraId="6D6F6CF4" w14:textId="77777777" w:rsidR="00336C13" w:rsidRDefault="00336C13" w:rsidP="00336C13"/>
    <w:p w14:paraId="61B10EDF" w14:textId="77777777" w:rsidR="00714953" w:rsidRDefault="00714953" w:rsidP="00336C13">
      <w:pPr>
        <w:sectPr w:rsidR="00714953" w:rsidSect="009D2B7A">
          <w:type w:val="continuous"/>
          <w:pgSz w:w="11906" w:h="16838"/>
          <w:pgMar w:top="1440" w:right="1440" w:bottom="1440" w:left="1440" w:header="708" w:footer="708" w:gutter="0"/>
          <w:cols w:num="2" w:space="708"/>
          <w:titlePg/>
          <w:docGrid w:linePitch="360"/>
        </w:sectPr>
      </w:pPr>
    </w:p>
    <w:p w14:paraId="59D9E892" w14:textId="7A80661D" w:rsidR="00714953" w:rsidRDefault="009014C5" w:rsidP="00336C13">
      <w:r>
        <w:lastRenderedPageBreak/>
        <w:fldChar w:fldCharType="begin"/>
      </w:r>
      <w:r>
        <w:instrText xml:space="preserve"> REF _Ref41982123 \h </w:instrText>
      </w:r>
      <w:r>
        <w:fldChar w:fldCharType="separate"/>
      </w:r>
      <w:r w:rsidR="003033D4" w:rsidRPr="00436B38">
        <w:t xml:space="preserve">Figure </w:t>
      </w:r>
      <w:r w:rsidR="003033D4">
        <w:rPr>
          <w:noProof/>
        </w:rPr>
        <w:t>5</w:t>
      </w:r>
      <w:r>
        <w:fldChar w:fldCharType="end"/>
      </w:r>
      <w:r>
        <w:t xml:space="preserve"> </w:t>
      </w:r>
      <w:r w:rsidR="00714953">
        <w:t>provides a simplified schematic of the kerbside bin collection system in Victoria for 2018</w:t>
      </w:r>
      <w:r w:rsidR="00DF030A">
        <w:t>–</w:t>
      </w:r>
      <w:r w:rsidR="00714953">
        <w:t>19</w:t>
      </w:r>
      <w:r w:rsidR="00AB634D">
        <w:t xml:space="preserve"> and shows the amount of material that flowed through the system in tonnes</w:t>
      </w:r>
      <w:r w:rsidR="00714953">
        <w:t>.</w:t>
      </w:r>
      <w:r w:rsidR="006C7F94">
        <w:t xml:space="preserve"> Please note that figures have been rounded for simplicity.</w:t>
      </w:r>
    </w:p>
    <w:p w14:paraId="1BB67F8D" w14:textId="77777777" w:rsidR="00D9117F" w:rsidRDefault="00D9117F" w:rsidP="00336C13"/>
    <w:p w14:paraId="6BBE9014" w14:textId="1D68E8B1" w:rsidR="00057A81" w:rsidRDefault="00D9117F" w:rsidP="00D9117F">
      <w:pPr>
        <w:pStyle w:val="FigureCaption"/>
        <w:rPr>
          <w:noProof/>
        </w:rPr>
      </w:pPr>
      <w:bookmarkStart w:id="24" w:name="_Ref41982123"/>
      <w:r w:rsidRPr="00436B38">
        <w:t xml:space="preserve">Figure </w:t>
      </w:r>
      <w:r w:rsidR="008B0006">
        <w:fldChar w:fldCharType="begin"/>
      </w:r>
      <w:r w:rsidR="008B0006">
        <w:instrText xml:space="preserve"> SEQ Figure \* ARABIC </w:instrText>
      </w:r>
      <w:r w:rsidR="008B0006">
        <w:fldChar w:fldCharType="separate"/>
      </w:r>
      <w:r w:rsidR="003033D4">
        <w:rPr>
          <w:noProof/>
        </w:rPr>
        <w:t>5</w:t>
      </w:r>
      <w:r w:rsidR="008B0006">
        <w:rPr>
          <w:noProof/>
        </w:rPr>
        <w:fldChar w:fldCharType="end"/>
      </w:r>
      <w:bookmarkEnd w:id="24"/>
      <w:r w:rsidR="009014C5">
        <w:rPr>
          <w:noProof/>
        </w:rPr>
        <w:t>:</w:t>
      </w:r>
      <w:r>
        <w:rPr>
          <w:noProof/>
        </w:rPr>
        <w:t xml:space="preserve"> Kerbside bin collection system, Victoria, 2018</w:t>
      </w:r>
      <w:r w:rsidR="00DF030A">
        <w:rPr>
          <w:noProof/>
        </w:rPr>
        <w:t>–</w:t>
      </w:r>
      <w:r>
        <w:rPr>
          <w:noProof/>
        </w:rPr>
        <w:t>19</w:t>
      </w:r>
    </w:p>
    <w:p w14:paraId="234E5D55" w14:textId="5635B274" w:rsidR="00714953" w:rsidRDefault="007D32AD" w:rsidP="00336C13">
      <w:r w:rsidRPr="007D32AD">
        <w:rPr>
          <w:noProof/>
        </w:rPr>
        <w:drawing>
          <wp:inline distT="0" distB="0" distL="0" distR="0" wp14:anchorId="62743FEB" wp14:editId="59B82DEB">
            <wp:extent cx="5756744" cy="6140856"/>
            <wp:effectExtent l="0" t="0" r="0" b="0"/>
            <wp:docPr id="18" name="Picture 18" descr="Diagram showing flow of the kerbside bin collection system, Victoria,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 showing flow of the kerbside bin collection system, Victoria, 2018–19"/>
                    <pic:cNvPicPr>
                      <a:picLocks noChangeAspect="1" noChangeArrowheads="1"/>
                    </pic:cNvPicPr>
                  </pic:nvPicPr>
                  <pic:blipFill rotWithShape="1">
                    <a:blip r:embed="rId43"/>
                    <a:srcRect l="2971" r="3284"/>
                    <a:stretch/>
                  </pic:blipFill>
                  <pic:spPr bwMode="auto">
                    <a:xfrm>
                      <a:off x="0" y="0"/>
                      <a:ext cx="5762491" cy="6146987"/>
                    </a:xfrm>
                    <a:prstGeom prst="rect">
                      <a:avLst/>
                    </a:prstGeom>
                    <a:noFill/>
                    <a:ln>
                      <a:noFill/>
                    </a:ln>
                    <a:extLst>
                      <a:ext uri="{53640926-AAD7-44D8-BBD7-CCE9431645EC}">
                        <a14:shadowObscured xmlns:a14="http://schemas.microsoft.com/office/drawing/2010/main"/>
                      </a:ext>
                    </a:extLst>
                  </pic:spPr>
                </pic:pic>
              </a:graphicData>
            </a:graphic>
          </wp:inline>
        </w:drawing>
      </w:r>
    </w:p>
    <w:p w14:paraId="358ECB87" w14:textId="77777777" w:rsidR="00714953" w:rsidRDefault="00714953" w:rsidP="00336C13"/>
    <w:p w14:paraId="3DA6FA75" w14:textId="2E15E3A1" w:rsidR="007D4506" w:rsidRDefault="007D4506" w:rsidP="00336C13">
      <w:r>
        <w:br w:type="page"/>
      </w:r>
    </w:p>
    <w:p w14:paraId="3773C319" w14:textId="77777777" w:rsidR="00714953" w:rsidRDefault="00714953" w:rsidP="007D4506">
      <w:pPr>
        <w:pStyle w:val="SectionDividerTitle"/>
        <w:framePr w:w="0" w:hRule="auto" w:wrap="auto" w:vAnchor="margin" w:hAnchor="text" w:xAlign="left" w:yAlign="inline"/>
        <w:sectPr w:rsidR="00714953" w:rsidSect="00B341AE">
          <w:pgSz w:w="11906" w:h="16838"/>
          <w:pgMar w:top="1440" w:right="1440" w:bottom="1440" w:left="1440" w:header="709" w:footer="709" w:gutter="0"/>
          <w:cols w:space="708"/>
          <w:docGrid w:linePitch="360"/>
        </w:sectPr>
      </w:pPr>
    </w:p>
    <w:p w14:paraId="18CA6C3C" w14:textId="2DEE3899" w:rsidR="005967A7" w:rsidRDefault="00971DD3" w:rsidP="007D4506">
      <w:pPr>
        <w:pStyle w:val="SectionDividerTitle"/>
        <w:framePr w:wrap="around"/>
      </w:pPr>
      <w:bookmarkStart w:id="25" w:name="_Toc54708896"/>
      <w:r>
        <w:rPr>
          <w:noProof/>
          <w:lang w:eastAsia="en-AU"/>
        </w:rPr>
        <w:lastRenderedPageBreak/>
        <w:drawing>
          <wp:anchor distT="0" distB="0" distL="114300" distR="114300" simplePos="0" relativeHeight="251658257" behindDoc="1" locked="1" layoutInCell="1" allowOverlap="1" wp14:anchorId="11F289B4" wp14:editId="2FDDFE4E">
            <wp:simplePos x="0" y="0"/>
            <wp:positionH relativeFrom="page">
              <wp:posOffset>-744855</wp:posOffset>
            </wp:positionH>
            <wp:positionV relativeFrom="page">
              <wp:posOffset>-669290</wp:posOffset>
            </wp:positionV>
            <wp:extent cx="7559675" cy="3095625"/>
            <wp:effectExtent l="0" t="0" r="3175" b="9525"/>
            <wp:wrapNone/>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extLst>
                        <a:ext uri="{C183D7F6-B498-43B3-948B-1728B52AA6E4}">
                          <adec:decorative xmlns:adec="http://schemas.microsoft.com/office/drawing/2017/decorative" val="1"/>
                        </a:ext>
                      </a:extLst>
                    </pic:cNvPr>
                    <pic:cNvPicPr/>
                  </pic:nvPicPr>
                  <pic:blipFill>
                    <a:blip r:embed="rId24"/>
                    <a:stretch>
                      <a:fillRect/>
                    </a:stretch>
                  </pic:blipFill>
                  <pic:spPr>
                    <a:xfrm>
                      <a:off x="0" y="0"/>
                      <a:ext cx="7559675" cy="3095625"/>
                    </a:xfrm>
                    <a:prstGeom prst="rect">
                      <a:avLst/>
                    </a:prstGeom>
                  </pic:spPr>
                </pic:pic>
              </a:graphicData>
            </a:graphic>
            <wp14:sizeRelH relativeFrom="margin">
              <wp14:pctWidth>0</wp14:pctWidth>
            </wp14:sizeRelH>
            <wp14:sizeRelV relativeFrom="margin">
              <wp14:pctHeight>0</wp14:pctHeight>
            </wp14:sizeRelV>
          </wp:anchor>
        </w:drawing>
      </w:r>
      <w:r w:rsidR="007C61B6">
        <w:t>Household kerbside</w:t>
      </w:r>
      <w:r>
        <w:t xml:space="preserve"> </w:t>
      </w:r>
      <w:r w:rsidR="00DB1E29">
        <w:t>collection services</w:t>
      </w:r>
      <w:bookmarkEnd w:id="25"/>
    </w:p>
    <w:p w14:paraId="2C19C89E" w14:textId="77777777" w:rsidR="005967A7" w:rsidRDefault="005967A7" w:rsidP="00336C13"/>
    <w:p w14:paraId="49A110E3" w14:textId="49E3329F" w:rsidR="005967A7" w:rsidRDefault="005967A7" w:rsidP="00336C13">
      <w:pPr>
        <w:sectPr w:rsidR="005967A7" w:rsidSect="00B341AE">
          <w:type w:val="continuous"/>
          <w:pgSz w:w="11906" w:h="16838"/>
          <w:pgMar w:top="1440" w:right="1440" w:bottom="1440" w:left="1440" w:header="708" w:footer="708" w:gutter="0"/>
          <w:cols w:num="2" w:space="708"/>
          <w:titlePg/>
          <w:docGrid w:linePitch="360"/>
        </w:sectPr>
      </w:pPr>
    </w:p>
    <w:p w14:paraId="4311C05D" w14:textId="483341E5" w:rsidR="00336C13" w:rsidRDefault="00336C13" w:rsidP="00336C13"/>
    <w:tbl>
      <w:tblPr>
        <w:tblStyle w:val="TableGrid"/>
        <w:tblpPr w:leftFromText="180" w:rightFromText="180" w:vertAnchor="text" w:horzAnchor="margin" w:tblpY="128"/>
        <w:tblW w:w="0" w:type="auto"/>
        <w:tblInd w:w="0" w:type="dxa"/>
        <w:tblBorders>
          <w:top w:val="single" w:sz="4" w:space="0" w:color="82C341" w:themeColor="accent1"/>
          <w:left w:val="single" w:sz="4" w:space="0" w:color="82C341" w:themeColor="accent1"/>
          <w:bottom w:val="single" w:sz="4" w:space="0" w:color="82C341" w:themeColor="accent1"/>
          <w:right w:val="single" w:sz="4" w:space="0" w:color="82C341" w:themeColor="accent1"/>
          <w:insideH w:val="single" w:sz="4" w:space="0" w:color="82C341" w:themeColor="accent1"/>
          <w:insideV w:val="single" w:sz="4" w:space="0" w:color="82C341" w:themeColor="accent1"/>
        </w:tblBorders>
        <w:tblLook w:val="04A0" w:firstRow="1" w:lastRow="0" w:firstColumn="1" w:lastColumn="0" w:noHBand="0" w:noVBand="1"/>
      </w:tblPr>
      <w:tblGrid>
        <w:gridCol w:w="7672"/>
      </w:tblGrid>
      <w:tr w:rsidR="00530231" w14:paraId="03A237ED" w14:textId="77777777" w:rsidTr="006255CD">
        <w:tc>
          <w:tcPr>
            <w:tcW w:w="7672" w:type="dxa"/>
            <w:tcBorders>
              <w:top w:val="single" w:sz="4" w:space="0" w:color="82C341" w:themeColor="accent1"/>
              <w:left w:val="single" w:sz="4" w:space="0" w:color="82C341" w:themeColor="accent1"/>
              <w:bottom w:val="single" w:sz="4" w:space="0" w:color="82C341" w:themeColor="accent1"/>
              <w:right w:val="single" w:sz="4" w:space="0" w:color="82C341" w:themeColor="accent1"/>
            </w:tcBorders>
            <w:shd w:val="clear" w:color="auto" w:fill="E5F3D9" w:themeFill="background1" w:themeFillTint="33"/>
            <w:hideMark/>
          </w:tcPr>
          <w:p w14:paraId="3579024E" w14:textId="77777777" w:rsidR="00530231" w:rsidRDefault="00530231" w:rsidP="006255CD">
            <w:pPr>
              <w:pStyle w:val="ListBullet"/>
              <w:ind w:left="227" w:hanging="227"/>
            </w:pPr>
            <w:r>
              <w:t>Key findings in 2018–19:</w:t>
            </w:r>
          </w:p>
          <w:p w14:paraId="7E5A3364" w14:textId="3F99D4D6" w:rsidR="00530231" w:rsidRDefault="00530231" w:rsidP="008A4C2D">
            <w:pPr>
              <w:pStyle w:val="ListBullet"/>
              <w:numPr>
                <w:ilvl w:val="0"/>
                <w:numId w:val="28"/>
              </w:numPr>
            </w:pPr>
            <w:r>
              <w:t xml:space="preserve">The 79 Victorian local governments collected 2.19 million tonnes </w:t>
            </w:r>
            <w:r w:rsidR="00E71A88">
              <w:t>from</w:t>
            </w:r>
            <w:r w:rsidR="000968C8">
              <w:t xml:space="preserve"> </w:t>
            </w:r>
            <w:r w:rsidR="00E71A88">
              <w:t xml:space="preserve">kerbside </w:t>
            </w:r>
            <w:r>
              <w:t>services.</w:t>
            </w:r>
          </w:p>
          <w:p w14:paraId="06EAEB25" w14:textId="3320CEFA" w:rsidR="00E71A88" w:rsidRDefault="00E71A88" w:rsidP="008A4C2D">
            <w:pPr>
              <w:pStyle w:val="ListBullet"/>
              <w:numPr>
                <w:ilvl w:val="0"/>
                <w:numId w:val="28"/>
              </w:numPr>
            </w:pPr>
            <w:r>
              <w:t xml:space="preserve">Garbage accounted for </w:t>
            </w:r>
            <w:r w:rsidR="00753CCF">
              <w:t>54 </w:t>
            </w:r>
            <w:r>
              <w:t>per cent of the total tonnes collected and remained unchanged from the previous year</w:t>
            </w:r>
            <w:r w:rsidR="00CF10F4">
              <w:t>.</w:t>
            </w:r>
          </w:p>
          <w:p w14:paraId="657277FD" w14:textId="605AE20B" w:rsidR="00530231" w:rsidRDefault="00E71A88" w:rsidP="008A4C2D">
            <w:pPr>
              <w:pStyle w:val="ListBullet"/>
              <w:numPr>
                <w:ilvl w:val="0"/>
                <w:numId w:val="28"/>
              </w:numPr>
            </w:pPr>
            <w:r>
              <w:t>The amount of recyclables and garden organics collected decreased by 3.0 and 1.</w:t>
            </w:r>
            <w:r w:rsidR="00753CCF">
              <w:t>2 </w:t>
            </w:r>
            <w:r w:rsidR="000774FF">
              <w:t>per cent</w:t>
            </w:r>
            <w:r>
              <w:t xml:space="preserve"> </w:t>
            </w:r>
            <w:r w:rsidR="000968C8">
              <w:t xml:space="preserve">respectively </w:t>
            </w:r>
            <w:r>
              <w:t>since 2017</w:t>
            </w:r>
            <w:r w:rsidR="00CF10F4" w:rsidRPr="00A20490">
              <w:t>–</w:t>
            </w:r>
            <w:r>
              <w:t>18</w:t>
            </w:r>
            <w:r w:rsidR="00CF10F4">
              <w:t>.</w:t>
            </w:r>
          </w:p>
          <w:p w14:paraId="6B8C0498" w14:textId="7091A3BB" w:rsidR="00E71A88" w:rsidRDefault="00E71A88" w:rsidP="008A4C2D">
            <w:pPr>
              <w:pStyle w:val="ListBullet"/>
              <w:numPr>
                <w:ilvl w:val="0"/>
                <w:numId w:val="28"/>
              </w:numPr>
            </w:pPr>
            <w:r>
              <w:t xml:space="preserve">A </w:t>
            </w:r>
            <w:r w:rsidR="000968C8">
              <w:t>total</w:t>
            </w:r>
            <w:r>
              <w:t xml:space="preserve"> of </w:t>
            </w:r>
            <w:r w:rsidR="000968C8">
              <w:t>2.</w:t>
            </w:r>
            <w:r w:rsidR="00977990">
              <w:t>6 </w:t>
            </w:r>
            <w:r w:rsidR="000968C8">
              <w:t xml:space="preserve">million properties were serviced by kerbside garbage collections while </w:t>
            </w:r>
            <w:r w:rsidR="00753CCF">
              <w:t>59 </w:t>
            </w:r>
            <w:r w:rsidR="000774FF">
              <w:t>per cent</w:t>
            </w:r>
            <w:r w:rsidR="000968C8">
              <w:t xml:space="preserve"> of these households also received a kerbside garden organics service</w:t>
            </w:r>
            <w:r w:rsidR="00CF10F4">
              <w:t>.</w:t>
            </w:r>
          </w:p>
          <w:p w14:paraId="2D54112A" w14:textId="199E9771" w:rsidR="000968C8" w:rsidRDefault="00C27B78" w:rsidP="008A4C2D">
            <w:pPr>
              <w:pStyle w:val="ListBullet"/>
              <w:numPr>
                <w:ilvl w:val="0"/>
                <w:numId w:val="28"/>
              </w:numPr>
            </w:pPr>
            <w:r>
              <w:t>43 </w:t>
            </w:r>
            <w:r w:rsidR="000774FF">
              <w:t>per cent</w:t>
            </w:r>
            <w:r w:rsidR="000968C8">
              <w:t xml:space="preserve"> of kerbside waste was diverted from landfill, down one percentage point since 2017</w:t>
            </w:r>
            <w:r w:rsidR="00CF10F4" w:rsidRPr="00A20490">
              <w:t>–</w:t>
            </w:r>
            <w:r w:rsidR="000968C8">
              <w:t>18</w:t>
            </w:r>
            <w:r w:rsidR="00CF10F4">
              <w:t>.</w:t>
            </w:r>
          </w:p>
          <w:p w14:paraId="7BF8675C" w14:textId="74247C8D" w:rsidR="00530231" w:rsidRDefault="000968C8" w:rsidP="008A4C2D">
            <w:pPr>
              <w:pStyle w:val="ListBullet"/>
              <w:numPr>
                <w:ilvl w:val="0"/>
                <w:numId w:val="28"/>
              </w:numPr>
            </w:pPr>
            <w:r w:rsidRPr="00FB4867">
              <w:t>The North</w:t>
            </w:r>
            <w:r>
              <w:t xml:space="preserve"> </w:t>
            </w:r>
            <w:r w:rsidRPr="00FB4867">
              <w:t xml:space="preserve">East </w:t>
            </w:r>
            <w:r>
              <w:t>WRRG</w:t>
            </w:r>
            <w:r w:rsidRPr="00FB4867">
              <w:t xml:space="preserve"> ha</w:t>
            </w:r>
            <w:r>
              <w:t>d</w:t>
            </w:r>
            <w:r w:rsidRPr="00FB4867">
              <w:t xml:space="preserve"> the highest </w:t>
            </w:r>
            <w:r>
              <w:t xml:space="preserve">kerbside </w:t>
            </w:r>
            <w:r w:rsidRPr="00FB4867">
              <w:t>diversion rate of 55</w:t>
            </w:r>
            <w:r>
              <w:t> </w:t>
            </w:r>
            <w:r w:rsidRPr="00FB4867">
              <w:t>per cent</w:t>
            </w:r>
            <w:r w:rsidR="00CF10F4">
              <w:t>.</w:t>
            </w:r>
          </w:p>
        </w:tc>
      </w:tr>
    </w:tbl>
    <w:p w14:paraId="7173B7C5" w14:textId="74A147B3" w:rsidR="00DB1E29" w:rsidRDefault="00DB1E29" w:rsidP="00336C13"/>
    <w:p w14:paraId="6EC69B02" w14:textId="2DCBACAE" w:rsidR="004519D6" w:rsidRPr="002203A2" w:rsidRDefault="004519D6" w:rsidP="00F173D7">
      <w:pPr>
        <w:pStyle w:val="Heading1Numbered"/>
      </w:pPr>
      <w:bookmarkStart w:id="26" w:name="_Toc14445763"/>
      <w:bookmarkStart w:id="27" w:name="_Toc14705497"/>
      <w:bookmarkStart w:id="28" w:name="_Toc14765788"/>
      <w:bookmarkStart w:id="29" w:name="_Toc54708897"/>
      <w:r w:rsidRPr="002203A2">
        <w:t>Total kerbside collection</w:t>
      </w:r>
      <w:bookmarkEnd w:id="26"/>
      <w:bookmarkEnd w:id="27"/>
      <w:bookmarkEnd w:id="28"/>
      <w:bookmarkEnd w:id="29"/>
    </w:p>
    <w:p w14:paraId="4A71ED83" w14:textId="663C9D1D" w:rsidR="006007E1" w:rsidRPr="00A20490" w:rsidRDefault="006007E1" w:rsidP="006007E1">
      <w:r w:rsidRPr="00A20490">
        <w:t xml:space="preserve">Seventy-nine Victorian local governments collected </w:t>
      </w:r>
      <w:r w:rsidR="007C61B6" w:rsidRPr="00A20490">
        <w:t xml:space="preserve">nearly </w:t>
      </w:r>
      <w:r w:rsidRPr="00A20490">
        <w:t>2.</w:t>
      </w:r>
      <w:r w:rsidR="00A254B3" w:rsidRPr="00A20490">
        <w:t>2 </w:t>
      </w:r>
      <w:r w:rsidRPr="00A20490">
        <w:t>million tonnes of kerbside garbage, recyclables and garden organics</w:t>
      </w:r>
      <w:r w:rsidRPr="00A20490">
        <w:rPr>
          <w:rStyle w:val="FootnoteReference"/>
          <w:rFonts w:cs="Arial"/>
          <w:sz w:val="18"/>
          <w:szCs w:val="18"/>
        </w:rPr>
        <w:footnoteReference w:id="5"/>
      </w:r>
      <w:r w:rsidRPr="00A20490">
        <w:t xml:space="preserve"> in 2018–19, equivalent to </w:t>
      </w:r>
      <w:r w:rsidR="00F642D1" w:rsidRPr="00A20490">
        <w:t>33</w:t>
      </w:r>
      <w:r w:rsidR="00B16A21" w:rsidRPr="00A20490">
        <w:t>2</w:t>
      </w:r>
      <w:r w:rsidR="00F642D1" w:rsidRPr="00A20490">
        <w:t> </w:t>
      </w:r>
      <w:r w:rsidRPr="00A20490">
        <w:t xml:space="preserve">kg </w:t>
      </w:r>
      <w:r w:rsidR="00DE11B2" w:rsidRPr="00A20490">
        <w:t xml:space="preserve">per </w:t>
      </w:r>
      <w:r w:rsidR="00450614" w:rsidRPr="00A20490">
        <w:t>person</w:t>
      </w:r>
      <w:r w:rsidR="00A254B3" w:rsidRPr="00A20490">
        <w:t xml:space="preserve">, which is </w:t>
      </w:r>
      <w:r w:rsidRPr="00A20490">
        <w:t>1</w:t>
      </w:r>
      <w:r w:rsidR="005607F9" w:rsidRPr="00A20490">
        <w:t>1</w:t>
      </w:r>
      <w:r w:rsidR="005775DD" w:rsidRPr="00A20490">
        <w:t> </w:t>
      </w:r>
      <w:r w:rsidRPr="00A20490">
        <w:t>kg less than in 2017</w:t>
      </w:r>
      <w:r w:rsidR="00DF030A" w:rsidRPr="00A20490">
        <w:t>–</w:t>
      </w:r>
      <w:r w:rsidRPr="00A20490">
        <w:t xml:space="preserve">18. Total tonnes collected from the </w:t>
      </w:r>
      <w:r w:rsidR="00F642D1" w:rsidRPr="00A20490">
        <w:t xml:space="preserve">three </w:t>
      </w:r>
      <w:r w:rsidRPr="00A20490">
        <w:t xml:space="preserve">kerbside services decreased </w:t>
      </w:r>
      <w:r w:rsidR="0009242E" w:rsidRPr="00A20490">
        <w:t xml:space="preserve">by </w:t>
      </w:r>
      <w:r w:rsidR="00F642D1" w:rsidRPr="00A20490">
        <w:t>slightly</w:t>
      </w:r>
      <w:r w:rsidRPr="00A20490">
        <w:t xml:space="preserve"> </w:t>
      </w:r>
      <w:r w:rsidR="005607F9" w:rsidRPr="00A20490">
        <w:t>more</w:t>
      </w:r>
      <w:r w:rsidRPr="00A20490">
        <w:t xml:space="preserve"> than </w:t>
      </w:r>
      <w:r w:rsidR="007C61B6" w:rsidRPr="00A20490">
        <w:t>26</w:t>
      </w:r>
      <w:r w:rsidRPr="00A20490">
        <w:t>,000</w:t>
      </w:r>
      <w:r w:rsidR="005775DD" w:rsidRPr="00A20490">
        <w:t> </w:t>
      </w:r>
      <w:r w:rsidRPr="00A20490">
        <w:t>tonnes or 1.</w:t>
      </w:r>
      <w:r w:rsidR="007C61B6" w:rsidRPr="00A20490">
        <w:t>2 </w:t>
      </w:r>
      <w:r w:rsidRPr="00A20490">
        <w:t>per cent since 2017–18.</w:t>
      </w:r>
    </w:p>
    <w:p w14:paraId="0FB1A78A" w14:textId="7BE7A809" w:rsidR="006007E1" w:rsidRPr="00A20490" w:rsidRDefault="003B5860" w:rsidP="006007E1">
      <w:r w:rsidRPr="00A20490">
        <w:fldChar w:fldCharType="begin"/>
      </w:r>
      <w:r w:rsidRPr="00A20490">
        <w:instrText xml:space="preserve"> REF _Ref13081729 \h  \* MERGEFORMAT </w:instrText>
      </w:r>
      <w:r w:rsidRPr="00A20490">
        <w:fldChar w:fldCharType="separate"/>
      </w:r>
      <w:r w:rsidR="003033D4" w:rsidRPr="00A20490">
        <w:t xml:space="preserve">Figure </w:t>
      </w:r>
      <w:r w:rsidR="003033D4" w:rsidRPr="00A20490">
        <w:rPr>
          <w:noProof/>
        </w:rPr>
        <w:t>6</w:t>
      </w:r>
      <w:r w:rsidRPr="00A20490">
        <w:fldChar w:fldCharType="end"/>
      </w:r>
      <w:r w:rsidRPr="00A20490">
        <w:t xml:space="preserve"> </w:t>
      </w:r>
      <w:r w:rsidR="006007E1" w:rsidRPr="00A20490">
        <w:t>shows the tonnes of kerbside waste collected across all 79 local government areas in Victoria since 2001</w:t>
      </w:r>
      <w:r w:rsidR="00DE11B2" w:rsidRPr="00A20490">
        <w:t>–</w:t>
      </w:r>
      <w:r w:rsidR="006007E1" w:rsidRPr="00A20490">
        <w:t xml:space="preserve">02. The trend indicates a gradual increase in total waste generation (TWG). TWG has increased by </w:t>
      </w:r>
      <w:r w:rsidR="00162FDC" w:rsidRPr="00A20490">
        <w:t>38</w:t>
      </w:r>
      <w:r w:rsidR="00162FDC">
        <w:t> </w:t>
      </w:r>
      <w:r w:rsidR="00DE11B2" w:rsidRPr="00A20490">
        <w:t xml:space="preserve">per cent </w:t>
      </w:r>
      <w:r w:rsidR="006007E1" w:rsidRPr="00A20490">
        <w:t>over the 18-year period</w:t>
      </w:r>
      <w:r w:rsidR="00497F81" w:rsidRPr="00A20490">
        <w:t xml:space="preserve">. This increase coincided with a </w:t>
      </w:r>
      <w:r w:rsidR="001E7CBE" w:rsidRPr="00A20490">
        <w:t>3</w:t>
      </w:r>
      <w:r w:rsidR="00BC64C4" w:rsidRPr="00A20490">
        <w:t>7</w:t>
      </w:r>
      <w:r w:rsidR="005775DD" w:rsidRPr="00A20490">
        <w:t> </w:t>
      </w:r>
      <w:r w:rsidR="00497F81" w:rsidRPr="00A20490">
        <w:t>per cent increase in Victoria’s population</w:t>
      </w:r>
      <w:r w:rsidR="00557ECE" w:rsidRPr="00A20490">
        <w:rPr>
          <w:rStyle w:val="FootnoteReference"/>
          <w:sz w:val="18"/>
          <w:szCs w:val="18"/>
        </w:rPr>
        <w:footnoteReference w:id="6"/>
      </w:r>
      <w:r w:rsidR="006007E1" w:rsidRPr="00A20490">
        <w:t xml:space="preserve"> over the same period. Although TWG has increased proportionally with population growth in Victoria, the achievements have been in reducing or flattening the growth of kerbside garbage generation relative to the growth shown in recyclables and garden organics from kerbside.</w:t>
      </w:r>
    </w:p>
    <w:p w14:paraId="2D7510A8" w14:textId="23ED96AE" w:rsidR="006007E1" w:rsidRPr="0087341D" w:rsidRDefault="003B5860" w:rsidP="006007E1">
      <w:r w:rsidRPr="00A20490">
        <w:fldChar w:fldCharType="begin"/>
      </w:r>
      <w:r w:rsidRPr="00A20490">
        <w:instrText xml:space="preserve"> REF _Ref13081729 \h </w:instrText>
      </w:r>
      <w:r w:rsidR="0063646B" w:rsidRPr="00A20490">
        <w:instrText xml:space="preserve"> \* MERGEFORMAT </w:instrText>
      </w:r>
      <w:r w:rsidRPr="00A20490">
        <w:fldChar w:fldCharType="separate"/>
      </w:r>
      <w:r w:rsidR="003033D4" w:rsidRPr="00A20490">
        <w:t xml:space="preserve">Figure </w:t>
      </w:r>
      <w:r w:rsidR="003033D4" w:rsidRPr="00A20490">
        <w:rPr>
          <w:noProof/>
        </w:rPr>
        <w:t>6</w:t>
      </w:r>
      <w:r w:rsidRPr="00A20490">
        <w:fldChar w:fldCharType="end"/>
      </w:r>
      <w:r w:rsidR="006007E1" w:rsidRPr="00A20490">
        <w:t xml:space="preserve"> shows that </w:t>
      </w:r>
      <w:r w:rsidR="00DE11B2" w:rsidRPr="00A20490">
        <w:t xml:space="preserve">the tonnes of </w:t>
      </w:r>
      <w:r w:rsidR="006007E1" w:rsidRPr="00A20490">
        <w:t>recyclables and garden organics collected from kerbside services have increased significantly since 2001–02: recyclables by 57</w:t>
      </w:r>
      <w:r w:rsidR="005775DD" w:rsidRPr="00A20490">
        <w:t> </w:t>
      </w:r>
      <w:r w:rsidR="00DE11B2" w:rsidRPr="00A20490">
        <w:t xml:space="preserve">per cent </w:t>
      </w:r>
      <w:r w:rsidR="006007E1" w:rsidRPr="00A20490">
        <w:t>and garden organics by 279</w:t>
      </w:r>
      <w:r w:rsidR="005775DD" w:rsidRPr="00A20490">
        <w:t> </w:t>
      </w:r>
      <w:r w:rsidR="00DE11B2" w:rsidRPr="00A20490">
        <w:t>per cent</w:t>
      </w:r>
      <w:r w:rsidR="006007E1" w:rsidRPr="00A20490">
        <w:t xml:space="preserve">. </w:t>
      </w:r>
      <w:r w:rsidR="0004431C" w:rsidRPr="00A20490">
        <w:t>Tonnes of r</w:t>
      </w:r>
      <w:r w:rsidR="006007E1" w:rsidRPr="00A20490">
        <w:t xml:space="preserve">ecyclables </w:t>
      </w:r>
      <w:r w:rsidR="0004431C" w:rsidRPr="00A20490">
        <w:t>has</w:t>
      </w:r>
      <w:r w:rsidR="006007E1" w:rsidRPr="00A20490">
        <w:t xml:space="preserve"> increased from 3</w:t>
      </w:r>
      <w:r w:rsidR="0009242E" w:rsidRPr="00A20490">
        <w:t>59</w:t>
      </w:r>
      <w:r w:rsidR="006007E1" w:rsidRPr="00A20490">
        <w:t>,0</w:t>
      </w:r>
      <w:r w:rsidR="0004431C" w:rsidRPr="00A20490">
        <w:t>63</w:t>
      </w:r>
      <w:r w:rsidR="005775DD" w:rsidRPr="00A20490">
        <w:t> </w:t>
      </w:r>
      <w:r w:rsidR="0009242E" w:rsidRPr="00A20490">
        <w:t>tonnes</w:t>
      </w:r>
      <w:r w:rsidR="006007E1" w:rsidRPr="0063646B">
        <w:t xml:space="preserve"> in 2001–02 to </w:t>
      </w:r>
      <w:r w:rsidR="007C61B6">
        <w:t>565,064</w:t>
      </w:r>
      <w:r w:rsidR="006007E1" w:rsidRPr="0063646B">
        <w:t xml:space="preserve"> in 2018–19</w:t>
      </w:r>
      <w:r w:rsidR="00BD003F">
        <w:t>,</w:t>
      </w:r>
      <w:r w:rsidR="006007E1" w:rsidRPr="0063646B">
        <w:t xml:space="preserve"> and garden organics has increased from </w:t>
      </w:r>
      <w:r w:rsidR="0004431C" w:rsidRPr="0063646B">
        <w:t>116,982</w:t>
      </w:r>
      <w:r w:rsidR="005775DD" w:rsidRPr="0063646B">
        <w:t> </w:t>
      </w:r>
      <w:r w:rsidR="006007E1" w:rsidRPr="0063646B">
        <w:t>tonnes in 2001–02 to 443,</w:t>
      </w:r>
      <w:r w:rsidR="0004431C" w:rsidRPr="0063646B">
        <w:t>478</w:t>
      </w:r>
      <w:r w:rsidR="006007E1" w:rsidRPr="0063646B">
        <w:t xml:space="preserve"> in 2018–19. The amount of garbage</w:t>
      </w:r>
      <w:r w:rsidR="00797CE6" w:rsidRPr="0063646B">
        <w:t>,</w:t>
      </w:r>
      <w:r w:rsidR="006007E1" w:rsidRPr="0063646B">
        <w:t xml:space="preserve"> on the other hand</w:t>
      </w:r>
      <w:r w:rsidR="0004431C" w:rsidRPr="0063646B">
        <w:t>,</w:t>
      </w:r>
      <w:r w:rsidR="006007E1" w:rsidRPr="0063646B">
        <w:t xml:space="preserve"> has remained relatively stable since 2001–02, increasing by only 7</w:t>
      </w:r>
      <w:r w:rsidR="005775DD" w:rsidRPr="0063646B">
        <w:t> </w:t>
      </w:r>
      <w:r w:rsidR="006007E1" w:rsidRPr="0063646B">
        <w:t>per cent despite a 37</w:t>
      </w:r>
      <w:r w:rsidR="005775DD" w:rsidRPr="0063646B">
        <w:t> </w:t>
      </w:r>
      <w:r w:rsidR="006007E1" w:rsidRPr="0063646B">
        <w:t>per cent increase in population over the same period</w:t>
      </w:r>
      <w:r w:rsidR="0004431C" w:rsidRPr="0063646B">
        <w:t>. This modest increase in garbage generation compared</w:t>
      </w:r>
      <w:r w:rsidR="0004431C">
        <w:t xml:space="preserve"> </w:t>
      </w:r>
      <w:r w:rsidR="00497F81">
        <w:lastRenderedPageBreak/>
        <w:t xml:space="preserve">with a large </w:t>
      </w:r>
      <w:r w:rsidR="0004431C">
        <w:t>population growth indicates</w:t>
      </w:r>
      <w:r w:rsidR="006007E1" w:rsidRPr="0087341D">
        <w:t xml:space="preserve"> that Victorians are doing the right thing</w:t>
      </w:r>
      <w:r w:rsidR="0004431C">
        <w:t>s by</w:t>
      </w:r>
      <w:r w:rsidR="006007E1" w:rsidRPr="0087341D">
        <w:t xml:space="preserve"> reducing overall consumption</w:t>
      </w:r>
      <w:r w:rsidR="00CF3F69">
        <w:t xml:space="preserve"> and separating waste material for recycling</w:t>
      </w:r>
      <w:r w:rsidR="006007E1" w:rsidRPr="0087341D">
        <w:t>.</w:t>
      </w:r>
    </w:p>
    <w:p w14:paraId="368273D1" w14:textId="1A45961D" w:rsidR="006007E1" w:rsidRPr="00CA410A" w:rsidRDefault="006007E1" w:rsidP="006007E1">
      <w:pPr>
        <w:pStyle w:val="FigureCaption"/>
        <w:keepNext/>
      </w:pPr>
      <w:bookmarkStart w:id="30" w:name="_Ref13081729"/>
      <w:bookmarkStart w:id="31" w:name="_Toc196024485"/>
      <w:bookmarkStart w:id="32" w:name="_Toc427587434"/>
      <w:r w:rsidRPr="006007E1">
        <w:t xml:space="preserve">Figure </w:t>
      </w:r>
      <w:r w:rsidR="008B0006">
        <w:fldChar w:fldCharType="begin"/>
      </w:r>
      <w:r w:rsidR="008B0006">
        <w:instrText xml:space="preserve"> SEQ Figure \* ARABIC </w:instrText>
      </w:r>
      <w:r w:rsidR="008B0006">
        <w:fldChar w:fldCharType="separate"/>
      </w:r>
      <w:r w:rsidR="003033D4">
        <w:rPr>
          <w:noProof/>
        </w:rPr>
        <w:t>6</w:t>
      </w:r>
      <w:r w:rsidR="008B0006">
        <w:rPr>
          <w:noProof/>
        </w:rPr>
        <w:fldChar w:fldCharType="end"/>
      </w:r>
      <w:bookmarkEnd w:id="30"/>
      <w:r w:rsidRPr="006007E1">
        <w:t xml:space="preserve">: </w:t>
      </w:r>
      <w:bookmarkEnd w:id="31"/>
      <w:bookmarkEnd w:id="32"/>
      <w:r w:rsidRPr="00CA410A">
        <w:t>Tonnes collected by kerbside service, Victoria</w:t>
      </w:r>
      <w:r>
        <w:t>,</w:t>
      </w:r>
      <w:r w:rsidRPr="00CA410A">
        <w:t xml:space="preserve"> 2001–02 to 2018–19</w:t>
      </w:r>
    </w:p>
    <w:p w14:paraId="45A1DAB6" w14:textId="4C45247B" w:rsidR="006007E1" w:rsidRPr="0087341D" w:rsidRDefault="00D438EF" w:rsidP="006007E1">
      <w:pPr>
        <w:pStyle w:val="Caption"/>
      </w:pPr>
      <w:r w:rsidRPr="00D438EF">
        <w:rPr>
          <w:b w:val="0"/>
          <w:iCs w:val="0"/>
        </w:rPr>
        <w:t xml:space="preserve"> </w:t>
      </w:r>
      <w:r w:rsidRPr="00D438EF">
        <w:rPr>
          <w:noProof/>
        </w:rPr>
        <w:drawing>
          <wp:inline distT="0" distB="0" distL="0" distR="0" wp14:anchorId="0A38862D" wp14:editId="020C85CD">
            <wp:extent cx="4669200" cy="2865600"/>
            <wp:effectExtent l="0" t="0" r="0" b="0"/>
            <wp:docPr id="11" name="Picture 11" descr="Chart showing tonnes collected by kerbside service, Victoria, 2001–02 to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showing tonnes collected by kerbside service, Victoria, 2001–02 to 2018–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69200" cy="2865600"/>
                    </a:xfrm>
                    <a:prstGeom prst="rect">
                      <a:avLst/>
                    </a:prstGeom>
                    <a:noFill/>
                    <a:ln>
                      <a:noFill/>
                    </a:ln>
                  </pic:spPr>
                </pic:pic>
              </a:graphicData>
            </a:graphic>
          </wp:inline>
        </w:drawing>
      </w:r>
    </w:p>
    <w:p w14:paraId="136D5796" w14:textId="77777777" w:rsidR="00C86364" w:rsidRDefault="00C86364" w:rsidP="006007E1"/>
    <w:p w14:paraId="598D000F" w14:textId="77777777" w:rsidR="004519D6" w:rsidRPr="00324AB6" w:rsidRDefault="004519D6" w:rsidP="004519D6">
      <w:pPr>
        <w:pStyle w:val="Heading2Numbered"/>
      </w:pPr>
      <w:bookmarkStart w:id="33" w:name="_Toc12864387"/>
      <w:bookmarkStart w:id="34" w:name="_Toc12873029"/>
      <w:bookmarkStart w:id="35" w:name="_Toc13143181"/>
      <w:bookmarkStart w:id="36" w:name="_Toc14445764"/>
      <w:bookmarkStart w:id="37" w:name="_Toc14705498"/>
      <w:bookmarkStart w:id="38" w:name="_Toc14765789"/>
      <w:r w:rsidRPr="00324AB6">
        <w:t>Composition</w:t>
      </w:r>
      <w:bookmarkEnd w:id="33"/>
      <w:bookmarkEnd w:id="34"/>
      <w:bookmarkEnd w:id="35"/>
      <w:bookmarkEnd w:id="36"/>
      <w:bookmarkEnd w:id="37"/>
      <w:bookmarkEnd w:id="38"/>
    </w:p>
    <w:p w14:paraId="0F5C3CCD" w14:textId="58BEA965" w:rsidR="004519D6" w:rsidRPr="00BA1F15" w:rsidRDefault="004519D6" w:rsidP="004519D6">
      <w:pPr>
        <w:rPr>
          <w:color w:val="auto"/>
        </w:rPr>
      </w:pPr>
    </w:p>
    <w:p w14:paraId="5F3958D4" w14:textId="22F035C3" w:rsidR="00C86364" w:rsidRPr="00296E0C" w:rsidRDefault="00C86364" w:rsidP="00C86364">
      <w:r w:rsidRPr="00296E0C">
        <w:t xml:space="preserve">In 2018–19, garbage accounted for more than </w:t>
      </w:r>
      <w:r w:rsidRPr="00EA5285">
        <w:t>half (54</w:t>
      </w:r>
      <w:r w:rsidR="005775DD" w:rsidRPr="00EA5285">
        <w:t> </w:t>
      </w:r>
      <w:r w:rsidRPr="00EA5285">
        <w:t>per cent) of the 2.</w:t>
      </w:r>
      <w:r w:rsidR="00EA5285">
        <w:t>2</w:t>
      </w:r>
      <w:r w:rsidR="00EA5285" w:rsidRPr="00EA5285">
        <w:t> </w:t>
      </w:r>
      <w:r w:rsidRPr="00EA5285">
        <w:t>million</w:t>
      </w:r>
      <w:r w:rsidRPr="00296E0C">
        <w:t xml:space="preserve"> tonnes of waste collected by kerbside collection services. Garbage still represents the largest component of the overall tonnes collected in kerbside collection services</w:t>
      </w:r>
      <w:r w:rsidR="009100F4">
        <w:t>, a trend that has continued since the base year of 2001–02.</w:t>
      </w:r>
      <w:bookmarkStart w:id="39" w:name="_Ref12528245"/>
    </w:p>
    <w:bookmarkEnd w:id="39"/>
    <w:p w14:paraId="25757769" w14:textId="74321A7B" w:rsidR="004519D6" w:rsidRPr="00BA1F15" w:rsidRDefault="004519D6" w:rsidP="004519D6">
      <w:pPr>
        <w:rPr>
          <w:color w:val="auto"/>
        </w:rPr>
      </w:pPr>
    </w:p>
    <w:p w14:paraId="412ECCA8" w14:textId="3B6E1921" w:rsidR="005967A7" w:rsidRPr="00BA1F15" w:rsidRDefault="005967A7" w:rsidP="004519D6">
      <w:pPr>
        <w:rPr>
          <w:color w:val="auto"/>
        </w:rPr>
      </w:pPr>
    </w:p>
    <w:p w14:paraId="22DB3BA1" w14:textId="77777777" w:rsidR="004519D6" w:rsidRPr="00324AB6" w:rsidRDefault="004519D6" w:rsidP="004519D6">
      <w:pPr>
        <w:pStyle w:val="Heading2Numbered"/>
      </w:pPr>
      <w:bookmarkStart w:id="40" w:name="_Toc12864388"/>
      <w:bookmarkStart w:id="41" w:name="_Toc12873030"/>
      <w:bookmarkStart w:id="42" w:name="_Toc13143182"/>
      <w:bookmarkStart w:id="43" w:name="_Toc14445765"/>
      <w:bookmarkStart w:id="44" w:name="_Toc14705499"/>
      <w:bookmarkStart w:id="45" w:name="_Toc14765790"/>
      <w:r w:rsidRPr="00324AB6">
        <w:t>Cost and geography</w:t>
      </w:r>
      <w:bookmarkEnd w:id="40"/>
      <w:bookmarkEnd w:id="41"/>
      <w:bookmarkEnd w:id="42"/>
      <w:bookmarkEnd w:id="43"/>
      <w:bookmarkEnd w:id="44"/>
      <w:bookmarkEnd w:id="45"/>
    </w:p>
    <w:p w14:paraId="1CC850BB" w14:textId="7D7F9417" w:rsidR="004519D6" w:rsidRPr="00BA1F15" w:rsidRDefault="004519D6" w:rsidP="004519D6">
      <w:pPr>
        <w:rPr>
          <w:color w:val="auto"/>
        </w:rPr>
      </w:pPr>
    </w:p>
    <w:p w14:paraId="7B114E59" w14:textId="5F586438" w:rsidR="00C86364" w:rsidRPr="00A20490" w:rsidRDefault="00C86364" w:rsidP="00C86364">
      <w:r w:rsidRPr="00A20490">
        <w:t xml:space="preserve">In 2018–19, it cost local governments </w:t>
      </w:r>
      <w:r w:rsidR="004016A9" w:rsidRPr="00A20490">
        <w:t>over</w:t>
      </w:r>
      <w:r w:rsidRPr="00A20490">
        <w:t xml:space="preserve"> $</w:t>
      </w:r>
      <w:r w:rsidRPr="00623B9A">
        <w:t>488</w:t>
      </w:r>
      <w:r w:rsidR="005775DD" w:rsidRPr="00A20490">
        <w:t> </w:t>
      </w:r>
      <w:r w:rsidR="004016A9" w:rsidRPr="00A20490">
        <w:t>million</w:t>
      </w:r>
      <w:r w:rsidRPr="00A20490">
        <w:t xml:space="preserve"> to provide kerbside waste collection services to 2</w:t>
      </w:r>
      <w:r w:rsidRPr="00623B9A">
        <w:t>.</w:t>
      </w:r>
      <w:r w:rsidRPr="00A20490">
        <w:t>6</w:t>
      </w:r>
      <w:r w:rsidR="005775DD" w:rsidRPr="00A20490">
        <w:t> </w:t>
      </w:r>
      <w:r w:rsidR="004016A9" w:rsidRPr="00A20490">
        <w:t>million</w:t>
      </w:r>
      <w:r w:rsidRPr="00A20490">
        <w:t xml:space="preserve"> properties</w:t>
      </w:r>
      <w:r w:rsidRPr="00A20490">
        <w:rPr>
          <w:rStyle w:val="FootnoteReference"/>
          <w:sz w:val="18"/>
          <w:szCs w:val="18"/>
        </w:rPr>
        <w:footnoteReference w:id="7"/>
      </w:r>
      <w:r w:rsidRPr="00A20490">
        <w:t xml:space="preserve"> and nearly </w:t>
      </w:r>
      <w:r w:rsidRPr="00623B9A">
        <w:t>6.6</w:t>
      </w:r>
      <w:r w:rsidR="005775DD" w:rsidRPr="00A20490">
        <w:t> </w:t>
      </w:r>
      <w:r w:rsidR="004016A9" w:rsidRPr="00A20490">
        <w:t>million</w:t>
      </w:r>
      <w:r w:rsidR="006E253C" w:rsidRPr="00A20490">
        <w:t xml:space="preserve"> </w:t>
      </w:r>
      <w:r w:rsidRPr="00A20490">
        <w:t>people</w:t>
      </w:r>
      <w:r w:rsidR="006E253C" w:rsidRPr="00A20490">
        <w:rPr>
          <w:rStyle w:val="FootnoteReference"/>
          <w:sz w:val="18"/>
          <w:szCs w:val="18"/>
        </w:rPr>
        <w:footnoteReference w:id="8"/>
      </w:r>
      <w:r w:rsidRPr="00A20490">
        <w:t xml:space="preserve"> in Victoria. This is $58</w:t>
      </w:r>
      <w:r w:rsidR="005775DD" w:rsidRPr="00A20490">
        <w:t> million</w:t>
      </w:r>
      <w:r w:rsidRPr="00A20490">
        <w:t xml:space="preserve"> (13.</w:t>
      </w:r>
      <w:r w:rsidR="00E07A23" w:rsidRPr="00A20490">
        <w:t>6</w:t>
      </w:r>
      <w:r w:rsidR="00E07A23">
        <w:t> </w:t>
      </w:r>
      <w:r w:rsidRPr="00A20490">
        <w:t>per cent) more than the previous year.</w:t>
      </w:r>
    </w:p>
    <w:p w14:paraId="61F7B7C6" w14:textId="3FF1FC0D" w:rsidR="00C86364" w:rsidRPr="00B83003" w:rsidRDefault="00C86364" w:rsidP="00C86364">
      <w:r w:rsidRPr="00A20490">
        <w:t xml:space="preserve">Metro local governments (31 of 79) collected most of Victoria’s total </w:t>
      </w:r>
      <w:r w:rsidR="00725112" w:rsidRPr="00A20490">
        <w:t>MSW</w:t>
      </w:r>
      <w:r w:rsidRPr="00A20490">
        <w:t>, accounting for 1.6</w:t>
      </w:r>
      <w:r w:rsidR="005775DD" w:rsidRPr="00A20490">
        <w:t> </w:t>
      </w:r>
      <w:r w:rsidRPr="00A20490">
        <w:t>million tonnes (</w:t>
      </w:r>
      <w:r w:rsidRPr="00623B9A">
        <w:t>74</w:t>
      </w:r>
      <w:r w:rsidR="005775DD" w:rsidRPr="00A20490">
        <w:t> </w:t>
      </w:r>
      <w:r w:rsidRPr="00A20490">
        <w:t xml:space="preserve">per cent). </w:t>
      </w:r>
      <w:r w:rsidR="00E51371">
        <w:t>Non-metro</w:t>
      </w:r>
      <w:r w:rsidR="00E51371" w:rsidRPr="00A20490">
        <w:t xml:space="preserve"> </w:t>
      </w:r>
      <w:r w:rsidRPr="00A20490">
        <w:t>local governments</w:t>
      </w:r>
      <w:r w:rsidRPr="00D85D86">
        <w:t xml:space="preserve"> (48 of 79 local </w:t>
      </w:r>
      <w:r w:rsidR="008658C1" w:rsidRPr="00D85D86">
        <w:t>governments</w:t>
      </w:r>
      <w:r w:rsidRPr="00D85D86">
        <w:t xml:space="preserve">) collected a little </w:t>
      </w:r>
      <w:r w:rsidR="00883E37">
        <w:t>more</w:t>
      </w:r>
      <w:r w:rsidR="00883E37" w:rsidRPr="00D85D86">
        <w:t xml:space="preserve"> </w:t>
      </w:r>
      <w:r w:rsidRPr="00D85D86">
        <w:t xml:space="preserve">than </w:t>
      </w:r>
      <w:r w:rsidR="00883E37" w:rsidRPr="00D85D86">
        <w:t>57</w:t>
      </w:r>
      <w:r w:rsidR="00883E37">
        <w:t>2</w:t>
      </w:r>
      <w:r w:rsidRPr="00D85D86">
        <w:t>,</w:t>
      </w:r>
      <w:r w:rsidR="00E07A23" w:rsidRPr="00D85D86">
        <w:t>000</w:t>
      </w:r>
      <w:r w:rsidR="00E07A23">
        <w:t> </w:t>
      </w:r>
      <w:r w:rsidRPr="00D85D86">
        <w:t>tonnes (26</w:t>
      </w:r>
      <w:r w:rsidR="005775DD" w:rsidRPr="00D85D86">
        <w:t> </w:t>
      </w:r>
      <w:r w:rsidRPr="00D85D86">
        <w:t>per cent</w:t>
      </w:r>
      <w:r w:rsidRPr="00B83003">
        <w:t>).</w:t>
      </w:r>
    </w:p>
    <w:p w14:paraId="7752021D" w14:textId="28E9EFA1" w:rsidR="00C86364" w:rsidRPr="00B83003" w:rsidRDefault="003B5860" w:rsidP="00C86364">
      <w:r w:rsidRPr="00B83003">
        <w:lastRenderedPageBreak/>
        <w:fldChar w:fldCharType="begin"/>
      </w:r>
      <w:r w:rsidRPr="00B83003">
        <w:instrText xml:space="preserve"> REF _Ref13081890 \h  \* MERGEFORMAT </w:instrText>
      </w:r>
      <w:r w:rsidRPr="00B83003">
        <w:fldChar w:fldCharType="separate"/>
      </w:r>
      <w:r w:rsidR="008B34CF" w:rsidRPr="00C86364">
        <w:t xml:space="preserve">Figure </w:t>
      </w:r>
      <w:r w:rsidR="008B34CF">
        <w:rPr>
          <w:noProof/>
        </w:rPr>
        <w:t>7</w:t>
      </w:r>
      <w:r w:rsidRPr="00B83003">
        <w:fldChar w:fldCharType="end"/>
      </w:r>
      <w:r w:rsidRPr="00B83003">
        <w:t xml:space="preserve"> </w:t>
      </w:r>
      <w:r w:rsidR="00C86364" w:rsidRPr="00B83003">
        <w:t>shows the relative proportion of materials collected by metro and non</w:t>
      </w:r>
      <w:r w:rsidR="00762FCA">
        <w:t>-</w:t>
      </w:r>
      <w:r w:rsidR="00C86364" w:rsidRPr="00B83003">
        <w:t>metro local governments from kerbside and drop</w:t>
      </w:r>
      <w:r w:rsidR="00725112">
        <w:t>-</w:t>
      </w:r>
      <w:r w:rsidR="00C86364" w:rsidRPr="00B83003">
        <w:t>off facilities. Drop</w:t>
      </w:r>
      <w:r w:rsidR="00725112">
        <w:t>-</w:t>
      </w:r>
      <w:r w:rsidR="00C86364" w:rsidRPr="00B83003">
        <w:t xml:space="preserve">off </w:t>
      </w:r>
      <w:r w:rsidR="00725112">
        <w:t xml:space="preserve">material </w:t>
      </w:r>
      <w:r w:rsidR="00C86364" w:rsidRPr="00B83003">
        <w:t>includes commingled recyclables and organics.</w:t>
      </w:r>
    </w:p>
    <w:p w14:paraId="202814EA" w14:textId="37EF832A" w:rsidR="00C86364" w:rsidRPr="008122AE" w:rsidRDefault="00C86364" w:rsidP="00C86364">
      <w:pPr>
        <w:rPr>
          <w:lang w:eastAsia="en-AU"/>
        </w:rPr>
      </w:pPr>
      <w:r w:rsidRPr="008122AE">
        <w:t>Metro and non</w:t>
      </w:r>
      <w:r w:rsidR="00725112">
        <w:t>-</w:t>
      </w:r>
      <w:r w:rsidRPr="008122AE">
        <w:t>metro local governments collect</w:t>
      </w:r>
      <w:r w:rsidR="00762FCA">
        <w:t>ed</w:t>
      </w:r>
      <w:r w:rsidRPr="008122AE">
        <w:t xml:space="preserve"> different proportions of waste types from kerbside and drop</w:t>
      </w:r>
      <w:r w:rsidR="00725112">
        <w:t>-</w:t>
      </w:r>
      <w:r w:rsidRPr="008122AE">
        <w:t>off facilities. The metro local governments collect</w:t>
      </w:r>
      <w:r w:rsidR="00762FCA">
        <w:t>ed</w:t>
      </w:r>
      <w:r w:rsidRPr="008122AE">
        <w:t xml:space="preserve"> </w:t>
      </w:r>
      <w:r w:rsidR="00E07A23" w:rsidRPr="008122AE">
        <w:t>10</w:t>
      </w:r>
      <w:r w:rsidR="00E07A23">
        <w:t> </w:t>
      </w:r>
      <w:r w:rsidR="00725112">
        <w:t>per cent</w:t>
      </w:r>
      <w:r w:rsidRPr="008122AE">
        <w:t xml:space="preserve"> more garbage but </w:t>
      </w:r>
      <w:r w:rsidR="00762FCA" w:rsidRPr="008122AE">
        <w:t>ha</w:t>
      </w:r>
      <w:r w:rsidR="00762FCA">
        <w:t>d</w:t>
      </w:r>
      <w:r w:rsidR="00762FCA" w:rsidRPr="008122AE">
        <w:t xml:space="preserve"> </w:t>
      </w:r>
      <w:r w:rsidRPr="008122AE">
        <w:t>similar proportions of recyclables and garden organics from kerbside. In non</w:t>
      </w:r>
      <w:r w:rsidR="00725112">
        <w:t>-</w:t>
      </w:r>
      <w:r w:rsidRPr="008122AE">
        <w:t>metro local governments, the proportion of drop</w:t>
      </w:r>
      <w:r w:rsidR="00725112">
        <w:t>-</w:t>
      </w:r>
      <w:r w:rsidRPr="008122AE">
        <w:t xml:space="preserve">off organics </w:t>
      </w:r>
      <w:r w:rsidR="00762FCA">
        <w:t>wa</w:t>
      </w:r>
      <w:r w:rsidRPr="008122AE">
        <w:t xml:space="preserve">s </w:t>
      </w:r>
      <w:r w:rsidR="00E07A23">
        <w:t>10 </w:t>
      </w:r>
      <w:r w:rsidR="00725112">
        <w:t>per cent</w:t>
      </w:r>
      <w:r w:rsidRPr="008122AE">
        <w:t xml:space="preserve"> higher as local governments tend to provide drop</w:t>
      </w:r>
      <w:r w:rsidR="00725112">
        <w:t>-</w:t>
      </w:r>
      <w:r w:rsidRPr="008122AE">
        <w:t>off facility access in lieu of a kerbside system for residents outside of townships and in rural areas.</w:t>
      </w:r>
    </w:p>
    <w:p w14:paraId="22614373" w14:textId="0EB182E7" w:rsidR="006C443F" w:rsidRPr="00725112" w:rsidRDefault="006C443F" w:rsidP="004519D6">
      <w:pPr>
        <w:rPr>
          <w:color w:val="auto"/>
        </w:rPr>
      </w:pPr>
    </w:p>
    <w:p w14:paraId="204ECD2B" w14:textId="18B295E2" w:rsidR="00C86364" w:rsidRPr="00C86364" w:rsidRDefault="00C86364" w:rsidP="00C86364">
      <w:pPr>
        <w:pStyle w:val="FigureCaption"/>
        <w:keepNext/>
      </w:pPr>
      <w:bookmarkStart w:id="46" w:name="_Ref13081890"/>
      <w:bookmarkStart w:id="47" w:name="_Ref12528408"/>
      <w:r w:rsidRPr="00C86364">
        <w:t xml:space="preserve">Figure </w:t>
      </w:r>
      <w:r w:rsidR="008B0006">
        <w:fldChar w:fldCharType="begin"/>
      </w:r>
      <w:r w:rsidR="008B0006">
        <w:instrText xml:space="preserve"> SEQ Figure \* ARABIC </w:instrText>
      </w:r>
      <w:r w:rsidR="008B0006">
        <w:fldChar w:fldCharType="separate"/>
      </w:r>
      <w:r w:rsidR="008B34CF">
        <w:rPr>
          <w:noProof/>
        </w:rPr>
        <w:t>7</w:t>
      </w:r>
      <w:r w:rsidR="008B0006">
        <w:rPr>
          <w:noProof/>
        </w:rPr>
        <w:fldChar w:fldCharType="end"/>
      </w:r>
      <w:bookmarkEnd w:id="46"/>
      <w:r w:rsidRPr="00C86364">
        <w:t xml:space="preserve">: Proportions of </w:t>
      </w:r>
      <w:r w:rsidR="00725112">
        <w:t>material collected by waste</w:t>
      </w:r>
      <w:r w:rsidRPr="00C86364">
        <w:t xml:space="preserve"> collection services </w:t>
      </w:r>
      <w:r w:rsidR="00725112">
        <w:t>in</w:t>
      </w:r>
      <w:r w:rsidRPr="00C86364">
        <w:t xml:space="preserve"> metro</w:t>
      </w:r>
      <w:r w:rsidR="00725112">
        <w:t xml:space="preserve"> and</w:t>
      </w:r>
      <w:r w:rsidRPr="00C86364">
        <w:t xml:space="preserve"> </w:t>
      </w:r>
      <w:r w:rsidR="00725112">
        <w:br/>
      </w:r>
      <w:r w:rsidRPr="00C86364">
        <w:t>non</w:t>
      </w:r>
      <w:r w:rsidR="00725112">
        <w:t>-</w:t>
      </w:r>
      <w:r w:rsidRPr="00C86364">
        <w:t>metro areas,</w:t>
      </w:r>
      <w:r w:rsidR="00725112">
        <w:t xml:space="preserve"> </w:t>
      </w:r>
      <w:r w:rsidRPr="00C86364">
        <w:t>Victoria</w:t>
      </w:r>
      <w:r w:rsidR="00B60816">
        <w:t>,</w:t>
      </w:r>
      <w:r w:rsidRPr="0012504F">
        <w:t xml:space="preserve"> </w:t>
      </w:r>
      <w:r w:rsidRPr="00C86364">
        <w:t>2018–19</w:t>
      </w:r>
    </w:p>
    <w:bookmarkEnd w:id="47"/>
    <w:p w14:paraId="0A21B0AF" w14:textId="695CFA70" w:rsidR="00C86364" w:rsidRPr="004653DE" w:rsidRDefault="00987E8B" w:rsidP="00C86364">
      <w:pPr>
        <w:rPr>
          <w:sz w:val="20"/>
        </w:rPr>
      </w:pPr>
      <w:r w:rsidRPr="00987E8B">
        <w:rPr>
          <w:noProof/>
        </w:rPr>
        <w:drawing>
          <wp:inline distT="0" distB="0" distL="0" distR="0" wp14:anchorId="10D3E714" wp14:editId="05EFE3FB">
            <wp:extent cx="4591050" cy="3133725"/>
            <wp:effectExtent l="0" t="0" r="0" b="9525"/>
            <wp:docPr id="19" name="Picture 19" descr="Two charts showing proportions of material collected by waste collection services in metro and non-metro areas, Victoria, 2018–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wo charts showing proportions of material collected by waste collection services in metro and non-metro areas, Victoria, 2018–19&#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91050" cy="3133725"/>
                    </a:xfrm>
                    <a:prstGeom prst="rect">
                      <a:avLst/>
                    </a:prstGeom>
                    <a:noFill/>
                    <a:ln>
                      <a:noFill/>
                    </a:ln>
                  </pic:spPr>
                </pic:pic>
              </a:graphicData>
            </a:graphic>
          </wp:inline>
        </w:drawing>
      </w:r>
    </w:p>
    <w:p w14:paraId="2F0086F6" w14:textId="308971A2" w:rsidR="00D637DE" w:rsidRPr="00D637DE" w:rsidRDefault="006C6DAB" w:rsidP="00D637DE">
      <w:pPr>
        <w:rPr>
          <w:i/>
          <w:iCs/>
          <w:sz w:val="16"/>
          <w:szCs w:val="16"/>
        </w:rPr>
      </w:pPr>
      <w:r>
        <w:rPr>
          <w:i/>
          <w:iCs/>
          <w:sz w:val="16"/>
          <w:szCs w:val="16"/>
        </w:rPr>
        <w:t xml:space="preserve">Note: </w:t>
      </w:r>
      <w:r w:rsidR="00D637DE" w:rsidRPr="00D637DE">
        <w:rPr>
          <w:i/>
          <w:iCs/>
          <w:sz w:val="16"/>
          <w:szCs w:val="16"/>
        </w:rPr>
        <w:t xml:space="preserve">Sum of components may not add to totals </w:t>
      </w:r>
      <w:r>
        <w:rPr>
          <w:i/>
          <w:iCs/>
          <w:sz w:val="16"/>
          <w:szCs w:val="16"/>
        </w:rPr>
        <w:t>due to</w:t>
      </w:r>
      <w:r w:rsidR="00D637DE" w:rsidRPr="00D637DE">
        <w:rPr>
          <w:i/>
          <w:iCs/>
          <w:sz w:val="16"/>
          <w:szCs w:val="16"/>
        </w:rPr>
        <w:t xml:space="preserve"> rounding</w:t>
      </w:r>
      <w:r>
        <w:rPr>
          <w:i/>
          <w:iCs/>
          <w:sz w:val="16"/>
          <w:szCs w:val="16"/>
        </w:rPr>
        <w:t xml:space="preserve"> errors</w:t>
      </w:r>
    </w:p>
    <w:p w14:paraId="589D0DF5" w14:textId="59DBCB6E" w:rsidR="004519D6" w:rsidRDefault="004519D6" w:rsidP="004519D6">
      <w:pPr>
        <w:pStyle w:val="Heading2Numbered"/>
      </w:pPr>
      <w:bookmarkStart w:id="48" w:name="_Toc12864389"/>
      <w:bookmarkStart w:id="49" w:name="_Toc12873031"/>
      <w:bookmarkStart w:id="50" w:name="_Toc13143183"/>
      <w:bookmarkStart w:id="51" w:name="_Toc14445766"/>
      <w:bookmarkStart w:id="52" w:name="_Toc14705500"/>
      <w:bookmarkStart w:id="53" w:name="_Toc14765791"/>
      <w:r w:rsidRPr="00324AB6">
        <w:t>Diversion rates</w:t>
      </w:r>
      <w:bookmarkEnd w:id="48"/>
      <w:bookmarkEnd w:id="49"/>
      <w:bookmarkEnd w:id="50"/>
      <w:bookmarkEnd w:id="51"/>
      <w:bookmarkEnd w:id="52"/>
      <w:bookmarkEnd w:id="53"/>
    </w:p>
    <w:p w14:paraId="60180DD4" w14:textId="77777777" w:rsidR="0065121C" w:rsidRPr="0065121C" w:rsidRDefault="0065121C" w:rsidP="0065121C"/>
    <w:p w14:paraId="75932173" w14:textId="1658A89C" w:rsidR="00C86364" w:rsidRDefault="00C86364" w:rsidP="00C86364">
      <w:r w:rsidRPr="00EE1B4C" w:rsidDel="00647CFD">
        <w:t>The rate of kerbside recyclables and organics diverted from landfill</w:t>
      </w:r>
      <w:r w:rsidRPr="00EE1B4C">
        <w:t xml:space="preserve"> was</w:t>
      </w:r>
      <w:r w:rsidRPr="00EE1B4C" w:rsidDel="00647CFD">
        <w:t xml:space="preserve"> </w:t>
      </w:r>
      <w:r w:rsidR="002E61AB" w:rsidRPr="00EE1B4C" w:rsidDel="00647CFD">
        <w:t>4</w:t>
      </w:r>
      <w:r w:rsidR="002E61AB">
        <w:t>3 </w:t>
      </w:r>
      <w:r w:rsidRPr="00EE1B4C" w:rsidDel="00647CFD">
        <w:t>per cent</w:t>
      </w:r>
      <w:r w:rsidRPr="00EE1B4C">
        <w:t xml:space="preserve"> in </w:t>
      </w:r>
      <w:r>
        <w:br/>
      </w:r>
      <w:r w:rsidRPr="00EE1B4C">
        <w:t>2018–19</w:t>
      </w:r>
      <w:r w:rsidR="00462756">
        <w:t>,</w:t>
      </w:r>
      <w:r w:rsidRPr="00EE1B4C">
        <w:t xml:space="preserve"> </w:t>
      </w:r>
      <w:r w:rsidR="002E61AB">
        <w:t xml:space="preserve">decreasing by one percentage point </w:t>
      </w:r>
      <w:r w:rsidRPr="00EE1B4C">
        <w:t>from the previous period.</w:t>
      </w:r>
      <w:r>
        <w:t xml:space="preserve"> </w:t>
      </w:r>
      <w:r w:rsidR="003E307E">
        <w:t>This is because</w:t>
      </w:r>
      <w:r>
        <w:t xml:space="preserve"> total waste generation decreased by 1.</w:t>
      </w:r>
      <w:r w:rsidR="00EC2AF3">
        <w:t>2 </w:t>
      </w:r>
      <w:r w:rsidR="00462756">
        <w:t>per cent</w:t>
      </w:r>
      <w:r>
        <w:t xml:space="preserve"> </w:t>
      </w:r>
      <w:r w:rsidRPr="00870E59">
        <w:t>and the total tonnes collected decreased for all kerbside services in 2018</w:t>
      </w:r>
      <w:r w:rsidR="00462756">
        <w:t>–</w:t>
      </w:r>
      <w:r w:rsidRPr="00870E59">
        <w:t xml:space="preserve">19 compared </w:t>
      </w:r>
      <w:r w:rsidR="00462756">
        <w:t>with</w:t>
      </w:r>
      <w:r w:rsidRPr="00870E59">
        <w:t xml:space="preserve"> 2017</w:t>
      </w:r>
      <w:bookmarkStart w:id="54" w:name="_Hlk41477886"/>
      <w:r w:rsidR="00462756">
        <w:t>–</w:t>
      </w:r>
      <w:bookmarkEnd w:id="54"/>
      <w:r w:rsidRPr="00870E59">
        <w:t>18</w:t>
      </w:r>
      <w:r w:rsidR="00AB376B">
        <w:t>.</w:t>
      </w:r>
    </w:p>
    <w:p w14:paraId="287739BB" w14:textId="0C55EE34" w:rsidR="00C86364" w:rsidRPr="00EE1B4C" w:rsidRDefault="00C86364" w:rsidP="00C86364">
      <w:r w:rsidRPr="00EE1B4C">
        <w:fldChar w:fldCharType="begin"/>
      </w:r>
      <w:r w:rsidRPr="00EE1B4C">
        <w:instrText xml:space="preserve"> REF _Ref13081934 \h  \* MERGEFORMAT </w:instrText>
      </w:r>
      <w:r w:rsidRPr="00EE1B4C">
        <w:fldChar w:fldCharType="separate"/>
      </w:r>
      <w:r w:rsidR="008B34CF" w:rsidRPr="00C86364">
        <w:t xml:space="preserve">Figure </w:t>
      </w:r>
      <w:r w:rsidR="008B34CF">
        <w:t>8</w:t>
      </w:r>
      <w:r w:rsidRPr="00EE1B4C">
        <w:fldChar w:fldCharType="end"/>
      </w:r>
      <w:r w:rsidRPr="00EE1B4C">
        <w:t xml:space="preserve"> shows the state kerbside diversion rate trends.</w:t>
      </w:r>
    </w:p>
    <w:p w14:paraId="00EE85A4" w14:textId="7EBE97D6" w:rsidR="00C86364" w:rsidRDefault="00C86364" w:rsidP="00C86364">
      <w:r w:rsidRPr="009259F0">
        <w:t xml:space="preserve">The official diversion rate used in this report incorporates recyclables and organics collected from kerbside and does not include recyclables </w:t>
      </w:r>
      <w:r>
        <w:t>or</w:t>
      </w:r>
      <w:r w:rsidRPr="009259F0">
        <w:t xml:space="preserve"> organics </w:t>
      </w:r>
      <w:r>
        <w:t>deposited at</w:t>
      </w:r>
      <w:r w:rsidRPr="009259F0">
        <w:t xml:space="preserve"> drop</w:t>
      </w:r>
      <w:r w:rsidR="00462756">
        <w:t>-</w:t>
      </w:r>
      <w:r w:rsidRPr="009259F0">
        <w:t>off facilities.</w:t>
      </w:r>
    </w:p>
    <w:p w14:paraId="59899BB9" w14:textId="73FE2676" w:rsidR="00C86364" w:rsidRPr="009259F0" w:rsidRDefault="00C86364" w:rsidP="00C86364">
      <w:r w:rsidRPr="009259F0">
        <w:t xml:space="preserve">For comparative purposes, a second diversion rate is also shown that reflects local governments that do not have a garden organic kerbside service, </w:t>
      </w:r>
      <w:r w:rsidR="00462756">
        <w:t>which</w:t>
      </w:r>
      <w:r w:rsidRPr="009259F0">
        <w:t xml:space="preserve"> is </w:t>
      </w:r>
      <w:r>
        <w:t>particularly</w:t>
      </w:r>
      <w:r w:rsidRPr="009259F0">
        <w:t xml:space="preserve"> true of inner local governments </w:t>
      </w:r>
      <w:r>
        <w:t xml:space="preserve">that have a </w:t>
      </w:r>
      <w:r w:rsidRPr="009259F0">
        <w:t>high population density</w:t>
      </w:r>
      <w:r>
        <w:t xml:space="preserve"> and typically have smaller gardens and a high</w:t>
      </w:r>
      <w:r w:rsidR="00BA1F15">
        <w:t>er</w:t>
      </w:r>
      <w:r>
        <w:t xml:space="preserve"> proportion of multi-unit developments</w:t>
      </w:r>
      <w:r w:rsidRPr="009259F0">
        <w:t xml:space="preserve">. </w:t>
      </w:r>
      <w:r>
        <w:t>The d</w:t>
      </w:r>
      <w:r w:rsidRPr="009259F0">
        <w:t>iversion rate</w:t>
      </w:r>
      <w:r>
        <w:t xml:space="preserve"> for all 79 Victorian </w:t>
      </w:r>
      <w:r w:rsidRPr="009259F0">
        <w:t>local governments is included in</w:t>
      </w:r>
      <w:r w:rsidR="004D4DC6">
        <w:t xml:space="preserve"> </w:t>
      </w:r>
      <w:r w:rsidR="004D4DC6">
        <w:fldChar w:fldCharType="begin"/>
      </w:r>
      <w:r w:rsidR="004D4DC6">
        <w:instrText xml:space="preserve"> REF _Ref42074062 \h </w:instrText>
      </w:r>
      <w:r w:rsidR="004D4DC6">
        <w:fldChar w:fldCharType="separate"/>
      </w:r>
      <w:r w:rsidR="003033D4">
        <w:t>Appendix C: Diversion rate by local governments</w:t>
      </w:r>
      <w:r w:rsidR="004D4DC6">
        <w:fldChar w:fldCharType="end"/>
      </w:r>
      <w:r w:rsidR="003B5860">
        <w:t>.</w:t>
      </w:r>
    </w:p>
    <w:p w14:paraId="5E578EF4" w14:textId="33854A06" w:rsidR="00C86364" w:rsidRPr="00E253AA" w:rsidRDefault="00C86364" w:rsidP="004519D6">
      <w:pPr>
        <w:rPr>
          <w:color w:val="auto"/>
        </w:rPr>
      </w:pPr>
    </w:p>
    <w:p w14:paraId="5273E3BD" w14:textId="652403E8" w:rsidR="00C86364" w:rsidRPr="00C86364" w:rsidRDefault="00C86364" w:rsidP="00C86364">
      <w:pPr>
        <w:pStyle w:val="FigureCaption"/>
        <w:keepNext/>
      </w:pPr>
      <w:bookmarkStart w:id="55" w:name="_Ref13081934"/>
      <w:bookmarkStart w:id="56" w:name="_Ref13135042"/>
      <w:r w:rsidRPr="00C86364">
        <w:lastRenderedPageBreak/>
        <w:t xml:space="preserve">Figure </w:t>
      </w:r>
      <w:r w:rsidR="008B0006">
        <w:fldChar w:fldCharType="begin"/>
      </w:r>
      <w:r w:rsidR="008B0006">
        <w:instrText xml:space="preserve"> SEQ Figure \* ARABIC </w:instrText>
      </w:r>
      <w:r w:rsidR="008B0006">
        <w:fldChar w:fldCharType="separate"/>
      </w:r>
      <w:r w:rsidR="008B34CF">
        <w:rPr>
          <w:noProof/>
        </w:rPr>
        <w:t>8</w:t>
      </w:r>
      <w:r w:rsidR="008B0006">
        <w:rPr>
          <w:noProof/>
        </w:rPr>
        <w:fldChar w:fldCharType="end"/>
      </w:r>
      <w:bookmarkEnd w:id="55"/>
      <w:r w:rsidRPr="00C86364">
        <w:t>: Kerbside diversion rate, Victoria, 2001–02 to 2018–1</w:t>
      </w:r>
      <w:bookmarkEnd w:id="56"/>
      <w:r w:rsidRPr="00C86364">
        <w:t>9</w:t>
      </w:r>
    </w:p>
    <w:p w14:paraId="42F4AA05" w14:textId="24AEBC17" w:rsidR="00C86364" w:rsidRPr="00C94647" w:rsidRDefault="00E51371" w:rsidP="00C86364">
      <w:pPr>
        <w:rPr>
          <w:rStyle w:val="CaptionChar"/>
          <w:b w:val="0"/>
          <w:iCs w:val="0"/>
        </w:rPr>
      </w:pPr>
      <w:r w:rsidRPr="00E51371">
        <w:rPr>
          <w:rStyle w:val="CaptionChar"/>
          <w:rFonts w:asciiTheme="minorHAnsi" w:hAnsiTheme="minorHAnsi" w:cs="Times New Roman"/>
          <w:b w:val="0"/>
          <w:iCs w:val="0"/>
          <w:noProof/>
          <w:sz w:val="19"/>
        </w:rPr>
        <w:drawing>
          <wp:inline distT="0" distB="0" distL="0" distR="0" wp14:anchorId="18E5DC19" wp14:editId="03870919">
            <wp:extent cx="4686300" cy="2880360"/>
            <wp:effectExtent l="0" t="0" r="0" b="0"/>
            <wp:docPr id="232" name="Picture 232" descr="Chart showing kerbside diversion rate, Victoria, 2001–02 to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Chart showing kerbside diversion rate, Victoria, 2001–02 to 2018–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86300" cy="2880360"/>
                    </a:xfrm>
                    <a:prstGeom prst="rect">
                      <a:avLst/>
                    </a:prstGeom>
                    <a:noFill/>
                    <a:ln>
                      <a:noFill/>
                    </a:ln>
                  </pic:spPr>
                </pic:pic>
              </a:graphicData>
            </a:graphic>
          </wp:inline>
        </w:drawing>
      </w:r>
    </w:p>
    <w:p w14:paraId="2BA5B55B" w14:textId="77777777" w:rsidR="009C3D2B" w:rsidRDefault="009C3D2B" w:rsidP="00C86364"/>
    <w:p w14:paraId="3F2B4BEC" w14:textId="36FFAA38" w:rsidR="00C86364" w:rsidRPr="00FB4867" w:rsidRDefault="003B5860" w:rsidP="00C86364">
      <w:r w:rsidRPr="00FB4867">
        <w:fldChar w:fldCharType="begin"/>
      </w:r>
      <w:r w:rsidRPr="00FB4867">
        <w:instrText xml:space="preserve"> REF _Ref13081969 \h  \* MERGEFORMAT </w:instrText>
      </w:r>
      <w:r w:rsidRPr="00FB4867">
        <w:fldChar w:fldCharType="separate"/>
      </w:r>
      <w:r w:rsidR="008B34CF" w:rsidRPr="00C86364">
        <w:t xml:space="preserve">Figure </w:t>
      </w:r>
      <w:r w:rsidR="008B34CF">
        <w:rPr>
          <w:noProof/>
        </w:rPr>
        <w:t>9</w:t>
      </w:r>
      <w:r w:rsidRPr="00FB4867">
        <w:fldChar w:fldCharType="end"/>
      </w:r>
      <w:r w:rsidRPr="00FB4867">
        <w:t xml:space="preserve"> </w:t>
      </w:r>
      <w:r w:rsidR="00C86364" w:rsidRPr="00FB4867">
        <w:t xml:space="preserve">compares diversion rates across the seven </w:t>
      </w:r>
      <w:r w:rsidR="00C13EC8">
        <w:t>W</w:t>
      </w:r>
      <w:r w:rsidR="00C13EC8" w:rsidRPr="00FB4867">
        <w:t xml:space="preserve">aste </w:t>
      </w:r>
      <w:r w:rsidR="00C86364">
        <w:t xml:space="preserve">and </w:t>
      </w:r>
      <w:r w:rsidR="00C13EC8">
        <w:t>R</w:t>
      </w:r>
      <w:r w:rsidR="00C13EC8" w:rsidRPr="00FB4867">
        <w:t xml:space="preserve">esource </w:t>
      </w:r>
      <w:r w:rsidR="00C13EC8">
        <w:t>R</w:t>
      </w:r>
      <w:r w:rsidR="00C13EC8" w:rsidRPr="00FB4867">
        <w:t xml:space="preserve">ecovery </w:t>
      </w:r>
      <w:r w:rsidR="00C13EC8">
        <w:t xml:space="preserve">Group </w:t>
      </w:r>
      <w:r w:rsidR="005A21A7">
        <w:t>(WRRG)</w:t>
      </w:r>
      <w:r w:rsidR="00C86364" w:rsidRPr="00FB4867">
        <w:t xml:space="preserve"> </w:t>
      </w:r>
      <w:r w:rsidR="008E6CA4">
        <w:t xml:space="preserve">regions </w:t>
      </w:r>
      <w:r w:rsidR="00C86364" w:rsidRPr="00FB4867">
        <w:t>of Victoria</w:t>
      </w:r>
      <w:r w:rsidR="00980AD3">
        <w:t>,</w:t>
      </w:r>
      <w:r w:rsidR="00C86364" w:rsidRPr="00FB4867">
        <w:t xml:space="preserve"> </w:t>
      </w:r>
      <w:r w:rsidR="005A21A7">
        <w:t>which have</w:t>
      </w:r>
      <w:r w:rsidR="00C86364" w:rsidRPr="00FB4867">
        <w:t xml:space="preserve"> varying kerbside service availability.</w:t>
      </w:r>
    </w:p>
    <w:p w14:paraId="62EB67F8" w14:textId="7EC59D62" w:rsidR="009C3D2B" w:rsidRDefault="00C86364" w:rsidP="00C86364">
      <w:r w:rsidRPr="00FB4867">
        <w:t>The North</w:t>
      </w:r>
      <w:r>
        <w:t xml:space="preserve"> </w:t>
      </w:r>
      <w:r w:rsidRPr="00FB4867">
        <w:t xml:space="preserve">East </w:t>
      </w:r>
      <w:r w:rsidR="002A14DB">
        <w:t xml:space="preserve">WRRG </w:t>
      </w:r>
      <w:r w:rsidRPr="00FB4867">
        <w:t xml:space="preserve">region </w:t>
      </w:r>
      <w:r w:rsidR="00A200E2" w:rsidRPr="00FB4867">
        <w:t>ha</w:t>
      </w:r>
      <w:r w:rsidR="00A200E2">
        <w:t>d</w:t>
      </w:r>
      <w:r w:rsidR="00A200E2" w:rsidRPr="00FB4867">
        <w:t xml:space="preserve"> </w:t>
      </w:r>
      <w:r w:rsidRPr="00FB4867">
        <w:t xml:space="preserve">the highest </w:t>
      </w:r>
      <w:r w:rsidR="002A0153">
        <w:t xml:space="preserve">kerbside </w:t>
      </w:r>
      <w:r w:rsidRPr="00FB4867">
        <w:t>diversion rate of 55</w:t>
      </w:r>
      <w:r w:rsidR="005775DD">
        <w:t> </w:t>
      </w:r>
      <w:r w:rsidRPr="00FB4867">
        <w:t xml:space="preserve">per cent, </w:t>
      </w:r>
      <w:r w:rsidR="007C4E26">
        <w:t>with</w:t>
      </w:r>
      <w:r w:rsidR="007C4E26" w:rsidRPr="00FB4867">
        <w:t xml:space="preserve"> </w:t>
      </w:r>
      <w:r w:rsidRPr="00FB4867">
        <w:t xml:space="preserve">the </w:t>
      </w:r>
      <w:proofErr w:type="spellStart"/>
      <w:r w:rsidRPr="00FB4867">
        <w:t>state</w:t>
      </w:r>
      <w:r w:rsidR="007C4E26">
        <w:t>wide</w:t>
      </w:r>
      <w:proofErr w:type="spellEnd"/>
      <w:r w:rsidRPr="00FB4867">
        <w:t xml:space="preserve"> average </w:t>
      </w:r>
      <w:r w:rsidR="007C4E26">
        <w:t>being</w:t>
      </w:r>
      <w:r w:rsidR="007C4E26" w:rsidRPr="00FB4867">
        <w:t xml:space="preserve"> </w:t>
      </w:r>
      <w:r w:rsidR="000479EE" w:rsidRPr="00FB4867">
        <w:t>4</w:t>
      </w:r>
      <w:r w:rsidR="000479EE">
        <w:t>3 </w:t>
      </w:r>
      <w:r w:rsidRPr="00FB4867">
        <w:t>per cent.</w:t>
      </w:r>
    </w:p>
    <w:p w14:paraId="7B0C68DC" w14:textId="43F9E7DC" w:rsidR="00C86364" w:rsidRDefault="00C86364" w:rsidP="00C86364">
      <w:r w:rsidRPr="00FB4867">
        <w:t xml:space="preserve">The Barwon South West, Gippsland and the Goulburn Valley </w:t>
      </w:r>
      <w:r w:rsidR="002A14DB">
        <w:t xml:space="preserve">WRRG </w:t>
      </w:r>
      <w:r w:rsidRPr="00FB4867">
        <w:t xml:space="preserve">regions also achieved </w:t>
      </w:r>
      <w:r w:rsidR="002A0153">
        <w:t xml:space="preserve">kerbside </w:t>
      </w:r>
      <w:r w:rsidRPr="00FB4867">
        <w:t>diversion rate</w:t>
      </w:r>
      <w:r w:rsidR="002A0153">
        <w:t>s</w:t>
      </w:r>
      <w:r w:rsidRPr="00FB4867">
        <w:t xml:space="preserve"> at or above the state average.</w:t>
      </w:r>
    </w:p>
    <w:p w14:paraId="261FAEBE" w14:textId="7F7F868E" w:rsidR="00C86364" w:rsidRPr="00C86364" w:rsidRDefault="00C86364" w:rsidP="00C86364">
      <w:pPr>
        <w:pStyle w:val="FigureCaption"/>
        <w:keepNext/>
      </w:pPr>
      <w:bookmarkStart w:id="57" w:name="_Ref13081969"/>
      <w:r w:rsidRPr="00C86364">
        <w:t xml:space="preserve">Figure </w:t>
      </w:r>
      <w:r w:rsidR="008B0006">
        <w:fldChar w:fldCharType="begin"/>
      </w:r>
      <w:r w:rsidR="008B0006">
        <w:instrText xml:space="preserve"> SEQ Figure \* ARABIC </w:instrText>
      </w:r>
      <w:r w:rsidR="008B0006">
        <w:fldChar w:fldCharType="separate"/>
      </w:r>
      <w:r w:rsidR="008B34CF">
        <w:rPr>
          <w:noProof/>
        </w:rPr>
        <w:t>9</w:t>
      </w:r>
      <w:r w:rsidR="008B0006">
        <w:rPr>
          <w:noProof/>
        </w:rPr>
        <w:fldChar w:fldCharType="end"/>
      </w:r>
      <w:bookmarkEnd w:id="57"/>
      <w:r w:rsidRPr="00C86364">
        <w:t xml:space="preserve">: Kerbside diversion rate by </w:t>
      </w:r>
      <w:r w:rsidR="00C13EC8">
        <w:t>WRRG</w:t>
      </w:r>
      <w:r w:rsidR="002A14DB">
        <w:t xml:space="preserve"> region</w:t>
      </w:r>
      <w:r w:rsidRPr="00C86364">
        <w:t>, Victoria</w:t>
      </w:r>
      <w:r w:rsidR="00F57FE1">
        <w:t>,</w:t>
      </w:r>
      <w:r w:rsidRPr="00C86364">
        <w:t xml:space="preserve"> 2018–19</w:t>
      </w:r>
    </w:p>
    <w:p w14:paraId="287F7B61" w14:textId="1008A3A4" w:rsidR="00C86364" w:rsidRDefault="00935AD4" w:rsidP="00C86364">
      <w:r w:rsidRPr="00935AD4">
        <w:rPr>
          <w:noProof/>
        </w:rPr>
        <w:drawing>
          <wp:inline distT="0" distB="0" distL="0" distR="0" wp14:anchorId="71A2089C" wp14:editId="3A55ABDF">
            <wp:extent cx="4670425" cy="3045460"/>
            <wp:effectExtent l="0" t="0" r="0" b="2540"/>
            <wp:docPr id="244" name="Picture 244" descr="Chart showing kerbside diversion rate by WRRG region, Victoria,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Chart showing kerbside diversion rate by WRRG region, Victoria, 2018–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70425" cy="3045460"/>
                    </a:xfrm>
                    <a:prstGeom prst="rect">
                      <a:avLst/>
                    </a:prstGeom>
                    <a:noFill/>
                    <a:ln>
                      <a:noFill/>
                    </a:ln>
                  </pic:spPr>
                </pic:pic>
              </a:graphicData>
            </a:graphic>
          </wp:inline>
        </w:drawing>
      </w:r>
    </w:p>
    <w:p w14:paraId="696765E3" w14:textId="77777777" w:rsidR="00A42F26" w:rsidRDefault="00A42F26" w:rsidP="00C86364"/>
    <w:p w14:paraId="4D4DB202" w14:textId="12011FCD" w:rsidR="00DB1E29" w:rsidRDefault="00DB1E29" w:rsidP="004519D6">
      <w:pPr>
        <w:rPr>
          <w:color w:val="0070C0"/>
        </w:rPr>
      </w:pPr>
      <w:r>
        <w:rPr>
          <w:color w:val="0070C0"/>
        </w:rPr>
        <w:br w:type="page"/>
      </w:r>
    </w:p>
    <w:p w14:paraId="502DA37C" w14:textId="403B4A46" w:rsidR="005967A7" w:rsidRDefault="00DB1E29" w:rsidP="00DB1E29">
      <w:pPr>
        <w:pStyle w:val="SectionDividerTitle"/>
        <w:framePr w:wrap="around"/>
      </w:pPr>
      <w:bookmarkStart w:id="58" w:name="_Toc54708898"/>
      <w:r>
        <w:rPr>
          <w:noProof/>
          <w:lang w:eastAsia="en-AU"/>
        </w:rPr>
        <w:lastRenderedPageBreak/>
        <w:drawing>
          <wp:anchor distT="0" distB="0" distL="114300" distR="114300" simplePos="0" relativeHeight="251658243" behindDoc="1" locked="1" layoutInCell="1" allowOverlap="1" wp14:anchorId="35492C7C" wp14:editId="7271D4D1">
            <wp:simplePos x="0" y="0"/>
            <wp:positionH relativeFrom="page">
              <wp:posOffset>-706755</wp:posOffset>
            </wp:positionH>
            <wp:positionV relativeFrom="page">
              <wp:posOffset>-697865</wp:posOffset>
            </wp:positionV>
            <wp:extent cx="7559675" cy="3095625"/>
            <wp:effectExtent l="0" t="0" r="3175" b="9525"/>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24"/>
                    <a:stretch>
                      <a:fillRect/>
                    </a:stretch>
                  </pic:blipFill>
                  <pic:spPr>
                    <a:xfrm>
                      <a:off x="0" y="0"/>
                      <a:ext cx="7559675" cy="3095625"/>
                    </a:xfrm>
                    <a:prstGeom prst="rect">
                      <a:avLst/>
                    </a:prstGeom>
                  </pic:spPr>
                </pic:pic>
              </a:graphicData>
            </a:graphic>
            <wp14:sizeRelH relativeFrom="margin">
              <wp14:pctWidth>0</wp14:pctWidth>
            </wp14:sizeRelH>
            <wp14:sizeRelV relativeFrom="margin">
              <wp14:pctHeight>0</wp14:pctHeight>
            </wp14:sizeRelV>
          </wp:anchor>
        </w:drawing>
      </w:r>
      <w:r>
        <w:t xml:space="preserve">Garbage </w:t>
      </w:r>
      <w:r w:rsidR="006879F4">
        <w:t xml:space="preserve">kerbside </w:t>
      </w:r>
      <w:r>
        <w:t>collection service</w:t>
      </w:r>
      <w:bookmarkEnd w:id="58"/>
    </w:p>
    <w:p w14:paraId="3DECC860" w14:textId="77777777" w:rsidR="005967A7" w:rsidRDefault="005967A7" w:rsidP="004519D6">
      <w:pPr>
        <w:rPr>
          <w:color w:val="0070C0"/>
        </w:rPr>
      </w:pPr>
    </w:p>
    <w:p w14:paraId="25667394" w14:textId="77777777" w:rsidR="005967A7" w:rsidRDefault="005967A7" w:rsidP="004519D6">
      <w:pPr>
        <w:rPr>
          <w:color w:val="0070C0"/>
        </w:rPr>
      </w:pPr>
    </w:p>
    <w:p w14:paraId="56A2FCEE" w14:textId="3FCFE3E4" w:rsidR="005967A7" w:rsidRDefault="005967A7" w:rsidP="004519D6">
      <w:pPr>
        <w:rPr>
          <w:color w:val="0070C0"/>
        </w:rPr>
        <w:sectPr w:rsidR="005967A7" w:rsidSect="00B341AE">
          <w:type w:val="continuous"/>
          <w:pgSz w:w="11906" w:h="16838" w:code="9"/>
          <w:pgMar w:top="1474" w:right="964" w:bottom="1134" w:left="3175" w:header="851" w:footer="369" w:gutter="0"/>
          <w:cols w:space="708"/>
          <w:titlePg/>
          <w:docGrid w:linePitch="360"/>
        </w:sectPr>
      </w:pPr>
    </w:p>
    <w:tbl>
      <w:tblPr>
        <w:tblStyle w:val="TableGrid"/>
        <w:tblpPr w:leftFromText="180" w:rightFromText="180" w:vertAnchor="text" w:horzAnchor="margin" w:tblpY="128"/>
        <w:tblW w:w="0" w:type="auto"/>
        <w:tblInd w:w="0" w:type="dxa"/>
        <w:tblBorders>
          <w:top w:val="single" w:sz="4" w:space="0" w:color="82C341" w:themeColor="accent1"/>
          <w:left w:val="single" w:sz="4" w:space="0" w:color="82C341" w:themeColor="accent1"/>
          <w:bottom w:val="single" w:sz="4" w:space="0" w:color="82C341" w:themeColor="accent1"/>
          <w:right w:val="single" w:sz="4" w:space="0" w:color="82C341" w:themeColor="accent1"/>
          <w:insideH w:val="single" w:sz="4" w:space="0" w:color="82C341" w:themeColor="accent1"/>
          <w:insideV w:val="single" w:sz="4" w:space="0" w:color="82C341" w:themeColor="accent1"/>
        </w:tblBorders>
        <w:tblLook w:val="04A0" w:firstRow="1" w:lastRow="0" w:firstColumn="1" w:lastColumn="0" w:noHBand="0" w:noVBand="1"/>
      </w:tblPr>
      <w:tblGrid>
        <w:gridCol w:w="7672"/>
      </w:tblGrid>
      <w:tr w:rsidR="00530231" w14:paraId="0098CA50" w14:textId="77777777" w:rsidTr="006255CD">
        <w:tc>
          <w:tcPr>
            <w:tcW w:w="7672" w:type="dxa"/>
            <w:tcBorders>
              <w:top w:val="single" w:sz="4" w:space="0" w:color="82C341" w:themeColor="accent1"/>
              <w:left w:val="single" w:sz="4" w:space="0" w:color="82C341" w:themeColor="accent1"/>
              <w:bottom w:val="single" w:sz="4" w:space="0" w:color="82C341" w:themeColor="accent1"/>
              <w:right w:val="single" w:sz="4" w:space="0" w:color="82C341" w:themeColor="accent1"/>
            </w:tcBorders>
            <w:shd w:val="clear" w:color="auto" w:fill="E5F3D9" w:themeFill="background1" w:themeFillTint="33"/>
            <w:hideMark/>
          </w:tcPr>
          <w:p w14:paraId="01482A30" w14:textId="77777777" w:rsidR="00530231" w:rsidRDefault="00530231" w:rsidP="006255CD">
            <w:pPr>
              <w:pStyle w:val="ListBullet"/>
              <w:ind w:left="227" w:hanging="227"/>
            </w:pPr>
            <w:r>
              <w:t>Key findings in 2018–19:</w:t>
            </w:r>
          </w:p>
          <w:p w14:paraId="3E26A395" w14:textId="501BC8D9" w:rsidR="00D202A9" w:rsidRDefault="00CF10F4" w:rsidP="008A4C2D">
            <w:pPr>
              <w:pStyle w:val="ListBullet"/>
              <w:numPr>
                <w:ilvl w:val="0"/>
                <w:numId w:val="28"/>
              </w:numPr>
            </w:pPr>
            <w:r>
              <w:t>98 </w:t>
            </w:r>
            <w:r w:rsidR="000774FF">
              <w:t>per cent</w:t>
            </w:r>
            <w:r w:rsidR="00D202A9">
              <w:t xml:space="preserve"> of Victorian household</w:t>
            </w:r>
            <w:r w:rsidR="00301D68">
              <w:t>s</w:t>
            </w:r>
            <w:r w:rsidR="00D202A9">
              <w:t xml:space="preserve"> had access to a kerbside garbage service</w:t>
            </w:r>
            <w:r w:rsidR="00673744">
              <w:t>.</w:t>
            </w:r>
          </w:p>
          <w:p w14:paraId="051ACE00" w14:textId="206B126A" w:rsidR="00D202A9" w:rsidRDefault="00D202A9" w:rsidP="008A4C2D">
            <w:pPr>
              <w:pStyle w:val="ListBullet"/>
              <w:numPr>
                <w:ilvl w:val="0"/>
                <w:numId w:val="28"/>
              </w:numPr>
            </w:pPr>
            <w:r>
              <w:t>It cost local governments $</w:t>
            </w:r>
            <w:r w:rsidR="00301D68">
              <w:t xml:space="preserve">281 million </w:t>
            </w:r>
            <w:r>
              <w:t>to provide a garbage service, up 4.</w:t>
            </w:r>
            <w:r w:rsidR="00CF10F4">
              <w:t>8 </w:t>
            </w:r>
            <w:r w:rsidR="000774FF">
              <w:t>per cent</w:t>
            </w:r>
            <w:r>
              <w:t xml:space="preserve"> or nearly $13</w:t>
            </w:r>
            <w:r w:rsidR="00CF10F4">
              <w:t> </w:t>
            </w:r>
            <w:r>
              <w:t>m</w:t>
            </w:r>
            <w:r w:rsidR="00CF10F4">
              <w:t>illion</w:t>
            </w:r>
            <w:r>
              <w:t>.</w:t>
            </w:r>
          </w:p>
          <w:p w14:paraId="5DC93DB6" w14:textId="46AE2CDF" w:rsidR="00D202A9" w:rsidRDefault="00D202A9" w:rsidP="008A4C2D">
            <w:pPr>
              <w:pStyle w:val="ListBullet"/>
              <w:numPr>
                <w:ilvl w:val="0"/>
                <w:numId w:val="28"/>
              </w:numPr>
            </w:pPr>
            <w:r>
              <w:t xml:space="preserve">It cost on average </w:t>
            </w:r>
            <w:r w:rsidR="00466D5F">
              <w:t>$238 per tonne to collect and dispose of garbage</w:t>
            </w:r>
            <w:r w:rsidR="002A3427">
              <w:t xml:space="preserve"> </w:t>
            </w:r>
            <w:r w:rsidR="00673744">
              <w:t>to landfill</w:t>
            </w:r>
            <w:r w:rsidR="00301D68">
              <w:t xml:space="preserve">, </w:t>
            </w:r>
            <w:r w:rsidR="002A3427">
              <w:t>up $11 per tonne (4.</w:t>
            </w:r>
            <w:r w:rsidR="00CF10F4">
              <w:t>8 </w:t>
            </w:r>
            <w:r w:rsidR="000774FF">
              <w:t>per cent</w:t>
            </w:r>
            <w:r w:rsidR="002A3427">
              <w:t>)</w:t>
            </w:r>
            <w:r w:rsidR="005F3F97">
              <w:t>.</w:t>
            </w:r>
          </w:p>
          <w:p w14:paraId="53CC4F0E" w14:textId="22FC41FA" w:rsidR="004D52B8" w:rsidRDefault="004D52B8" w:rsidP="008A4C2D">
            <w:pPr>
              <w:pStyle w:val="ListBullet"/>
              <w:numPr>
                <w:ilvl w:val="0"/>
                <w:numId w:val="28"/>
              </w:numPr>
            </w:pPr>
            <w:r>
              <w:t>It cost n</w:t>
            </w:r>
            <w:r w:rsidRPr="00EA4E35">
              <w:t>on</w:t>
            </w:r>
            <w:r>
              <w:t>-</w:t>
            </w:r>
            <w:r w:rsidRPr="00EA4E35">
              <w:t xml:space="preserve">metro local </w:t>
            </w:r>
            <w:r>
              <w:t>governments</w:t>
            </w:r>
            <w:r w:rsidRPr="00EA4E35">
              <w:t xml:space="preserve"> </w:t>
            </w:r>
            <w:r>
              <w:t>more</w:t>
            </w:r>
            <w:r w:rsidRPr="00EA4E35">
              <w:t xml:space="preserve"> to deliver their services</w:t>
            </w:r>
            <w:r>
              <w:t xml:space="preserve"> than metro local governments</w:t>
            </w:r>
            <w:r w:rsidR="005F3F97">
              <w:t>.</w:t>
            </w:r>
          </w:p>
          <w:p w14:paraId="00B9758B" w14:textId="5D72A4FA" w:rsidR="00530231" w:rsidRDefault="00530231" w:rsidP="008A4C2D">
            <w:pPr>
              <w:pStyle w:val="ListBullet"/>
              <w:numPr>
                <w:ilvl w:val="0"/>
                <w:numId w:val="28"/>
              </w:numPr>
            </w:pPr>
            <w:r>
              <w:t xml:space="preserve">The </w:t>
            </w:r>
            <w:r w:rsidR="00D202A9">
              <w:t xml:space="preserve">yield (kg per property serviced) decreased by </w:t>
            </w:r>
            <w:r w:rsidR="00CF10F4">
              <w:t>10 </w:t>
            </w:r>
            <w:r w:rsidR="00D202A9">
              <w:t>kg per property or 2.</w:t>
            </w:r>
            <w:r w:rsidR="00CF10F4">
              <w:t>1 </w:t>
            </w:r>
            <w:r w:rsidR="000774FF">
              <w:t>per cent</w:t>
            </w:r>
            <w:r w:rsidR="00D202A9">
              <w:t xml:space="preserve"> to 447</w:t>
            </w:r>
            <w:r w:rsidR="00CF10F4">
              <w:t> </w:t>
            </w:r>
            <w:r w:rsidR="00D202A9">
              <w:t>kg.</w:t>
            </w:r>
          </w:p>
          <w:p w14:paraId="2DD89668" w14:textId="248A9E66" w:rsidR="00D202A9" w:rsidRDefault="00D202A9" w:rsidP="008A4C2D">
            <w:pPr>
              <w:pStyle w:val="ListBullet"/>
              <w:numPr>
                <w:ilvl w:val="0"/>
                <w:numId w:val="28"/>
              </w:numPr>
            </w:pPr>
            <w:r>
              <w:t xml:space="preserve">The per capita yield decreased by </w:t>
            </w:r>
            <w:r w:rsidR="00CF10F4">
              <w:t>4 </w:t>
            </w:r>
            <w:r>
              <w:t>kg or 2.</w:t>
            </w:r>
            <w:r w:rsidR="00CF10F4">
              <w:t>0 </w:t>
            </w:r>
            <w:r w:rsidR="000774FF">
              <w:t>per cent</w:t>
            </w:r>
            <w:r w:rsidR="005F3F97">
              <w:t xml:space="preserve">, </w:t>
            </w:r>
            <w:r>
              <w:t>down to 179</w:t>
            </w:r>
            <w:r w:rsidR="00CF10F4">
              <w:t> </w:t>
            </w:r>
            <w:r>
              <w:t>kg.</w:t>
            </w:r>
          </w:p>
          <w:p w14:paraId="3C3958AF" w14:textId="74EB82E6" w:rsidR="00530231" w:rsidRDefault="007A495E" w:rsidP="008A4C2D">
            <w:pPr>
              <w:pStyle w:val="ListBullet"/>
              <w:numPr>
                <w:ilvl w:val="0"/>
                <w:numId w:val="28"/>
              </w:numPr>
            </w:pPr>
            <w:r>
              <w:t xml:space="preserve">49 local governments used the </w:t>
            </w:r>
            <w:r w:rsidR="00CF10F4">
              <w:t>120</w:t>
            </w:r>
            <w:r w:rsidR="002845F0">
              <w:t>-</w:t>
            </w:r>
            <w:r w:rsidR="00CF10F4">
              <w:t xml:space="preserve">litre </w:t>
            </w:r>
            <w:r>
              <w:t>kerbside bin to collect garbage</w:t>
            </w:r>
            <w:r w:rsidR="005F3F97">
              <w:t>,</w:t>
            </w:r>
            <w:r w:rsidR="002A3427">
              <w:t xml:space="preserve"> of which 46 were weekly collections.</w:t>
            </w:r>
          </w:p>
          <w:p w14:paraId="37D85099" w14:textId="2CAE0293" w:rsidR="001E3460" w:rsidRDefault="001E3460" w:rsidP="008A4C2D">
            <w:pPr>
              <w:pStyle w:val="ListBullet"/>
              <w:numPr>
                <w:ilvl w:val="0"/>
                <w:numId w:val="28"/>
              </w:numPr>
            </w:pPr>
            <w:r>
              <w:t xml:space="preserve">The </w:t>
            </w:r>
            <w:r w:rsidR="00CF10F4">
              <w:t>80</w:t>
            </w:r>
            <w:r w:rsidR="002845F0">
              <w:t>-</w:t>
            </w:r>
            <w:r w:rsidR="00CF10F4">
              <w:t xml:space="preserve">litre </w:t>
            </w:r>
            <w:r>
              <w:t xml:space="preserve">garbage bin system was the most efficient bin system, generating on average 377 kg per property serviced annually or 110 kg less than the </w:t>
            </w:r>
            <w:r w:rsidR="00CF10F4">
              <w:t>240</w:t>
            </w:r>
            <w:r w:rsidR="002845F0">
              <w:t>-</w:t>
            </w:r>
            <w:r w:rsidR="00CF10F4">
              <w:t xml:space="preserve">litre </w:t>
            </w:r>
            <w:r>
              <w:t>garbage bin system</w:t>
            </w:r>
            <w:r w:rsidR="00CF10F4">
              <w:t>.</w:t>
            </w:r>
          </w:p>
        </w:tc>
      </w:tr>
    </w:tbl>
    <w:p w14:paraId="6B053734" w14:textId="438567A0" w:rsidR="00FB3DEE" w:rsidRDefault="00FB3DEE" w:rsidP="00C86364"/>
    <w:p w14:paraId="1D9A665A" w14:textId="77777777" w:rsidR="00785BE9" w:rsidRDefault="00785BE9" w:rsidP="00785BE9">
      <w:pPr>
        <w:pStyle w:val="Heading1Numbered"/>
      </w:pPr>
      <w:bookmarkStart w:id="59" w:name="_Toc41292277"/>
      <w:bookmarkStart w:id="60" w:name="_Toc54708899"/>
      <w:r>
        <w:t>Total garbage collection</w:t>
      </w:r>
      <w:bookmarkEnd w:id="59"/>
      <w:bookmarkEnd w:id="60"/>
    </w:p>
    <w:p w14:paraId="521180AD" w14:textId="6F15C6C2" w:rsidR="00C86364" w:rsidRPr="00C123EC" w:rsidRDefault="00C86364" w:rsidP="00C86364">
      <w:r w:rsidRPr="003D5F13">
        <w:t xml:space="preserve">All 79 local </w:t>
      </w:r>
      <w:r w:rsidR="00785BE9">
        <w:t>governments</w:t>
      </w:r>
      <w:r w:rsidRPr="003D5F13">
        <w:t xml:space="preserve"> in Victoria offer household kerbside garbage collection service</w:t>
      </w:r>
      <w:r w:rsidR="00785BE9">
        <w:t>s</w:t>
      </w:r>
      <w:r w:rsidR="009C3D2B">
        <w:t xml:space="preserve"> to </w:t>
      </w:r>
      <w:r w:rsidR="006633DF">
        <w:t xml:space="preserve">a little more </w:t>
      </w:r>
      <w:r w:rsidR="006633DF" w:rsidRPr="00C123EC">
        <w:t>than</w:t>
      </w:r>
      <w:r w:rsidR="009C3D2B" w:rsidRPr="00C123EC">
        <w:t xml:space="preserve"> 2.</w:t>
      </w:r>
      <w:r w:rsidR="006633DF" w:rsidRPr="00C123EC">
        <w:t>6</w:t>
      </w:r>
      <w:r w:rsidR="005775DD" w:rsidRPr="00C123EC">
        <w:t> </w:t>
      </w:r>
      <w:r w:rsidR="00785BE9" w:rsidRPr="00C123EC">
        <w:t>million</w:t>
      </w:r>
      <w:r w:rsidR="009C3D2B" w:rsidRPr="00C123EC">
        <w:t xml:space="preserve"> properties </w:t>
      </w:r>
      <w:r w:rsidRPr="00C123EC">
        <w:t xml:space="preserve">collectively covering </w:t>
      </w:r>
      <w:r w:rsidR="002845F0" w:rsidRPr="00C123EC">
        <w:t>98</w:t>
      </w:r>
      <w:r w:rsidR="002845F0">
        <w:t> </w:t>
      </w:r>
      <w:r w:rsidRPr="00C123EC">
        <w:t>per cent of Victorian households. The remaining households are generally located in remote areas where providing a kerbside garbage service is not feasible.</w:t>
      </w:r>
    </w:p>
    <w:p w14:paraId="04823E73" w14:textId="55353A60" w:rsidR="00C86364" w:rsidRPr="00C123EC" w:rsidRDefault="00C86364" w:rsidP="00C86364">
      <w:r w:rsidRPr="00C123EC">
        <w:t xml:space="preserve">In 2018–19, the amount of garbage collected by local </w:t>
      </w:r>
      <w:r w:rsidR="00785BE9" w:rsidRPr="00C123EC">
        <w:t>governments</w:t>
      </w:r>
      <w:r w:rsidRPr="00C123EC">
        <w:t xml:space="preserve"> via household kerbside collection services was just over 1.18</w:t>
      </w:r>
      <w:r w:rsidR="005775DD" w:rsidRPr="00C123EC">
        <w:t> </w:t>
      </w:r>
      <w:r w:rsidRPr="00C123EC">
        <w:t>million tonnes (equivalent to 44</w:t>
      </w:r>
      <w:r w:rsidR="006633DF" w:rsidRPr="00C123EC">
        <w:t>7</w:t>
      </w:r>
      <w:r w:rsidR="005775DD" w:rsidRPr="00C123EC">
        <w:t> </w:t>
      </w:r>
      <w:r w:rsidRPr="00C123EC">
        <w:t xml:space="preserve">kg per </w:t>
      </w:r>
      <w:r w:rsidR="00BE6DAB" w:rsidRPr="00C123EC">
        <w:t xml:space="preserve">property serviced </w:t>
      </w:r>
      <w:r w:rsidRPr="00C123EC">
        <w:t>or 179</w:t>
      </w:r>
      <w:r w:rsidR="005775DD" w:rsidRPr="00C123EC">
        <w:t> </w:t>
      </w:r>
      <w:r w:rsidRPr="00C123EC">
        <w:t>kg</w:t>
      </w:r>
      <w:r w:rsidR="005775DD" w:rsidRPr="00C123EC">
        <w:t> per</w:t>
      </w:r>
      <w:r w:rsidRPr="00C123EC">
        <w:t xml:space="preserve"> person). This </w:t>
      </w:r>
      <w:r w:rsidR="009C3D2B" w:rsidRPr="00C123EC">
        <w:t>amount of garbage collected</w:t>
      </w:r>
      <w:r w:rsidRPr="00C123EC">
        <w:t xml:space="preserve"> </w:t>
      </w:r>
      <w:r w:rsidR="00FA002D" w:rsidRPr="00C123EC">
        <w:t>remains</w:t>
      </w:r>
      <w:r w:rsidRPr="00C123EC">
        <w:t xml:space="preserve"> unchanged from 2017</w:t>
      </w:r>
      <w:bookmarkStart w:id="61" w:name="_Hlk42682596"/>
      <w:r w:rsidRPr="00C123EC">
        <w:t>–</w:t>
      </w:r>
      <w:bookmarkEnd w:id="61"/>
      <w:r w:rsidRPr="00C123EC">
        <w:t>18 but has steadily trended upwards since 2006</w:t>
      </w:r>
      <w:r w:rsidR="00785BE9" w:rsidRPr="00C123EC">
        <w:t>–</w:t>
      </w:r>
      <w:r w:rsidRPr="00C123EC">
        <w:t>07.</w:t>
      </w:r>
    </w:p>
    <w:p w14:paraId="13A26DD7" w14:textId="69A5D78F" w:rsidR="00C86364" w:rsidRPr="00C123EC" w:rsidRDefault="00862DEB" w:rsidP="00C86364">
      <w:r w:rsidRPr="00C123EC">
        <w:fldChar w:fldCharType="begin"/>
      </w:r>
      <w:r w:rsidRPr="00C123EC">
        <w:instrText xml:space="preserve"> REF _Ref41982384 \h </w:instrText>
      </w:r>
      <w:r w:rsidR="00C123EC">
        <w:instrText xml:space="preserve"> \* MERGEFORMAT </w:instrText>
      </w:r>
      <w:r w:rsidRPr="00C123EC">
        <w:fldChar w:fldCharType="separate"/>
      </w:r>
      <w:r w:rsidR="008B34CF" w:rsidRPr="00C123EC">
        <w:t xml:space="preserve">Figure </w:t>
      </w:r>
      <w:r w:rsidR="008B34CF">
        <w:rPr>
          <w:noProof/>
        </w:rPr>
        <w:t>10</w:t>
      </w:r>
      <w:r w:rsidRPr="00C123EC">
        <w:fldChar w:fldCharType="end"/>
      </w:r>
      <w:r w:rsidRPr="00C123EC">
        <w:t xml:space="preserve"> </w:t>
      </w:r>
      <w:r w:rsidR="00C86364" w:rsidRPr="00C123EC">
        <w:t>shows the trend over time of the amount of kerbside garbage collected in Victoria.</w:t>
      </w:r>
    </w:p>
    <w:p w14:paraId="0002C7B7" w14:textId="77777777" w:rsidR="00D3001A" w:rsidRPr="00C123EC" w:rsidRDefault="00D3001A" w:rsidP="00C86364"/>
    <w:p w14:paraId="595C7D16" w14:textId="62B9FE05" w:rsidR="00C86364" w:rsidRPr="00C123EC" w:rsidRDefault="00C86364" w:rsidP="00C86364">
      <w:pPr>
        <w:pStyle w:val="FigureCaption"/>
        <w:keepNext/>
      </w:pPr>
      <w:bookmarkStart w:id="62" w:name="_Ref41982384"/>
      <w:r w:rsidRPr="00C123EC">
        <w:lastRenderedPageBreak/>
        <w:t xml:space="preserve">Figure </w:t>
      </w:r>
      <w:r w:rsidR="008B0006">
        <w:fldChar w:fldCharType="begin"/>
      </w:r>
      <w:r w:rsidR="008B0006">
        <w:instrText xml:space="preserve"> SEQ Figure \* ARABIC </w:instrText>
      </w:r>
      <w:r w:rsidR="008B0006">
        <w:fldChar w:fldCharType="separate"/>
      </w:r>
      <w:r w:rsidR="008B34CF">
        <w:rPr>
          <w:noProof/>
        </w:rPr>
        <w:t>10</w:t>
      </w:r>
      <w:r w:rsidR="008B0006">
        <w:rPr>
          <w:noProof/>
        </w:rPr>
        <w:fldChar w:fldCharType="end"/>
      </w:r>
      <w:bookmarkEnd w:id="62"/>
      <w:r w:rsidRPr="00C123EC">
        <w:t>: Kerbside garbage, tonnes collected, Victoria, 2001–02 to 2018–19</w:t>
      </w:r>
    </w:p>
    <w:p w14:paraId="4C37A6BC" w14:textId="27B26085" w:rsidR="00C86364" w:rsidRDefault="00C86364" w:rsidP="00C86364">
      <w:r w:rsidRPr="00C123EC">
        <w:rPr>
          <w:noProof/>
        </w:rPr>
        <w:drawing>
          <wp:anchor distT="0" distB="0" distL="114300" distR="114300" simplePos="0" relativeHeight="251658240" behindDoc="0" locked="0" layoutInCell="1" allowOverlap="1" wp14:anchorId="366D3968" wp14:editId="64E51308">
            <wp:simplePos x="0" y="0"/>
            <wp:positionH relativeFrom="column">
              <wp:posOffset>0</wp:posOffset>
            </wp:positionH>
            <wp:positionV relativeFrom="paragraph">
              <wp:posOffset>2540</wp:posOffset>
            </wp:positionV>
            <wp:extent cx="4669200" cy="2865600"/>
            <wp:effectExtent l="0" t="0" r="0" b="0"/>
            <wp:wrapTopAndBottom/>
            <wp:docPr id="12" name="Picture 12" descr="Chart showing kerbside garbage, tonnes collected, Victoria, 2001–02 to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showing kerbside garbage, tonnes collected, Victoria, 2001–02 to 2018–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69200" cy="286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23EC">
        <w:t xml:space="preserve">The </w:t>
      </w:r>
      <w:r w:rsidR="006633DF" w:rsidRPr="00C123EC">
        <w:t xml:space="preserve">yield (kg </w:t>
      </w:r>
      <w:r w:rsidRPr="00C123EC">
        <w:t>per property serviced</w:t>
      </w:r>
      <w:r w:rsidR="006633DF" w:rsidRPr="00C123EC">
        <w:t>)</w:t>
      </w:r>
      <w:r w:rsidRPr="00C123EC">
        <w:t xml:space="preserve"> has trended downward over the past 18 years and has decreased by 23</w:t>
      </w:r>
      <w:r w:rsidR="005775DD" w:rsidRPr="00C123EC">
        <w:t> per</w:t>
      </w:r>
      <w:r w:rsidRPr="00C123EC">
        <w:t xml:space="preserve"> cent since 2001–02 (</w:t>
      </w:r>
      <w:r w:rsidR="003B5860" w:rsidRPr="00C123EC">
        <w:fldChar w:fldCharType="begin"/>
      </w:r>
      <w:r w:rsidR="003B5860" w:rsidRPr="00C123EC">
        <w:instrText xml:space="preserve"> REF _Ref13082010 \h </w:instrText>
      </w:r>
      <w:r w:rsidR="00C123EC">
        <w:instrText xml:space="preserve"> \* MERGEFORMAT </w:instrText>
      </w:r>
      <w:r w:rsidR="003B5860" w:rsidRPr="00C123EC">
        <w:fldChar w:fldCharType="separate"/>
      </w:r>
      <w:r w:rsidR="008B34CF" w:rsidRPr="000746FD">
        <w:t xml:space="preserve">Figure </w:t>
      </w:r>
      <w:r w:rsidR="008B34CF">
        <w:rPr>
          <w:noProof/>
        </w:rPr>
        <w:t>11</w:t>
      </w:r>
      <w:r w:rsidR="003B5860" w:rsidRPr="00C123EC">
        <w:fldChar w:fldCharType="end"/>
      </w:r>
      <w:r w:rsidRPr="00C123EC">
        <w:t>). This represents 13</w:t>
      </w:r>
      <w:r w:rsidR="006E4CBD" w:rsidRPr="00C123EC">
        <w:t>4</w:t>
      </w:r>
      <w:r w:rsidR="005775DD" w:rsidRPr="00C123EC">
        <w:t> kg</w:t>
      </w:r>
      <w:r w:rsidRPr="00C123EC">
        <w:t xml:space="preserve"> less</w:t>
      </w:r>
      <w:r>
        <w:t xml:space="preserve"> per property serviced over the </w:t>
      </w:r>
      <w:r w:rsidR="00132EC8">
        <w:t>18-year</w:t>
      </w:r>
      <w:r>
        <w:t xml:space="preserve"> period compared </w:t>
      </w:r>
      <w:r w:rsidR="00D3001A">
        <w:t>with</w:t>
      </w:r>
      <w:r>
        <w:t xml:space="preserve"> the </w:t>
      </w:r>
      <w:r w:rsidRPr="00F32036">
        <w:t>Victorian population</w:t>
      </w:r>
      <w:r w:rsidR="00D3001A">
        <w:t>,</w:t>
      </w:r>
      <w:r w:rsidRPr="00F32036">
        <w:t xml:space="preserve"> </w:t>
      </w:r>
      <w:r>
        <w:t xml:space="preserve">which has trended upward and increased by </w:t>
      </w:r>
      <w:r w:rsidRPr="00F32036">
        <w:t>37</w:t>
      </w:r>
      <w:r w:rsidR="005775DD">
        <w:t> per</w:t>
      </w:r>
      <w:r w:rsidRPr="00F32036">
        <w:t xml:space="preserve"> cent</w:t>
      </w:r>
      <w:r>
        <w:t xml:space="preserve">, </w:t>
      </w:r>
      <w:r w:rsidRPr="00790C07">
        <w:t xml:space="preserve">indicating that Victorians are </w:t>
      </w:r>
      <w:r w:rsidR="006E4CBD">
        <w:t xml:space="preserve">embracing recycling and </w:t>
      </w:r>
      <w:r w:rsidRPr="00790C07">
        <w:t xml:space="preserve">disposing </w:t>
      </w:r>
      <w:r w:rsidR="00D3001A">
        <w:t xml:space="preserve">of </w:t>
      </w:r>
      <w:r w:rsidRPr="00790C07">
        <w:t xml:space="preserve">less waste </w:t>
      </w:r>
      <w:r w:rsidR="006E4CBD">
        <w:t xml:space="preserve">to landfill </w:t>
      </w:r>
      <w:r w:rsidRPr="00790C07">
        <w:t>than at the beginning of the century.</w:t>
      </w:r>
    </w:p>
    <w:p w14:paraId="6A20AC0B" w14:textId="77777777" w:rsidR="00E51371" w:rsidRDefault="00E51371" w:rsidP="00C86364">
      <w:pPr>
        <w:rPr>
          <w:noProof/>
        </w:rPr>
      </w:pPr>
    </w:p>
    <w:p w14:paraId="0E0449CD" w14:textId="4870982F" w:rsidR="00C86364" w:rsidRPr="000746FD" w:rsidRDefault="00C86364" w:rsidP="00C86364">
      <w:pPr>
        <w:pStyle w:val="FigureCaption"/>
        <w:keepNext/>
      </w:pPr>
      <w:bookmarkStart w:id="63" w:name="_Ref13082010"/>
      <w:bookmarkStart w:id="64" w:name="_Ref12529790"/>
      <w:bookmarkStart w:id="65" w:name="_Toc196024495"/>
      <w:bookmarkStart w:id="66" w:name="_Toc427587444"/>
      <w:r w:rsidRPr="000746FD">
        <w:t xml:space="preserve">Figure </w:t>
      </w:r>
      <w:r w:rsidR="008B0006">
        <w:fldChar w:fldCharType="begin"/>
      </w:r>
      <w:r w:rsidR="008B0006">
        <w:instrText xml:space="preserve"> SEQ Figure \* ARABIC </w:instrText>
      </w:r>
      <w:r w:rsidR="008B0006">
        <w:fldChar w:fldCharType="separate"/>
      </w:r>
      <w:r w:rsidR="008B34CF">
        <w:rPr>
          <w:noProof/>
        </w:rPr>
        <w:t>11</w:t>
      </w:r>
      <w:r w:rsidR="008B0006">
        <w:rPr>
          <w:noProof/>
        </w:rPr>
        <w:fldChar w:fldCharType="end"/>
      </w:r>
      <w:bookmarkEnd w:id="63"/>
      <w:r w:rsidRPr="000746FD">
        <w:t xml:space="preserve">: Kerbside garbage yield per </w:t>
      </w:r>
      <w:r>
        <w:t>property serviced</w:t>
      </w:r>
      <w:r w:rsidRPr="000746FD">
        <w:t>, Victoria</w:t>
      </w:r>
      <w:r w:rsidR="00010B02">
        <w:t>,</w:t>
      </w:r>
      <w:r w:rsidRPr="000746FD">
        <w:t xml:space="preserve"> 2001–02 to 2018–19</w:t>
      </w:r>
    </w:p>
    <w:bookmarkEnd w:id="64"/>
    <w:bookmarkEnd w:id="65"/>
    <w:bookmarkEnd w:id="66"/>
    <w:p w14:paraId="558FE63C" w14:textId="1797FE74" w:rsidR="00C86364" w:rsidRPr="00CF6B1B" w:rsidRDefault="009630BB" w:rsidP="00C86364">
      <w:r w:rsidRPr="009630BB">
        <w:rPr>
          <w:noProof/>
        </w:rPr>
        <w:drawing>
          <wp:inline distT="0" distB="0" distL="0" distR="0" wp14:anchorId="0B976C80" wp14:editId="0C598AF7">
            <wp:extent cx="4757302" cy="2926080"/>
            <wp:effectExtent l="0" t="0" r="5715" b="0"/>
            <wp:docPr id="240" name="Picture 240" descr="Chart showing kerbside garbage yield per property serviced, Victoria, 2001–02 to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Chart showing kerbside garbage yield per property serviced, Victoria, 2001–02 to 2018–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68161" cy="2932759"/>
                    </a:xfrm>
                    <a:prstGeom prst="rect">
                      <a:avLst/>
                    </a:prstGeom>
                    <a:noFill/>
                    <a:ln>
                      <a:noFill/>
                    </a:ln>
                  </pic:spPr>
                </pic:pic>
              </a:graphicData>
            </a:graphic>
          </wp:inline>
        </w:drawing>
      </w:r>
    </w:p>
    <w:p w14:paraId="384A5B6E" w14:textId="77777777" w:rsidR="00424FAC" w:rsidRDefault="00424FAC">
      <w:pPr>
        <w:spacing w:after="0" w:line="240" w:lineRule="auto"/>
        <w:rPr>
          <w:rFonts w:asciiTheme="majorHAnsi" w:eastAsiaTheme="majorEastAsia" w:hAnsiTheme="majorHAnsi" w:cstheme="majorBidi"/>
          <w:b/>
          <w:bCs/>
          <w:sz w:val="24"/>
          <w:szCs w:val="26"/>
        </w:rPr>
      </w:pPr>
      <w:bookmarkStart w:id="67" w:name="_Toc12864391"/>
      <w:bookmarkStart w:id="68" w:name="_Toc12873033"/>
      <w:bookmarkStart w:id="69" w:name="_Toc13143185"/>
      <w:bookmarkStart w:id="70" w:name="_Toc14445768"/>
      <w:bookmarkStart w:id="71" w:name="_Toc14705502"/>
      <w:bookmarkStart w:id="72" w:name="_Toc14765793"/>
      <w:r>
        <w:br w:type="page"/>
      </w:r>
    </w:p>
    <w:p w14:paraId="34AD4A6B" w14:textId="1C77BAEA" w:rsidR="006C443F" w:rsidRDefault="006C443F" w:rsidP="006C443F">
      <w:pPr>
        <w:pStyle w:val="Heading2Numbered"/>
      </w:pPr>
      <w:r w:rsidRPr="00B53E9D">
        <w:lastRenderedPageBreak/>
        <w:t>Cost and geography</w:t>
      </w:r>
      <w:bookmarkEnd w:id="67"/>
      <w:bookmarkEnd w:id="68"/>
      <w:bookmarkEnd w:id="69"/>
      <w:bookmarkEnd w:id="70"/>
      <w:bookmarkEnd w:id="71"/>
      <w:bookmarkEnd w:id="72"/>
    </w:p>
    <w:p w14:paraId="140D87BF" w14:textId="77777777" w:rsidR="0065121C" w:rsidRPr="0065121C" w:rsidRDefault="0065121C" w:rsidP="0065121C"/>
    <w:p w14:paraId="4D1C0964" w14:textId="0071F3DF" w:rsidR="00C86364" w:rsidRDefault="00C86364" w:rsidP="00C86364">
      <w:r w:rsidRPr="009547E1">
        <w:t xml:space="preserve">In 2018–19, the cost for local governments to provide a </w:t>
      </w:r>
      <w:r w:rsidR="00EE5D2C">
        <w:t xml:space="preserve">kerbside </w:t>
      </w:r>
      <w:r w:rsidRPr="009547E1">
        <w:t xml:space="preserve">garbage collection service was </w:t>
      </w:r>
      <w:r w:rsidR="006D6E6C">
        <w:t>a little more than</w:t>
      </w:r>
      <w:r w:rsidRPr="009547E1">
        <w:t xml:space="preserve"> </w:t>
      </w:r>
      <w:r w:rsidRPr="00EE5D2C">
        <w:rPr>
          <w:bCs/>
        </w:rPr>
        <w:t>$281</w:t>
      </w:r>
      <w:r w:rsidR="005775DD">
        <w:rPr>
          <w:bCs/>
        </w:rPr>
        <w:t> million</w:t>
      </w:r>
      <w:r w:rsidR="006D6E6C">
        <w:rPr>
          <w:bCs/>
        </w:rPr>
        <w:t>,</w:t>
      </w:r>
      <w:r w:rsidRPr="009547E1">
        <w:rPr>
          <w:b/>
        </w:rPr>
        <w:t xml:space="preserve"> </w:t>
      </w:r>
      <w:r w:rsidRPr="009547E1">
        <w:t>equivalent to $106 per property serviced or $43 per person</w:t>
      </w:r>
      <w:r w:rsidRPr="00EA4E35">
        <w:t>. This has increased by $12.9</w:t>
      </w:r>
      <w:r w:rsidR="005775DD">
        <w:t> million</w:t>
      </w:r>
      <w:r w:rsidRPr="00EA4E35">
        <w:t xml:space="preserve"> or 4.8</w:t>
      </w:r>
      <w:r w:rsidR="005775DD">
        <w:t> per</w:t>
      </w:r>
      <w:r w:rsidRPr="00EA4E35">
        <w:t xml:space="preserve"> cent since 2017</w:t>
      </w:r>
      <w:r w:rsidRPr="007303CE">
        <w:t>–18 and can be partly explained by a CPI</w:t>
      </w:r>
      <w:r w:rsidRPr="00AB6F0B">
        <w:rPr>
          <w:rStyle w:val="FootnoteReference"/>
          <w:rFonts w:cs="Arial"/>
          <w:sz w:val="18"/>
          <w:szCs w:val="18"/>
        </w:rPr>
        <w:footnoteReference w:id="9"/>
      </w:r>
      <w:r w:rsidRPr="007303CE">
        <w:t xml:space="preserve"> increase of </w:t>
      </w:r>
      <w:bookmarkStart w:id="73" w:name="_Hlk48034674"/>
      <w:r w:rsidRPr="007303CE">
        <w:t>1.5 index points (1.3</w:t>
      </w:r>
      <w:r w:rsidR="005775DD">
        <w:t> per</w:t>
      </w:r>
      <w:r w:rsidRPr="007303CE">
        <w:t xml:space="preserve"> cent) </w:t>
      </w:r>
      <w:bookmarkEnd w:id="73"/>
      <w:r w:rsidRPr="007303CE">
        <w:t>since June 2018</w:t>
      </w:r>
      <w:r w:rsidR="007303CE" w:rsidRPr="007303CE">
        <w:t xml:space="preserve"> </w:t>
      </w:r>
      <w:r w:rsidR="007303CE" w:rsidRPr="003B6F01">
        <w:t>(</w:t>
      </w:r>
      <w:r w:rsidR="00B71AC4" w:rsidRPr="003B6F01">
        <w:t>see</w:t>
      </w:r>
      <w:r w:rsidR="00B7357F">
        <w:rPr>
          <w:highlight w:val="yellow"/>
        </w:rPr>
        <w:t xml:space="preserve"> </w:t>
      </w:r>
      <w:r w:rsidR="00B7357F">
        <w:rPr>
          <w:highlight w:val="yellow"/>
        </w:rPr>
        <w:fldChar w:fldCharType="begin"/>
      </w:r>
      <w:r w:rsidR="00B7357F">
        <w:rPr>
          <w:highlight w:val="yellow"/>
        </w:rPr>
        <w:instrText xml:space="preserve"> REF _Ref41980887 \h </w:instrText>
      </w:r>
      <w:r w:rsidR="00B7357F">
        <w:rPr>
          <w:highlight w:val="yellow"/>
        </w:rPr>
      </w:r>
      <w:r w:rsidR="00B7357F">
        <w:rPr>
          <w:highlight w:val="yellow"/>
        </w:rPr>
        <w:fldChar w:fldCharType="separate"/>
      </w:r>
      <w:r w:rsidR="003033D4">
        <w:t>Appendix E: Other relevant historical data</w:t>
      </w:r>
      <w:r w:rsidR="00B7357F">
        <w:rPr>
          <w:highlight w:val="yellow"/>
        </w:rPr>
        <w:fldChar w:fldCharType="end"/>
      </w:r>
      <w:r w:rsidR="007303CE" w:rsidRPr="007303CE">
        <w:t>)</w:t>
      </w:r>
      <w:r w:rsidRPr="007303CE">
        <w:t>.</w:t>
      </w:r>
    </w:p>
    <w:p w14:paraId="59B2ECD0" w14:textId="5A41EEDB" w:rsidR="00EE5D2C" w:rsidRPr="002412D3" w:rsidRDefault="00EE5D2C" w:rsidP="00E51371">
      <w:r w:rsidRPr="00C228C5">
        <w:t>Properties</w:t>
      </w:r>
      <w:r w:rsidR="006D6E6C" w:rsidRPr="00C228C5">
        <w:t xml:space="preserve"> serviced</w:t>
      </w:r>
      <w:r w:rsidRPr="002412D3">
        <w:t xml:space="preserve"> in non</w:t>
      </w:r>
      <w:r w:rsidR="00304A13" w:rsidRPr="002412D3">
        <w:t>-</w:t>
      </w:r>
      <w:r w:rsidRPr="002412D3">
        <w:t>metro local government</w:t>
      </w:r>
      <w:r w:rsidR="006D6E6C" w:rsidRPr="002412D3">
        <w:t xml:space="preserve"> areas ge</w:t>
      </w:r>
      <w:r w:rsidRPr="002412D3">
        <w:t>nerated on average 6</w:t>
      </w:r>
      <w:r w:rsidR="00E911DB" w:rsidRPr="002412D3">
        <w:t>7</w:t>
      </w:r>
      <w:r w:rsidR="005775DD" w:rsidRPr="002412D3">
        <w:t> kg</w:t>
      </w:r>
      <w:r w:rsidRPr="002412D3">
        <w:t xml:space="preserve"> less per property, equivalent to </w:t>
      </w:r>
      <w:r w:rsidR="00467F96" w:rsidRPr="002412D3">
        <w:t>1</w:t>
      </w:r>
      <w:r w:rsidR="00467F96">
        <w:t>4</w:t>
      </w:r>
      <w:r w:rsidR="00467F96" w:rsidRPr="002412D3">
        <w:t> </w:t>
      </w:r>
      <w:r w:rsidR="005775DD" w:rsidRPr="002412D3">
        <w:t>per</w:t>
      </w:r>
      <w:r w:rsidRPr="002412D3">
        <w:t xml:space="preserve"> cent less garbage than properties serviced in metro areas (</w:t>
      </w:r>
      <w:r w:rsidR="00010B02" w:rsidRPr="00C228C5">
        <w:fldChar w:fldCharType="begin"/>
      </w:r>
      <w:r w:rsidR="00010B02" w:rsidRPr="002412D3">
        <w:instrText xml:space="preserve"> REF _Ref41982441 \h </w:instrText>
      </w:r>
      <w:r w:rsidR="002412D3">
        <w:instrText xml:space="preserve"> \* MERGEFORMAT </w:instrText>
      </w:r>
      <w:r w:rsidR="00010B02" w:rsidRPr="00C228C5">
        <w:fldChar w:fldCharType="separate"/>
      </w:r>
      <w:r w:rsidR="00E8054D" w:rsidRPr="000746FD">
        <w:t xml:space="preserve">Table </w:t>
      </w:r>
      <w:r w:rsidR="00E8054D">
        <w:t>4</w:t>
      </w:r>
      <w:r w:rsidR="00010B02" w:rsidRPr="00C228C5">
        <w:fldChar w:fldCharType="end"/>
      </w:r>
      <w:r w:rsidRPr="00C228C5">
        <w:t>). Non</w:t>
      </w:r>
      <w:r w:rsidR="00304A13" w:rsidRPr="002412D3">
        <w:t>-</w:t>
      </w:r>
      <w:r w:rsidRPr="002412D3">
        <w:t>metro local governments continue to pay higher prices to deliver their services, with the average cost per tonne of garbage collected being $</w:t>
      </w:r>
      <w:r w:rsidR="007D3504" w:rsidRPr="002412D3">
        <w:t xml:space="preserve">46 </w:t>
      </w:r>
      <w:r w:rsidRPr="002412D3">
        <w:t>(</w:t>
      </w:r>
      <w:r w:rsidR="00467F96">
        <w:t>20</w:t>
      </w:r>
      <w:r w:rsidR="00467F96" w:rsidRPr="002412D3">
        <w:t> </w:t>
      </w:r>
      <w:r w:rsidR="005775DD" w:rsidRPr="002412D3">
        <w:t>per</w:t>
      </w:r>
      <w:r w:rsidR="00304A13" w:rsidRPr="002412D3">
        <w:t xml:space="preserve"> cent</w:t>
      </w:r>
      <w:r w:rsidRPr="002412D3">
        <w:t>) higher than metro local governments.</w:t>
      </w:r>
    </w:p>
    <w:p w14:paraId="3F9265F8" w14:textId="77777777" w:rsidR="00CF10F4" w:rsidRDefault="00CF10F4" w:rsidP="00CE2BF3">
      <w:pPr>
        <w:spacing w:after="0" w:line="240" w:lineRule="auto"/>
      </w:pPr>
    </w:p>
    <w:p w14:paraId="47A10E21" w14:textId="16F770ED" w:rsidR="00C86364" w:rsidRDefault="00EE5D2C" w:rsidP="00C86364">
      <w:pPr>
        <w:pStyle w:val="TableCaption"/>
      </w:pPr>
      <w:bookmarkStart w:id="74" w:name="_Ref41982441"/>
      <w:r w:rsidRPr="000746FD">
        <w:t xml:space="preserve">Table </w:t>
      </w:r>
      <w:r w:rsidR="008B0006">
        <w:fldChar w:fldCharType="begin"/>
      </w:r>
      <w:r w:rsidR="008B0006">
        <w:instrText xml:space="preserve"> SEQ Table \* ARABIC </w:instrText>
      </w:r>
      <w:r w:rsidR="008B0006">
        <w:fldChar w:fldCharType="separate"/>
      </w:r>
      <w:r w:rsidR="00E8054D">
        <w:rPr>
          <w:noProof/>
        </w:rPr>
        <w:t>4</w:t>
      </w:r>
      <w:r w:rsidR="008B0006">
        <w:rPr>
          <w:noProof/>
        </w:rPr>
        <w:fldChar w:fldCharType="end"/>
      </w:r>
      <w:bookmarkEnd w:id="74"/>
      <w:r w:rsidRPr="000746FD">
        <w:t xml:space="preserve">: </w:t>
      </w:r>
      <w:r w:rsidR="00C86364" w:rsidRPr="00C86364">
        <w:t xml:space="preserve">Metro / </w:t>
      </w:r>
      <w:r w:rsidR="00304A13">
        <w:t>n</w:t>
      </w:r>
      <w:r w:rsidR="00C86364" w:rsidRPr="00C86364">
        <w:t>on-metro comparison,</w:t>
      </w:r>
      <w:r w:rsidR="00C86364" w:rsidRPr="00C86364">
        <w:br/>
      </w:r>
      <w:r w:rsidR="00304A13">
        <w:t>g</w:t>
      </w:r>
      <w:r w:rsidR="00C86364">
        <w:t xml:space="preserve">arbage </w:t>
      </w:r>
      <w:r w:rsidR="00304A13">
        <w:t>k</w:t>
      </w:r>
      <w:r w:rsidR="00C86364">
        <w:t xml:space="preserve">erbside </w:t>
      </w:r>
      <w:r w:rsidR="00304A13">
        <w:t>s</w:t>
      </w:r>
      <w:r w:rsidR="00C86364">
        <w:t>ervice, Victoria, 2018</w:t>
      </w:r>
      <w:r w:rsidR="00304A13" w:rsidRPr="00F32036">
        <w:t>–</w:t>
      </w:r>
      <w:r w:rsidR="00C86364">
        <w:t>19</w:t>
      </w:r>
    </w:p>
    <w:tbl>
      <w:tblPr>
        <w:tblW w:w="0" w:type="auto"/>
        <w:tblLook w:val="04A0" w:firstRow="1" w:lastRow="0" w:firstColumn="1" w:lastColumn="0" w:noHBand="0" w:noVBand="1"/>
      </w:tblPr>
      <w:tblGrid>
        <w:gridCol w:w="2835"/>
        <w:gridCol w:w="1276"/>
      </w:tblGrid>
      <w:tr w:rsidR="00C86364" w:rsidRPr="00496BC9" w14:paraId="2C9AA7A9" w14:textId="77777777" w:rsidTr="007C430A">
        <w:trPr>
          <w:trHeight w:val="499"/>
        </w:trPr>
        <w:tc>
          <w:tcPr>
            <w:tcW w:w="4111" w:type="dxa"/>
            <w:gridSpan w:val="2"/>
            <w:tcBorders>
              <w:bottom w:val="single" w:sz="4" w:space="0" w:color="82C341"/>
            </w:tcBorders>
            <w:shd w:val="clear" w:color="000000" w:fill="82C341"/>
            <w:vAlign w:val="bottom"/>
            <w:hideMark/>
          </w:tcPr>
          <w:p w14:paraId="08A7E8CD" w14:textId="77777777" w:rsidR="00C86364" w:rsidRPr="00496BC9" w:rsidRDefault="00C86364" w:rsidP="006B13DD">
            <w:pPr>
              <w:pStyle w:val="TableHeading"/>
              <w:jc w:val="center"/>
              <w:rPr>
                <w:rFonts w:eastAsia="Times New Roman" w:cs="Arial"/>
                <w:color w:val="000000"/>
                <w:sz w:val="16"/>
                <w:szCs w:val="16"/>
                <w:lang w:eastAsia="en-AU"/>
              </w:rPr>
            </w:pPr>
            <w:r w:rsidRPr="006B13DD">
              <w:t>Garbage</w:t>
            </w:r>
          </w:p>
        </w:tc>
      </w:tr>
      <w:tr w:rsidR="00C86364" w:rsidRPr="00496BC9" w14:paraId="6E576798" w14:textId="77777777" w:rsidTr="007C430A">
        <w:trPr>
          <w:trHeight w:val="300"/>
        </w:trPr>
        <w:tc>
          <w:tcPr>
            <w:tcW w:w="4111" w:type="dxa"/>
            <w:gridSpan w:val="2"/>
            <w:tcBorders>
              <w:top w:val="single" w:sz="4" w:space="0" w:color="82C341"/>
              <w:bottom w:val="single" w:sz="4" w:space="0" w:color="82C341"/>
            </w:tcBorders>
            <w:shd w:val="clear" w:color="000000" w:fill="CED99E"/>
            <w:noWrap/>
            <w:vAlign w:val="center"/>
            <w:hideMark/>
          </w:tcPr>
          <w:p w14:paraId="441ED829" w14:textId="77777777" w:rsidR="00C86364" w:rsidRPr="00496BC9" w:rsidRDefault="00C86364" w:rsidP="00C33DDE">
            <w:pPr>
              <w:spacing w:after="0" w:line="240" w:lineRule="auto"/>
              <w:jc w:val="center"/>
              <w:rPr>
                <w:rFonts w:eastAsia="Times New Roman" w:cs="Arial"/>
                <w:sz w:val="16"/>
                <w:szCs w:val="16"/>
                <w:lang w:eastAsia="en-AU"/>
              </w:rPr>
            </w:pPr>
            <w:r w:rsidRPr="00496BC9">
              <w:rPr>
                <w:rFonts w:eastAsia="Times New Roman" w:cs="Arial"/>
                <w:sz w:val="16"/>
                <w:szCs w:val="16"/>
                <w:lang w:eastAsia="en-AU"/>
              </w:rPr>
              <w:t>Metro</w:t>
            </w:r>
          </w:p>
        </w:tc>
      </w:tr>
      <w:tr w:rsidR="00C86364" w:rsidRPr="00496BC9" w14:paraId="65622450" w14:textId="77777777" w:rsidTr="007C430A">
        <w:trPr>
          <w:trHeight w:val="300"/>
        </w:trPr>
        <w:tc>
          <w:tcPr>
            <w:tcW w:w="2835" w:type="dxa"/>
            <w:tcBorders>
              <w:top w:val="single" w:sz="4" w:space="0" w:color="82C341"/>
              <w:bottom w:val="single" w:sz="4" w:space="0" w:color="82C341"/>
            </w:tcBorders>
            <w:shd w:val="clear" w:color="auto" w:fill="auto"/>
            <w:noWrap/>
            <w:vAlign w:val="bottom"/>
            <w:hideMark/>
          </w:tcPr>
          <w:p w14:paraId="2A2E3618" w14:textId="77777777" w:rsidR="00C86364" w:rsidRPr="006B13DD" w:rsidRDefault="00C86364" w:rsidP="006B13DD">
            <w:pPr>
              <w:pStyle w:val="TableText"/>
            </w:pPr>
            <w:r w:rsidRPr="006B13DD">
              <w:t>Annual service cost</w:t>
            </w:r>
          </w:p>
        </w:tc>
        <w:tc>
          <w:tcPr>
            <w:tcW w:w="1276" w:type="dxa"/>
            <w:tcBorders>
              <w:top w:val="single" w:sz="4" w:space="0" w:color="82C341"/>
              <w:bottom w:val="single" w:sz="4" w:space="0" w:color="82C341"/>
            </w:tcBorders>
            <w:shd w:val="clear" w:color="auto" w:fill="auto"/>
            <w:noWrap/>
            <w:vAlign w:val="bottom"/>
            <w:hideMark/>
          </w:tcPr>
          <w:p w14:paraId="49DE0492" w14:textId="77777777" w:rsidR="00C86364" w:rsidRPr="006B13DD" w:rsidRDefault="00C86364" w:rsidP="006B13DD">
            <w:pPr>
              <w:pStyle w:val="TableText"/>
              <w:jc w:val="right"/>
            </w:pPr>
            <w:r w:rsidRPr="006B13DD">
              <w:t>$201,980,440</w:t>
            </w:r>
          </w:p>
        </w:tc>
      </w:tr>
      <w:tr w:rsidR="00C86364" w:rsidRPr="00496BC9" w14:paraId="6422C167" w14:textId="77777777" w:rsidTr="007C430A">
        <w:trPr>
          <w:trHeight w:val="300"/>
        </w:trPr>
        <w:tc>
          <w:tcPr>
            <w:tcW w:w="2835" w:type="dxa"/>
            <w:tcBorders>
              <w:top w:val="single" w:sz="4" w:space="0" w:color="82C341"/>
              <w:bottom w:val="single" w:sz="4" w:space="0" w:color="82C341"/>
            </w:tcBorders>
            <w:shd w:val="clear" w:color="auto" w:fill="auto"/>
            <w:noWrap/>
            <w:vAlign w:val="bottom"/>
            <w:hideMark/>
          </w:tcPr>
          <w:p w14:paraId="0117F1A6" w14:textId="77777777" w:rsidR="00C86364" w:rsidRPr="006B13DD" w:rsidRDefault="00C86364" w:rsidP="006B13DD">
            <w:pPr>
              <w:pStyle w:val="TableText"/>
            </w:pPr>
            <w:r w:rsidRPr="006B13DD">
              <w:t>Tonnes collected</w:t>
            </w:r>
          </w:p>
        </w:tc>
        <w:tc>
          <w:tcPr>
            <w:tcW w:w="1276" w:type="dxa"/>
            <w:tcBorders>
              <w:top w:val="single" w:sz="4" w:space="0" w:color="82C341"/>
              <w:bottom w:val="single" w:sz="4" w:space="0" w:color="82C341"/>
            </w:tcBorders>
            <w:shd w:val="clear" w:color="auto" w:fill="auto"/>
            <w:noWrap/>
            <w:vAlign w:val="bottom"/>
            <w:hideMark/>
          </w:tcPr>
          <w:p w14:paraId="0E9E25F4" w14:textId="77777777" w:rsidR="00C86364" w:rsidRPr="006B13DD" w:rsidRDefault="00C86364" w:rsidP="006B13DD">
            <w:pPr>
              <w:pStyle w:val="TableText"/>
              <w:jc w:val="right"/>
            </w:pPr>
            <w:r w:rsidRPr="006B13DD">
              <w:t>891,073</w:t>
            </w:r>
          </w:p>
        </w:tc>
      </w:tr>
      <w:tr w:rsidR="00C86364" w:rsidRPr="00496BC9" w14:paraId="542EA4B8" w14:textId="77777777" w:rsidTr="007C430A">
        <w:trPr>
          <w:trHeight w:val="300"/>
        </w:trPr>
        <w:tc>
          <w:tcPr>
            <w:tcW w:w="2835" w:type="dxa"/>
            <w:tcBorders>
              <w:top w:val="single" w:sz="4" w:space="0" w:color="82C341"/>
              <w:bottom w:val="single" w:sz="4" w:space="0" w:color="82C341"/>
            </w:tcBorders>
            <w:shd w:val="clear" w:color="auto" w:fill="auto"/>
            <w:noWrap/>
            <w:vAlign w:val="bottom"/>
            <w:hideMark/>
          </w:tcPr>
          <w:p w14:paraId="246287DD" w14:textId="77777777" w:rsidR="00C86364" w:rsidRPr="006B13DD" w:rsidRDefault="00C86364" w:rsidP="006B13DD">
            <w:pPr>
              <w:pStyle w:val="TableText"/>
            </w:pPr>
            <w:r w:rsidRPr="006B13DD">
              <w:t>Total properties serviced</w:t>
            </w:r>
          </w:p>
        </w:tc>
        <w:tc>
          <w:tcPr>
            <w:tcW w:w="1276" w:type="dxa"/>
            <w:tcBorders>
              <w:top w:val="single" w:sz="4" w:space="0" w:color="82C341"/>
              <w:bottom w:val="single" w:sz="4" w:space="0" w:color="82C341"/>
            </w:tcBorders>
            <w:shd w:val="clear" w:color="auto" w:fill="auto"/>
            <w:noWrap/>
            <w:vAlign w:val="bottom"/>
            <w:hideMark/>
          </w:tcPr>
          <w:p w14:paraId="7302F99B" w14:textId="5B6BB1EB" w:rsidR="00C86364" w:rsidRPr="006B13DD" w:rsidRDefault="00C86364" w:rsidP="006B13DD">
            <w:pPr>
              <w:pStyle w:val="TableText"/>
              <w:jc w:val="right"/>
            </w:pPr>
            <w:r w:rsidRPr="006B13DD">
              <w:t>1,9</w:t>
            </w:r>
            <w:r w:rsidR="00E911DB">
              <w:t>1</w:t>
            </w:r>
            <w:r w:rsidRPr="006B13DD">
              <w:t>6,666</w:t>
            </w:r>
          </w:p>
        </w:tc>
      </w:tr>
      <w:tr w:rsidR="00C86364" w:rsidRPr="00496BC9" w14:paraId="54874DDA" w14:textId="77777777" w:rsidTr="007C430A">
        <w:trPr>
          <w:trHeight w:val="300"/>
        </w:trPr>
        <w:tc>
          <w:tcPr>
            <w:tcW w:w="2835" w:type="dxa"/>
            <w:tcBorders>
              <w:top w:val="single" w:sz="4" w:space="0" w:color="82C341"/>
              <w:bottom w:val="single" w:sz="4" w:space="0" w:color="82C341"/>
            </w:tcBorders>
            <w:shd w:val="clear" w:color="auto" w:fill="auto"/>
            <w:noWrap/>
            <w:vAlign w:val="bottom"/>
            <w:hideMark/>
          </w:tcPr>
          <w:p w14:paraId="1C7218F6" w14:textId="7A6D3D46" w:rsidR="00C86364" w:rsidRPr="006B13DD" w:rsidRDefault="00C86364" w:rsidP="006B13DD">
            <w:pPr>
              <w:pStyle w:val="TableText"/>
            </w:pPr>
            <w:r w:rsidRPr="006B13DD">
              <w:t>Cost per tonne</w:t>
            </w:r>
            <w:r w:rsidR="00304A13">
              <w:t xml:space="preserve"> collected</w:t>
            </w:r>
          </w:p>
        </w:tc>
        <w:tc>
          <w:tcPr>
            <w:tcW w:w="1276" w:type="dxa"/>
            <w:tcBorders>
              <w:top w:val="single" w:sz="4" w:space="0" w:color="82C341"/>
              <w:bottom w:val="single" w:sz="4" w:space="0" w:color="82C341"/>
            </w:tcBorders>
            <w:shd w:val="clear" w:color="auto" w:fill="auto"/>
            <w:noWrap/>
            <w:vAlign w:val="bottom"/>
            <w:hideMark/>
          </w:tcPr>
          <w:p w14:paraId="60346158" w14:textId="77777777" w:rsidR="00C86364" w:rsidRPr="006B13DD" w:rsidRDefault="00C86364" w:rsidP="006B13DD">
            <w:pPr>
              <w:pStyle w:val="TableText"/>
              <w:jc w:val="right"/>
            </w:pPr>
            <w:r w:rsidRPr="006B13DD">
              <w:t>$227</w:t>
            </w:r>
          </w:p>
        </w:tc>
      </w:tr>
      <w:tr w:rsidR="00C86364" w:rsidRPr="00496BC9" w14:paraId="72C5C8B3" w14:textId="77777777" w:rsidTr="007C430A">
        <w:trPr>
          <w:trHeight w:val="300"/>
        </w:trPr>
        <w:tc>
          <w:tcPr>
            <w:tcW w:w="2835" w:type="dxa"/>
            <w:tcBorders>
              <w:top w:val="single" w:sz="4" w:space="0" w:color="82C341"/>
              <w:bottom w:val="single" w:sz="4" w:space="0" w:color="82C341"/>
            </w:tcBorders>
            <w:shd w:val="clear" w:color="auto" w:fill="auto"/>
            <w:noWrap/>
            <w:vAlign w:val="bottom"/>
            <w:hideMark/>
          </w:tcPr>
          <w:p w14:paraId="65C278B6" w14:textId="77777777" w:rsidR="00C86364" w:rsidRPr="006B13DD" w:rsidRDefault="00C86364" w:rsidP="006B13DD">
            <w:pPr>
              <w:pStyle w:val="TableText"/>
            </w:pPr>
            <w:r w:rsidRPr="006B13DD">
              <w:t>Cost per property serviced</w:t>
            </w:r>
          </w:p>
        </w:tc>
        <w:tc>
          <w:tcPr>
            <w:tcW w:w="1276" w:type="dxa"/>
            <w:tcBorders>
              <w:top w:val="single" w:sz="4" w:space="0" w:color="82C341"/>
              <w:bottom w:val="single" w:sz="4" w:space="0" w:color="82C341"/>
            </w:tcBorders>
            <w:shd w:val="clear" w:color="auto" w:fill="auto"/>
            <w:noWrap/>
            <w:vAlign w:val="bottom"/>
            <w:hideMark/>
          </w:tcPr>
          <w:p w14:paraId="709DDA1F" w14:textId="77777777" w:rsidR="00C86364" w:rsidRPr="006B13DD" w:rsidRDefault="00C86364" w:rsidP="006B13DD">
            <w:pPr>
              <w:pStyle w:val="TableText"/>
              <w:jc w:val="right"/>
            </w:pPr>
            <w:r w:rsidRPr="006B13DD">
              <w:t>$105</w:t>
            </w:r>
          </w:p>
        </w:tc>
      </w:tr>
      <w:tr w:rsidR="00C86364" w:rsidRPr="00496BC9" w14:paraId="224A64A2" w14:textId="77777777" w:rsidTr="007C430A">
        <w:trPr>
          <w:trHeight w:val="300"/>
        </w:trPr>
        <w:tc>
          <w:tcPr>
            <w:tcW w:w="2835" w:type="dxa"/>
            <w:tcBorders>
              <w:top w:val="single" w:sz="4" w:space="0" w:color="82C341"/>
              <w:bottom w:val="single" w:sz="4" w:space="0" w:color="82C341"/>
            </w:tcBorders>
            <w:shd w:val="clear" w:color="auto" w:fill="auto"/>
            <w:noWrap/>
            <w:vAlign w:val="bottom"/>
            <w:hideMark/>
          </w:tcPr>
          <w:p w14:paraId="28B17B88" w14:textId="77777777" w:rsidR="00C86364" w:rsidRPr="006B13DD" w:rsidRDefault="00C86364" w:rsidP="006B13DD">
            <w:pPr>
              <w:pStyle w:val="TableText"/>
            </w:pPr>
            <w:r w:rsidRPr="006B13DD">
              <w:t>Yield (kg per property serviced)</w:t>
            </w:r>
          </w:p>
        </w:tc>
        <w:tc>
          <w:tcPr>
            <w:tcW w:w="1276" w:type="dxa"/>
            <w:tcBorders>
              <w:top w:val="single" w:sz="4" w:space="0" w:color="82C341"/>
              <w:bottom w:val="single" w:sz="4" w:space="0" w:color="82C341"/>
            </w:tcBorders>
            <w:shd w:val="clear" w:color="auto" w:fill="auto"/>
            <w:noWrap/>
            <w:vAlign w:val="bottom"/>
            <w:hideMark/>
          </w:tcPr>
          <w:p w14:paraId="3BDCD7AA" w14:textId="7914EF37" w:rsidR="00C86364" w:rsidRPr="006B13DD" w:rsidRDefault="00C86364" w:rsidP="006B13DD">
            <w:pPr>
              <w:pStyle w:val="TableText"/>
              <w:jc w:val="right"/>
            </w:pPr>
            <w:r w:rsidRPr="006B13DD">
              <w:t>46</w:t>
            </w:r>
            <w:r w:rsidR="00E911DB">
              <w:t>5</w:t>
            </w:r>
          </w:p>
        </w:tc>
      </w:tr>
      <w:tr w:rsidR="00C86364" w:rsidRPr="00496BC9" w14:paraId="6C7E548B" w14:textId="77777777" w:rsidTr="007C430A">
        <w:trPr>
          <w:trHeight w:val="300"/>
        </w:trPr>
        <w:tc>
          <w:tcPr>
            <w:tcW w:w="4111" w:type="dxa"/>
            <w:gridSpan w:val="2"/>
            <w:tcBorders>
              <w:top w:val="single" w:sz="4" w:space="0" w:color="82C341"/>
              <w:bottom w:val="single" w:sz="4" w:space="0" w:color="82C341"/>
            </w:tcBorders>
            <w:shd w:val="clear" w:color="000000" w:fill="CED99E"/>
            <w:noWrap/>
            <w:vAlign w:val="center"/>
            <w:hideMark/>
          </w:tcPr>
          <w:p w14:paraId="1B036675" w14:textId="77777777" w:rsidR="00C86364" w:rsidRPr="00496BC9" w:rsidRDefault="00C86364" w:rsidP="00C86364">
            <w:pPr>
              <w:spacing w:after="0" w:line="240" w:lineRule="auto"/>
              <w:jc w:val="center"/>
              <w:rPr>
                <w:rFonts w:eastAsia="Times New Roman" w:cs="Arial"/>
                <w:sz w:val="16"/>
                <w:szCs w:val="16"/>
                <w:lang w:eastAsia="en-AU"/>
              </w:rPr>
            </w:pPr>
            <w:r w:rsidRPr="00496BC9">
              <w:rPr>
                <w:rFonts w:eastAsia="Times New Roman" w:cs="Arial"/>
                <w:sz w:val="16"/>
                <w:szCs w:val="16"/>
                <w:lang w:eastAsia="en-AU"/>
              </w:rPr>
              <w:t>Non-metro</w:t>
            </w:r>
          </w:p>
        </w:tc>
      </w:tr>
      <w:tr w:rsidR="00C86364" w:rsidRPr="00496BC9" w14:paraId="2D5CD1F7" w14:textId="77777777" w:rsidTr="007C430A">
        <w:trPr>
          <w:trHeight w:val="300"/>
        </w:trPr>
        <w:tc>
          <w:tcPr>
            <w:tcW w:w="2835" w:type="dxa"/>
            <w:tcBorders>
              <w:top w:val="single" w:sz="4" w:space="0" w:color="82C341"/>
              <w:bottom w:val="single" w:sz="4" w:space="0" w:color="82C341"/>
            </w:tcBorders>
            <w:shd w:val="clear" w:color="auto" w:fill="auto"/>
            <w:noWrap/>
            <w:vAlign w:val="bottom"/>
            <w:hideMark/>
          </w:tcPr>
          <w:p w14:paraId="457E419F" w14:textId="77777777" w:rsidR="00C86364" w:rsidRPr="006B13DD" w:rsidRDefault="00C86364" w:rsidP="006B13DD">
            <w:pPr>
              <w:pStyle w:val="TableText"/>
            </w:pPr>
            <w:r w:rsidRPr="006B13DD">
              <w:t>Annual service cost</w:t>
            </w:r>
          </w:p>
        </w:tc>
        <w:tc>
          <w:tcPr>
            <w:tcW w:w="1276" w:type="dxa"/>
            <w:tcBorders>
              <w:top w:val="single" w:sz="4" w:space="0" w:color="82C341"/>
              <w:bottom w:val="single" w:sz="4" w:space="0" w:color="82C341"/>
            </w:tcBorders>
            <w:shd w:val="clear" w:color="auto" w:fill="auto"/>
            <w:noWrap/>
            <w:vAlign w:val="bottom"/>
            <w:hideMark/>
          </w:tcPr>
          <w:p w14:paraId="17A8449C" w14:textId="7C12604D" w:rsidR="00C86364" w:rsidRPr="006B13DD" w:rsidRDefault="00C86364" w:rsidP="006B13DD">
            <w:pPr>
              <w:pStyle w:val="TableText"/>
              <w:jc w:val="right"/>
            </w:pPr>
            <w:r w:rsidRPr="006B13DD">
              <w:t>$</w:t>
            </w:r>
            <w:r w:rsidR="00E911DB">
              <w:t>79,206,149</w:t>
            </w:r>
          </w:p>
        </w:tc>
      </w:tr>
      <w:tr w:rsidR="00C86364" w:rsidRPr="00496BC9" w14:paraId="24B9DEE8" w14:textId="77777777" w:rsidTr="007C430A">
        <w:trPr>
          <w:trHeight w:val="300"/>
        </w:trPr>
        <w:tc>
          <w:tcPr>
            <w:tcW w:w="2835" w:type="dxa"/>
            <w:tcBorders>
              <w:top w:val="single" w:sz="4" w:space="0" w:color="82C341"/>
              <w:bottom w:val="single" w:sz="4" w:space="0" w:color="82C341"/>
            </w:tcBorders>
            <w:shd w:val="clear" w:color="auto" w:fill="auto"/>
            <w:noWrap/>
            <w:vAlign w:val="bottom"/>
            <w:hideMark/>
          </w:tcPr>
          <w:p w14:paraId="5CEFBA89" w14:textId="77777777" w:rsidR="00C86364" w:rsidRPr="006B13DD" w:rsidRDefault="00C86364" w:rsidP="006B13DD">
            <w:pPr>
              <w:pStyle w:val="TableText"/>
            </w:pPr>
            <w:r w:rsidRPr="006B13DD">
              <w:t>Tonnes collected</w:t>
            </w:r>
          </w:p>
        </w:tc>
        <w:tc>
          <w:tcPr>
            <w:tcW w:w="1276" w:type="dxa"/>
            <w:tcBorders>
              <w:top w:val="single" w:sz="4" w:space="0" w:color="82C341"/>
              <w:bottom w:val="single" w:sz="4" w:space="0" w:color="82C341"/>
            </w:tcBorders>
            <w:shd w:val="clear" w:color="auto" w:fill="auto"/>
            <w:noWrap/>
            <w:vAlign w:val="bottom"/>
            <w:hideMark/>
          </w:tcPr>
          <w:p w14:paraId="73D3F062" w14:textId="77777777" w:rsidR="00C86364" w:rsidRPr="006B13DD" w:rsidRDefault="00C86364" w:rsidP="006B13DD">
            <w:pPr>
              <w:pStyle w:val="TableText"/>
              <w:jc w:val="right"/>
            </w:pPr>
            <w:r w:rsidRPr="006B13DD">
              <w:t>289,632</w:t>
            </w:r>
          </w:p>
        </w:tc>
      </w:tr>
      <w:tr w:rsidR="00C86364" w:rsidRPr="00496BC9" w14:paraId="2A243215" w14:textId="77777777" w:rsidTr="007C430A">
        <w:trPr>
          <w:trHeight w:val="300"/>
        </w:trPr>
        <w:tc>
          <w:tcPr>
            <w:tcW w:w="2835" w:type="dxa"/>
            <w:tcBorders>
              <w:top w:val="single" w:sz="4" w:space="0" w:color="82C341"/>
              <w:bottom w:val="single" w:sz="4" w:space="0" w:color="82C341"/>
            </w:tcBorders>
            <w:shd w:val="clear" w:color="auto" w:fill="auto"/>
            <w:noWrap/>
            <w:vAlign w:val="bottom"/>
            <w:hideMark/>
          </w:tcPr>
          <w:p w14:paraId="09A93523" w14:textId="77777777" w:rsidR="00C86364" w:rsidRPr="006B13DD" w:rsidRDefault="00C86364" w:rsidP="006B13DD">
            <w:pPr>
              <w:pStyle w:val="TableText"/>
            </w:pPr>
            <w:r w:rsidRPr="006B13DD">
              <w:t>Total properties serviced</w:t>
            </w:r>
          </w:p>
        </w:tc>
        <w:tc>
          <w:tcPr>
            <w:tcW w:w="1276" w:type="dxa"/>
            <w:tcBorders>
              <w:top w:val="single" w:sz="4" w:space="0" w:color="82C341"/>
              <w:bottom w:val="single" w:sz="4" w:space="0" w:color="82C341"/>
            </w:tcBorders>
            <w:shd w:val="clear" w:color="auto" w:fill="auto"/>
            <w:noWrap/>
            <w:vAlign w:val="bottom"/>
            <w:hideMark/>
          </w:tcPr>
          <w:p w14:paraId="3B6844CD" w14:textId="31BE9DFE" w:rsidR="00C86364" w:rsidRPr="006B13DD" w:rsidRDefault="00C86364" w:rsidP="006B13DD">
            <w:pPr>
              <w:pStyle w:val="TableText"/>
              <w:jc w:val="right"/>
            </w:pPr>
            <w:r w:rsidRPr="006B13DD">
              <w:t>727,07</w:t>
            </w:r>
            <w:r w:rsidR="00E911DB">
              <w:t>3</w:t>
            </w:r>
          </w:p>
        </w:tc>
      </w:tr>
      <w:tr w:rsidR="00C86364" w:rsidRPr="00496BC9" w14:paraId="3944846B" w14:textId="77777777" w:rsidTr="007C430A">
        <w:trPr>
          <w:trHeight w:val="300"/>
        </w:trPr>
        <w:tc>
          <w:tcPr>
            <w:tcW w:w="2835" w:type="dxa"/>
            <w:tcBorders>
              <w:top w:val="single" w:sz="4" w:space="0" w:color="82C341"/>
              <w:bottom w:val="single" w:sz="4" w:space="0" w:color="82C341"/>
            </w:tcBorders>
            <w:shd w:val="clear" w:color="auto" w:fill="auto"/>
            <w:noWrap/>
            <w:vAlign w:val="bottom"/>
            <w:hideMark/>
          </w:tcPr>
          <w:p w14:paraId="49A21FA7" w14:textId="73F24D0C" w:rsidR="00C86364" w:rsidRPr="006B13DD" w:rsidRDefault="00C86364" w:rsidP="006B13DD">
            <w:pPr>
              <w:pStyle w:val="TableText"/>
            </w:pPr>
            <w:r w:rsidRPr="006B13DD">
              <w:t>Cost per tonne</w:t>
            </w:r>
            <w:r w:rsidR="00304A13">
              <w:t xml:space="preserve"> collected</w:t>
            </w:r>
          </w:p>
        </w:tc>
        <w:tc>
          <w:tcPr>
            <w:tcW w:w="1276" w:type="dxa"/>
            <w:tcBorders>
              <w:top w:val="single" w:sz="4" w:space="0" w:color="82C341"/>
              <w:bottom w:val="single" w:sz="4" w:space="0" w:color="82C341"/>
            </w:tcBorders>
            <w:shd w:val="clear" w:color="auto" w:fill="auto"/>
            <w:noWrap/>
            <w:vAlign w:val="bottom"/>
            <w:hideMark/>
          </w:tcPr>
          <w:p w14:paraId="6BA52334" w14:textId="772C0DB6" w:rsidR="00C86364" w:rsidRPr="006B13DD" w:rsidRDefault="00C86364" w:rsidP="006B13DD">
            <w:pPr>
              <w:pStyle w:val="TableText"/>
              <w:jc w:val="right"/>
            </w:pPr>
            <w:r w:rsidRPr="006B13DD">
              <w:t>$27</w:t>
            </w:r>
            <w:r w:rsidR="00E911DB">
              <w:t>3</w:t>
            </w:r>
          </w:p>
        </w:tc>
      </w:tr>
      <w:tr w:rsidR="00C86364" w:rsidRPr="00496BC9" w14:paraId="16B91024" w14:textId="77777777" w:rsidTr="007C430A">
        <w:trPr>
          <w:trHeight w:val="300"/>
        </w:trPr>
        <w:tc>
          <w:tcPr>
            <w:tcW w:w="2835" w:type="dxa"/>
            <w:tcBorders>
              <w:top w:val="single" w:sz="4" w:space="0" w:color="82C341"/>
              <w:bottom w:val="single" w:sz="4" w:space="0" w:color="82C341"/>
            </w:tcBorders>
            <w:shd w:val="clear" w:color="auto" w:fill="auto"/>
            <w:noWrap/>
            <w:vAlign w:val="bottom"/>
            <w:hideMark/>
          </w:tcPr>
          <w:p w14:paraId="1498C089" w14:textId="77777777" w:rsidR="00C86364" w:rsidRPr="006B13DD" w:rsidRDefault="00C86364" w:rsidP="006B13DD">
            <w:pPr>
              <w:pStyle w:val="TableText"/>
            </w:pPr>
            <w:r w:rsidRPr="006B13DD">
              <w:t>Cost per property serviced</w:t>
            </w:r>
          </w:p>
        </w:tc>
        <w:tc>
          <w:tcPr>
            <w:tcW w:w="1276" w:type="dxa"/>
            <w:tcBorders>
              <w:top w:val="single" w:sz="4" w:space="0" w:color="82C341"/>
              <w:bottom w:val="single" w:sz="4" w:space="0" w:color="82C341"/>
            </w:tcBorders>
            <w:shd w:val="clear" w:color="auto" w:fill="auto"/>
            <w:noWrap/>
            <w:vAlign w:val="bottom"/>
            <w:hideMark/>
          </w:tcPr>
          <w:p w14:paraId="431EFC12" w14:textId="3DD1F896" w:rsidR="00C86364" w:rsidRPr="006B13DD" w:rsidRDefault="00C86364" w:rsidP="006B13DD">
            <w:pPr>
              <w:pStyle w:val="TableText"/>
              <w:jc w:val="right"/>
            </w:pPr>
            <w:r w:rsidRPr="006B13DD">
              <w:t>$10</w:t>
            </w:r>
            <w:r w:rsidR="00E911DB">
              <w:t>9</w:t>
            </w:r>
          </w:p>
        </w:tc>
      </w:tr>
      <w:tr w:rsidR="00C86364" w:rsidRPr="00496BC9" w14:paraId="1BFF0731" w14:textId="77777777" w:rsidTr="007C430A">
        <w:trPr>
          <w:trHeight w:val="300"/>
        </w:trPr>
        <w:tc>
          <w:tcPr>
            <w:tcW w:w="2835" w:type="dxa"/>
            <w:tcBorders>
              <w:top w:val="single" w:sz="4" w:space="0" w:color="82C341"/>
              <w:bottom w:val="single" w:sz="4" w:space="0" w:color="82C341"/>
            </w:tcBorders>
            <w:shd w:val="clear" w:color="auto" w:fill="auto"/>
            <w:noWrap/>
            <w:vAlign w:val="bottom"/>
            <w:hideMark/>
          </w:tcPr>
          <w:p w14:paraId="54ACE123" w14:textId="77777777" w:rsidR="00C86364" w:rsidRPr="006B13DD" w:rsidRDefault="00C86364" w:rsidP="006B13DD">
            <w:pPr>
              <w:pStyle w:val="TableText"/>
            </w:pPr>
            <w:r w:rsidRPr="006B13DD">
              <w:t>Yield (kg per property serviced)</w:t>
            </w:r>
          </w:p>
        </w:tc>
        <w:tc>
          <w:tcPr>
            <w:tcW w:w="1276" w:type="dxa"/>
            <w:tcBorders>
              <w:top w:val="single" w:sz="4" w:space="0" w:color="82C341"/>
              <w:bottom w:val="single" w:sz="4" w:space="0" w:color="82C341"/>
            </w:tcBorders>
            <w:shd w:val="clear" w:color="auto" w:fill="auto"/>
            <w:noWrap/>
            <w:vAlign w:val="bottom"/>
            <w:hideMark/>
          </w:tcPr>
          <w:p w14:paraId="0745CE11" w14:textId="77777777" w:rsidR="00C86364" w:rsidRPr="006B13DD" w:rsidRDefault="00C86364" w:rsidP="006B13DD">
            <w:pPr>
              <w:pStyle w:val="TableText"/>
              <w:jc w:val="right"/>
            </w:pPr>
            <w:r w:rsidRPr="006B13DD">
              <w:t>398</w:t>
            </w:r>
          </w:p>
        </w:tc>
      </w:tr>
    </w:tbl>
    <w:p w14:paraId="6ECCC8DD" w14:textId="77777777" w:rsidR="006B13DD" w:rsidRDefault="006B13DD" w:rsidP="00C86364"/>
    <w:p w14:paraId="74E336F6" w14:textId="6B11BBFF" w:rsidR="00803097" w:rsidRPr="00496BC9" w:rsidRDefault="00B71AC4" w:rsidP="00C86364">
      <w:r w:rsidRPr="00496BC9">
        <w:fldChar w:fldCharType="begin"/>
      </w:r>
      <w:r w:rsidRPr="00496BC9">
        <w:instrText xml:space="preserve"> REF _Ref13082040 \h  \* MERGEFORMAT </w:instrText>
      </w:r>
      <w:r w:rsidRPr="00496BC9">
        <w:fldChar w:fldCharType="separate"/>
      </w:r>
      <w:r w:rsidR="008B34CF" w:rsidRPr="000746FD">
        <w:t xml:space="preserve">Figure </w:t>
      </w:r>
      <w:r w:rsidR="008B34CF">
        <w:rPr>
          <w:noProof/>
        </w:rPr>
        <w:t>12</w:t>
      </w:r>
      <w:r w:rsidRPr="00496BC9">
        <w:fldChar w:fldCharType="end"/>
      </w:r>
      <w:r w:rsidR="00C86364" w:rsidRPr="00496BC9">
        <w:t xml:space="preserve"> </w:t>
      </w:r>
      <w:r w:rsidR="00C86364">
        <w:t>illustrates</w:t>
      </w:r>
      <w:r w:rsidR="00C86364" w:rsidRPr="00496BC9">
        <w:t xml:space="preserve"> the steady increase in garbage collection costs per tonne since </w:t>
      </w:r>
      <w:r w:rsidR="00F07B19">
        <w:br/>
      </w:r>
      <w:r w:rsidR="00C86364" w:rsidRPr="00496BC9">
        <w:t>2001–02</w:t>
      </w:r>
      <w:r w:rsidR="00803097">
        <w:t>,</w:t>
      </w:r>
      <w:r w:rsidR="00C86364" w:rsidRPr="00496BC9">
        <w:t xml:space="preserve"> </w:t>
      </w:r>
      <w:r w:rsidR="00C86364">
        <w:t>showing</w:t>
      </w:r>
      <w:r w:rsidR="00C86364" w:rsidRPr="00496BC9">
        <w:t xml:space="preserve"> an increase of $150 (170</w:t>
      </w:r>
      <w:r w:rsidR="005775DD">
        <w:t> per</w:t>
      </w:r>
      <w:r w:rsidR="00803097">
        <w:t xml:space="preserve"> cent</w:t>
      </w:r>
      <w:r w:rsidR="00C86364" w:rsidRPr="00496BC9">
        <w:t>) over 18 years.</w:t>
      </w:r>
    </w:p>
    <w:p w14:paraId="3082BDDE" w14:textId="55ABBB03" w:rsidR="00C86364" w:rsidRPr="000746FD" w:rsidRDefault="00C86364" w:rsidP="00C86364">
      <w:pPr>
        <w:pStyle w:val="FigureCaption"/>
        <w:keepNext/>
      </w:pPr>
      <w:bookmarkStart w:id="75" w:name="_Ref13082040"/>
      <w:r w:rsidRPr="000746FD">
        <w:lastRenderedPageBreak/>
        <w:t xml:space="preserve">Figure </w:t>
      </w:r>
      <w:r w:rsidR="008B0006">
        <w:fldChar w:fldCharType="begin"/>
      </w:r>
      <w:r w:rsidR="008B0006">
        <w:instrText xml:space="preserve"> SEQ Figure \* ARABIC </w:instrText>
      </w:r>
      <w:r w:rsidR="008B0006">
        <w:fldChar w:fldCharType="separate"/>
      </w:r>
      <w:r w:rsidR="008B34CF">
        <w:rPr>
          <w:noProof/>
        </w:rPr>
        <w:t>12</w:t>
      </w:r>
      <w:r w:rsidR="008B0006">
        <w:rPr>
          <w:noProof/>
        </w:rPr>
        <w:fldChar w:fldCharType="end"/>
      </w:r>
      <w:bookmarkEnd w:id="75"/>
      <w:r w:rsidRPr="000746FD">
        <w:t xml:space="preserve">: </w:t>
      </w:r>
      <w:r w:rsidRPr="00C86364">
        <w:rPr>
          <w:iCs/>
        </w:rPr>
        <w:t>Kerbside garbage collection cost per tonne</w:t>
      </w:r>
      <w:r w:rsidR="00695122">
        <w:rPr>
          <w:iCs/>
        </w:rPr>
        <w:t>,</w:t>
      </w:r>
      <w:r w:rsidRPr="00C86364">
        <w:rPr>
          <w:iCs/>
        </w:rPr>
        <w:t xml:space="preserve"> Victoria</w:t>
      </w:r>
      <w:r w:rsidR="00695122">
        <w:rPr>
          <w:iCs/>
        </w:rPr>
        <w:t>,</w:t>
      </w:r>
      <w:r w:rsidRPr="00C86364">
        <w:rPr>
          <w:iCs/>
        </w:rPr>
        <w:t xml:space="preserve"> 2001–02 to 2018–19</w:t>
      </w:r>
    </w:p>
    <w:p w14:paraId="4D0FD665" w14:textId="2EAB7709" w:rsidR="000F30A2" w:rsidRDefault="00C86364" w:rsidP="0065363E">
      <w:r w:rsidRPr="002F46FB">
        <w:rPr>
          <w:noProof/>
        </w:rPr>
        <w:drawing>
          <wp:inline distT="0" distB="0" distL="0" distR="0" wp14:anchorId="6F9879B4" wp14:editId="53337574">
            <wp:extent cx="4669436" cy="2872040"/>
            <wp:effectExtent l="0" t="0" r="4445" b="0"/>
            <wp:docPr id="227" name="Picture 227" descr="Chart showing kerbside garbage collection cost per tonne, Victoria, 2001–02 to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Chart showing kerbside garbage collection cost per tonne, Victoria, 2001–02 to 2018–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59834" cy="2927641"/>
                    </a:xfrm>
                    <a:prstGeom prst="rect">
                      <a:avLst/>
                    </a:prstGeom>
                    <a:noFill/>
                    <a:ln>
                      <a:noFill/>
                    </a:ln>
                  </pic:spPr>
                </pic:pic>
              </a:graphicData>
            </a:graphic>
          </wp:inline>
        </w:drawing>
      </w:r>
    </w:p>
    <w:p w14:paraId="770CAF94" w14:textId="4BC07B1F" w:rsidR="006C443F" w:rsidRPr="00B53E9D" w:rsidRDefault="006C443F" w:rsidP="006C443F">
      <w:pPr>
        <w:pStyle w:val="Heading2Numbered"/>
      </w:pPr>
      <w:bookmarkStart w:id="76" w:name="_Toc14765794"/>
      <w:r w:rsidRPr="00B53E9D">
        <w:t>Bin collection system</w:t>
      </w:r>
      <w:bookmarkEnd w:id="76"/>
      <w:r w:rsidR="00803097">
        <w:t>s</w:t>
      </w:r>
    </w:p>
    <w:p w14:paraId="130AD1E7" w14:textId="77777777" w:rsidR="0065121C" w:rsidRDefault="0065121C" w:rsidP="00C86364"/>
    <w:p w14:paraId="43B020C0" w14:textId="6A64B56F" w:rsidR="00C86364" w:rsidRDefault="00C86364" w:rsidP="00C86364">
      <w:r w:rsidRPr="00D20017">
        <w:t xml:space="preserve">The </w:t>
      </w:r>
      <w:r w:rsidR="00CF10F4" w:rsidRPr="00D20017">
        <w:t>120</w:t>
      </w:r>
      <w:r w:rsidR="00CF10F4">
        <w:t>-</w:t>
      </w:r>
      <w:r w:rsidRPr="00D20017">
        <w:t xml:space="preserve">litre household garbage bin continues to be the most commonly used </w:t>
      </w:r>
      <w:r w:rsidR="00803097">
        <w:t xml:space="preserve">bin size </w:t>
      </w:r>
      <w:r>
        <w:t xml:space="preserve">for both metro and non-metro local governments </w:t>
      </w:r>
      <w:r w:rsidRPr="00D20017">
        <w:t>with 49 (62</w:t>
      </w:r>
      <w:r w:rsidR="005775DD">
        <w:t> per</w:t>
      </w:r>
      <w:r w:rsidR="00803097">
        <w:t xml:space="preserve"> cent</w:t>
      </w:r>
      <w:r w:rsidRPr="00D20017">
        <w:t xml:space="preserve">) providing </w:t>
      </w:r>
      <w:r w:rsidR="00803097">
        <w:t>this bin</w:t>
      </w:r>
      <w:r w:rsidRPr="00D20017">
        <w:t xml:space="preserve"> </w:t>
      </w:r>
      <w:r>
        <w:t xml:space="preserve">to their residents </w:t>
      </w:r>
      <w:r w:rsidRPr="00D20017">
        <w:t>(</w:t>
      </w:r>
      <w:r w:rsidR="00B71AC4" w:rsidRPr="00D20017">
        <w:fldChar w:fldCharType="begin"/>
      </w:r>
      <w:r w:rsidR="00B71AC4" w:rsidRPr="00D20017">
        <w:instrText xml:space="preserve"> REF _Ref12530195 \h  \* MERGEFORMAT </w:instrText>
      </w:r>
      <w:r w:rsidR="00B71AC4" w:rsidRPr="00D20017">
        <w:fldChar w:fldCharType="separate"/>
      </w:r>
      <w:r w:rsidR="00E8054D" w:rsidRPr="000746FD">
        <w:t xml:space="preserve">Table </w:t>
      </w:r>
      <w:r w:rsidR="00E8054D">
        <w:rPr>
          <w:noProof/>
        </w:rPr>
        <w:t>5</w:t>
      </w:r>
      <w:r w:rsidR="00B71AC4" w:rsidRPr="00D20017">
        <w:fldChar w:fldCharType="end"/>
      </w:r>
      <w:r w:rsidRPr="00D20017">
        <w:t>).</w:t>
      </w:r>
      <w:r w:rsidR="00673744">
        <w:t xml:space="preserve"> </w:t>
      </w:r>
      <w:r w:rsidR="00917E8A">
        <w:t xml:space="preserve">Forty-six </w:t>
      </w:r>
      <w:r w:rsidR="00673744">
        <w:t xml:space="preserve">of those local governments using a </w:t>
      </w:r>
      <w:r w:rsidR="00CF10F4">
        <w:t xml:space="preserve">120-litre </w:t>
      </w:r>
      <w:r w:rsidR="00673744">
        <w:t xml:space="preserve">bin employed a weekly collection while only </w:t>
      </w:r>
      <w:r w:rsidR="00917E8A">
        <w:t xml:space="preserve">three </w:t>
      </w:r>
      <w:r w:rsidR="00673744">
        <w:t>provided a fortnightly service.</w:t>
      </w:r>
    </w:p>
    <w:p w14:paraId="5A645EA3" w14:textId="7D16CDF6" w:rsidR="00673744" w:rsidRPr="00D20017" w:rsidRDefault="00673744" w:rsidP="00C86364">
      <w:r>
        <w:t>Fortnightly collections were only favoured by 8 (</w:t>
      </w:r>
      <w:r w:rsidR="00CF10F4">
        <w:t>10 </w:t>
      </w:r>
      <w:r w:rsidR="000774FF">
        <w:t>per cent</w:t>
      </w:r>
      <w:r>
        <w:t>) of the 79 local governments during 2018</w:t>
      </w:r>
      <w:r w:rsidR="00CF10F4">
        <w:t>–</w:t>
      </w:r>
      <w:r>
        <w:t>19.</w:t>
      </w:r>
    </w:p>
    <w:p w14:paraId="56E5327A" w14:textId="05BF0324" w:rsidR="00C86364" w:rsidRPr="00C86364" w:rsidRDefault="00C86364" w:rsidP="00C86364">
      <w:pPr>
        <w:pStyle w:val="TableCaption"/>
      </w:pPr>
      <w:bookmarkStart w:id="77" w:name="_Ref12530195"/>
      <w:r w:rsidRPr="000746FD">
        <w:t xml:space="preserve">Table </w:t>
      </w:r>
      <w:r w:rsidR="008B0006">
        <w:fldChar w:fldCharType="begin"/>
      </w:r>
      <w:r w:rsidR="008B0006">
        <w:instrText xml:space="preserve"> SEQ Table \* ARABIC </w:instrText>
      </w:r>
      <w:r w:rsidR="008B0006">
        <w:fldChar w:fldCharType="separate"/>
      </w:r>
      <w:r w:rsidR="00E8054D">
        <w:rPr>
          <w:noProof/>
        </w:rPr>
        <w:t>5</w:t>
      </w:r>
      <w:r w:rsidR="008B0006">
        <w:rPr>
          <w:noProof/>
        </w:rPr>
        <w:fldChar w:fldCharType="end"/>
      </w:r>
      <w:bookmarkEnd w:id="77"/>
      <w:r w:rsidRPr="000746FD">
        <w:t>: Garbage bin system in Victoria, 2018–19</w:t>
      </w:r>
    </w:p>
    <w:tbl>
      <w:tblPr>
        <w:tblW w:w="5670" w:type="dxa"/>
        <w:tblLayout w:type="fixed"/>
        <w:tblCellMar>
          <w:top w:w="15" w:type="dxa"/>
          <w:bottom w:w="15" w:type="dxa"/>
        </w:tblCellMar>
        <w:tblLook w:val="04A0" w:firstRow="1" w:lastRow="0" w:firstColumn="1" w:lastColumn="0" w:noHBand="0" w:noVBand="1"/>
      </w:tblPr>
      <w:tblGrid>
        <w:gridCol w:w="1560"/>
        <w:gridCol w:w="1417"/>
        <w:gridCol w:w="1559"/>
        <w:gridCol w:w="1134"/>
      </w:tblGrid>
      <w:tr w:rsidR="00C86364" w:rsidRPr="003820D5" w14:paraId="3C04FB2C" w14:textId="77777777" w:rsidTr="00E51371">
        <w:trPr>
          <w:trHeight w:val="439"/>
        </w:trPr>
        <w:tc>
          <w:tcPr>
            <w:tcW w:w="1560" w:type="dxa"/>
            <w:tcBorders>
              <w:bottom w:val="single" w:sz="4" w:space="0" w:color="82C341"/>
            </w:tcBorders>
            <w:shd w:val="clear" w:color="auto" w:fill="92D050"/>
            <w:vAlign w:val="center"/>
            <w:hideMark/>
          </w:tcPr>
          <w:p w14:paraId="31CE4C29" w14:textId="77777777" w:rsidR="00C86364" w:rsidRPr="00265C58" w:rsidRDefault="00C86364" w:rsidP="00265C58">
            <w:pPr>
              <w:pStyle w:val="TableHeading"/>
            </w:pPr>
            <w:r w:rsidRPr="00265C58">
              <w:t>Bin system</w:t>
            </w:r>
          </w:p>
        </w:tc>
        <w:tc>
          <w:tcPr>
            <w:tcW w:w="1417" w:type="dxa"/>
            <w:tcBorders>
              <w:bottom w:val="single" w:sz="4" w:space="0" w:color="82C341"/>
            </w:tcBorders>
            <w:shd w:val="clear" w:color="auto" w:fill="92D050"/>
            <w:vAlign w:val="center"/>
            <w:hideMark/>
          </w:tcPr>
          <w:p w14:paraId="524C9291" w14:textId="77777777" w:rsidR="00C86364" w:rsidRPr="00265C58" w:rsidRDefault="00C86364" w:rsidP="00265C58">
            <w:pPr>
              <w:pStyle w:val="TableHeading"/>
              <w:jc w:val="center"/>
            </w:pPr>
            <w:r w:rsidRPr="00265C58">
              <w:t>Metro</w:t>
            </w:r>
          </w:p>
        </w:tc>
        <w:tc>
          <w:tcPr>
            <w:tcW w:w="1559" w:type="dxa"/>
            <w:tcBorders>
              <w:bottom w:val="single" w:sz="4" w:space="0" w:color="82C341"/>
            </w:tcBorders>
            <w:shd w:val="clear" w:color="auto" w:fill="92D050"/>
            <w:vAlign w:val="center"/>
            <w:hideMark/>
          </w:tcPr>
          <w:p w14:paraId="5E9F9E10" w14:textId="6EE84CFA" w:rsidR="00C86364" w:rsidRPr="00265C58" w:rsidRDefault="00C86364" w:rsidP="00265C58">
            <w:pPr>
              <w:pStyle w:val="TableHeading"/>
              <w:jc w:val="center"/>
            </w:pPr>
            <w:r w:rsidRPr="00265C58">
              <w:t>Non</w:t>
            </w:r>
            <w:r w:rsidR="00680B42">
              <w:t>-</w:t>
            </w:r>
            <w:r w:rsidR="00803097">
              <w:t>m</w:t>
            </w:r>
            <w:r w:rsidRPr="00265C58">
              <w:t>etro</w:t>
            </w:r>
          </w:p>
        </w:tc>
        <w:tc>
          <w:tcPr>
            <w:tcW w:w="1134" w:type="dxa"/>
            <w:tcBorders>
              <w:bottom w:val="single" w:sz="4" w:space="0" w:color="82C341"/>
            </w:tcBorders>
            <w:shd w:val="clear" w:color="auto" w:fill="92D050"/>
            <w:vAlign w:val="center"/>
            <w:hideMark/>
          </w:tcPr>
          <w:p w14:paraId="2C7FC067" w14:textId="77777777" w:rsidR="00C86364" w:rsidRPr="00265C58" w:rsidRDefault="00C86364" w:rsidP="00265C58">
            <w:pPr>
              <w:pStyle w:val="TableHeading"/>
              <w:jc w:val="center"/>
            </w:pPr>
            <w:r w:rsidRPr="00265C58">
              <w:t>Total</w:t>
            </w:r>
          </w:p>
        </w:tc>
      </w:tr>
      <w:tr w:rsidR="002A3427" w:rsidRPr="000746FD" w14:paraId="0294DCB3" w14:textId="77777777" w:rsidTr="00E51371">
        <w:trPr>
          <w:trHeight w:val="68"/>
        </w:trPr>
        <w:tc>
          <w:tcPr>
            <w:tcW w:w="1560" w:type="dxa"/>
            <w:tcBorders>
              <w:top w:val="single" w:sz="4" w:space="0" w:color="82C341"/>
              <w:bottom w:val="single" w:sz="4" w:space="0" w:color="82C341"/>
            </w:tcBorders>
            <w:noWrap/>
            <w:vAlign w:val="bottom"/>
            <w:hideMark/>
          </w:tcPr>
          <w:p w14:paraId="262492F7" w14:textId="60DE0156" w:rsidR="002A3427" w:rsidRPr="000746FD" w:rsidRDefault="002A3427" w:rsidP="002A3427">
            <w:pPr>
              <w:pStyle w:val="TableText"/>
            </w:pPr>
            <w:r w:rsidRPr="000746FD">
              <w:t>80L</w:t>
            </w:r>
            <w:r>
              <w:t xml:space="preserve"> </w:t>
            </w:r>
            <w:proofErr w:type="spellStart"/>
            <w:r w:rsidR="00AD1228">
              <w:t>Wkly</w:t>
            </w:r>
            <w:proofErr w:type="spellEnd"/>
          </w:p>
        </w:tc>
        <w:tc>
          <w:tcPr>
            <w:tcW w:w="1417" w:type="dxa"/>
            <w:tcBorders>
              <w:top w:val="single" w:sz="4" w:space="0" w:color="82C341"/>
              <w:bottom w:val="single" w:sz="4" w:space="0" w:color="82C341"/>
            </w:tcBorders>
            <w:noWrap/>
            <w:hideMark/>
          </w:tcPr>
          <w:p w14:paraId="6426C83F" w14:textId="606ADCF1" w:rsidR="002A3427" w:rsidRPr="000746FD" w:rsidRDefault="002A3427" w:rsidP="002A3427">
            <w:pPr>
              <w:pStyle w:val="TableText"/>
              <w:jc w:val="center"/>
            </w:pPr>
            <w:r w:rsidRPr="00101D25">
              <w:t>7</w:t>
            </w:r>
          </w:p>
        </w:tc>
        <w:tc>
          <w:tcPr>
            <w:tcW w:w="1559" w:type="dxa"/>
            <w:tcBorders>
              <w:top w:val="single" w:sz="4" w:space="0" w:color="82C341"/>
              <w:bottom w:val="single" w:sz="4" w:space="0" w:color="82C341"/>
            </w:tcBorders>
            <w:noWrap/>
            <w:hideMark/>
          </w:tcPr>
          <w:p w14:paraId="3EDD13C5" w14:textId="7EAAED34" w:rsidR="002A3427" w:rsidRPr="00265C58" w:rsidRDefault="002A3427" w:rsidP="002A3427">
            <w:pPr>
              <w:pStyle w:val="Tabletext0"/>
              <w:spacing w:after="0"/>
              <w:jc w:val="center"/>
              <w:rPr>
                <w:rFonts w:asciiTheme="minorHAnsi" w:hAnsiTheme="minorHAnsi" w:cs="Times New Roman"/>
                <w:bCs/>
                <w:color w:val="000000" w:themeColor="text1"/>
                <w:sz w:val="17"/>
                <w:szCs w:val="20"/>
                <w:lang w:eastAsia="en-US"/>
              </w:rPr>
            </w:pPr>
            <w:r w:rsidRPr="00101D25">
              <w:t>3</w:t>
            </w:r>
          </w:p>
        </w:tc>
        <w:tc>
          <w:tcPr>
            <w:tcW w:w="1134" w:type="dxa"/>
            <w:tcBorders>
              <w:top w:val="single" w:sz="4" w:space="0" w:color="82C341"/>
              <w:bottom w:val="single" w:sz="4" w:space="0" w:color="82C341"/>
            </w:tcBorders>
            <w:noWrap/>
            <w:hideMark/>
          </w:tcPr>
          <w:p w14:paraId="424C4236" w14:textId="7E5AD40E" w:rsidR="002A3427" w:rsidRPr="00265C58" w:rsidRDefault="002A3427" w:rsidP="002A3427">
            <w:pPr>
              <w:pStyle w:val="Tabletext0"/>
              <w:spacing w:after="0"/>
              <w:jc w:val="center"/>
              <w:rPr>
                <w:rFonts w:asciiTheme="minorHAnsi" w:hAnsiTheme="minorHAnsi" w:cs="Times New Roman"/>
                <w:bCs/>
                <w:color w:val="000000" w:themeColor="text1"/>
                <w:sz w:val="17"/>
                <w:szCs w:val="20"/>
                <w:lang w:eastAsia="en-US"/>
              </w:rPr>
            </w:pPr>
            <w:r w:rsidRPr="00101D25">
              <w:t>10</w:t>
            </w:r>
          </w:p>
        </w:tc>
      </w:tr>
      <w:tr w:rsidR="002A3427" w:rsidRPr="000746FD" w14:paraId="64695C2F" w14:textId="77777777" w:rsidTr="00E51371">
        <w:trPr>
          <w:trHeight w:val="62"/>
        </w:trPr>
        <w:tc>
          <w:tcPr>
            <w:tcW w:w="1560" w:type="dxa"/>
            <w:tcBorders>
              <w:top w:val="single" w:sz="4" w:space="0" w:color="82C341"/>
              <w:bottom w:val="single" w:sz="4" w:space="0" w:color="82C341"/>
            </w:tcBorders>
            <w:noWrap/>
            <w:vAlign w:val="bottom"/>
            <w:hideMark/>
          </w:tcPr>
          <w:p w14:paraId="23E372A8" w14:textId="3FE63D73" w:rsidR="002A3427" w:rsidRPr="000746FD" w:rsidRDefault="002A3427" w:rsidP="002A3427">
            <w:pPr>
              <w:pStyle w:val="TableText"/>
            </w:pPr>
            <w:r w:rsidRPr="000746FD">
              <w:t>120L</w:t>
            </w:r>
            <w:r>
              <w:t xml:space="preserve"> </w:t>
            </w:r>
            <w:proofErr w:type="spellStart"/>
            <w:r w:rsidR="00AD1228">
              <w:t>Wkly</w:t>
            </w:r>
            <w:proofErr w:type="spellEnd"/>
          </w:p>
        </w:tc>
        <w:tc>
          <w:tcPr>
            <w:tcW w:w="1417" w:type="dxa"/>
            <w:tcBorders>
              <w:top w:val="single" w:sz="4" w:space="0" w:color="82C341"/>
              <w:bottom w:val="single" w:sz="4" w:space="0" w:color="82C341"/>
            </w:tcBorders>
            <w:noWrap/>
            <w:hideMark/>
          </w:tcPr>
          <w:p w14:paraId="67B25047" w14:textId="7D861A23" w:rsidR="002A3427" w:rsidRPr="000746FD" w:rsidRDefault="002A3427" w:rsidP="002A3427">
            <w:pPr>
              <w:pStyle w:val="TableText"/>
              <w:jc w:val="center"/>
            </w:pPr>
            <w:r w:rsidRPr="00101D25">
              <w:t>18</w:t>
            </w:r>
          </w:p>
        </w:tc>
        <w:tc>
          <w:tcPr>
            <w:tcW w:w="1559" w:type="dxa"/>
            <w:tcBorders>
              <w:top w:val="single" w:sz="4" w:space="0" w:color="82C341"/>
              <w:bottom w:val="single" w:sz="4" w:space="0" w:color="82C341"/>
            </w:tcBorders>
            <w:noWrap/>
            <w:hideMark/>
          </w:tcPr>
          <w:p w14:paraId="3EBE9BF2" w14:textId="1CA5B710" w:rsidR="002A3427" w:rsidRPr="000746FD" w:rsidRDefault="002A3427" w:rsidP="002A3427">
            <w:pPr>
              <w:pStyle w:val="TableText"/>
              <w:jc w:val="center"/>
            </w:pPr>
            <w:r w:rsidRPr="00101D25">
              <w:t>28</w:t>
            </w:r>
          </w:p>
        </w:tc>
        <w:tc>
          <w:tcPr>
            <w:tcW w:w="1134" w:type="dxa"/>
            <w:tcBorders>
              <w:top w:val="single" w:sz="4" w:space="0" w:color="82C341"/>
              <w:bottom w:val="single" w:sz="4" w:space="0" w:color="82C341"/>
            </w:tcBorders>
            <w:noWrap/>
            <w:hideMark/>
          </w:tcPr>
          <w:p w14:paraId="317158D3" w14:textId="1C6CAE84" w:rsidR="002A3427" w:rsidRPr="000746FD" w:rsidRDefault="002A3427" w:rsidP="002A3427">
            <w:pPr>
              <w:pStyle w:val="TableText"/>
              <w:jc w:val="center"/>
            </w:pPr>
            <w:r w:rsidRPr="00101D25">
              <w:t>46</w:t>
            </w:r>
          </w:p>
        </w:tc>
      </w:tr>
      <w:tr w:rsidR="002A3427" w:rsidRPr="000746FD" w14:paraId="145D24C9" w14:textId="77777777" w:rsidTr="00E51371">
        <w:trPr>
          <w:trHeight w:val="147"/>
        </w:trPr>
        <w:tc>
          <w:tcPr>
            <w:tcW w:w="1560" w:type="dxa"/>
            <w:tcBorders>
              <w:top w:val="single" w:sz="4" w:space="0" w:color="82C341"/>
              <w:bottom w:val="single" w:sz="4" w:space="0" w:color="82C341"/>
            </w:tcBorders>
            <w:noWrap/>
            <w:vAlign w:val="bottom"/>
          </w:tcPr>
          <w:p w14:paraId="23FDCC03" w14:textId="7ED02C41" w:rsidR="002A3427" w:rsidRPr="000746FD" w:rsidRDefault="002A3427" w:rsidP="002A3427">
            <w:pPr>
              <w:pStyle w:val="TableText"/>
            </w:pPr>
            <w:r>
              <w:t xml:space="preserve">120L </w:t>
            </w:r>
            <w:proofErr w:type="spellStart"/>
            <w:r w:rsidR="00AD1228">
              <w:t>Fortn</w:t>
            </w:r>
            <w:proofErr w:type="spellEnd"/>
            <w:r w:rsidR="00AD1228">
              <w:t>.</w:t>
            </w:r>
          </w:p>
        </w:tc>
        <w:tc>
          <w:tcPr>
            <w:tcW w:w="1417" w:type="dxa"/>
            <w:tcBorders>
              <w:top w:val="single" w:sz="4" w:space="0" w:color="82C341"/>
              <w:bottom w:val="single" w:sz="4" w:space="0" w:color="82C341"/>
            </w:tcBorders>
            <w:noWrap/>
          </w:tcPr>
          <w:p w14:paraId="5A8861BC" w14:textId="548B8C18" w:rsidR="002A3427" w:rsidRPr="000746FD" w:rsidRDefault="002A3427" w:rsidP="002A3427">
            <w:pPr>
              <w:pStyle w:val="TableText"/>
              <w:jc w:val="center"/>
            </w:pPr>
            <w:r w:rsidRPr="00101D25">
              <w:t>1</w:t>
            </w:r>
          </w:p>
        </w:tc>
        <w:tc>
          <w:tcPr>
            <w:tcW w:w="1559" w:type="dxa"/>
            <w:tcBorders>
              <w:top w:val="single" w:sz="4" w:space="0" w:color="82C341"/>
              <w:bottom w:val="single" w:sz="4" w:space="0" w:color="82C341"/>
            </w:tcBorders>
            <w:noWrap/>
          </w:tcPr>
          <w:p w14:paraId="3D1A508C" w14:textId="088A4BCA" w:rsidR="002A3427" w:rsidRPr="000746FD" w:rsidRDefault="002A3427" w:rsidP="002A3427">
            <w:pPr>
              <w:pStyle w:val="TableText"/>
              <w:jc w:val="center"/>
            </w:pPr>
            <w:r w:rsidRPr="00101D25">
              <w:t>2</w:t>
            </w:r>
          </w:p>
        </w:tc>
        <w:tc>
          <w:tcPr>
            <w:tcW w:w="1134" w:type="dxa"/>
            <w:tcBorders>
              <w:top w:val="single" w:sz="4" w:space="0" w:color="82C341"/>
              <w:bottom w:val="single" w:sz="4" w:space="0" w:color="82C341"/>
            </w:tcBorders>
            <w:noWrap/>
          </w:tcPr>
          <w:p w14:paraId="3590F03D" w14:textId="3C8A3A68" w:rsidR="002A3427" w:rsidRPr="000746FD" w:rsidRDefault="002A3427" w:rsidP="002A3427">
            <w:pPr>
              <w:pStyle w:val="TableText"/>
              <w:jc w:val="center"/>
            </w:pPr>
            <w:r w:rsidRPr="00101D25">
              <w:t>3</w:t>
            </w:r>
          </w:p>
        </w:tc>
      </w:tr>
      <w:tr w:rsidR="002A3427" w:rsidRPr="000746FD" w14:paraId="10F8CE03" w14:textId="77777777" w:rsidTr="00E51371">
        <w:trPr>
          <w:trHeight w:val="147"/>
        </w:trPr>
        <w:tc>
          <w:tcPr>
            <w:tcW w:w="1560" w:type="dxa"/>
            <w:tcBorders>
              <w:top w:val="single" w:sz="4" w:space="0" w:color="82C341"/>
              <w:bottom w:val="single" w:sz="4" w:space="0" w:color="82C341"/>
            </w:tcBorders>
            <w:noWrap/>
            <w:vAlign w:val="bottom"/>
            <w:hideMark/>
          </w:tcPr>
          <w:p w14:paraId="3902667E" w14:textId="133EC4C2" w:rsidR="002A3427" w:rsidRPr="000746FD" w:rsidRDefault="002A3427" w:rsidP="002A3427">
            <w:pPr>
              <w:pStyle w:val="TableText"/>
            </w:pPr>
            <w:r w:rsidRPr="000746FD">
              <w:t>140L</w:t>
            </w:r>
            <w:r>
              <w:t xml:space="preserve"> </w:t>
            </w:r>
            <w:proofErr w:type="spellStart"/>
            <w:r w:rsidR="00AD1228">
              <w:t>Wkly</w:t>
            </w:r>
            <w:proofErr w:type="spellEnd"/>
          </w:p>
        </w:tc>
        <w:tc>
          <w:tcPr>
            <w:tcW w:w="1417" w:type="dxa"/>
            <w:tcBorders>
              <w:top w:val="single" w:sz="4" w:space="0" w:color="82C341"/>
              <w:bottom w:val="single" w:sz="4" w:space="0" w:color="82C341"/>
            </w:tcBorders>
            <w:noWrap/>
            <w:hideMark/>
          </w:tcPr>
          <w:p w14:paraId="2C22CD6F" w14:textId="106FBF4B" w:rsidR="002A3427" w:rsidRPr="000746FD" w:rsidRDefault="002A3427" w:rsidP="002A3427">
            <w:pPr>
              <w:pStyle w:val="TableText"/>
              <w:jc w:val="center"/>
            </w:pPr>
            <w:r w:rsidRPr="00101D25">
              <w:t>4</w:t>
            </w:r>
          </w:p>
        </w:tc>
        <w:tc>
          <w:tcPr>
            <w:tcW w:w="1559" w:type="dxa"/>
            <w:tcBorders>
              <w:top w:val="single" w:sz="4" w:space="0" w:color="82C341"/>
              <w:bottom w:val="single" w:sz="4" w:space="0" w:color="82C341"/>
            </w:tcBorders>
            <w:noWrap/>
            <w:hideMark/>
          </w:tcPr>
          <w:p w14:paraId="4E2FF71C" w14:textId="2A0A62B6" w:rsidR="002A3427" w:rsidRPr="000746FD" w:rsidRDefault="002A3427" w:rsidP="002A3427">
            <w:pPr>
              <w:pStyle w:val="TableText"/>
              <w:jc w:val="center"/>
            </w:pPr>
            <w:r w:rsidRPr="00101D25">
              <w:t>8</w:t>
            </w:r>
          </w:p>
        </w:tc>
        <w:tc>
          <w:tcPr>
            <w:tcW w:w="1134" w:type="dxa"/>
            <w:tcBorders>
              <w:top w:val="single" w:sz="4" w:space="0" w:color="82C341"/>
              <w:bottom w:val="single" w:sz="4" w:space="0" w:color="82C341"/>
            </w:tcBorders>
            <w:noWrap/>
            <w:hideMark/>
          </w:tcPr>
          <w:p w14:paraId="2127DA92" w14:textId="6B799803" w:rsidR="002A3427" w:rsidRPr="000746FD" w:rsidRDefault="002A3427" w:rsidP="002A3427">
            <w:pPr>
              <w:pStyle w:val="TableText"/>
              <w:jc w:val="center"/>
            </w:pPr>
            <w:r w:rsidRPr="00101D25">
              <w:t>12</w:t>
            </w:r>
          </w:p>
        </w:tc>
      </w:tr>
      <w:tr w:rsidR="002A3427" w:rsidRPr="000746FD" w14:paraId="2E989803" w14:textId="77777777" w:rsidTr="00E51371">
        <w:trPr>
          <w:trHeight w:val="147"/>
        </w:trPr>
        <w:tc>
          <w:tcPr>
            <w:tcW w:w="1560" w:type="dxa"/>
            <w:tcBorders>
              <w:top w:val="single" w:sz="4" w:space="0" w:color="82C341"/>
              <w:bottom w:val="single" w:sz="4" w:space="0" w:color="82C341"/>
            </w:tcBorders>
            <w:noWrap/>
            <w:vAlign w:val="bottom"/>
          </w:tcPr>
          <w:p w14:paraId="5E711F57" w14:textId="6A0F05CA" w:rsidR="002A3427" w:rsidRPr="000746FD" w:rsidRDefault="002A3427" w:rsidP="002A3427">
            <w:pPr>
              <w:pStyle w:val="TableText"/>
            </w:pPr>
            <w:r>
              <w:t xml:space="preserve">140L </w:t>
            </w:r>
            <w:proofErr w:type="spellStart"/>
            <w:r w:rsidR="00AD1228">
              <w:t>Fortn</w:t>
            </w:r>
            <w:proofErr w:type="spellEnd"/>
            <w:r w:rsidR="00AD1228">
              <w:t>.</w:t>
            </w:r>
          </w:p>
        </w:tc>
        <w:tc>
          <w:tcPr>
            <w:tcW w:w="1417" w:type="dxa"/>
            <w:tcBorders>
              <w:top w:val="single" w:sz="4" w:space="0" w:color="82C341"/>
              <w:bottom w:val="single" w:sz="4" w:space="0" w:color="82C341"/>
            </w:tcBorders>
            <w:noWrap/>
          </w:tcPr>
          <w:p w14:paraId="34CC30DC" w14:textId="77777777" w:rsidR="002A3427" w:rsidRPr="000746FD" w:rsidRDefault="002A3427" w:rsidP="002A3427">
            <w:pPr>
              <w:pStyle w:val="TableText"/>
              <w:jc w:val="center"/>
            </w:pPr>
          </w:p>
        </w:tc>
        <w:tc>
          <w:tcPr>
            <w:tcW w:w="1559" w:type="dxa"/>
            <w:tcBorders>
              <w:top w:val="single" w:sz="4" w:space="0" w:color="82C341"/>
              <w:bottom w:val="single" w:sz="4" w:space="0" w:color="82C341"/>
            </w:tcBorders>
            <w:noWrap/>
          </w:tcPr>
          <w:p w14:paraId="187B431D" w14:textId="1A989DD7" w:rsidR="002A3427" w:rsidRPr="000746FD" w:rsidRDefault="002A3427" w:rsidP="002A3427">
            <w:pPr>
              <w:pStyle w:val="TableText"/>
              <w:jc w:val="center"/>
            </w:pPr>
            <w:r w:rsidRPr="00101D25">
              <w:t>3</w:t>
            </w:r>
          </w:p>
        </w:tc>
        <w:tc>
          <w:tcPr>
            <w:tcW w:w="1134" w:type="dxa"/>
            <w:tcBorders>
              <w:top w:val="single" w:sz="4" w:space="0" w:color="82C341"/>
              <w:bottom w:val="single" w:sz="4" w:space="0" w:color="82C341"/>
            </w:tcBorders>
            <w:noWrap/>
          </w:tcPr>
          <w:p w14:paraId="4BCA652F" w14:textId="6BEC0AE8" w:rsidR="002A3427" w:rsidRPr="000746FD" w:rsidRDefault="002A3427" w:rsidP="002A3427">
            <w:pPr>
              <w:pStyle w:val="TableText"/>
              <w:jc w:val="center"/>
            </w:pPr>
            <w:r w:rsidRPr="00101D25">
              <w:t>3</w:t>
            </w:r>
          </w:p>
        </w:tc>
      </w:tr>
      <w:tr w:rsidR="002A3427" w:rsidRPr="000746FD" w14:paraId="7F1ECFD9" w14:textId="77777777" w:rsidTr="00E51371">
        <w:trPr>
          <w:trHeight w:val="133"/>
        </w:trPr>
        <w:tc>
          <w:tcPr>
            <w:tcW w:w="1560" w:type="dxa"/>
            <w:tcBorders>
              <w:top w:val="single" w:sz="4" w:space="0" w:color="82C341"/>
              <w:bottom w:val="single" w:sz="4" w:space="0" w:color="82C341"/>
            </w:tcBorders>
            <w:noWrap/>
            <w:vAlign w:val="bottom"/>
            <w:hideMark/>
          </w:tcPr>
          <w:p w14:paraId="3403FAB2" w14:textId="5D5E02E1" w:rsidR="002A3427" w:rsidRPr="000746FD" w:rsidRDefault="002A3427" w:rsidP="002A3427">
            <w:pPr>
              <w:pStyle w:val="TableText"/>
            </w:pPr>
            <w:r w:rsidRPr="000746FD">
              <w:t>240L</w:t>
            </w:r>
            <w:r>
              <w:t xml:space="preserve"> </w:t>
            </w:r>
            <w:proofErr w:type="spellStart"/>
            <w:r w:rsidR="00AD1228">
              <w:t>Wkly</w:t>
            </w:r>
            <w:proofErr w:type="spellEnd"/>
          </w:p>
        </w:tc>
        <w:tc>
          <w:tcPr>
            <w:tcW w:w="1417" w:type="dxa"/>
            <w:tcBorders>
              <w:top w:val="single" w:sz="4" w:space="0" w:color="82C341"/>
              <w:bottom w:val="single" w:sz="4" w:space="0" w:color="82C341"/>
            </w:tcBorders>
            <w:noWrap/>
            <w:hideMark/>
          </w:tcPr>
          <w:p w14:paraId="17B53B95" w14:textId="32C99843" w:rsidR="002A3427" w:rsidRPr="000746FD" w:rsidRDefault="002A3427" w:rsidP="002A3427">
            <w:pPr>
              <w:pStyle w:val="TableText"/>
              <w:jc w:val="center"/>
            </w:pPr>
            <w:r w:rsidRPr="00101D25">
              <w:t>1</w:t>
            </w:r>
          </w:p>
        </w:tc>
        <w:tc>
          <w:tcPr>
            <w:tcW w:w="1559" w:type="dxa"/>
            <w:tcBorders>
              <w:top w:val="single" w:sz="4" w:space="0" w:color="82C341"/>
              <w:bottom w:val="single" w:sz="4" w:space="0" w:color="82C341"/>
            </w:tcBorders>
            <w:noWrap/>
            <w:hideMark/>
          </w:tcPr>
          <w:p w14:paraId="1EBB9075" w14:textId="7AE30ED7" w:rsidR="002A3427" w:rsidRPr="000746FD" w:rsidRDefault="002A3427" w:rsidP="002A3427">
            <w:pPr>
              <w:pStyle w:val="TableText"/>
              <w:jc w:val="center"/>
            </w:pPr>
            <w:r w:rsidRPr="00101D25">
              <w:t>2</w:t>
            </w:r>
          </w:p>
        </w:tc>
        <w:tc>
          <w:tcPr>
            <w:tcW w:w="1134" w:type="dxa"/>
            <w:tcBorders>
              <w:top w:val="single" w:sz="4" w:space="0" w:color="82C341"/>
              <w:bottom w:val="single" w:sz="4" w:space="0" w:color="82C341"/>
            </w:tcBorders>
            <w:noWrap/>
            <w:hideMark/>
          </w:tcPr>
          <w:p w14:paraId="1CA19D5E" w14:textId="73BD3966" w:rsidR="002A3427" w:rsidRPr="000746FD" w:rsidRDefault="002A3427" w:rsidP="002A3427">
            <w:pPr>
              <w:pStyle w:val="TableText"/>
              <w:jc w:val="center"/>
            </w:pPr>
            <w:r w:rsidRPr="00101D25">
              <w:t>3</w:t>
            </w:r>
          </w:p>
        </w:tc>
      </w:tr>
      <w:tr w:rsidR="002A3427" w:rsidRPr="000746FD" w14:paraId="037326A1" w14:textId="77777777" w:rsidTr="00E51371">
        <w:trPr>
          <w:trHeight w:val="133"/>
        </w:trPr>
        <w:tc>
          <w:tcPr>
            <w:tcW w:w="1560" w:type="dxa"/>
            <w:tcBorders>
              <w:top w:val="single" w:sz="4" w:space="0" w:color="82C341"/>
              <w:bottom w:val="single" w:sz="4" w:space="0" w:color="82C341"/>
            </w:tcBorders>
            <w:noWrap/>
            <w:vAlign w:val="bottom"/>
          </w:tcPr>
          <w:p w14:paraId="535C7F39" w14:textId="7AA14C2C" w:rsidR="002A3427" w:rsidRPr="000746FD" w:rsidRDefault="002A3427" w:rsidP="002A3427">
            <w:pPr>
              <w:pStyle w:val="TableText"/>
            </w:pPr>
            <w:r>
              <w:t xml:space="preserve">240L </w:t>
            </w:r>
            <w:proofErr w:type="spellStart"/>
            <w:r w:rsidR="00AD1228">
              <w:t>Fortn</w:t>
            </w:r>
            <w:proofErr w:type="spellEnd"/>
            <w:r w:rsidR="00AD1228">
              <w:t>.</w:t>
            </w:r>
          </w:p>
        </w:tc>
        <w:tc>
          <w:tcPr>
            <w:tcW w:w="1417" w:type="dxa"/>
            <w:tcBorders>
              <w:top w:val="single" w:sz="4" w:space="0" w:color="82C341"/>
              <w:bottom w:val="single" w:sz="4" w:space="0" w:color="82C341"/>
            </w:tcBorders>
            <w:noWrap/>
          </w:tcPr>
          <w:p w14:paraId="1E898F6A" w14:textId="77777777" w:rsidR="002A3427" w:rsidRPr="000746FD" w:rsidRDefault="002A3427" w:rsidP="002A3427">
            <w:pPr>
              <w:pStyle w:val="TableText"/>
              <w:jc w:val="center"/>
            </w:pPr>
          </w:p>
        </w:tc>
        <w:tc>
          <w:tcPr>
            <w:tcW w:w="1559" w:type="dxa"/>
            <w:tcBorders>
              <w:top w:val="single" w:sz="4" w:space="0" w:color="82C341"/>
              <w:bottom w:val="single" w:sz="4" w:space="0" w:color="82C341"/>
            </w:tcBorders>
            <w:noWrap/>
          </w:tcPr>
          <w:p w14:paraId="1E4FA9F4" w14:textId="0C8483B7" w:rsidR="002A3427" w:rsidRPr="000746FD" w:rsidRDefault="002A3427" w:rsidP="002A3427">
            <w:pPr>
              <w:pStyle w:val="TableText"/>
              <w:jc w:val="center"/>
            </w:pPr>
            <w:r w:rsidRPr="00101D25">
              <w:t>2</w:t>
            </w:r>
          </w:p>
        </w:tc>
        <w:tc>
          <w:tcPr>
            <w:tcW w:w="1134" w:type="dxa"/>
            <w:tcBorders>
              <w:top w:val="single" w:sz="4" w:space="0" w:color="82C341"/>
              <w:bottom w:val="single" w:sz="4" w:space="0" w:color="82C341"/>
            </w:tcBorders>
            <w:noWrap/>
          </w:tcPr>
          <w:p w14:paraId="7137C450" w14:textId="52BDCDE3" w:rsidR="002A3427" w:rsidRPr="000746FD" w:rsidRDefault="002A3427" w:rsidP="002A3427">
            <w:pPr>
              <w:pStyle w:val="TableText"/>
              <w:jc w:val="center"/>
            </w:pPr>
            <w:r w:rsidRPr="00101D25">
              <w:t>2</w:t>
            </w:r>
          </w:p>
        </w:tc>
      </w:tr>
      <w:tr w:rsidR="002A3427" w:rsidRPr="002F46FB" w14:paraId="04D717CC" w14:textId="77777777" w:rsidTr="00E51371">
        <w:trPr>
          <w:trHeight w:val="133"/>
        </w:trPr>
        <w:tc>
          <w:tcPr>
            <w:tcW w:w="1560" w:type="dxa"/>
            <w:tcBorders>
              <w:top w:val="single" w:sz="4" w:space="0" w:color="82C341"/>
              <w:bottom w:val="single" w:sz="4" w:space="0" w:color="82C341"/>
            </w:tcBorders>
            <w:shd w:val="clear" w:color="auto" w:fill="CED99E"/>
            <w:noWrap/>
            <w:vAlign w:val="bottom"/>
          </w:tcPr>
          <w:p w14:paraId="5C18BA95" w14:textId="77777777" w:rsidR="002A3427" w:rsidRPr="00265C58" w:rsidRDefault="002A3427" w:rsidP="002A3427">
            <w:pPr>
              <w:pStyle w:val="TableText"/>
              <w:rPr>
                <w:b/>
                <w:bCs w:val="0"/>
              </w:rPr>
            </w:pPr>
            <w:r w:rsidRPr="00265C58">
              <w:rPr>
                <w:b/>
                <w:bCs w:val="0"/>
              </w:rPr>
              <w:t>Total</w:t>
            </w:r>
          </w:p>
        </w:tc>
        <w:tc>
          <w:tcPr>
            <w:tcW w:w="1417" w:type="dxa"/>
            <w:tcBorders>
              <w:top w:val="single" w:sz="4" w:space="0" w:color="82C341"/>
              <w:bottom w:val="single" w:sz="4" w:space="0" w:color="82C341"/>
            </w:tcBorders>
            <w:shd w:val="clear" w:color="auto" w:fill="CED99E"/>
            <w:noWrap/>
          </w:tcPr>
          <w:p w14:paraId="3BBABE9F" w14:textId="3D500274" w:rsidR="002A3427" w:rsidRPr="002A3427" w:rsidRDefault="002A3427" w:rsidP="002A3427">
            <w:pPr>
              <w:pStyle w:val="TableText"/>
              <w:jc w:val="center"/>
              <w:rPr>
                <w:b/>
                <w:bCs w:val="0"/>
              </w:rPr>
            </w:pPr>
            <w:r w:rsidRPr="002A3427">
              <w:rPr>
                <w:b/>
                <w:bCs w:val="0"/>
              </w:rPr>
              <w:t>31</w:t>
            </w:r>
          </w:p>
        </w:tc>
        <w:tc>
          <w:tcPr>
            <w:tcW w:w="1559" w:type="dxa"/>
            <w:tcBorders>
              <w:top w:val="single" w:sz="4" w:space="0" w:color="82C341"/>
              <w:bottom w:val="single" w:sz="4" w:space="0" w:color="82C341"/>
            </w:tcBorders>
            <w:shd w:val="clear" w:color="auto" w:fill="CED99E"/>
            <w:noWrap/>
          </w:tcPr>
          <w:p w14:paraId="062FA119" w14:textId="417AF47B" w:rsidR="002A3427" w:rsidRPr="002A3427" w:rsidRDefault="002A3427" w:rsidP="002A3427">
            <w:pPr>
              <w:pStyle w:val="TableText"/>
              <w:jc w:val="center"/>
              <w:rPr>
                <w:b/>
                <w:bCs w:val="0"/>
              </w:rPr>
            </w:pPr>
            <w:r w:rsidRPr="002A3427">
              <w:rPr>
                <w:b/>
                <w:bCs w:val="0"/>
              </w:rPr>
              <w:t>48</w:t>
            </w:r>
          </w:p>
        </w:tc>
        <w:tc>
          <w:tcPr>
            <w:tcW w:w="1134" w:type="dxa"/>
            <w:tcBorders>
              <w:top w:val="single" w:sz="4" w:space="0" w:color="82C341"/>
              <w:bottom w:val="single" w:sz="4" w:space="0" w:color="82C341"/>
            </w:tcBorders>
            <w:shd w:val="clear" w:color="auto" w:fill="CED99E"/>
            <w:noWrap/>
          </w:tcPr>
          <w:p w14:paraId="6C43EC8F" w14:textId="2501F272" w:rsidR="002A3427" w:rsidRPr="002A3427" w:rsidRDefault="002A3427" w:rsidP="002A3427">
            <w:pPr>
              <w:pStyle w:val="TableText"/>
              <w:jc w:val="center"/>
              <w:rPr>
                <w:b/>
                <w:bCs w:val="0"/>
              </w:rPr>
            </w:pPr>
            <w:r w:rsidRPr="002A3427">
              <w:rPr>
                <w:b/>
                <w:bCs w:val="0"/>
              </w:rPr>
              <w:t>79</w:t>
            </w:r>
          </w:p>
        </w:tc>
      </w:tr>
    </w:tbl>
    <w:p w14:paraId="209A9A5D" w14:textId="77777777" w:rsidR="00AD1228" w:rsidRPr="00AB30BD" w:rsidRDefault="00AD1228" w:rsidP="00E51371">
      <w:pPr>
        <w:spacing w:before="60"/>
        <w:rPr>
          <w:color w:val="auto"/>
        </w:rPr>
      </w:pPr>
      <w:r>
        <w:rPr>
          <w:rFonts w:cs="Arial"/>
          <w:i/>
          <w:sz w:val="16"/>
          <w:szCs w:val="16"/>
        </w:rPr>
        <w:t>N</w:t>
      </w:r>
      <w:r w:rsidRPr="00F81F42">
        <w:rPr>
          <w:rFonts w:cs="Arial"/>
          <w:i/>
          <w:sz w:val="16"/>
          <w:szCs w:val="16"/>
        </w:rPr>
        <w:t xml:space="preserve">ote: </w:t>
      </w:r>
      <w:proofErr w:type="spellStart"/>
      <w:r w:rsidRPr="005E6B68">
        <w:rPr>
          <w:rFonts w:cs="Arial"/>
          <w:bCs/>
          <w:i/>
          <w:sz w:val="16"/>
          <w:szCs w:val="16"/>
        </w:rPr>
        <w:t>Wkly</w:t>
      </w:r>
      <w:proofErr w:type="spellEnd"/>
      <w:r w:rsidRPr="005E6B68">
        <w:rPr>
          <w:rFonts w:cs="Arial"/>
          <w:bCs/>
          <w:i/>
          <w:sz w:val="16"/>
          <w:szCs w:val="16"/>
        </w:rPr>
        <w:t xml:space="preserve"> refers to </w:t>
      </w:r>
      <w:r w:rsidRPr="00B04A0F">
        <w:rPr>
          <w:rFonts w:cs="Arial"/>
          <w:bCs/>
          <w:i/>
          <w:sz w:val="16"/>
          <w:szCs w:val="16"/>
        </w:rPr>
        <w:t xml:space="preserve">weekly and </w:t>
      </w:r>
      <w:proofErr w:type="spellStart"/>
      <w:r w:rsidRPr="00B04A0F">
        <w:rPr>
          <w:rFonts w:cs="Arial"/>
          <w:bCs/>
          <w:i/>
          <w:sz w:val="16"/>
          <w:szCs w:val="16"/>
        </w:rPr>
        <w:t>Fortn</w:t>
      </w:r>
      <w:proofErr w:type="spellEnd"/>
      <w:r w:rsidRPr="00B04A0F">
        <w:rPr>
          <w:rFonts w:cs="Arial"/>
          <w:bCs/>
          <w:i/>
          <w:sz w:val="16"/>
          <w:szCs w:val="16"/>
        </w:rPr>
        <w:t>. refers to fortnightly collection</w:t>
      </w:r>
      <w:r>
        <w:rPr>
          <w:rFonts w:cs="Arial"/>
          <w:bCs/>
          <w:i/>
          <w:sz w:val="16"/>
          <w:szCs w:val="16"/>
        </w:rPr>
        <w:t>.</w:t>
      </w:r>
    </w:p>
    <w:p w14:paraId="4AB8ABAD" w14:textId="2AD249ED" w:rsidR="00C86364" w:rsidRPr="00B409E7" w:rsidRDefault="00C86364" w:rsidP="00C86364">
      <w:pPr>
        <w:rPr>
          <w:highlight w:val="yellow"/>
        </w:rPr>
      </w:pPr>
    </w:p>
    <w:p w14:paraId="299ED907" w14:textId="23057147" w:rsidR="00C86364" w:rsidRDefault="00C86364" w:rsidP="00C86364">
      <w:r w:rsidRPr="00517FBC">
        <w:t xml:space="preserve">As has been consistently shown over previous years, as the </w:t>
      </w:r>
      <w:r>
        <w:t xml:space="preserve">garbage </w:t>
      </w:r>
      <w:r w:rsidRPr="00517FBC">
        <w:t xml:space="preserve">bin size increases, the corresponding household garbage yield per </w:t>
      </w:r>
      <w:r>
        <w:t>property serviced</w:t>
      </w:r>
      <w:r w:rsidRPr="00517FBC">
        <w:t xml:space="preserve"> increases </w:t>
      </w:r>
      <w:r w:rsidR="00F67B95">
        <w:t>(</w:t>
      </w:r>
      <w:r w:rsidR="00F67B95" w:rsidRPr="00517FBC">
        <w:fldChar w:fldCharType="begin"/>
      </w:r>
      <w:r w:rsidR="00F67B95" w:rsidRPr="00517FBC">
        <w:instrText xml:space="preserve"> REF _Ref13082087 \h  \* MERGEFORMAT </w:instrText>
      </w:r>
      <w:r w:rsidR="00F67B95" w:rsidRPr="00517FBC">
        <w:fldChar w:fldCharType="separate"/>
      </w:r>
      <w:bookmarkStart w:id="78" w:name="_Hlk41482148"/>
      <w:r w:rsidR="008B34CF" w:rsidRPr="00D20017">
        <w:t xml:space="preserve">Figure </w:t>
      </w:r>
      <w:r w:rsidR="008B34CF">
        <w:rPr>
          <w:noProof/>
        </w:rPr>
        <w:t>13</w:t>
      </w:r>
      <w:bookmarkEnd w:id="78"/>
      <w:r w:rsidR="00F67B95" w:rsidRPr="00517FBC">
        <w:fldChar w:fldCharType="end"/>
      </w:r>
      <w:r w:rsidRPr="00517FBC">
        <w:t>)</w:t>
      </w:r>
      <w:r>
        <w:t>.</w:t>
      </w:r>
    </w:p>
    <w:p w14:paraId="09B798A3" w14:textId="0706158D" w:rsidR="00A20490" w:rsidRPr="00D20017" w:rsidRDefault="00A20490" w:rsidP="00A20490">
      <w:pPr>
        <w:pStyle w:val="FigureCaption"/>
        <w:keepNext/>
        <w:keepLines/>
      </w:pPr>
      <w:bookmarkStart w:id="79" w:name="_Ref13082087"/>
      <w:bookmarkStart w:id="80" w:name="_Ref12530382"/>
      <w:r w:rsidRPr="00D20017">
        <w:lastRenderedPageBreak/>
        <w:t xml:space="preserve">Figure </w:t>
      </w:r>
      <w:r w:rsidR="008B0006">
        <w:fldChar w:fldCharType="begin"/>
      </w:r>
      <w:r w:rsidR="008B0006">
        <w:instrText xml:space="preserve"> SEQ Figure \* ARABIC </w:instrText>
      </w:r>
      <w:r w:rsidR="008B0006">
        <w:fldChar w:fldCharType="separate"/>
      </w:r>
      <w:r w:rsidR="008B34CF">
        <w:rPr>
          <w:noProof/>
        </w:rPr>
        <w:t>13</w:t>
      </w:r>
      <w:r w:rsidR="008B0006">
        <w:rPr>
          <w:noProof/>
        </w:rPr>
        <w:fldChar w:fldCharType="end"/>
      </w:r>
      <w:bookmarkEnd w:id="79"/>
      <w:r w:rsidRPr="00D20017">
        <w:t xml:space="preserve">: Kerbside garbage yield </w:t>
      </w:r>
      <w:r>
        <w:t xml:space="preserve">(kg </w:t>
      </w:r>
      <w:r w:rsidRPr="00D20017">
        <w:t xml:space="preserve">per </w:t>
      </w:r>
      <w:r>
        <w:t>property serviced)</w:t>
      </w:r>
      <w:r w:rsidRPr="00D20017">
        <w:t xml:space="preserve"> by collection system, Victoria</w:t>
      </w:r>
      <w:r>
        <w:t xml:space="preserve">, </w:t>
      </w:r>
      <w:r w:rsidRPr="00D20017">
        <w:t>2018–1</w:t>
      </w:r>
      <w:bookmarkEnd w:id="80"/>
      <w:r w:rsidRPr="00D20017">
        <w:t>9</w:t>
      </w:r>
    </w:p>
    <w:p w14:paraId="05FA0DE7" w14:textId="77777777" w:rsidR="00673744" w:rsidRDefault="00673744" w:rsidP="00C86364">
      <w:r w:rsidRPr="00460CEB">
        <w:rPr>
          <w:noProof/>
        </w:rPr>
        <w:drawing>
          <wp:inline distT="0" distB="0" distL="0" distR="0" wp14:anchorId="25FF07AA" wp14:editId="28C39266">
            <wp:extent cx="4316400" cy="2685600"/>
            <wp:effectExtent l="0" t="0" r="8255" b="635"/>
            <wp:docPr id="7" name="Picture 7" descr="Chart showig kerbside garbage yield (kg per property serviced) by collection system, Victoria,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showig kerbside garbage yield (kg per property serviced) by collection system, Victoria, 2018–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16400" cy="2685600"/>
                    </a:xfrm>
                    <a:prstGeom prst="rect">
                      <a:avLst/>
                    </a:prstGeom>
                    <a:noFill/>
                    <a:ln>
                      <a:noFill/>
                    </a:ln>
                  </pic:spPr>
                </pic:pic>
              </a:graphicData>
            </a:graphic>
          </wp:inline>
        </w:drawing>
      </w:r>
    </w:p>
    <w:p w14:paraId="271464D7" w14:textId="1FB98BD2" w:rsidR="00F07B19" w:rsidRDefault="00C86364" w:rsidP="00C86364">
      <w:r>
        <w:t xml:space="preserve">The </w:t>
      </w:r>
      <w:r w:rsidR="0015717E">
        <w:t xml:space="preserve">80-litre </w:t>
      </w:r>
      <w:r>
        <w:t>garbage bin system generate</w:t>
      </w:r>
      <w:r w:rsidR="00460CEB">
        <w:t>d</w:t>
      </w:r>
      <w:r>
        <w:t xml:space="preserve"> on average 377</w:t>
      </w:r>
      <w:r w:rsidR="005775DD">
        <w:t> kg</w:t>
      </w:r>
      <w:r>
        <w:t xml:space="preserve"> per property </w:t>
      </w:r>
      <w:r w:rsidR="00F07B19">
        <w:t>serviced</w:t>
      </w:r>
      <w:r w:rsidR="00204CA8">
        <w:t>,</w:t>
      </w:r>
      <w:r w:rsidR="00F07B19">
        <w:t xml:space="preserve"> </w:t>
      </w:r>
      <w:r>
        <w:t>which is 110</w:t>
      </w:r>
      <w:r w:rsidR="005775DD">
        <w:t> kg</w:t>
      </w:r>
      <w:r>
        <w:t xml:space="preserve"> less (</w:t>
      </w:r>
      <w:r w:rsidR="00467F96">
        <w:t>23 </w:t>
      </w:r>
      <w:r w:rsidR="005775DD">
        <w:t>per</w:t>
      </w:r>
      <w:r w:rsidR="00460CEB">
        <w:t xml:space="preserve"> cent</w:t>
      </w:r>
      <w:r>
        <w:t xml:space="preserve">) than the </w:t>
      </w:r>
      <w:r w:rsidR="0015717E">
        <w:t xml:space="preserve">240-litre </w:t>
      </w:r>
      <w:r>
        <w:t xml:space="preserve">garbage bin system. </w:t>
      </w:r>
      <w:r w:rsidR="00204CA8">
        <w:t>T</w:t>
      </w:r>
      <w:r>
        <w:t>he most common bin system (</w:t>
      </w:r>
      <w:r w:rsidR="0015717E">
        <w:t>120 litre</w:t>
      </w:r>
      <w:r>
        <w:t>) generate</w:t>
      </w:r>
      <w:r w:rsidR="00460CEB">
        <w:t>d</w:t>
      </w:r>
      <w:r>
        <w:t xml:space="preserve"> on average 45</w:t>
      </w:r>
      <w:r w:rsidR="009110CE">
        <w:t>4</w:t>
      </w:r>
      <w:r w:rsidR="005775DD">
        <w:t> kg</w:t>
      </w:r>
      <w:r>
        <w:t xml:space="preserve"> per annum or 3</w:t>
      </w:r>
      <w:r w:rsidR="009110CE">
        <w:t>3</w:t>
      </w:r>
      <w:r w:rsidR="005775DD">
        <w:t> kg</w:t>
      </w:r>
      <w:r>
        <w:t xml:space="preserve"> (</w:t>
      </w:r>
      <w:r w:rsidR="009110CE">
        <w:t>7</w:t>
      </w:r>
      <w:r w:rsidR="005775DD">
        <w:t> per</w:t>
      </w:r>
      <w:r w:rsidR="00460CEB">
        <w:t xml:space="preserve"> cent</w:t>
      </w:r>
      <w:r>
        <w:t xml:space="preserve">) less per property serviced than the larger </w:t>
      </w:r>
      <w:r w:rsidR="0015717E">
        <w:t xml:space="preserve">240-litre </w:t>
      </w:r>
      <w:r>
        <w:t>bin system.</w:t>
      </w:r>
    </w:p>
    <w:p w14:paraId="2C6845C6" w14:textId="479922FE" w:rsidR="00C86364" w:rsidRDefault="00F07B19" w:rsidP="00C86364">
      <w:r>
        <w:t xml:space="preserve">Once upon a time, the </w:t>
      </w:r>
      <w:r w:rsidR="0015717E">
        <w:t xml:space="preserve">240-litre </w:t>
      </w:r>
      <w:r>
        <w:t xml:space="preserve">garbage bin was the most common system used by local governments in Victoria but concerted efforts over the years to engage with </w:t>
      </w:r>
      <w:r w:rsidR="00460CEB">
        <w:t>local governments</w:t>
      </w:r>
      <w:r>
        <w:t xml:space="preserve"> and support the introduction of smaller more efficient garbage bins while increasing the size of recycling bins has paid dividends with more material recovered and less being disposed </w:t>
      </w:r>
      <w:r w:rsidR="00460CEB">
        <w:t xml:space="preserve">of </w:t>
      </w:r>
      <w:r>
        <w:t>to landfill.</w:t>
      </w:r>
    </w:p>
    <w:p w14:paraId="58E0544C" w14:textId="1E3FC907" w:rsidR="00F03FB8" w:rsidRDefault="00F03FB8" w:rsidP="00C86364">
      <w:r>
        <w:rPr>
          <w:noProof/>
        </w:rPr>
        <w:drawing>
          <wp:inline distT="0" distB="0" distL="0" distR="0" wp14:anchorId="100FE3F8" wp14:editId="75845586">
            <wp:extent cx="4932045" cy="3289935"/>
            <wp:effectExtent l="0" t="0" r="1905" b="5715"/>
            <wp:docPr id="60" name="Picture 60" descr="A picture containing outdoor, building, bin,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WAS-BIN-203.jpg"/>
                    <pic:cNvPicPr/>
                  </pic:nvPicPr>
                  <pic:blipFill>
                    <a:blip r:embed="rId52"/>
                    <a:stretch>
                      <a:fillRect/>
                    </a:stretch>
                  </pic:blipFill>
                  <pic:spPr>
                    <a:xfrm>
                      <a:off x="0" y="0"/>
                      <a:ext cx="4932045" cy="3289935"/>
                    </a:xfrm>
                    <a:prstGeom prst="rect">
                      <a:avLst/>
                    </a:prstGeom>
                  </pic:spPr>
                </pic:pic>
              </a:graphicData>
            </a:graphic>
          </wp:inline>
        </w:drawing>
      </w:r>
    </w:p>
    <w:p w14:paraId="582B252C" w14:textId="1E571E06" w:rsidR="00DB1E29" w:rsidRPr="00945CB8" w:rsidRDefault="00DB1E29" w:rsidP="004519D6">
      <w:pPr>
        <w:rPr>
          <w:color w:val="auto"/>
        </w:rPr>
      </w:pPr>
      <w:r w:rsidRPr="00945CB8">
        <w:rPr>
          <w:color w:val="auto"/>
        </w:rPr>
        <w:br w:type="page"/>
      </w:r>
    </w:p>
    <w:p w14:paraId="0F2788F3" w14:textId="0F85E0A6" w:rsidR="005967A7" w:rsidRDefault="00DB1E29" w:rsidP="00DB1E29">
      <w:pPr>
        <w:pStyle w:val="SectionDividerTitle"/>
        <w:framePr w:wrap="around"/>
      </w:pPr>
      <w:bookmarkStart w:id="81" w:name="_Ref42073868"/>
      <w:bookmarkStart w:id="82" w:name="_Toc54708900"/>
      <w:r>
        <w:rPr>
          <w:noProof/>
          <w:lang w:eastAsia="en-AU"/>
        </w:rPr>
        <w:lastRenderedPageBreak/>
        <w:drawing>
          <wp:anchor distT="0" distB="0" distL="114300" distR="114300" simplePos="0" relativeHeight="251658244" behindDoc="1" locked="1" layoutInCell="1" allowOverlap="1" wp14:anchorId="77A06843" wp14:editId="13FE5801">
            <wp:simplePos x="0" y="0"/>
            <wp:positionH relativeFrom="page">
              <wp:posOffset>-729615</wp:posOffset>
            </wp:positionH>
            <wp:positionV relativeFrom="page">
              <wp:posOffset>-701675</wp:posOffset>
            </wp:positionV>
            <wp:extent cx="7559675" cy="3095625"/>
            <wp:effectExtent l="0" t="0" r="3175" b="9525"/>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pic:nvPicPr>
                  <pic:blipFill>
                    <a:blip r:embed="rId24"/>
                    <a:stretch>
                      <a:fillRect/>
                    </a:stretch>
                  </pic:blipFill>
                  <pic:spPr>
                    <a:xfrm>
                      <a:off x="0" y="0"/>
                      <a:ext cx="7559675" cy="3095625"/>
                    </a:xfrm>
                    <a:prstGeom prst="rect">
                      <a:avLst/>
                    </a:prstGeom>
                  </pic:spPr>
                </pic:pic>
              </a:graphicData>
            </a:graphic>
            <wp14:sizeRelH relativeFrom="margin">
              <wp14:pctWidth>0</wp14:pctWidth>
            </wp14:sizeRelH>
            <wp14:sizeRelV relativeFrom="margin">
              <wp14:pctHeight>0</wp14:pctHeight>
            </wp14:sizeRelV>
          </wp:anchor>
        </w:drawing>
      </w:r>
      <w:r>
        <w:t xml:space="preserve">Recyclables </w:t>
      </w:r>
      <w:r w:rsidR="006879F4">
        <w:t xml:space="preserve">kerbside </w:t>
      </w:r>
      <w:r>
        <w:t>collection service</w:t>
      </w:r>
      <w:bookmarkEnd w:id="81"/>
      <w:bookmarkEnd w:id="82"/>
    </w:p>
    <w:p w14:paraId="05ABEDE0" w14:textId="77777777" w:rsidR="005967A7" w:rsidRDefault="005967A7" w:rsidP="004519D6">
      <w:pPr>
        <w:rPr>
          <w:color w:val="0070C0"/>
        </w:rPr>
      </w:pPr>
    </w:p>
    <w:p w14:paraId="6BC63673" w14:textId="0A3DF350" w:rsidR="005967A7" w:rsidRDefault="005967A7" w:rsidP="004519D6">
      <w:pPr>
        <w:rPr>
          <w:color w:val="0070C0"/>
        </w:rPr>
        <w:sectPr w:rsidR="005967A7" w:rsidSect="00B341AE">
          <w:type w:val="continuous"/>
          <w:pgSz w:w="11906" w:h="16838" w:code="9"/>
          <w:pgMar w:top="1474" w:right="964" w:bottom="1134" w:left="3175" w:header="851" w:footer="369" w:gutter="0"/>
          <w:cols w:space="708"/>
          <w:titlePg/>
          <w:docGrid w:linePitch="360"/>
        </w:sectPr>
      </w:pPr>
    </w:p>
    <w:p w14:paraId="609B3203" w14:textId="77777777" w:rsidR="00DB1E29" w:rsidRDefault="00DB1E29" w:rsidP="00C86364">
      <w:bookmarkStart w:id="83" w:name="_Toc12864394"/>
      <w:bookmarkStart w:id="84" w:name="_Toc12873036"/>
      <w:bookmarkStart w:id="85" w:name="_Toc13143188"/>
      <w:bookmarkStart w:id="86" w:name="_Toc14445771"/>
      <w:bookmarkStart w:id="87" w:name="_Toc14705505"/>
      <w:bookmarkStart w:id="88" w:name="_Toc14765796"/>
    </w:p>
    <w:tbl>
      <w:tblPr>
        <w:tblStyle w:val="TableGrid"/>
        <w:tblpPr w:leftFromText="180" w:rightFromText="180" w:vertAnchor="text" w:horzAnchor="margin" w:tblpY="128"/>
        <w:tblW w:w="0" w:type="auto"/>
        <w:tblInd w:w="0" w:type="dxa"/>
        <w:tblBorders>
          <w:top w:val="single" w:sz="4" w:space="0" w:color="82C341" w:themeColor="accent1"/>
          <w:left w:val="single" w:sz="4" w:space="0" w:color="82C341" w:themeColor="accent1"/>
          <w:bottom w:val="single" w:sz="4" w:space="0" w:color="82C341" w:themeColor="accent1"/>
          <w:right w:val="single" w:sz="4" w:space="0" w:color="82C341" w:themeColor="accent1"/>
          <w:insideH w:val="single" w:sz="4" w:space="0" w:color="82C341" w:themeColor="accent1"/>
          <w:insideV w:val="single" w:sz="4" w:space="0" w:color="82C341" w:themeColor="accent1"/>
        </w:tblBorders>
        <w:tblLook w:val="04A0" w:firstRow="1" w:lastRow="0" w:firstColumn="1" w:lastColumn="0" w:noHBand="0" w:noVBand="1"/>
      </w:tblPr>
      <w:tblGrid>
        <w:gridCol w:w="7672"/>
      </w:tblGrid>
      <w:tr w:rsidR="00530231" w14:paraId="3D85916B" w14:textId="77777777" w:rsidTr="006255CD">
        <w:tc>
          <w:tcPr>
            <w:tcW w:w="7672" w:type="dxa"/>
            <w:tcBorders>
              <w:top w:val="single" w:sz="4" w:space="0" w:color="82C341" w:themeColor="accent1"/>
              <w:left w:val="single" w:sz="4" w:space="0" w:color="82C341" w:themeColor="accent1"/>
              <w:bottom w:val="single" w:sz="4" w:space="0" w:color="82C341" w:themeColor="accent1"/>
              <w:right w:val="single" w:sz="4" w:space="0" w:color="82C341" w:themeColor="accent1"/>
            </w:tcBorders>
            <w:shd w:val="clear" w:color="auto" w:fill="E5F3D9" w:themeFill="background1" w:themeFillTint="33"/>
            <w:hideMark/>
          </w:tcPr>
          <w:p w14:paraId="0096128B" w14:textId="77777777" w:rsidR="00530231" w:rsidRDefault="00530231" w:rsidP="006255CD">
            <w:pPr>
              <w:pStyle w:val="ListBullet"/>
              <w:ind w:left="227" w:hanging="227"/>
            </w:pPr>
            <w:r>
              <w:t>Key findings in 2018–19:</w:t>
            </w:r>
          </w:p>
          <w:p w14:paraId="1E4F08BA" w14:textId="278C12BF" w:rsidR="00530231" w:rsidRDefault="00530231" w:rsidP="008A4C2D">
            <w:pPr>
              <w:pStyle w:val="ListBullet"/>
              <w:numPr>
                <w:ilvl w:val="0"/>
                <w:numId w:val="28"/>
              </w:numPr>
            </w:pPr>
            <w:r>
              <w:t>Victorian local governments spent $</w:t>
            </w:r>
            <w:r w:rsidR="00AB7D52">
              <w:t>121 </w:t>
            </w:r>
            <w:r>
              <w:t xml:space="preserve">million on the provision of kerbside </w:t>
            </w:r>
            <w:r w:rsidR="00AB7D52">
              <w:t xml:space="preserve">recyclables </w:t>
            </w:r>
            <w:r>
              <w:t>services</w:t>
            </w:r>
            <w:r w:rsidR="00AB7D52">
              <w:t xml:space="preserve">, </w:t>
            </w:r>
            <w:r w:rsidR="00673744">
              <w:t xml:space="preserve">an increase of </w:t>
            </w:r>
            <w:r w:rsidR="00AB7D52">
              <w:t>$30</w:t>
            </w:r>
            <w:r w:rsidR="00F060BF">
              <w:t> </w:t>
            </w:r>
            <w:r w:rsidR="00AB7D52">
              <w:t>m</w:t>
            </w:r>
            <w:r w:rsidR="00F060BF">
              <w:t>illion</w:t>
            </w:r>
            <w:r w:rsidR="00AB7D52">
              <w:t xml:space="preserve"> </w:t>
            </w:r>
            <w:r w:rsidR="00673744">
              <w:t>(</w:t>
            </w:r>
            <w:r>
              <w:t>13.6 percent</w:t>
            </w:r>
            <w:r w:rsidR="00673744">
              <w:t>)</w:t>
            </w:r>
            <w:r>
              <w:t xml:space="preserve"> compared with 2017–18.</w:t>
            </w:r>
          </w:p>
          <w:p w14:paraId="3ADE6C2C" w14:textId="2C35AD8A" w:rsidR="005052E7" w:rsidRDefault="005052E7" w:rsidP="008A4C2D">
            <w:pPr>
              <w:pStyle w:val="ListBullet"/>
              <w:numPr>
                <w:ilvl w:val="0"/>
                <w:numId w:val="28"/>
              </w:numPr>
            </w:pPr>
            <w:r>
              <w:t xml:space="preserve">A total of </w:t>
            </w:r>
            <w:r w:rsidR="00467F96">
              <w:t>565</w:t>
            </w:r>
            <w:r>
              <w:t>,</w:t>
            </w:r>
            <w:r w:rsidR="004D7705">
              <w:t>000 </w:t>
            </w:r>
            <w:r>
              <w:t>tonnes of recyclables were collected from kerbside for recovery.</w:t>
            </w:r>
          </w:p>
          <w:p w14:paraId="748DE814" w14:textId="1D609A27" w:rsidR="0057667A" w:rsidRDefault="0057667A" w:rsidP="008A4C2D">
            <w:pPr>
              <w:pStyle w:val="ListBullet"/>
              <w:numPr>
                <w:ilvl w:val="0"/>
                <w:numId w:val="28"/>
              </w:numPr>
            </w:pPr>
            <w:r>
              <w:t>It cost on average $214 per tonne to collect and sort kerbside recyclables</w:t>
            </w:r>
            <w:r w:rsidR="000C7304">
              <w:t>,</w:t>
            </w:r>
            <w:r>
              <w:t xml:space="preserve"> up 53.5</w:t>
            </w:r>
            <w:r w:rsidR="00F060BF">
              <w:t> </w:t>
            </w:r>
            <w:r w:rsidR="000774FF">
              <w:t>per cent</w:t>
            </w:r>
            <w:r>
              <w:t xml:space="preserve"> or $75 per tonne</w:t>
            </w:r>
            <w:r w:rsidR="00F060BF">
              <w:t>.</w:t>
            </w:r>
          </w:p>
          <w:p w14:paraId="12D5C277" w14:textId="7CFA4C87" w:rsidR="0057667A" w:rsidRDefault="0057667A" w:rsidP="008A4C2D">
            <w:pPr>
              <w:pStyle w:val="ListBullet"/>
              <w:numPr>
                <w:ilvl w:val="0"/>
                <w:numId w:val="28"/>
              </w:numPr>
            </w:pPr>
            <w:r>
              <w:t>2.6</w:t>
            </w:r>
            <w:r w:rsidR="00F060BF">
              <w:t> </w:t>
            </w:r>
            <w:r>
              <w:t>m</w:t>
            </w:r>
            <w:r w:rsidR="00F060BF">
              <w:t>illion</w:t>
            </w:r>
            <w:r>
              <w:t xml:space="preserve"> properties in Victoria had access to a kerbside recyclable system, 50,000 more </w:t>
            </w:r>
            <w:r w:rsidR="005052E7">
              <w:t xml:space="preserve">properties </w:t>
            </w:r>
            <w:r>
              <w:t>than in the previous year.</w:t>
            </w:r>
          </w:p>
          <w:p w14:paraId="0465DBAC" w14:textId="1E0689EF" w:rsidR="0057667A" w:rsidRDefault="0057667A" w:rsidP="008A4C2D">
            <w:pPr>
              <w:pStyle w:val="ListBullet"/>
              <w:numPr>
                <w:ilvl w:val="0"/>
                <w:numId w:val="28"/>
              </w:numPr>
            </w:pPr>
            <w:r>
              <w:t xml:space="preserve">The </w:t>
            </w:r>
            <w:r w:rsidR="00F060BF">
              <w:t xml:space="preserve">240-litre </w:t>
            </w:r>
            <w:r>
              <w:t>fortnightly commingled bin system was used by 70 local governments to collect recyclables from kerbside</w:t>
            </w:r>
            <w:r w:rsidR="000C7304">
              <w:t>.</w:t>
            </w:r>
          </w:p>
          <w:p w14:paraId="15CE81C5" w14:textId="5773A2B8" w:rsidR="0057667A" w:rsidRDefault="00530231" w:rsidP="008A4C2D">
            <w:pPr>
              <w:pStyle w:val="ListBullet"/>
              <w:numPr>
                <w:ilvl w:val="0"/>
                <w:numId w:val="28"/>
              </w:numPr>
            </w:pPr>
            <w:r>
              <w:t>The average contamination rate in kerbside recycling bins was 10.</w:t>
            </w:r>
            <w:r w:rsidR="00467F96">
              <w:t>5 </w:t>
            </w:r>
            <w:r w:rsidR="00F060BF">
              <w:t>per cent.</w:t>
            </w:r>
          </w:p>
          <w:p w14:paraId="1E54FD49" w14:textId="2B32CF2C" w:rsidR="00530231" w:rsidRDefault="0057667A" w:rsidP="008A4C2D">
            <w:pPr>
              <w:pStyle w:val="ListBullet"/>
              <w:numPr>
                <w:ilvl w:val="0"/>
                <w:numId w:val="28"/>
              </w:numPr>
            </w:pPr>
            <w:r>
              <w:t>Paper was the largest component in the recyclables bin</w:t>
            </w:r>
            <w:r w:rsidR="000C7304">
              <w:t>,</w:t>
            </w:r>
            <w:r>
              <w:t xml:space="preserve"> representing nearly </w:t>
            </w:r>
            <w:r w:rsidR="00F060BF">
              <w:t>52 </w:t>
            </w:r>
            <w:r w:rsidR="000774FF">
              <w:t>per cent</w:t>
            </w:r>
            <w:r>
              <w:t xml:space="preserve"> by weight of the total.</w:t>
            </w:r>
          </w:p>
        </w:tc>
      </w:tr>
    </w:tbl>
    <w:p w14:paraId="24F1900C" w14:textId="5F8376B0" w:rsidR="00DB1E29" w:rsidRDefault="00DB1E29" w:rsidP="00C86364"/>
    <w:p w14:paraId="61867B58" w14:textId="77777777" w:rsidR="00460CEB" w:rsidRDefault="00460CEB" w:rsidP="00460CEB">
      <w:pPr>
        <w:pStyle w:val="Heading1Numbered"/>
      </w:pPr>
      <w:bookmarkStart w:id="89" w:name="_Toc41292279"/>
      <w:bookmarkStart w:id="90" w:name="_Toc54708901"/>
      <w:r>
        <w:t>Total recyclables collection</w:t>
      </w:r>
      <w:bookmarkEnd w:id="89"/>
      <w:bookmarkEnd w:id="90"/>
    </w:p>
    <w:p w14:paraId="1CC8326A" w14:textId="22D2EF41" w:rsidR="00C86364" w:rsidRPr="006454F5" w:rsidRDefault="00C86364" w:rsidP="00C86364">
      <w:r w:rsidRPr="006454F5">
        <w:t>In 2018</w:t>
      </w:r>
      <w:r w:rsidRPr="0063110F">
        <w:t xml:space="preserve">–19, local governments collected </w:t>
      </w:r>
      <w:r w:rsidR="00BE31DE">
        <w:rPr>
          <w:bCs/>
        </w:rPr>
        <w:t>565,</w:t>
      </w:r>
      <w:r w:rsidR="004D7705">
        <w:rPr>
          <w:bCs/>
        </w:rPr>
        <w:t>064 </w:t>
      </w:r>
      <w:r w:rsidRPr="0063110F">
        <w:rPr>
          <w:bCs/>
        </w:rPr>
        <w:t>tonnes</w:t>
      </w:r>
      <w:r w:rsidRPr="0063110F">
        <w:rPr>
          <w:b/>
        </w:rPr>
        <w:t xml:space="preserve"> </w:t>
      </w:r>
      <w:r w:rsidRPr="0063110F">
        <w:t>of</w:t>
      </w:r>
      <w:r w:rsidRPr="0063110F">
        <w:rPr>
          <w:b/>
        </w:rPr>
        <w:t xml:space="preserve"> </w:t>
      </w:r>
      <w:r w:rsidRPr="0063110F">
        <w:t xml:space="preserve">recyclables via household kerbside collection services (equivalent to </w:t>
      </w:r>
      <w:r w:rsidR="00BE31DE">
        <w:t>218</w:t>
      </w:r>
      <w:r w:rsidR="00BE31DE" w:rsidRPr="0063110F">
        <w:t> </w:t>
      </w:r>
      <w:r w:rsidR="005775DD" w:rsidRPr="0063110F">
        <w:t>kg</w:t>
      </w:r>
      <w:r w:rsidRPr="0063110F">
        <w:t xml:space="preserve"> per </w:t>
      </w:r>
      <w:r w:rsidR="00812BD5" w:rsidRPr="0063110F">
        <w:t>property serviced</w:t>
      </w:r>
      <w:r w:rsidRPr="0063110F">
        <w:t xml:space="preserve"> </w:t>
      </w:r>
      <w:r w:rsidR="00FA55C1" w:rsidRPr="0063110F">
        <w:t xml:space="preserve">or </w:t>
      </w:r>
      <w:r w:rsidR="00BE31DE">
        <w:t>11</w:t>
      </w:r>
      <w:r w:rsidR="00BE31DE" w:rsidRPr="0063110F">
        <w:t> </w:t>
      </w:r>
      <w:r w:rsidR="005775DD" w:rsidRPr="0063110F">
        <w:t>kg</w:t>
      </w:r>
      <w:r w:rsidRPr="0063110F">
        <w:t xml:space="preserve"> per </w:t>
      </w:r>
      <w:r w:rsidR="00812BD5" w:rsidRPr="0063110F">
        <w:t>property</w:t>
      </w:r>
      <w:r w:rsidRPr="0063110F">
        <w:t xml:space="preserve"> less than the previous period)</w:t>
      </w:r>
      <w:r w:rsidR="00FA55C1" w:rsidRPr="0063110F">
        <w:t>. Local governments</w:t>
      </w:r>
      <w:r w:rsidRPr="0063110F">
        <w:t xml:space="preserve"> provided this service to nearly 2.6</w:t>
      </w:r>
      <w:r w:rsidR="005775DD" w:rsidRPr="0063110F">
        <w:t> million</w:t>
      </w:r>
      <w:r w:rsidRPr="0063110F">
        <w:t xml:space="preserve"> properties. The total tonnes collected for recyclables decreased by </w:t>
      </w:r>
      <w:r w:rsidR="00BE31DE">
        <w:t>3.0</w:t>
      </w:r>
      <w:r w:rsidR="005775DD" w:rsidRPr="0063110F">
        <w:t> per</w:t>
      </w:r>
      <w:r w:rsidRPr="0063110F">
        <w:t xml:space="preserve"> cent from 2017</w:t>
      </w:r>
      <w:bookmarkStart w:id="91" w:name="_Hlk41404825"/>
      <w:r w:rsidRPr="0063110F">
        <w:t>–</w:t>
      </w:r>
      <w:bookmarkEnd w:id="91"/>
      <w:r w:rsidRPr="0063110F">
        <w:t>18.</w:t>
      </w:r>
    </w:p>
    <w:p w14:paraId="4742C142" w14:textId="3280116C" w:rsidR="00C86364" w:rsidRPr="00CD30FF" w:rsidRDefault="00C86364" w:rsidP="00C86364">
      <w:r w:rsidRPr="005377C5">
        <w:t xml:space="preserve">Since the </w:t>
      </w:r>
      <w:r w:rsidR="00DF33F4">
        <w:t>S</w:t>
      </w:r>
      <w:r w:rsidR="00DF33F4" w:rsidRPr="005377C5">
        <w:t xml:space="preserve">urvey </w:t>
      </w:r>
      <w:r w:rsidRPr="005377C5">
        <w:t xml:space="preserve">began in 2001–02, tonnes of recyclables collected has steadily increased </w:t>
      </w:r>
      <w:r w:rsidR="00D905D4">
        <w:t xml:space="preserve">up </w:t>
      </w:r>
      <w:r w:rsidRPr="005377C5">
        <w:t>until 2010–11</w:t>
      </w:r>
      <w:r w:rsidR="007D231A">
        <w:t xml:space="preserve"> (</w:t>
      </w:r>
      <w:r w:rsidR="00B71AC4">
        <w:fldChar w:fldCharType="begin"/>
      </w:r>
      <w:r w:rsidR="00B71AC4">
        <w:instrText xml:space="preserve"> REF _Ref13082114 \h </w:instrText>
      </w:r>
      <w:r w:rsidR="00B71AC4">
        <w:fldChar w:fldCharType="separate"/>
      </w:r>
      <w:r w:rsidR="008B34CF" w:rsidRPr="00CD30FF">
        <w:t xml:space="preserve">Figure </w:t>
      </w:r>
      <w:r w:rsidR="008B34CF">
        <w:rPr>
          <w:noProof/>
        </w:rPr>
        <w:t>14</w:t>
      </w:r>
      <w:r w:rsidR="00B71AC4">
        <w:fldChar w:fldCharType="end"/>
      </w:r>
      <w:r w:rsidR="007D231A">
        <w:t>)</w:t>
      </w:r>
      <w:r w:rsidRPr="005377C5">
        <w:t xml:space="preserve">. Over the past ten years, the amount of annual kerbside recyclables collected </w:t>
      </w:r>
      <w:r w:rsidRPr="00CD30FF">
        <w:t xml:space="preserve">has trended downwards and decreased in </w:t>
      </w:r>
      <w:r w:rsidR="00812BD5">
        <w:t>seven</w:t>
      </w:r>
      <w:r w:rsidRPr="00CD30FF">
        <w:t xml:space="preserve"> of the </w:t>
      </w:r>
      <w:r w:rsidR="00812BD5">
        <w:t>eight</w:t>
      </w:r>
      <w:r w:rsidRPr="00CD30FF">
        <w:t xml:space="preserve"> periods. This diverges from Victoria’s increasing trend in population growth, indicating a decline in </w:t>
      </w:r>
      <w:r w:rsidR="00812BD5">
        <w:t>property</w:t>
      </w:r>
      <w:r w:rsidRPr="00CD30FF">
        <w:t xml:space="preserve"> yield of recyclables across Victoria.</w:t>
      </w:r>
    </w:p>
    <w:p w14:paraId="66FCD605" w14:textId="6576E80A" w:rsidR="00C86364" w:rsidRDefault="00C86364" w:rsidP="00C86364">
      <w:pPr>
        <w:spacing w:after="0"/>
      </w:pPr>
      <w:r w:rsidRPr="00CD30FF">
        <w:t>Several factors may influence changes in Victoria’s recycling waste collection, including changes in:</w:t>
      </w:r>
    </w:p>
    <w:p w14:paraId="7394E8C8" w14:textId="77777777" w:rsidR="007C430A" w:rsidRPr="00CD30FF" w:rsidRDefault="007C430A" w:rsidP="00C86364">
      <w:pPr>
        <w:spacing w:after="0"/>
      </w:pPr>
    </w:p>
    <w:p w14:paraId="0CAB5DE1" w14:textId="332E592D" w:rsidR="00C86364" w:rsidRPr="00D30C86" w:rsidRDefault="00C86364" w:rsidP="008A4C2D">
      <w:pPr>
        <w:pStyle w:val="ListBullet"/>
        <w:numPr>
          <w:ilvl w:val="0"/>
          <w:numId w:val="23"/>
        </w:numPr>
      </w:pPr>
      <w:r w:rsidRPr="00D30C86">
        <w:t>packaging products, where traditional packaging may be substituted with lighter alternatives</w:t>
      </w:r>
    </w:p>
    <w:p w14:paraId="253D2EF9" w14:textId="774261C3" w:rsidR="00C86364" w:rsidRPr="00D30C86" w:rsidRDefault="00C86364" w:rsidP="008A4C2D">
      <w:pPr>
        <w:pStyle w:val="ListBullet"/>
        <w:numPr>
          <w:ilvl w:val="0"/>
          <w:numId w:val="23"/>
        </w:numPr>
      </w:pPr>
      <w:r w:rsidRPr="00D30C86">
        <w:t>consumer behaviour.</w:t>
      </w:r>
      <w:bookmarkStart w:id="92" w:name="_Ref12530716"/>
      <w:bookmarkStart w:id="93" w:name="_Toc196024500"/>
      <w:bookmarkStart w:id="94" w:name="_Toc427587451"/>
      <w:bookmarkEnd w:id="92"/>
    </w:p>
    <w:p w14:paraId="48AD68A1" w14:textId="77777777" w:rsidR="00FA55C1" w:rsidRPr="00785615" w:rsidRDefault="00FA55C1" w:rsidP="0077425D">
      <w:pPr>
        <w:pStyle w:val="ListBullet"/>
      </w:pPr>
    </w:p>
    <w:p w14:paraId="373FBCB5" w14:textId="204D024B" w:rsidR="00C86364" w:rsidRPr="009C4A99" w:rsidRDefault="00C86364" w:rsidP="00C86364">
      <w:pPr>
        <w:pStyle w:val="FigureCaption"/>
        <w:keepNext/>
      </w:pPr>
      <w:bookmarkStart w:id="95" w:name="_Ref13082114"/>
      <w:r w:rsidRPr="00CD30FF">
        <w:lastRenderedPageBreak/>
        <w:t xml:space="preserve">Figure </w:t>
      </w:r>
      <w:r w:rsidR="008B0006">
        <w:fldChar w:fldCharType="begin"/>
      </w:r>
      <w:r w:rsidR="008B0006">
        <w:instrText xml:space="preserve"> SEQ Figure \* ARABIC </w:instrText>
      </w:r>
      <w:r w:rsidR="008B0006">
        <w:fldChar w:fldCharType="separate"/>
      </w:r>
      <w:r w:rsidR="008B34CF">
        <w:rPr>
          <w:noProof/>
        </w:rPr>
        <w:t>14</w:t>
      </w:r>
      <w:r w:rsidR="008B0006">
        <w:rPr>
          <w:noProof/>
        </w:rPr>
        <w:fldChar w:fldCharType="end"/>
      </w:r>
      <w:bookmarkEnd w:id="95"/>
      <w:r w:rsidRPr="00CD30FF">
        <w:t>: Kerbside recyclables</w:t>
      </w:r>
      <w:r>
        <w:t>, tonnes</w:t>
      </w:r>
      <w:r w:rsidRPr="00CD30FF">
        <w:t xml:space="preserve"> collected</w:t>
      </w:r>
      <w:r>
        <w:t xml:space="preserve">, </w:t>
      </w:r>
      <w:r w:rsidRPr="00CD30FF">
        <w:t xml:space="preserve">Victoria, 2001–02 to </w:t>
      </w:r>
      <w:bookmarkEnd w:id="93"/>
      <w:bookmarkEnd w:id="94"/>
      <w:r w:rsidRPr="00CD30FF">
        <w:t>2018–19</w:t>
      </w:r>
    </w:p>
    <w:p w14:paraId="233732B7" w14:textId="4E81DCB2" w:rsidR="00C86364" w:rsidRPr="009C4A99" w:rsidRDefault="00C86364" w:rsidP="00C86364">
      <w:r w:rsidRPr="009C4A99">
        <w:t xml:space="preserve"> </w:t>
      </w:r>
      <w:r w:rsidR="00BE31DE" w:rsidRPr="00BE31DE">
        <w:rPr>
          <w:noProof/>
        </w:rPr>
        <w:drawing>
          <wp:inline distT="0" distB="0" distL="0" distR="0" wp14:anchorId="07AD160C" wp14:editId="730167EF">
            <wp:extent cx="4670425" cy="2863850"/>
            <wp:effectExtent l="0" t="0" r="0" b="0"/>
            <wp:docPr id="246" name="Picture 246" descr="Chart showing kerbside recyclables, tonnes collected, Victoria, 2001–02 to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Chart showing kerbside recyclables, tonnes collected, Victoria, 2001–02 to 2018–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70425" cy="2863850"/>
                    </a:xfrm>
                    <a:prstGeom prst="rect">
                      <a:avLst/>
                    </a:prstGeom>
                    <a:noFill/>
                    <a:ln>
                      <a:noFill/>
                    </a:ln>
                  </pic:spPr>
                </pic:pic>
              </a:graphicData>
            </a:graphic>
          </wp:inline>
        </w:drawing>
      </w:r>
    </w:p>
    <w:bookmarkEnd w:id="83"/>
    <w:bookmarkEnd w:id="84"/>
    <w:bookmarkEnd w:id="85"/>
    <w:bookmarkEnd w:id="86"/>
    <w:bookmarkEnd w:id="87"/>
    <w:bookmarkEnd w:id="88"/>
    <w:p w14:paraId="267945AB" w14:textId="15A6B3B9" w:rsidR="002B6DAA" w:rsidRDefault="002B6DAA" w:rsidP="0065121C">
      <w:pPr>
        <w:pStyle w:val="Heading2Numbered"/>
      </w:pPr>
      <w:r w:rsidRPr="00922B5F">
        <w:t>Significant impacts in 2018</w:t>
      </w:r>
      <w:r w:rsidR="00B17177" w:rsidRPr="005377C5">
        <w:t>–</w:t>
      </w:r>
      <w:r w:rsidRPr="00922B5F">
        <w:t>19</w:t>
      </w:r>
    </w:p>
    <w:p w14:paraId="63425626" w14:textId="77777777" w:rsidR="0065121C" w:rsidRPr="0065121C" w:rsidRDefault="0065121C" w:rsidP="0065121C">
      <w:pPr>
        <w:keepNext/>
      </w:pPr>
    </w:p>
    <w:p w14:paraId="15726A5F" w14:textId="1582515E" w:rsidR="002B6DAA" w:rsidRPr="00351827" w:rsidRDefault="002B6DAA" w:rsidP="002B6DAA">
      <w:pPr>
        <w:rPr>
          <w:shd w:val="clear" w:color="auto" w:fill="FFFFFF"/>
        </w:rPr>
      </w:pPr>
      <w:r w:rsidRPr="007F50A0">
        <w:rPr>
          <w:shd w:val="clear" w:color="auto" w:fill="FFFFFF"/>
        </w:rPr>
        <w:t>China</w:t>
      </w:r>
      <w:r w:rsidRPr="00351827">
        <w:rPr>
          <w:b/>
          <w:bCs/>
          <w:shd w:val="clear" w:color="auto" w:fill="FFFFFF"/>
        </w:rPr>
        <w:t xml:space="preserve"> </w:t>
      </w:r>
      <w:r w:rsidRPr="00351827">
        <w:rPr>
          <w:shd w:val="clear" w:color="auto" w:fill="FFFFFF"/>
        </w:rPr>
        <w:t>implemented its</w:t>
      </w:r>
      <w:r>
        <w:rPr>
          <w:shd w:val="clear" w:color="auto" w:fill="FFFFFF"/>
        </w:rPr>
        <w:t xml:space="preserve"> </w:t>
      </w:r>
      <w:r w:rsidRPr="00B17177">
        <w:rPr>
          <w:shd w:val="clear" w:color="auto" w:fill="FFFFFF"/>
        </w:rPr>
        <w:t xml:space="preserve">National Sword </w:t>
      </w:r>
      <w:r w:rsidR="00B17177">
        <w:rPr>
          <w:shd w:val="clear" w:color="auto" w:fill="FFFFFF"/>
        </w:rPr>
        <w:t>p</w:t>
      </w:r>
      <w:r w:rsidRPr="00B17177">
        <w:rPr>
          <w:shd w:val="clear" w:color="auto" w:fill="FFFFFF"/>
        </w:rPr>
        <w:t>olicy</w:t>
      </w:r>
      <w:r w:rsidRPr="00351827">
        <w:rPr>
          <w:b/>
          <w:bCs/>
          <w:shd w:val="clear" w:color="auto" w:fill="FFFFFF"/>
        </w:rPr>
        <w:t xml:space="preserve"> </w:t>
      </w:r>
      <w:r w:rsidRPr="00351827">
        <w:rPr>
          <w:shd w:val="clear" w:color="auto" w:fill="FFFFFF"/>
        </w:rPr>
        <w:t xml:space="preserve">on </w:t>
      </w:r>
      <w:r w:rsidR="00E40217">
        <w:rPr>
          <w:shd w:val="clear" w:color="auto" w:fill="FFFFFF"/>
        </w:rPr>
        <w:t xml:space="preserve">1 </w:t>
      </w:r>
      <w:r w:rsidRPr="00351827">
        <w:rPr>
          <w:shd w:val="clear" w:color="auto" w:fill="FFFFFF"/>
        </w:rPr>
        <w:t>January 2018</w:t>
      </w:r>
      <w:r w:rsidR="00B17177">
        <w:rPr>
          <w:shd w:val="clear" w:color="auto" w:fill="FFFFFF"/>
        </w:rPr>
        <w:t>. The policy restricts</w:t>
      </w:r>
      <w:r w:rsidRPr="00351827">
        <w:rPr>
          <w:shd w:val="clear" w:color="auto" w:fill="FFFFFF"/>
        </w:rPr>
        <w:t xml:space="preserve"> the importation of 24 categories of </w:t>
      </w:r>
      <w:r>
        <w:rPr>
          <w:shd w:val="clear" w:color="auto" w:fill="FFFFFF"/>
        </w:rPr>
        <w:t xml:space="preserve">solid waste of </w:t>
      </w:r>
      <w:r w:rsidRPr="00351827">
        <w:t>low-quality mixed recyclables, including paper and plastic</w:t>
      </w:r>
      <w:r w:rsidR="00B17177">
        <w:t>,</w:t>
      </w:r>
      <w:r w:rsidRPr="00351827">
        <w:rPr>
          <w:shd w:val="clear" w:color="auto" w:fill="FFFFFF"/>
        </w:rPr>
        <w:t xml:space="preserve"> and limits contamination of those materials to less than 0.5</w:t>
      </w:r>
      <w:r w:rsidR="005775DD">
        <w:rPr>
          <w:shd w:val="clear" w:color="auto" w:fill="FFFFFF"/>
        </w:rPr>
        <w:t> per</w:t>
      </w:r>
      <w:r w:rsidRPr="00351827">
        <w:rPr>
          <w:shd w:val="clear" w:color="auto" w:fill="FFFFFF"/>
        </w:rPr>
        <w:t xml:space="preserve"> cent.</w:t>
      </w:r>
    </w:p>
    <w:p w14:paraId="1C22D27F" w14:textId="77777777" w:rsidR="002B6DAA" w:rsidRDefault="002B6DAA" w:rsidP="002B6DAA">
      <w:r>
        <w:t>China was the largest importer of recyclable materials globally, and its policy led to a worldwide collapse in recyclable material prices.</w:t>
      </w:r>
      <w:r>
        <w:rPr>
          <w:rFonts w:cs="Arial"/>
          <w:color w:val="6F6F6F"/>
        </w:rPr>
        <w:t xml:space="preserve"> </w:t>
      </w:r>
      <w:r>
        <w:t>Alternative export destinations including India, Indonesia, Malaysia, Taiwan, Thailand and Vietnam followed China by introducing import restrictions over the period from July 2018 to April 2019.</w:t>
      </w:r>
    </w:p>
    <w:p w14:paraId="573F5795" w14:textId="36D1F690" w:rsidR="002B6DAA" w:rsidRDefault="002B6DAA" w:rsidP="002B6DAA">
      <w:r>
        <w:t>Victorian local governments collect recyclable</w:t>
      </w:r>
      <w:r w:rsidR="00B17177">
        <w:t>s</w:t>
      </w:r>
      <w:r>
        <w:t xml:space="preserve"> from homes and small businesses. In the past, some local governments received payments by selling recyclable</w:t>
      </w:r>
      <w:r w:rsidR="00B17177">
        <w:t>s</w:t>
      </w:r>
      <w:r>
        <w:t xml:space="preserve"> to local recycling kerbside contractors, who would process the material and then on-sell it. Since the </w:t>
      </w:r>
      <w:r w:rsidR="00B17177">
        <w:t>implementation</w:t>
      </w:r>
      <w:r>
        <w:t xml:space="preserve"> of the National Sword policy, Victorian local governments now pay contractors to collect their kerbside recyclable</w:t>
      </w:r>
      <w:r w:rsidR="00B17177">
        <w:t>s</w:t>
      </w:r>
      <w:r>
        <w:t>.</w:t>
      </w:r>
    </w:p>
    <w:p w14:paraId="340FDA34" w14:textId="20DE7F13" w:rsidR="002B6DAA" w:rsidRDefault="002B6DAA" w:rsidP="002B6DAA">
      <w:r>
        <w:t xml:space="preserve">In early </w:t>
      </w:r>
      <w:r w:rsidRPr="00E53306">
        <w:t xml:space="preserve">2019, the </w:t>
      </w:r>
      <w:r w:rsidR="00D11561" w:rsidRPr="00E53306">
        <w:t xml:space="preserve">Environment Protection Authority (EPA) Victoria </w:t>
      </w:r>
      <w:r w:rsidRPr="00E53306">
        <w:t xml:space="preserve">issued SKM </w:t>
      </w:r>
      <w:r>
        <w:t>(a major kerbside recycling collector</w:t>
      </w:r>
      <w:r w:rsidR="00B17177">
        <w:t xml:space="preserve"> </w:t>
      </w:r>
      <w:r>
        <w:t>/</w:t>
      </w:r>
      <w:r w:rsidR="00B17177">
        <w:t xml:space="preserve"> </w:t>
      </w:r>
      <w:r>
        <w:t xml:space="preserve">sorter) with notices to cease accepting recyclable waste materials at its Laverton North and Coolaroo plants. EPA </w:t>
      </w:r>
      <w:r w:rsidR="0048255F">
        <w:t xml:space="preserve">Victoria </w:t>
      </w:r>
      <w:r>
        <w:t xml:space="preserve">issued these notices in response to SKM’s large stockpiles of combustible recyclable waste materials at these sites. SKM also temporarily closed two other facilities around this time. As a result, 34 of the 79 Victorian </w:t>
      </w:r>
      <w:r w:rsidR="00B17177">
        <w:t>local governments</w:t>
      </w:r>
      <w:r>
        <w:t xml:space="preserve"> started sending recyclable</w:t>
      </w:r>
      <w:r w:rsidR="00B17177">
        <w:t>s</w:t>
      </w:r>
      <w:r>
        <w:t xml:space="preserve"> to landfill at an additional cost. These </w:t>
      </w:r>
      <w:r w:rsidR="00B17177">
        <w:t>local governments</w:t>
      </w:r>
      <w:r>
        <w:t xml:space="preserve"> were affected for periods of between </w:t>
      </w:r>
      <w:r w:rsidR="00843FE4" w:rsidRPr="00C1358F">
        <w:t>three to four months</w:t>
      </w:r>
      <w:r>
        <w:t>.</w:t>
      </w:r>
    </w:p>
    <w:p w14:paraId="02C6AFDC" w14:textId="17B2A5A1" w:rsidR="002B6DAA" w:rsidRDefault="002B6DAA" w:rsidP="006C443F">
      <w:r>
        <w:t xml:space="preserve">The impact of these actions has seen a significant increase in the cost of providing a </w:t>
      </w:r>
      <w:r w:rsidRPr="00C1358F">
        <w:t xml:space="preserve">kerbside </w:t>
      </w:r>
      <w:r w:rsidR="006F1AFF" w:rsidRPr="00C1358F">
        <w:t xml:space="preserve">recyclables </w:t>
      </w:r>
      <w:r w:rsidRPr="00C1358F">
        <w:t>collection. This year, the cost swelled to nearly $121</w:t>
      </w:r>
      <w:r w:rsidR="005775DD" w:rsidRPr="00C1358F">
        <w:t> million</w:t>
      </w:r>
      <w:r w:rsidR="00B17177" w:rsidRPr="00C1358F">
        <w:t>,</w:t>
      </w:r>
      <w:r w:rsidRPr="00C1358F">
        <w:t xml:space="preserve"> almost $40</w:t>
      </w:r>
      <w:r w:rsidR="005775DD" w:rsidRPr="00C1358F">
        <w:t> million</w:t>
      </w:r>
      <w:r w:rsidRPr="00C1358F">
        <w:t xml:space="preserve"> more (49</w:t>
      </w:r>
      <w:r w:rsidR="005775DD" w:rsidRPr="00C1358F">
        <w:t> per</w:t>
      </w:r>
      <w:r w:rsidR="00B17177" w:rsidRPr="00C1358F">
        <w:t xml:space="preserve"> cent)</w:t>
      </w:r>
      <w:r w:rsidRPr="00C1358F">
        <w:t xml:space="preserve"> than the previous period. From the </w:t>
      </w:r>
      <w:r w:rsidR="00DF33F4" w:rsidRPr="00C1358F">
        <w:t>Survey</w:t>
      </w:r>
      <w:r w:rsidRPr="00C1358F">
        <w:t xml:space="preserve">, it is not obvious that </w:t>
      </w:r>
      <w:r w:rsidR="00B17177" w:rsidRPr="00C1358F">
        <w:t xml:space="preserve">there was </w:t>
      </w:r>
      <w:r w:rsidRPr="00C1358F">
        <w:t xml:space="preserve">a </w:t>
      </w:r>
      <w:r w:rsidR="00A670FA" w:rsidRPr="00C1358F">
        <w:t xml:space="preserve">significant </w:t>
      </w:r>
      <w:r w:rsidRPr="00C1358F">
        <w:t xml:space="preserve">reduction </w:t>
      </w:r>
      <w:r w:rsidR="00B17177" w:rsidRPr="00C1358F">
        <w:t>of</w:t>
      </w:r>
      <w:r w:rsidRPr="00C1358F">
        <w:t xml:space="preserve"> recyclables</w:t>
      </w:r>
      <w:r w:rsidR="00CF5EA1" w:rsidRPr="00C1358F">
        <w:t xml:space="preserve"> </w:t>
      </w:r>
      <w:r w:rsidR="00B17177" w:rsidRPr="00C1358F">
        <w:t>compared with</w:t>
      </w:r>
      <w:r w:rsidR="00CF5EA1" w:rsidRPr="00C1358F">
        <w:t xml:space="preserve"> previous years</w:t>
      </w:r>
      <w:r w:rsidR="001F7FDC" w:rsidRPr="00C1358F">
        <w:t xml:space="preserve">. The figures from the </w:t>
      </w:r>
      <w:r w:rsidR="00DF33F4" w:rsidRPr="00C1358F">
        <w:t xml:space="preserve">Survey </w:t>
      </w:r>
      <w:r w:rsidR="001F7FDC" w:rsidRPr="00C1358F">
        <w:t>reflect only a small reduction</w:t>
      </w:r>
      <w:r w:rsidR="001F7FDC">
        <w:t xml:space="preserve"> in tonnes </w:t>
      </w:r>
      <w:r w:rsidR="00BE3B67">
        <w:t xml:space="preserve">sorted </w:t>
      </w:r>
      <w:r w:rsidR="001F7FDC">
        <w:t xml:space="preserve">with a </w:t>
      </w:r>
      <w:r w:rsidR="005D173B">
        <w:t>3.0</w:t>
      </w:r>
      <w:r w:rsidR="005775DD">
        <w:t> per</w:t>
      </w:r>
      <w:r w:rsidR="00B17177">
        <w:t xml:space="preserve"> cent</w:t>
      </w:r>
      <w:r w:rsidR="001F7FDC">
        <w:t xml:space="preserve"> decrease over </w:t>
      </w:r>
      <w:r w:rsidR="00940977">
        <w:t>2017</w:t>
      </w:r>
      <w:r w:rsidR="00B17177" w:rsidRPr="006454F5">
        <w:t>–</w:t>
      </w:r>
      <w:r w:rsidR="00940977">
        <w:t>18</w:t>
      </w:r>
      <w:r>
        <w:t xml:space="preserve">. Information from the </w:t>
      </w:r>
      <w:r w:rsidR="00A864D0" w:rsidRPr="00E51371">
        <w:rPr>
          <w:i/>
        </w:rPr>
        <w:t xml:space="preserve">Recovered Resources </w:t>
      </w:r>
      <w:r w:rsidRPr="00E51371">
        <w:rPr>
          <w:i/>
        </w:rPr>
        <w:t>Market Bulletin</w:t>
      </w:r>
      <w:r w:rsidR="003B5BC9" w:rsidRPr="00AB6F0B">
        <w:rPr>
          <w:rStyle w:val="FootnoteReference"/>
          <w:sz w:val="18"/>
          <w:szCs w:val="18"/>
        </w:rPr>
        <w:footnoteReference w:id="10"/>
      </w:r>
      <w:r>
        <w:t xml:space="preserve"> indicates that a significant amount of </w:t>
      </w:r>
      <w:r w:rsidR="00CF5EA1">
        <w:t xml:space="preserve">sorted and unsorted </w:t>
      </w:r>
      <w:r>
        <w:t xml:space="preserve">recyclables collected were </w:t>
      </w:r>
      <w:r>
        <w:lastRenderedPageBreak/>
        <w:t>stockpiled in 2018</w:t>
      </w:r>
      <w:r w:rsidR="00B17177" w:rsidRPr="006454F5">
        <w:t>–</w:t>
      </w:r>
      <w:r>
        <w:t xml:space="preserve">19 </w:t>
      </w:r>
      <w:r w:rsidR="00CF5EA1">
        <w:t>rather than landfilled due to poor market conditions or operational problems. The</w:t>
      </w:r>
      <w:r>
        <w:t xml:space="preserve"> effects of this are </w:t>
      </w:r>
      <w:r w:rsidR="00CF5EA1">
        <w:t>seen</w:t>
      </w:r>
      <w:r>
        <w:t xml:space="preserve"> </w:t>
      </w:r>
      <w:r w:rsidR="00CF5EA1">
        <w:t xml:space="preserve">later </w:t>
      </w:r>
      <w:r>
        <w:t>in 2019</w:t>
      </w:r>
      <w:r w:rsidR="00B17177" w:rsidRPr="006454F5">
        <w:t>–</w:t>
      </w:r>
      <w:r>
        <w:t xml:space="preserve">20 where </w:t>
      </w:r>
      <w:r w:rsidR="00F70841">
        <w:t>recyclables were</w:t>
      </w:r>
      <w:r w:rsidR="00CF5EA1">
        <w:t xml:space="preserve"> eventually </w:t>
      </w:r>
      <w:r>
        <w:t>landfilled (</w:t>
      </w:r>
      <w:r w:rsidR="00B7357F">
        <w:fldChar w:fldCharType="begin"/>
      </w:r>
      <w:r w:rsidR="00B7357F">
        <w:instrText xml:space="preserve"> REF _Ref42074136 \h </w:instrText>
      </w:r>
      <w:r w:rsidR="00B7357F">
        <w:fldChar w:fldCharType="separate"/>
      </w:r>
      <w:r w:rsidR="00E8054D" w:rsidRPr="000746FD">
        <w:t xml:space="preserve">Table </w:t>
      </w:r>
      <w:r w:rsidR="00E8054D">
        <w:rPr>
          <w:noProof/>
        </w:rPr>
        <w:t>6</w:t>
      </w:r>
      <w:r w:rsidR="00B7357F">
        <w:fldChar w:fldCharType="end"/>
      </w:r>
      <w:r>
        <w:t>).</w:t>
      </w:r>
    </w:p>
    <w:p w14:paraId="438B7769" w14:textId="7EC14560" w:rsidR="00EE08BA" w:rsidRPr="004F11F4" w:rsidRDefault="00846A2A" w:rsidP="00EE08BA">
      <w:pPr>
        <w:pStyle w:val="TableCaption"/>
      </w:pPr>
      <w:bookmarkStart w:id="96" w:name="_Ref42074136"/>
      <w:r w:rsidRPr="000746FD">
        <w:t xml:space="preserve">Table </w:t>
      </w:r>
      <w:r w:rsidR="008B0006">
        <w:fldChar w:fldCharType="begin"/>
      </w:r>
      <w:r w:rsidR="008B0006">
        <w:instrText xml:space="preserve"> SEQ Table \* ARABIC </w:instrText>
      </w:r>
      <w:r w:rsidR="008B0006">
        <w:fldChar w:fldCharType="separate"/>
      </w:r>
      <w:r w:rsidR="00E8054D">
        <w:rPr>
          <w:noProof/>
        </w:rPr>
        <w:t>6</w:t>
      </w:r>
      <w:r w:rsidR="008B0006">
        <w:rPr>
          <w:noProof/>
        </w:rPr>
        <w:fldChar w:fldCharType="end"/>
      </w:r>
      <w:bookmarkEnd w:id="96"/>
      <w:r w:rsidRPr="000746FD">
        <w:t>:</w:t>
      </w:r>
      <w:r w:rsidR="00EE08BA" w:rsidRPr="004F11F4">
        <w:t xml:space="preserve"> Victorian </w:t>
      </w:r>
      <w:r w:rsidR="00F70841">
        <w:t xml:space="preserve">material recycling </w:t>
      </w:r>
      <w:r w:rsidR="00441EFA">
        <w:t>facility</w:t>
      </w:r>
      <w:r w:rsidR="00441EFA" w:rsidRPr="004F11F4">
        <w:t xml:space="preserve"> </w:t>
      </w:r>
      <w:r w:rsidR="00EE08BA" w:rsidRPr="004F11F4">
        <w:t>outputs by material category</w:t>
      </w:r>
      <w:r w:rsidR="00EE08BA">
        <w:t xml:space="preserve">, </w:t>
      </w:r>
      <w:r w:rsidR="00F70841">
        <w:br/>
      </w:r>
      <w:r w:rsidR="00EE08BA">
        <w:t>including stockpiled material estimates</w:t>
      </w:r>
      <w:r w:rsidR="00441EFA">
        <w:t>, 2015–16 to 2019–20</w:t>
      </w:r>
    </w:p>
    <w:tbl>
      <w:tblPr>
        <w:tblW w:w="6760" w:type="dxa"/>
        <w:tblLook w:val="04A0" w:firstRow="1" w:lastRow="0" w:firstColumn="1" w:lastColumn="0" w:noHBand="0" w:noVBand="1"/>
      </w:tblPr>
      <w:tblGrid>
        <w:gridCol w:w="1977"/>
        <w:gridCol w:w="957"/>
        <w:gridCol w:w="957"/>
        <w:gridCol w:w="957"/>
        <w:gridCol w:w="956"/>
        <w:gridCol w:w="956"/>
      </w:tblGrid>
      <w:tr w:rsidR="002B6DAA" w:rsidRPr="002B6DAA" w14:paraId="3BB6C735" w14:textId="77777777" w:rsidTr="00C030B0">
        <w:trPr>
          <w:trHeight w:val="499"/>
        </w:trPr>
        <w:tc>
          <w:tcPr>
            <w:tcW w:w="1977" w:type="dxa"/>
            <w:shd w:val="clear" w:color="000000" w:fill="82C341"/>
            <w:noWrap/>
            <w:vAlign w:val="center"/>
            <w:hideMark/>
          </w:tcPr>
          <w:p w14:paraId="0B1EFDFD" w14:textId="77777777" w:rsidR="002B6DAA" w:rsidRPr="00C030B0" w:rsidRDefault="002B6DAA" w:rsidP="00C030B0">
            <w:pPr>
              <w:pStyle w:val="TableHeading"/>
            </w:pPr>
            <w:r w:rsidRPr="00C030B0">
              <w:t>Material category</w:t>
            </w:r>
          </w:p>
        </w:tc>
        <w:tc>
          <w:tcPr>
            <w:tcW w:w="957" w:type="dxa"/>
            <w:shd w:val="clear" w:color="000000" w:fill="82C341"/>
            <w:vAlign w:val="center"/>
            <w:hideMark/>
          </w:tcPr>
          <w:p w14:paraId="3F028124" w14:textId="77777777" w:rsidR="002B6DAA" w:rsidRPr="00C030B0" w:rsidRDefault="002B6DAA" w:rsidP="00C030B0">
            <w:pPr>
              <w:pStyle w:val="TableHeading"/>
            </w:pPr>
            <w:r w:rsidRPr="00C030B0">
              <w:t>2015–16</w:t>
            </w:r>
          </w:p>
        </w:tc>
        <w:tc>
          <w:tcPr>
            <w:tcW w:w="957" w:type="dxa"/>
            <w:shd w:val="clear" w:color="000000" w:fill="82C341"/>
            <w:vAlign w:val="center"/>
            <w:hideMark/>
          </w:tcPr>
          <w:p w14:paraId="5E211EB0" w14:textId="77777777" w:rsidR="002B6DAA" w:rsidRPr="00C030B0" w:rsidRDefault="002B6DAA" w:rsidP="00C030B0">
            <w:pPr>
              <w:pStyle w:val="TableHeading"/>
            </w:pPr>
            <w:r w:rsidRPr="00C030B0">
              <w:t>2016–17</w:t>
            </w:r>
          </w:p>
        </w:tc>
        <w:tc>
          <w:tcPr>
            <w:tcW w:w="957" w:type="dxa"/>
            <w:shd w:val="clear" w:color="000000" w:fill="82C341"/>
            <w:vAlign w:val="center"/>
            <w:hideMark/>
          </w:tcPr>
          <w:p w14:paraId="37A33342" w14:textId="77777777" w:rsidR="002B6DAA" w:rsidRPr="00C030B0" w:rsidRDefault="002B6DAA" w:rsidP="00C030B0">
            <w:pPr>
              <w:pStyle w:val="TableHeading"/>
            </w:pPr>
            <w:r w:rsidRPr="00C030B0">
              <w:t>2017–18</w:t>
            </w:r>
          </w:p>
        </w:tc>
        <w:tc>
          <w:tcPr>
            <w:tcW w:w="956" w:type="dxa"/>
            <w:shd w:val="clear" w:color="000000" w:fill="82C341"/>
            <w:vAlign w:val="center"/>
            <w:hideMark/>
          </w:tcPr>
          <w:p w14:paraId="0AF24558" w14:textId="77777777" w:rsidR="002B6DAA" w:rsidRPr="00C030B0" w:rsidRDefault="002B6DAA" w:rsidP="00C030B0">
            <w:pPr>
              <w:pStyle w:val="TableHeading"/>
            </w:pPr>
            <w:r w:rsidRPr="00C030B0">
              <w:t>2018–19</w:t>
            </w:r>
          </w:p>
        </w:tc>
        <w:tc>
          <w:tcPr>
            <w:tcW w:w="956" w:type="dxa"/>
            <w:shd w:val="clear" w:color="000000" w:fill="82C341"/>
            <w:vAlign w:val="center"/>
            <w:hideMark/>
          </w:tcPr>
          <w:p w14:paraId="0B5AF6B2" w14:textId="77777777" w:rsidR="002B6DAA" w:rsidRPr="00C030B0" w:rsidRDefault="002B6DAA" w:rsidP="00C030B0">
            <w:pPr>
              <w:pStyle w:val="TableHeading"/>
            </w:pPr>
            <w:r w:rsidRPr="00C030B0">
              <w:t>2019–20</w:t>
            </w:r>
          </w:p>
        </w:tc>
      </w:tr>
      <w:tr w:rsidR="002B6DAA" w:rsidRPr="002B6DAA" w14:paraId="3C08FAFD" w14:textId="77777777" w:rsidTr="00C030B0">
        <w:trPr>
          <w:trHeight w:val="300"/>
        </w:trPr>
        <w:tc>
          <w:tcPr>
            <w:tcW w:w="1977" w:type="dxa"/>
            <w:tcBorders>
              <w:bottom w:val="single" w:sz="4" w:space="0" w:color="82C341"/>
            </w:tcBorders>
            <w:shd w:val="clear" w:color="auto" w:fill="auto"/>
            <w:noWrap/>
            <w:vAlign w:val="center"/>
            <w:hideMark/>
          </w:tcPr>
          <w:p w14:paraId="6E050D19" w14:textId="77777777" w:rsidR="002B6DAA" w:rsidRPr="002B6DAA" w:rsidRDefault="002B6DAA" w:rsidP="002B6DAA">
            <w:pPr>
              <w:spacing w:after="0" w:line="240" w:lineRule="auto"/>
              <w:jc w:val="center"/>
              <w:rPr>
                <w:rFonts w:ascii="Arial" w:eastAsia="Times New Roman" w:hAnsi="Arial" w:cs="Arial"/>
                <w:color w:val="FFFFFF"/>
                <w:sz w:val="16"/>
                <w:szCs w:val="16"/>
                <w:lang w:eastAsia="en-AU"/>
              </w:rPr>
            </w:pPr>
          </w:p>
        </w:tc>
        <w:tc>
          <w:tcPr>
            <w:tcW w:w="4783" w:type="dxa"/>
            <w:gridSpan w:val="5"/>
            <w:tcBorders>
              <w:bottom w:val="single" w:sz="4" w:space="0" w:color="82C341"/>
            </w:tcBorders>
            <w:shd w:val="clear" w:color="000000" w:fill="CED99E"/>
            <w:vAlign w:val="center"/>
            <w:hideMark/>
          </w:tcPr>
          <w:p w14:paraId="52D477E9" w14:textId="77777777" w:rsidR="002B6DAA" w:rsidRPr="002B6DAA" w:rsidRDefault="002B6DAA" w:rsidP="002B6DAA">
            <w:pPr>
              <w:spacing w:after="0" w:line="240" w:lineRule="auto"/>
              <w:jc w:val="center"/>
              <w:rPr>
                <w:rFonts w:ascii="Arial" w:eastAsia="Times New Roman" w:hAnsi="Arial" w:cs="Arial"/>
                <w:color w:val="000000"/>
                <w:sz w:val="16"/>
                <w:szCs w:val="16"/>
                <w:lang w:eastAsia="en-AU"/>
              </w:rPr>
            </w:pPr>
            <w:r w:rsidRPr="002B6DAA">
              <w:rPr>
                <w:rFonts w:ascii="Arial" w:eastAsia="Times New Roman" w:hAnsi="Arial" w:cs="Arial"/>
                <w:color w:val="000000"/>
                <w:sz w:val="16"/>
                <w:szCs w:val="16"/>
                <w:lang w:eastAsia="en-AU"/>
              </w:rPr>
              <w:t>(tonnes)</w:t>
            </w:r>
          </w:p>
        </w:tc>
      </w:tr>
      <w:tr w:rsidR="002B6DAA" w:rsidRPr="002B6DAA" w14:paraId="0FD7F633" w14:textId="77777777" w:rsidTr="00C030B0">
        <w:trPr>
          <w:trHeight w:val="300"/>
        </w:trPr>
        <w:tc>
          <w:tcPr>
            <w:tcW w:w="1977" w:type="dxa"/>
            <w:tcBorders>
              <w:top w:val="single" w:sz="4" w:space="0" w:color="82C341"/>
              <w:bottom w:val="single" w:sz="4" w:space="0" w:color="82C341"/>
            </w:tcBorders>
            <w:shd w:val="clear" w:color="auto" w:fill="auto"/>
            <w:noWrap/>
            <w:vAlign w:val="center"/>
            <w:hideMark/>
          </w:tcPr>
          <w:p w14:paraId="3F91917B" w14:textId="77777777" w:rsidR="002B6DAA" w:rsidRPr="00CF0532" w:rsidRDefault="002B6DAA" w:rsidP="00CF0532">
            <w:pPr>
              <w:pStyle w:val="TableText"/>
            </w:pPr>
            <w:r w:rsidRPr="00CF0532">
              <w:t>Paper &amp; paperboard</w:t>
            </w:r>
          </w:p>
        </w:tc>
        <w:tc>
          <w:tcPr>
            <w:tcW w:w="957" w:type="dxa"/>
            <w:tcBorders>
              <w:top w:val="single" w:sz="4" w:space="0" w:color="82C341"/>
              <w:bottom w:val="single" w:sz="4" w:space="0" w:color="82C341"/>
            </w:tcBorders>
            <w:shd w:val="clear" w:color="auto" w:fill="auto"/>
            <w:noWrap/>
            <w:vAlign w:val="center"/>
            <w:hideMark/>
          </w:tcPr>
          <w:p w14:paraId="4E86DFCB" w14:textId="642A6743" w:rsidR="002B6DAA" w:rsidRPr="00CF0532" w:rsidRDefault="002B6DAA" w:rsidP="00D905D4">
            <w:pPr>
              <w:pStyle w:val="TableText"/>
              <w:jc w:val="right"/>
            </w:pPr>
            <w:r w:rsidRPr="00CF0532">
              <w:t>330</w:t>
            </w:r>
            <w:r w:rsidR="00F70841">
              <w:t>,</w:t>
            </w:r>
            <w:r w:rsidRPr="00CF0532">
              <w:t>000</w:t>
            </w:r>
          </w:p>
        </w:tc>
        <w:tc>
          <w:tcPr>
            <w:tcW w:w="957" w:type="dxa"/>
            <w:tcBorders>
              <w:top w:val="single" w:sz="4" w:space="0" w:color="82C341"/>
              <w:bottom w:val="single" w:sz="4" w:space="0" w:color="82C341"/>
            </w:tcBorders>
            <w:shd w:val="clear" w:color="auto" w:fill="auto"/>
            <w:noWrap/>
            <w:vAlign w:val="center"/>
            <w:hideMark/>
          </w:tcPr>
          <w:p w14:paraId="27444CDC" w14:textId="074964BD" w:rsidR="002B6DAA" w:rsidRPr="00CF0532" w:rsidRDefault="002B6DAA" w:rsidP="00D905D4">
            <w:pPr>
              <w:pStyle w:val="TableText"/>
              <w:jc w:val="right"/>
            </w:pPr>
            <w:r w:rsidRPr="00CF0532">
              <w:t>280</w:t>
            </w:r>
            <w:r w:rsidR="00F70841">
              <w:t>,</w:t>
            </w:r>
            <w:r w:rsidRPr="00CF0532">
              <w:t>000</w:t>
            </w:r>
          </w:p>
        </w:tc>
        <w:tc>
          <w:tcPr>
            <w:tcW w:w="957" w:type="dxa"/>
            <w:tcBorders>
              <w:top w:val="single" w:sz="4" w:space="0" w:color="82C341"/>
              <w:bottom w:val="single" w:sz="4" w:space="0" w:color="82C341"/>
            </w:tcBorders>
            <w:shd w:val="clear" w:color="auto" w:fill="auto"/>
            <w:noWrap/>
            <w:vAlign w:val="center"/>
            <w:hideMark/>
          </w:tcPr>
          <w:p w14:paraId="02454CCC" w14:textId="0BDEA3EA" w:rsidR="002B6DAA" w:rsidRPr="00CF0532" w:rsidRDefault="002B6DAA" w:rsidP="00D905D4">
            <w:pPr>
              <w:pStyle w:val="TableText"/>
              <w:jc w:val="right"/>
            </w:pPr>
            <w:r w:rsidRPr="00CF0532">
              <w:t>250</w:t>
            </w:r>
            <w:r w:rsidR="00F70841">
              <w:t>,</w:t>
            </w:r>
            <w:r w:rsidRPr="00CF0532">
              <w:t>000</w:t>
            </w:r>
          </w:p>
        </w:tc>
        <w:tc>
          <w:tcPr>
            <w:tcW w:w="956" w:type="dxa"/>
            <w:tcBorders>
              <w:top w:val="single" w:sz="4" w:space="0" w:color="82C341"/>
              <w:bottom w:val="single" w:sz="4" w:space="0" w:color="82C341"/>
            </w:tcBorders>
            <w:shd w:val="clear" w:color="auto" w:fill="auto"/>
            <w:vAlign w:val="center"/>
            <w:hideMark/>
          </w:tcPr>
          <w:p w14:paraId="379FDC6A" w14:textId="1E12DEED" w:rsidR="002B6DAA" w:rsidRPr="00CF0532" w:rsidRDefault="002B6DAA" w:rsidP="00D905D4">
            <w:pPr>
              <w:pStyle w:val="TableText"/>
              <w:jc w:val="right"/>
            </w:pPr>
            <w:r w:rsidRPr="00CF0532">
              <w:t>290</w:t>
            </w:r>
            <w:r w:rsidR="00F70841">
              <w:t>,</w:t>
            </w:r>
            <w:r w:rsidRPr="00CF0532">
              <w:t>000</w:t>
            </w:r>
          </w:p>
        </w:tc>
        <w:tc>
          <w:tcPr>
            <w:tcW w:w="956" w:type="dxa"/>
            <w:tcBorders>
              <w:top w:val="single" w:sz="4" w:space="0" w:color="82C341"/>
              <w:bottom w:val="single" w:sz="4" w:space="0" w:color="82C341"/>
            </w:tcBorders>
            <w:shd w:val="clear" w:color="auto" w:fill="auto"/>
            <w:vAlign w:val="center"/>
            <w:hideMark/>
          </w:tcPr>
          <w:p w14:paraId="0AD7B218" w14:textId="651947E2" w:rsidR="002B6DAA" w:rsidRPr="00CF0532" w:rsidRDefault="002B6DAA" w:rsidP="00D905D4">
            <w:pPr>
              <w:pStyle w:val="TableText"/>
              <w:jc w:val="right"/>
            </w:pPr>
            <w:r w:rsidRPr="00CF0532">
              <w:t>210</w:t>
            </w:r>
            <w:r w:rsidR="00F70841">
              <w:t>,</w:t>
            </w:r>
            <w:r w:rsidRPr="00CF0532">
              <w:t>000</w:t>
            </w:r>
          </w:p>
        </w:tc>
      </w:tr>
      <w:tr w:rsidR="002B6DAA" w:rsidRPr="002B6DAA" w14:paraId="6D41BBE0" w14:textId="77777777" w:rsidTr="00C030B0">
        <w:trPr>
          <w:trHeight w:val="300"/>
        </w:trPr>
        <w:tc>
          <w:tcPr>
            <w:tcW w:w="1977" w:type="dxa"/>
            <w:tcBorders>
              <w:top w:val="single" w:sz="4" w:space="0" w:color="82C341"/>
              <w:bottom w:val="single" w:sz="4" w:space="0" w:color="82C341"/>
            </w:tcBorders>
            <w:shd w:val="clear" w:color="auto" w:fill="auto"/>
            <w:noWrap/>
            <w:vAlign w:val="center"/>
            <w:hideMark/>
          </w:tcPr>
          <w:p w14:paraId="6B0CADD5" w14:textId="77777777" w:rsidR="002B6DAA" w:rsidRPr="00CF0532" w:rsidRDefault="002B6DAA" w:rsidP="00CF0532">
            <w:pPr>
              <w:pStyle w:val="TableText"/>
            </w:pPr>
            <w:r w:rsidRPr="00CF0532">
              <w:t>Glass</w:t>
            </w:r>
          </w:p>
        </w:tc>
        <w:tc>
          <w:tcPr>
            <w:tcW w:w="957" w:type="dxa"/>
            <w:tcBorders>
              <w:top w:val="single" w:sz="4" w:space="0" w:color="82C341"/>
              <w:bottom w:val="single" w:sz="4" w:space="0" w:color="82C341"/>
            </w:tcBorders>
            <w:shd w:val="clear" w:color="auto" w:fill="auto"/>
            <w:noWrap/>
            <w:vAlign w:val="center"/>
            <w:hideMark/>
          </w:tcPr>
          <w:p w14:paraId="6075C421" w14:textId="3CFB06C6" w:rsidR="002B6DAA" w:rsidRPr="00CF0532" w:rsidRDefault="002B6DAA" w:rsidP="00D905D4">
            <w:pPr>
              <w:pStyle w:val="TableText"/>
              <w:jc w:val="right"/>
            </w:pPr>
            <w:r w:rsidRPr="00CF0532">
              <w:t>100</w:t>
            </w:r>
            <w:r w:rsidR="00F70841">
              <w:t>,</w:t>
            </w:r>
            <w:r w:rsidRPr="00CF0532">
              <w:t>000</w:t>
            </w:r>
          </w:p>
        </w:tc>
        <w:tc>
          <w:tcPr>
            <w:tcW w:w="957" w:type="dxa"/>
            <w:tcBorders>
              <w:top w:val="single" w:sz="4" w:space="0" w:color="82C341"/>
              <w:bottom w:val="single" w:sz="4" w:space="0" w:color="82C341"/>
            </w:tcBorders>
            <w:shd w:val="clear" w:color="auto" w:fill="auto"/>
            <w:noWrap/>
            <w:vAlign w:val="center"/>
            <w:hideMark/>
          </w:tcPr>
          <w:p w14:paraId="20F21AA7" w14:textId="25AA6753" w:rsidR="002B6DAA" w:rsidRPr="00CF0532" w:rsidRDefault="002B6DAA" w:rsidP="00D905D4">
            <w:pPr>
              <w:pStyle w:val="TableText"/>
              <w:jc w:val="right"/>
            </w:pPr>
            <w:r w:rsidRPr="00CF0532">
              <w:t>110</w:t>
            </w:r>
            <w:r w:rsidR="00F70841">
              <w:t>,</w:t>
            </w:r>
            <w:r w:rsidRPr="00CF0532">
              <w:t>000</w:t>
            </w:r>
          </w:p>
        </w:tc>
        <w:tc>
          <w:tcPr>
            <w:tcW w:w="957" w:type="dxa"/>
            <w:tcBorders>
              <w:top w:val="single" w:sz="4" w:space="0" w:color="82C341"/>
              <w:bottom w:val="single" w:sz="4" w:space="0" w:color="82C341"/>
            </w:tcBorders>
            <w:shd w:val="clear" w:color="auto" w:fill="auto"/>
            <w:noWrap/>
            <w:vAlign w:val="center"/>
            <w:hideMark/>
          </w:tcPr>
          <w:p w14:paraId="02F54B65" w14:textId="615762F7" w:rsidR="002B6DAA" w:rsidRPr="00CF0532" w:rsidRDefault="002B6DAA" w:rsidP="00D905D4">
            <w:pPr>
              <w:pStyle w:val="TableText"/>
              <w:jc w:val="right"/>
            </w:pPr>
            <w:r w:rsidRPr="00CF0532">
              <w:t>30</w:t>
            </w:r>
            <w:r w:rsidR="00F70841">
              <w:t>,</w:t>
            </w:r>
            <w:r w:rsidRPr="00CF0532">
              <w:t>000</w:t>
            </w:r>
          </w:p>
        </w:tc>
        <w:tc>
          <w:tcPr>
            <w:tcW w:w="956" w:type="dxa"/>
            <w:tcBorders>
              <w:top w:val="single" w:sz="4" w:space="0" w:color="82C341"/>
              <w:bottom w:val="single" w:sz="4" w:space="0" w:color="82C341"/>
            </w:tcBorders>
            <w:shd w:val="clear" w:color="auto" w:fill="auto"/>
            <w:vAlign w:val="center"/>
            <w:hideMark/>
          </w:tcPr>
          <w:p w14:paraId="175A0330" w14:textId="54FEE7B0" w:rsidR="002B6DAA" w:rsidRPr="00CF0532" w:rsidRDefault="002B6DAA" w:rsidP="00D905D4">
            <w:pPr>
              <w:pStyle w:val="TableText"/>
              <w:jc w:val="right"/>
            </w:pPr>
            <w:r w:rsidRPr="00CF0532">
              <w:t>30</w:t>
            </w:r>
            <w:r w:rsidR="00F70841">
              <w:t>,</w:t>
            </w:r>
            <w:r w:rsidRPr="00CF0532">
              <w:t>000</w:t>
            </w:r>
          </w:p>
        </w:tc>
        <w:tc>
          <w:tcPr>
            <w:tcW w:w="956" w:type="dxa"/>
            <w:tcBorders>
              <w:top w:val="single" w:sz="4" w:space="0" w:color="82C341"/>
              <w:bottom w:val="single" w:sz="4" w:space="0" w:color="82C341"/>
            </w:tcBorders>
            <w:shd w:val="clear" w:color="auto" w:fill="auto"/>
            <w:vAlign w:val="center"/>
            <w:hideMark/>
          </w:tcPr>
          <w:p w14:paraId="73390355" w14:textId="70C1C4C0" w:rsidR="002B6DAA" w:rsidRPr="00CF0532" w:rsidRDefault="002B6DAA" w:rsidP="00D905D4">
            <w:pPr>
              <w:pStyle w:val="TableText"/>
              <w:jc w:val="right"/>
            </w:pPr>
            <w:r w:rsidRPr="00CF0532">
              <w:t>70</w:t>
            </w:r>
            <w:r w:rsidR="00F70841">
              <w:t>,</w:t>
            </w:r>
            <w:r w:rsidRPr="00CF0532">
              <w:t>000</w:t>
            </w:r>
          </w:p>
        </w:tc>
      </w:tr>
      <w:tr w:rsidR="002B6DAA" w:rsidRPr="002B6DAA" w14:paraId="1BE822E0" w14:textId="77777777" w:rsidTr="00C030B0">
        <w:trPr>
          <w:trHeight w:val="300"/>
        </w:trPr>
        <w:tc>
          <w:tcPr>
            <w:tcW w:w="1977" w:type="dxa"/>
            <w:tcBorders>
              <w:top w:val="single" w:sz="4" w:space="0" w:color="82C341"/>
              <w:bottom w:val="single" w:sz="4" w:space="0" w:color="82C341"/>
            </w:tcBorders>
            <w:shd w:val="clear" w:color="auto" w:fill="auto"/>
            <w:noWrap/>
            <w:vAlign w:val="center"/>
            <w:hideMark/>
          </w:tcPr>
          <w:p w14:paraId="0DD18514" w14:textId="77777777" w:rsidR="002B6DAA" w:rsidRPr="00CF0532" w:rsidRDefault="002B6DAA" w:rsidP="00CF0532">
            <w:pPr>
              <w:pStyle w:val="TableText"/>
            </w:pPr>
            <w:r w:rsidRPr="00CF0532">
              <w:t>Plastic</w:t>
            </w:r>
          </w:p>
        </w:tc>
        <w:tc>
          <w:tcPr>
            <w:tcW w:w="957" w:type="dxa"/>
            <w:tcBorders>
              <w:top w:val="single" w:sz="4" w:space="0" w:color="82C341"/>
              <w:bottom w:val="single" w:sz="4" w:space="0" w:color="82C341"/>
            </w:tcBorders>
            <w:shd w:val="clear" w:color="auto" w:fill="auto"/>
            <w:noWrap/>
            <w:vAlign w:val="center"/>
            <w:hideMark/>
          </w:tcPr>
          <w:p w14:paraId="39EAF7C1" w14:textId="053FA1CA" w:rsidR="002B6DAA" w:rsidRPr="00CF0532" w:rsidRDefault="002B6DAA" w:rsidP="00D905D4">
            <w:pPr>
              <w:pStyle w:val="TableText"/>
              <w:jc w:val="right"/>
            </w:pPr>
            <w:r w:rsidRPr="00CF0532">
              <w:t>50</w:t>
            </w:r>
            <w:r w:rsidR="00F70841">
              <w:t>,</w:t>
            </w:r>
            <w:r w:rsidRPr="00CF0532">
              <w:t>000</w:t>
            </w:r>
          </w:p>
        </w:tc>
        <w:tc>
          <w:tcPr>
            <w:tcW w:w="957" w:type="dxa"/>
            <w:tcBorders>
              <w:top w:val="single" w:sz="4" w:space="0" w:color="82C341"/>
              <w:bottom w:val="single" w:sz="4" w:space="0" w:color="82C341"/>
            </w:tcBorders>
            <w:shd w:val="clear" w:color="auto" w:fill="auto"/>
            <w:noWrap/>
            <w:vAlign w:val="center"/>
            <w:hideMark/>
          </w:tcPr>
          <w:p w14:paraId="062F7664" w14:textId="154AABA1" w:rsidR="002B6DAA" w:rsidRPr="00CF0532" w:rsidRDefault="002B6DAA" w:rsidP="00D905D4">
            <w:pPr>
              <w:pStyle w:val="TableText"/>
              <w:jc w:val="right"/>
            </w:pPr>
            <w:r w:rsidRPr="00CF0532">
              <w:t>40</w:t>
            </w:r>
            <w:r w:rsidR="00F70841">
              <w:t>,</w:t>
            </w:r>
            <w:r w:rsidRPr="00CF0532">
              <w:t>000</w:t>
            </w:r>
          </w:p>
        </w:tc>
        <w:tc>
          <w:tcPr>
            <w:tcW w:w="957" w:type="dxa"/>
            <w:tcBorders>
              <w:top w:val="single" w:sz="4" w:space="0" w:color="82C341"/>
              <w:bottom w:val="single" w:sz="4" w:space="0" w:color="82C341"/>
            </w:tcBorders>
            <w:shd w:val="clear" w:color="auto" w:fill="auto"/>
            <w:noWrap/>
            <w:vAlign w:val="center"/>
            <w:hideMark/>
          </w:tcPr>
          <w:p w14:paraId="65DD948C" w14:textId="7465524A" w:rsidR="002B6DAA" w:rsidRPr="00CF0532" w:rsidRDefault="002B6DAA" w:rsidP="00D905D4">
            <w:pPr>
              <w:pStyle w:val="TableText"/>
              <w:jc w:val="right"/>
            </w:pPr>
            <w:r w:rsidRPr="00CF0532">
              <w:t>40</w:t>
            </w:r>
            <w:r w:rsidR="00F70841">
              <w:t>,</w:t>
            </w:r>
            <w:r w:rsidRPr="00CF0532">
              <w:t>000</w:t>
            </w:r>
          </w:p>
        </w:tc>
        <w:tc>
          <w:tcPr>
            <w:tcW w:w="956" w:type="dxa"/>
            <w:tcBorders>
              <w:top w:val="single" w:sz="4" w:space="0" w:color="82C341"/>
              <w:bottom w:val="single" w:sz="4" w:space="0" w:color="82C341"/>
            </w:tcBorders>
            <w:shd w:val="clear" w:color="auto" w:fill="auto"/>
            <w:vAlign w:val="center"/>
            <w:hideMark/>
          </w:tcPr>
          <w:p w14:paraId="00989DDF" w14:textId="520B309D" w:rsidR="002B6DAA" w:rsidRPr="00CF0532" w:rsidRDefault="002B6DAA" w:rsidP="00D905D4">
            <w:pPr>
              <w:pStyle w:val="TableText"/>
              <w:jc w:val="right"/>
            </w:pPr>
            <w:r w:rsidRPr="00CF0532">
              <w:t>40</w:t>
            </w:r>
            <w:r w:rsidR="00F70841">
              <w:t>,</w:t>
            </w:r>
            <w:r w:rsidRPr="00CF0532">
              <w:t>000</w:t>
            </w:r>
          </w:p>
        </w:tc>
        <w:tc>
          <w:tcPr>
            <w:tcW w:w="956" w:type="dxa"/>
            <w:tcBorders>
              <w:top w:val="single" w:sz="4" w:space="0" w:color="82C341"/>
              <w:bottom w:val="single" w:sz="4" w:space="0" w:color="82C341"/>
            </w:tcBorders>
            <w:shd w:val="clear" w:color="auto" w:fill="auto"/>
            <w:vAlign w:val="center"/>
            <w:hideMark/>
          </w:tcPr>
          <w:p w14:paraId="79ED33C6" w14:textId="7CB26B8F" w:rsidR="002B6DAA" w:rsidRPr="00CF0532" w:rsidRDefault="002B6DAA" w:rsidP="00D905D4">
            <w:pPr>
              <w:pStyle w:val="TableText"/>
              <w:jc w:val="right"/>
            </w:pPr>
            <w:r w:rsidRPr="00CF0532">
              <w:t>30</w:t>
            </w:r>
            <w:r w:rsidR="00F70841">
              <w:t>,</w:t>
            </w:r>
            <w:r w:rsidRPr="00CF0532">
              <w:t>000</w:t>
            </w:r>
          </w:p>
        </w:tc>
      </w:tr>
      <w:tr w:rsidR="002B6DAA" w:rsidRPr="002B6DAA" w14:paraId="38F5E0AB" w14:textId="77777777" w:rsidTr="00C030B0">
        <w:trPr>
          <w:trHeight w:val="300"/>
        </w:trPr>
        <w:tc>
          <w:tcPr>
            <w:tcW w:w="1977" w:type="dxa"/>
            <w:tcBorders>
              <w:top w:val="single" w:sz="4" w:space="0" w:color="82C341"/>
              <w:bottom w:val="single" w:sz="4" w:space="0" w:color="82C341"/>
            </w:tcBorders>
            <w:shd w:val="clear" w:color="auto" w:fill="auto"/>
            <w:noWrap/>
            <w:vAlign w:val="center"/>
            <w:hideMark/>
          </w:tcPr>
          <w:p w14:paraId="338EB8A1" w14:textId="77777777" w:rsidR="002B6DAA" w:rsidRPr="00CF0532" w:rsidRDefault="002B6DAA" w:rsidP="00CF0532">
            <w:pPr>
              <w:pStyle w:val="TableText"/>
            </w:pPr>
            <w:r w:rsidRPr="00CF0532">
              <w:t>Metal</w:t>
            </w:r>
          </w:p>
        </w:tc>
        <w:tc>
          <w:tcPr>
            <w:tcW w:w="957" w:type="dxa"/>
            <w:tcBorders>
              <w:top w:val="single" w:sz="4" w:space="0" w:color="82C341"/>
              <w:bottom w:val="single" w:sz="4" w:space="0" w:color="82C341"/>
            </w:tcBorders>
            <w:shd w:val="clear" w:color="auto" w:fill="auto"/>
            <w:noWrap/>
            <w:vAlign w:val="center"/>
            <w:hideMark/>
          </w:tcPr>
          <w:p w14:paraId="054DB662" w14:textId="44A7BEBA" w:rsidR="002B6DAA" w:rsidRPr="00CF0532" w:rsidRDefault="002B6DAA" w:rsidP="00D905D4">
            <w:pPr>
              <w:pStyle w:val="TableText"/>
              <w:jc w:val="right"/>
            </w:pPr>
            <w:r w:rsidRPr="00CF0532">
              <w:t>20</w:t>
            </w:r>
            <w:r w:rsidR="00F70841">
              <w:t>,</w:t>
            </w:r>
            <w:r w:rsidRPr="00CF0532">
              <w:t>000</w:t>
            </w:r>
          </w:p>
        </w:tc>
        <w:tc>
          <w:tcPr>
            <w:tcW w:w="957" w:type="dxa"/>
            <w:tcBorders>
              <w:top w:val="single" w:sz="4" w:space="0" w:color="82C341"/>
              <w:bottom w:val="single" w:sz="4" w:space="0" w:color="82C341"/>
            </w:tcBorders>
            <w:shd w:val="clear" w:color="auto" w:fill="auto"/>
            <w:noWrap/>
            <w:vAlign w:val="center"/>
            <w:hideMark/>
          </w:tcPr>
          <w:p w14:paraId="115A826E" w14:textId="6CA6F61C" w:rsidR="002B6DAA" w:rsidRPr="00CF0532" w:rsidRDefault="002B6DAA" w:rsidP="00D905D4">
            <w:pPr>
              <w:pStyle w:val="TableText"/>
              <w:jc w:val="right"/>
            </w:pPr>
            <w:r w:rsidRPr="00CF0532">
              <w:t>10</w:t>
            </w:r>
            <w:r w:rsidR="00F70841">
              <w:t>,</w:t>
            </w:r>
            <w:r w:rsidRPr="00CF0532">
              <w:t>000</w:t>
            </w:r>
          </w:p>
        </w:tc>
        <w:tc>
          <w:tcPr>
            <w:tcW w:w="957" w:type="dxa"/>
            <w:tcBorders>
              <w:top w:val="single" w:sz="4" w:space="0" w:color="82C341"/>
              <w:bottom w:val="single" w:sz="4" w:space="0" w:color="82C341"/>
            </w:tcBorders>
            <w:shd w:val="clear" w:color="auto" w:fill="auto"/>
            <w:noWrap/>
            <w:vAlign w:val="center"/>
            <w:hideMark/>
          </w:tcPr>
          <w:p w14:paraId="584A6B9C" w14:textId="6693CC41" w:rsidR="002B6DAA" w:rsidRPr="00CF0532" w:rsidRDefault="002B6DAA" w:rsidP="00D905D4">
            <w:pPr>
              <w:pStyle w:val="TableText"/>
              <w:jc w:val="right"/>
            </w:pPr>
            <w:r w:rsidRPr="00CF0532">
              <w:t>20</w:t>
            </w:r>
            <w:r w:rsidR="00F70841">
              <w:t>,</w:t>
            </w:r>
            <w:r w:rsidRPr="00CF0532">
              <w:t>000</w:t>
            </w:r>
          </w:p>
        </w:tc>
        <w:tc>
          <w:tcPr>
            <w:tcW w:w="956" w:type="dxa"/>
            <w:tcBorders>
              <w:top w:val="single" w:sz="4" w:space="0" w:color="82C341"/>
              <w:bottom w:val="single" w:sz="4" w:space="0" w:color="82C341"/>
            </w:tcBorders>
            <w:shd w:val="clear" w:color="auto" w:fill="auto"/>
            <w:vAlign w:val="center"/>
            <w:hideMark/>
          </w:tcPr>
          <w:p w14:paraId="3A0F1B9C" w14:textId="1254E389" w:rsidR="002B6DAA" w:rsidRPr="00CF0532" w:rsidRDefault="002B6DAA" w:rsidP="00D905D4">
            <w:pPr>
              <w:pStyle w:val="TableText"/>
              <w:jc w:val="right"/>
            </w:pPr>
            <w:r w:rsidRPr="00CF0532">
              <w:t>10</w:t>
            </w:r>
            <w:r w:rsidR="00F70841">
              <w:t>,</w:t>
            </w:r>
            <w:r w:rsidRPr="00CF0532">
              <w:t>000</w:t>
            </w:r>
          </w:p>
        </w:tc>
        <w:tc>
          <w:tcPr>
            <w:tcW w:w="956" w:type="dxa"/>
            <w:tcBorders>
              <w:top w:val="single" w:sz="4" w:space="0" w:color="82C341"/>
              <w:bottom w:val="single" w:sz="4" w:space="0" w:color="82C341"/>
            </w:tcBorders>
            <w:shd w:val="clear" w:color="auto" w:fill="auto"/>
            <w:vAlign w:val="center"/>
            <w:hideMark/>
          </w:tcPr>
          <w:p w14:paraId="70A304A3" w14:textId="089347C7" w:rsidR="002B6DAA" w:rsidRPr="00CF0532" w:rsidRDefault="002B6DAA" w:rsidP="00D905D4">
            <w:pPr>
              <w:pStyle w:val="TableText"/>
              <w:jc w:val="right"/>
            </w:pPr>
            <w:r w:rsidRPr="00CF0532">
              <w:t>13</w:t>
            </w:r>
            <w:r w:rsidR="00F70841">
              <w:t>,</w:t>
            </w:r>
            <w:r w:rsidRPr="00CF0532">
              <w:t>000</w:t>
            </w:r>
          </w:p>
        </w:tc>
      </w:tr>
      <w:tr w:rsidR="002B6DAA" w:rsidRPr="002B6DAA" w14:paraId="4BA3AF1B" w14:textId="77777777" w:rsidTr="00C030B0">
        <w:trPr>
          <w:trHeight w:val="300"/>
        </w:trPr>
        <w:tc>
          <w:tcPr>
            <w:tcW w:w="1977" w:type="dxa"/>
            <w:tcBorders>
              <w:top w:val="single" w:sz="4" w:space="0" w:color="82C341"/>
              <w:bottom w:val="single" w:sz="4" w:space="0" w:color="82C341"/>
            </w:tcBorders>
            <w:shd w:val="clear" w:color="auto" w:fill="auto"/>
            <w:noWrap/>
            <w:vAlign w:val="center"/>
            <w:hideMark/>
          </w:tcPr>
          <w:p w14:paraId="4BB8D8E9" w14:textId="31E7C376" w:rsidR="002B6DAA" w:rsidRPr="00CF0532" w:rsidRDefault="00C030B0" w:rsidP="00CF0532">
            <w:pPr>
              <w:pStyle w:val="TableText"/>
            </w:pPr>
            <w:r w:rsidRPr="00CF0532">
              <w:t>Storage</w:t>
            </w:r>
          </w:p>
        </w:tc>
        <w:tc>
          <w:tcPr>
            <w:tcW w:w="957" w:type="dxa"/>
            <w:tcBorders>
              <w:top w:val="single" w:sz="4" w:space="0" w:color="82C341"/>
              <w:bottom w:val="single" w:sz="4" w:space="0" w:color="82C341"/>
            </w:tcBorders>
            <w:shd w:val="clear" w:color="auto" w:fill="auto"/>
            <w:noWrap/>
            <w:vAlign w:val="center"/>
            <w:hideMark/>
          </w:tcPr>
          <w:p w14:paraId="0D6645DA" w14:textId="6F2A1881" w:rsidR="002B6DAA" w:rsidRPr="00CF0532" w:rsidRDefault="002B6DAA" w:rsidP="00D905D4">
            <w:pPr>
              <w:pStyle w:val="TableText"/>
              <w:jc w:val="right"/>
            </w:pPr>
            <w:r w:rsidRPr="00CF0532">
              <w:t xml:space="preserve">0 </w:t>
            </w:r>
          </w:p>
        </w:tc>
        <w:tc>
          <w:tcPr>
            <w:tcW w:w="957" w:type="dxa"/>
            <w:tcBorders>
              <w:top w:val="single" w:sz="4" w:space="0" w:color="82C341"/>
              <w:bottom w:val="single" w:sz="4" w:space="0" w:color="82C341"/>
            </w:tcBorders>
            <w:shd w:val="clear" w:color="auto" w:fill="auto"/>
            <w:noWrap/>
            <w:vAlign w:val="center"/>
            <w:hideMark/>
          </w:tcPr>
          <w:p w14:paraId="2792828E" w14:textId="5C3C79F8" w:rsidR="002B6DAA" w:rsidRPr="00CF0532" w:rsidRDefault="002B6DAA" w:rsidP="00D905D4">
            <w:pPr>
              <w:pStyle w:val="TableText"/>
              <w:jc w:val="right"/>
            </w:pPr>
            <w:r w:rsidRPr="00CF0532">
              <w:t>50</w:t>
            </w:r>
            <w:r w:rsidR="00F70841">
              <w:t>,</w:t>
            </w:r>
            <w:r w:rsidRPr="00CF0532">
              <w:t>000</w:t>
            </w:r>
          </w:p>
        </w:tc>
        <w:tc>
          <w:tcPr>
            <w:tcW w:w="957" w:type="dxa"/>
            <w:tcBorders>
              <w:top w:val="single" w:sz="4" w:space="0" w:color="82C341"/>
              <w:bottom w:val="single" w:sz="4" w:space="0" w:color="82C341"/>
            </w:tcBorders>
            <w:shd w:val="clear" w:color="auto" w:fill="auto"/>
            <w:noWrap/>
            <w:vAlign w:val="center"/>
            <w:hideMark/>
          </w:tcPr>
          <w:p w14:paraId="3AA74A91" w14:textId="29333181" w:rsidR="002B6DAA" w:rsidRPr="00CF0532" w:rsidRDefault="002B6DAA" w:rsidP="00D905D4">
            <w:pPr>
              <w:pStyle w:val="TableText"/>
              <w:jc w:val="right"/>
            </w:pPr>
            <w:r w:rsidRPr="00CF0532">
              <w:t>110</w:t>
            </w:r>
            <w:r w:rsidR="00F70841">
              <w:t>,</w:t>
            </w:r>
            <w:r w:rsidRPr="00CF0532">
              <w:t>000</w:t>
            </w:r>
          </w:p>
        </w:tc>
        <w:tc>
          <w:tcPr>
            <w:tcW w:w="956" w:type="dxa"/>
            <w:tcBorders>
              <w:top w:val="single" w:sz="4" w:space="0" w:color="82C341"/>
              <w:bottom w:val="single" w:sz="4" w:space="0" w:color="82C341"/>
            </w:tcBorders>
            <w:shd w:val="clear" w:color="auto" w:fill="auto"/>
            <w:vAlign w:val="center"/>
            <w:hideMark/>
          </w:tcPr>
          <w:p w14:paraId="3EE4735E" w14:textId="5DA9B2D8" w:rsidR="002B6DAA" w:rsidRPr="00CF0532" w:rsidRDefault="002B6DAA" w:rsidP="00D905D4">
            <w:pPr>
              <w:pStyle w:val="TableText"/>
              <w:jc w:val="right"/>
            </w:pPr>
            <w:r w:rsidRPr="00CF0532">
              <w:t>90</w:t>
            </w:r>
            <w:r w:rsidR="00F70841">
              <w:t>,</w:t>
            </w:r>
            <w:r w:rsidRPr="00CF0532">
              <w:t>000</w:t>
            </w:r>
          </w:p>
        </w:tc>
        <w:tc>
          <w:tcPr>
            <w:tcW w:w="956" w:type="dxa"/>
            <w:tcBorders>
              <w:top w:val="single" w:sz="4" w:space="0" w:color="82C341"/>
              <w:bottom w:val="single" w:sz="4" w:space="0" w:color="82C341"/>
            </w:tcBorders>
            <w:shd w:val="clear" w:color="auto" w:fill="auto"/>
            <w:vAlign w:val="center"/>
            <w:hideMark/>
          </w:tcPr>
          <w:p w14:paraId="5D2ABD0E" w14:textId="2B0EBCBF" w:rsidR="002B6DAA" w:rsidRPr="00CF0532" w:rsidRDefault="00DF030A" w:rsidP="00D905D4">
            <w:pPr>
              <w:pStyle w:val="TableText"/>
              <w:jc w:val="right"/>
            </w:pPr>
            <w:r>
              <w:rPr>
                <w:color w:val="FF0000"/>
              </w:rPr>
              <w:t>–</w:t>
            </w:r>
            <w:r w:rsidR="002B6DAA" w:rsidRPr="00CF0532">
              <w:rPr>
                <w:color w:val="FF0000"/>
              </w:rPr>
              <w:t>118</w:t>
            </w:r>
            <w:r w:rsidR="00F70841">
              <w:rPr>
                <w:color w:val="FF0000"/>
              </w:rPr>
              <w:t>,</w:t>
            </w:r>
            <w:r w:rsidR="002B6DAA" w:rsidRPr="00CF0532">
              <w:rPr>
                <w:color w:val="FF0000"/>
              </w:rPr>
              <w:t>000</w:t>
            </w:r>
          </w:p>
        </w:tc>
      </w:tr>
      <w:tr w:rsidR="002B6DAA" w:rsidRPr="002B6DAA" w14:paraId="06A712AB" w14:textId="77777777" w:rsidTr="00C030B0">
        <w:trPr>
          <w:trHeight w:val="300"/>
        </w:trPr>
        <w:tc>
          <w:tcPr>
            <w:tcW w:w="1977" w:type="dxa"/>
            <w:tcBorders>
              <w:top w:val="single" w:sz="4" w:space="0" w:color="82C341"/>
              <w:bottom w:val="single" w:sz="4" w:space="0" w:color="82C341"/>
            </w:tcBorders>
            <w:shd w:val="clear" w:color="auto" w:fill="auto"/>
            <w:noWrap/>
            <w:vAlign w:val="center"/>
            <w:hideMark/>
          </w:tcPr>
          <w:p w14:paraId="618183A9" w14:textId="43C8FB27" w:rsidR="002B6DAA" w:rsidRPr="00CF0532" w:rsidRDefault="00C030B0" w:rsidP="00CF0532">
            <w:pPr>
              <w:pStyle w:val="TableText"/>
            </w:pPr>
            <w:r w:rsidRPr="00CF0532">
              <w:t>Landfill</w:t>
            </w:r>
          </w:p>
        </w:tc>
        <w:tc>
          <w:tcPr>
            <w:tcW w:w="957" w:type="dxa"/>
            <w:tcBorders>
              <w:top w:val="single" w:sz="4" w:space="0" w:color="82C341"/>
              <w:bottom w:val="single" w:sz="4" w:space="0" w:color="82C341"/>
            </w:tcBorders>
            <w:shd w:val="clear" w:color="auto" w:fill="auto"/>
            <w:noWrap/>
            <w:vAlign w:val="center"/>
            <w:hideMark/>
          </w:tcPr>
          <w:p w14:paraId="40A4D6F7" w14:textId="724CD19D" w:rsidR="002B6DAA" w:rsidRPr="00CF0532" w:rsidRDefault="002B6DAA" w:rsidP="00D905D4">
            <w:pPr>
              <w:pStyle w:val="TableText"/>
              <w:jc w:val="right"/>
            </w:pPr>
            <w:r w:rsidRPr="00CF0532">
              <w:t>100</w:t>
            </w:r>
            <w:r w:rsidR="00F70841">
              <w:t>,</w:t>
            </w:r>
            <w:r w:rsidRPr="00CF0532">
              <w:t>000</w:t>
            </w:r>
          </w:p>
        </w:tc>
        <w:tc>
          <w:tcPr>
            <w:tcW w:w="957" w:type="dxa"/>
            <w:tcBorders>
              <w:top w:val="single" w:sz="4" w:space="0" w:color="82C341"/>
              <w:bottom w:val="single" w:sz="4" w:space="0" w:color="82C341"/>
            </w:tcBorders>
            <w:shd w:val="clear" w:color="auto" w:fill="auto"/>
            <w:noWrap/>
            <w:vAlign w:val="center"/>
            <w:hideMark/>
          </w:tcPr>
          <w:p w14:paraId="0ED7A324" w14:textId="17200B38" w:rsidR="002B6DAA" w:rsidRPr="00CF0532" w:rsidRDefault="002B6DAA" w:rsidP="00D905D4">
            <w:pPr>
              <w:pStyle w:val="TableText"/>
              <w:jc w:val="right"/>
            </w:pPr>
            <w:r w:rsidRPr="00CF0532">
              <w:t>100</w:t>
            </w:r>
            <w:r w:rsidR="00F70841">
              <w:t>,</w:t>
            </w:r>
            <w:r w:rsidRPr="00CF0532">
              <w:t>000</w:t>
            </w:r>
          </w:p>
        </w:tc>
        <w:tc>
          <w:tcPr>
            <w:tcW w:w="957" w:type="dxa"/>
            <w:tcBorders>
              <w:top w:val="single" w:sz="4" w:space="0" w:color="82C341"/>
              <w:bottom w:val="single" w:sz="4" w:space="0" w:color="82C341"/>
            </w:tcBorders>
            <w:shd w:val="clear" w:color="auto" w:fill="auto"/>
            <w:noWrap/>
            <w:vAlign w:val="center"/>
            <w:hideMark/>
          </w:tcPr>
          <w:p w14:paraId="019A54A7" w14:textId="6BC0EB76" w:rsidR="002B6DAA" w:rsidRPr="00CF0532" w:rsidRDefault="002B6DAA" w:rsidP="00D905D4">
            <w:pPr>
              <w:pStyle w:val="TableText"/>
              <w:jc w:val="right"/>
            </w:pPr>
            <w:r w:rsidRPr="00CF0532">
              <w:t>140</w:t>
            </w:r>
            <w:r w:rsidR="00F70841">
              <w:t>,</w:t>
            </w:r>
            <w:r w:rsidRPr="00CF0532">
              <w:t>000</w:t>
            </w:r>
          </w:p>
        </w:tc>
        <w:tc>
          <w:tcPr>
            <w:tcW w:w="956" w:type="dxa"/>
            <w:tcBorders>
              <w:top w:val="single" w:sz="4" w:space="0" w:color="82C341"/>
              <w:bottom w:val="single" w:sz="4" w:space="0" w:color="82C341"/>
            </w:tcBorders>
            <w:shd w:val="clear" w:color="auto" w:fill="auto"/>
            <w:vAlign w:val="center"/>
            <w:hideMark/>
          </w:tcPr>
          <w:p w14:paraId="18AE4377" w14:textId="7EB52068" w:rsidR="002B6DAA" w:rsidRPr="00CF0532" w:rsidRDefault="002B6DAA" w:rsidP="00D905D4">
            <w:pPr>
              <w:pStyle w:val="TableText"/>
              <w:jc w:val="right"/>
            </w:pPr>
            <w:r w:rsidRPr="00CF0532">
              <w:t>120</w:t>
            </w:r>
            <w:r w:rsidR="00F70841">
              <w:t>,</w:t>
            </w:r>
            <w:r w:rsidRPr="00CF0532">
              <w:t>000</w:t>
            </w:r>
          </w:p>
        </w:tc>
        <w:tc>
          <w:tcPr>
            <w:tcW w:w="956" w:type="dxa"/>
            <w:tcBorders>
              <w:top w:val="single" w:sz="4" w:space="0" w:color="82C341"/>
              <w:bottom w:val="single" w:sz="4" w:space="0" w:color="82C341"/>
            </w:tcBorders>
            <w:shd w:val="clear" w:color="auto" w:fill="auto"/>
            <w:vAlign w:val="center"/>
            <w:hideMark/>
          </w:tcPr>
          <w:p w14:paraId="705EF9EE" w14:textId="5C79094F" w:rsidR="002B6DAA" w:rsidRPr="00CF0532" w:rsidRDefault="002B6DAA" w:rsidP="00D905D4">
            <w:pPr>
              <w:pStyle w:val="TableText"/>
              <w:jc w:val="right"/>
            </w:pPr>
            <w:r w:rsidRPr="00CF0532">
              <w:t>250</w:t>
            </w:r>
            <w:r w:rsidR="00F70841">
              <w:t>,</w:t>
            </w:r>
            <w:r w:rsidRPr="00CF0532">
              <w:t>000</w:t>
            </w:r>
          </w:p>
        </w:tc>
      </w:tr>
      <w:tr w:rsidR="002B6DAA" w:rsidRPr="00C030B0" w14:paraId="25D5EA46" w14:textId="77777777" w:rsidTr="00C030B0">
        <w:trPr>
          <w:trHeight w:val="300"/>
        </w:trPr>
        <w:tc>
          <w:tcPr>
            <w:tcW w:w="1977" w:type="dxa"/>
            <w:tcBorders>
              <w:top w:val="single" w:sz="4" w:space="0" w:color="82C341"/>
              <w:bottom w:val="single" w:sz="4" w:space="0" w:color="82C341"/>
            </w:tcBorders>
            <w:shd w:val="clear" w:color="auto" w:fill="CED99E"/>
            <w:noWrap/>
            <w:vAlign w:val="center"/>
            <w:hideMark/>
          </w:tcPr>
          <w:p w14:paraId="5283D4E8" w14:textId="04FEC140" w:rsidR="002B6DAA" w:rsidRPr="00C030B0" w:rsidRDefault="002B6DAA" w:rsidP="00CF0532">
            <w:pPr>
              <w:pStyle w:val="TableText"/>
              <w:rPr>
                <w:b/>
                <w:bCs w:val="0"/>
              </w:rPr>
            </w:pPr>
            <w:r w:rsidRPr="00C030B0">
              <w:rPr>
                <w:b/>
                <w:bCs w:val="0"/>
              </w:rPr>
              <w:t>Total</w:t>
            </w:r>
          </w:p>
        </w:tc>
        <w:tc>
          <w:tcPr>
            <w:tcW w:w="957" w:type="dxa"/>
            <w:tcBorders>
              <w:top w:val="single" w:sz="4" w:space="0" w:color="82C341"/>
              <w:bottom w:val="single" w:sz="4" w:space="0" w:color="82C341"/>
            </w:tcBorders>
            <w:shd w:val="clear" w:color="auto" w:fill="CED99E"/>
            <w:noWrap/>
            <w:vAlign w:val="center"/>
            <w:hideMark/>
          </w:tcPr>
          <w:p w14:paraId="268B9742" w14:textId="4A0141BE" w:rsidR="002B6DAA" w:rsidRPr="00C030B0" w:rsidRDefault="002B6DAA" w:rsidP="00D905D4">
            <w:pPr>
              <w:pStyle w:val="TableText"/>
              <w:jc w:val="right"/>
              <w:rPr>
                <w:b/>
                <w:bCs w:val="0"/>
              </w:rPr>
            </w:pPr>
            <w:r w:rsidRPr="00C030B0">
              <w:rPr>
                <w:b/>
                <w:bCs w:val="0"/>
              </w:rPr>
              <w:t>600</w:t>
            </w:r>
            <w:r w:rsidR="00F70841">
              <w:rPr>
                <w:b/>
                <w:bCs w:val="0"/>
              </w:rPr>
              <w:t>,</w:t>
            </w:r>
            <w:r w:rsidRPr="00C030B0">
              <w:rPr>
                <w:b/>
                <w:bCs w:val="0"/>
              </w:rPr>
              <w:t>000</w:t>
            </w:r>
          </w:p>
        </w:tc>
        <w:tc>
          <w:tcPr>
            <w:tcW w:w="957" w:type="dxa"/>
            <w:tcBorders>
              <w:top w:val="single" w:sz="4" w:space="0" w:color="82C341"/>
              <w:bottom w:val="single" w:sz="4" w:space="0" w:color="82C341"/>
            </w:tcBorders>
            <w:shd w:val="clear" w:color="auto" w:fill="CED99E"/>
            <w:noWrap/>
            <w:vAlign w:val="center"/>
            <w:hideMark/>
          </w:tcPr>
          <w:p w14:paraId="543683AF" w14:textId="0026AD47" w:rsidR="002B6DAA" w:rsidRPr="00C030B0" w:rsidRDefault="002B6DAA" w:rsidP="00D905D4">
            <w:pPr>
              <w:pStyle w:val="TableText"/>
              <w:jc w:val="right"/>
              <w:rPr>
                <w:b/>
                <w:bCs w:val="0"/>
              </w:rPr>
            </w:pPr>
            <w:r w:rsidRPr="00C030B0">
              <w:rPr>
                <w:b/>
                <w:bCs w:val="0"/>
              </w:rPr>
              <w:t>590</w:t>
            </w:r>
            <w:r w:rsidR="00F70841">
              <w:rPr>
                <w:b/>
                <w:bCs w:val="0"/>
              </w:rPr>
              <w:t>,</w:t>
            </w:r>
            <w:r w:rsidRPr="00C030B0">
              <w:rPr>
                <w:b/>
                <w:bCs w:val="0"/>
              </w:rPr>
              <w:t>000</w:t>
            </w:r>
          </w:p>
        </w:tc>
        <w:tc>
          <w:tcPr>
            <w:tcW w:w="957" w:type="dxa"/>
            <w:tcBorders>
              <w:top w:val="single" w:sz="4" w:space="0" w:color="82C341"/>
              <w:bottom w:val="single" w:sz="4" w:space="0" w:color="82C341"/>
            </w:tcBorders>
            <w:shd w:val="clear" w:color="auto" w:fill="CED99E"/>
            <w:noWrap/>
            <w:vAlign w:val="center"/>
            <w:hideMark/>
          </w:tcPr>
          <w:p w14:paraId="4A66C011" w14:textId="3E8CBBC3" w:rsidR="002B6DAA" w:rsidRPr="00C030B0" w:rsidRDefault="002B6DAA" w:rsidP="00D905D4">
            <w:pPr>
              <w:pStyle w:val="TableText"/>
              <w:jc w:val="right"/>
              <w:rPr>
                <w:b/>
                <w:bCs w:val="0"/>
              </w:rPr>
            </w:pPr>
            <w:r w:rsidRPr="00C030B0">
              <w:rPr>
                <w:b/>
                <w:bCs w:val="0"/>
              </w:rPr>
              <w:t>590</w:t>
            </w:r>
            <w:r w:rsidR="00F70841">
              <w:rPr>
                <w:b/>
                <w:bCs w:val="0"/>
              </w:rPr>
              <w:t>,</w:t>
            </w:r>
            <w:r w:rsidRPr="00C030B0">
              <w:rPr>
                <w:b/>
                <w:bCs w:val="0"/>
              </w:rPr>
              <w:t>000</w:t>
            </w:r>
          </w:p>
        </w:tc>
        <w:tc>
          <w:tcPr>
            <w:tcW w:w="956" w:type="dxa"/>
            <w:tcBorders>
              <w:top w:val="single" w:sz="4" w:space="0" w:color="82C341"/>
              <w:bottom w:val="single" w:sz="4" w:space="0" w:color="82C341"/>
            </w:tcBorders>
            <w:shd w:val="clear" w:color="auto" w:fill="CED99E"/>
            <w:vAlign w:val="center"/>
            <w:hideMark/>
          </w:tcPr>
          <w:p w14:paraId="62E330CD" w14:textId="71F666B9" w:rsidR="002B6DAA" w:rsidRPr="00C030B0" w:rsidRDefault="002B6DAA" w:rsidP="00D905D4">
            <w:pPr>
              <w:pStyle w:val="TableText"/>
              <w:jc w:val="right"/>
              <w:rPr>
                <w:b/>
                <w:bCs w:val="0"/>
              </w:rPr>
            </w:pPr>
            <w:r w:rsidRPr="00C030B0">
              <w:rPr>
                <w:b/>
                <w:bCs w:val="0"/>
              </w:rPr>
              <w:t>580</w:t>
            </w:r>
            <w:r w:rsidR="00F70841">
              <w:rPr>
                <w:b/>
                <w:bCs w:val="0"/>
              </w:rPr>
              <w:t>,</w:t>
            </w:r>
            <w:r w:rsidRPr="00C030B0">
              <w:rPr>
                <w:b/>
                <w:bCs w:val="0"/>
              </w:rPr>
              <w:t>000</w:t>
            </w:r>
          </w:p>
        </w:tc>
        <w:tc>
          <w:tcPr>
            <w:tcW w:w="956" w:type="dxa"/>
            <w:tcBorders>
              <w:top w:val="single" w:sz="4" w:space="0" w:color="82C341"/>
              <w:bottom w:val="single" w:sz="4" w:space="0" w:color="82C341"/>
            </w:tcBorders>
            <w:shd w:val="clear" w:color="auto" w:fill="CED99E"/>
            <w:vAlign w:val="center"/>
            <w:hideMark/>
          </w:tcPr>
          <w:p w14:paraId="40D42681" w14:textId="4CA40CC2" w:rsidR="002B6DAA" w:rsidRPr="00C030B0" w:rsidRDefault="002B6DAA" w:rsidP="00D905D4">
            <w:pPr>
              <w:pStyle w:val="TableText"/>
              <w:jc w:val="right"/>
              <w:rPr>
                <w:b/>
                <w:bCs w:val="0"/>
              </w:rPr>
            </w:pPr>
            <w:r w:rsidRPr="00C030B0">
              <w:rPr>
                <w:b/>
                <w:bCs w:val="0"/>
              </w:rPr>
              <w:t>455</w:t>
            </w:r>
            <w:r w:rsidR="00F70841">
              <w:rPr>
                <w:b/>
                <w:bCs w:val="0"/>
              </w:rPr>
              <w:t>,</w:t>
            </w:r>
            <w:r w:rsidRPr="00C030B0">
              <w:rPr>
                <w:b/>
                <w:bCs w:val="0"/>
              </w:rPr>
              <w:t>000</w:t>
            </w:r>
          </w:p>
        </w:tc>
      </w:tr>
    </w:tbl>
    <w:p w14:paraId="636C1E17" w14:textId="77777777" w:rsidR="003B5BC9" w:rsidRPr="003B5BC9" w:rsidRDefault="003B5BC9" w:rsidP="003B5BC9">
      <w:pPr>
        <w:spacing w:before="60" w:after="60" w:line="240" w:lineRule="auto"/>
        <w:jc w:val="both"/>
        <w:rPr>
          <w:i/>
          <w:iCs/>
          <w:sz w:val="16"/>
          <w:szCs w:val="16"/>
        </w:rPr>
      </w:pPr>
      <w:r w:rsidRPr="003B5BC9">
        <w:rPr>
          <w:i/>
          <w:iCs/>
          <w:sz w:val="16"/>
          <w:szCs w:val="16"/>
        </w:rPr>
        <w:t xml:space="preserve">Source: SV </w:t>
      </w:r>
      <w:sdt>
        <w:sdtPr>
          <w:rPr>
            <w:i/>
            <w:iCs/>
            <w:sz w:val="16"/>
            <w:szCs w:val="16"/>
          </w:rPr>
          <w:id w:val="1494300757"/>
          <w:citation/>
        </w:sdtPr>
        <w:sdtEndPr/>
        <w:sdtContent>
          <w:r w:rsidRPr="003B5BC9">
            <w:rPr>
              <w:i/>
              <w:iCs/>
              <w:sz w:val="16"/>
              <w:szCs w:val="16"/>
            </w:rPr>
            <w:fldChar w:fldCharType="begin"/>
          </w:r>
          <w:r w:rsidRPr="003B5BC9">
            <w:rPr>
              <w:i/>
              <w:iCs/>
              <w:sz w:val="16"/>
              <w:szCs w:val="16"/>
            </w:rPr>
            <w:instrText xml:space="preserve">CITATION SV17 \n  \m SV18 \n  \m SV21 \n  \l 3081 </w:instrText>
          </w:r>
          <w:r w:rsidRPr="003B5BC9">
            <w:rPr>
              <w:i/>
              <w:iCs/>
              <w:sz w:val="16"/>
              <w:szCs w:val="16"/>
            </w:rPr>
            <w:fldChar w:fldCharType="separate"/>
          </w:r>
          <w:r w:rsidRPr="003B5BC9">
            <w:rPr>
              <w:i/>
              <w:iCs/>
              <w:noProof/>
              <w:sz w:val="16"/>
              <w:szCs w:val="16"/>
            </w:rPr>
            <w:t>(2017; 2018; 2019)</w:t>
          </w:r>
          <w:r w:rsidRPr="003B5BC9">
            <w:rPr>
              <w:i/>
              <w:iCs/>
              <w:sz w:val="16"/>
              <w:szCs w:val="16"/>
            </w:rPr>
            <w:fldChar w:fldCharType="end"/>
          </w:r>
        </w:sdtContent>
      </w:sdt>
      <w:r w:rsidRPr="003B5BC9">
        <w:rPr>
          <w:i/>
          <w:iCs/>
          <w:sz w:val="16"/>
          <w:szCs w:val="16"/>
        </w:rPr>
        <w:t xml:space="preserve"> and industry consultation.</w:t>
      </w:r>
    </w:p>
    <w:p w14:paraId="0C994B37" w14:textId="2606D75E" w:rsidR="004F3624" w:rsidRPr="004F3624" w:rsidRDefault="003B5BC9" w:rsidP="004F3624">
      <w:pPr>
        <w:spacing w:before="60" w:after="60" w:line="240" w:lineRule="auto"/>
        <w:jc w:val="both"/>
        <w:rPr>
          <w:i/>
          <w:iCs/>
          <w:sz w:val="16"/>
          <w:szCs w:val="16"/>
        </w:rPr>
      </w:pPr>
      <w:r w:rsidRPr="004F3624">
        <w:rPr>
          <w:i/>
          <w:iCs/>
          <w:sz w:val="16"/>
          <w:szCs w:val="16"/>
        </w:rPr>
        <w:t>Note</w:t>
      </w:r>
      <w:r w:rsidR="004F3624">
        <w:rPr>
          <w:i/>
          <w:iCs/>
          <w:sz w:val="16"/>
          <w:szCs w:val="16"/>
        </w:rPr>
        <w:t>s</w:t>
      </w:r>
      <w:r w:rsidR="00D905D4" w:rsidRPr="004F3624">
        <w:rPr>
          <w:i/>
          <w:iCs/>
          <w:sz w:val="16"/>
          <w:szCs w:val="16"/>
        </w:rPr>
        <w:t>:</w:t>
      </w:r>
    </w:p>
    <w:p w14:paraId="45CB3F88" w14:textId="62F2A1BC" w:rsidR="003B5BC9" w:rsidRPr="004F3624" w:rsidRDefault="004F3624" w:rsidP="004F3624">
      <w:pPr>
        <w:spacing w:before="60" w:after="60" w:line="240" w:lineRule="auto"/>
        <w:jc w:val="both"/>
        <w:rPr>
          <w:i/>
          <w:iCs/>
          <w:sz w:val="16"/>
          <w:szCs w:val="16"/>
        </w:rPr>
      </w:pPr>
      <w:r>
        <w:rPr>
          <w:i/>
          <w:iCs/>
          <w:sz w:val="16"/>
          <w:szCs w:val="16"/>
        </w:rPr>
        <w:t>a) T</w:t>
      </w:r>
      <w:r w:rsidR="003B5BC9" w:rsidRPr="004F3624">
        <w:rPr>
          <w:i/>
          <w:iCs/>
          <w:sz w:val="16"/>
          <w:szCs w:val="16"/>
        </w:rPr>
        <w:t xml:space="preserve">here was net growth in storage </w:t>
      </w:r>
      <w:r w:rsidR="00685998">
        <w:rPr>
          <w:i/>
          <w:iCs/>
          <w:sz w:val="16"/>
          <w:szCs w:val="16"/>
        </w:rPr>
        <w:t>from</w:t>
      </w:r>
      <w:r w:rsidR="00685998" w:rsidRPr="004F3624">
        <w:rPr>
          <w:i/>
          <w:iCs/>
          <w:sz w:val="16"/>
          <w:szCs w:val="16"/>
        </w:rPr>
        <w:t xml:space="preserve"> </w:t>
      </w:r>
      <w:r w:rsidR="003B5BC9" w:rsidRPr="004F3624">
        <w:rPr>
          <w:i/>
          <w:iCs/>
          <w:sz w:val="16"/>
          <w:szCs w:val="16"/>
        </w:rPr>
        <w:t xml:space="preserve">2015–16 to 2018–19, but </w:t>
      </w:r>
      <w:r>
        <w:rPr>
          <w:i/>
          <w:iCs/>
          <w:sz w:val="16"/>
          <w:szCs w:val="16"/>
        </w:rPr>
        <w:t>storage</w:t>
      </w:r>
      <w:r w:rsidR="003B5BC9" w:rsidRPr="004F3624">
        <w:rPr>
          <w:i/>
          <w:iCs/>
          <w:sz w:val="16"/>
          <w:szCs w:val="16"/>
        </w:rPr>
        <w:t xml:space="preserve"> dropped in 2019–20.</w:t>
      </w:r>
    </w:p>
    <w:p w14:paraId="215122D1" w14:textId="3EA62925" w:rsidR="003B5BC9" w:rsidRPr="003B5BC9" w:rsidRDefault="003B5BC9" w:rsidP="003B5BC9">
      <w:pPr>
        <w:spacing w:before="60" w:after="60" w:line="240" w:lineRule="auto"/>
        <w:jc w:val="both"/>
        <w:rPr>
          <w:i/>
          <w:iCs/>
          <w:sz w:val="16"/>
          <w:szCs w:val="16"/>
        </w:rPr>
      </w:pPr>
      <w:r w:rsidRPr="003B5BC9">
        <w:rPr>
          <w:i/>
          <w:iCs/>
          <w:sz w:val="16"/>
          <w:szCs w:val="16"/>
        </w:rPr>
        <w:t>b) Includes an estimated 30</w:t>
      </w:r>
      <w:r w:rsidR="00291669">
        <w:rPr>
          <w:i/>
          <w:iCs/>
          <w:sz w:val="16"/>
          <w:szCs w:val="16"/>
        </w:rPr>
        <w:t>,000</w:t>
      </w:r>
      <w:r w:rsidRPr="003B5BC9">
        <w:rPr>
          <w:i/>
          <w:iCs/>
          <w:sz w:val="16"/>
          <w:szCs w:val="16"/>
        </w:rPr>
        <w:t>–40,000 tonnes of fire-related losses in July 2017, 20,000 tonnes of licence compliance related disposal in March 2019, and 110</w:t>
      </w:r>
      <w:r w:rsidR="00291669">
        <w:rPr>
          <w:i/>
          <w:iCs/>
          <w:sz w:val="16"/>
          <w:szCs w:val="16"/>
        </w:rPr>
        <w:t>,000</w:t>
      </w:r>
      <w:r w:rsidRPr="003B5BC9">
        <w:rPr>
          <w:i/>
          <w:iCs/>
          <w:sz w:val="16"/>
          <w:szCs w:val="16"/>
        </w:rPr>
        <w:t>–120,000 tonnes of operational and safety related disposal in 2019–20.</w:t>
      </w:r>
    </w:p>
    <w:p w14:paraId="6658A1E1" w14:textId="77777777" w:rsidR="002B6DAA" w:rsidRPr="00003C3E" w:rsidRDefault="002B6DAA" w:rsidP="006C443F">
      <w:pPr>
        <w:rPr>
          <w:color w:val="auto"/>
        </w:rPr>
      </w:pPr>
    </w:p>
    <w:p w14:paraId="748C268B" w14:textId="1393D3A8" w:rsidR="002B6DAA" w:rsidRDefault="002B6DAA" w:rsidP="002B6DAA">
      <w:pPr>
        <w:pStyle w:val="Heading2Numbered"/>
      </w:pPr>
      <w:r w:rsidRPr="00B53E9D">
        <w:t>Cost and geography</w:t>
      </w:r>
    </w:p>
    <w:p w14:paraId="292B9598" w14:textId="77777777" w:rsidR="0065121C" w:rsidRPr="0065121C" w:rsidRDefault="0065121C" w:rsidP="0065121C"/>
    <w:p w14:paraId="5D835684" w14:textId="56676EED" w:rsidR="00A84C29" w:rsidRPr="009A1B90" w:rsidRDefault="00A84C29" w:rsidP="00A84C29">
      <w:bookmarkStart w:id="97" w:name="_Hlk40442063"/>
      <w:r w:rsidRPr="00E57B10">
        <w:t xml:space="preserve">On average, households in non-metro local government </w:t>
      </w:r>
      <w:r w:rsidRPr="009A1B90">
        <w:t xml:space="preserve">areas generated </w:t>
      </w:r>
      <w:r w:rsidR="005D173B">
        <w:t>3</w:t>
      </w:r>
      <w:r w:rsidR="005D173B" w:rsidRPr="009A1B90">
        <w:t> </w:t>
      </w:r>
      <w:r w:rsidR="005775DD" w:rsidRPr="009A1B90">
        <w:t>kg</w:t>
      </w:r>
      <w:r w:rsidRPr="009A1B90">
        <w:t xml:space="preserve"> more recyclables per property serviced annually than those in metro areas. Non</w:t>
      </w:r>
      <w:r w:rsidR="00D87391" w:rsidRPr="009A1B90">
        <w:t>-</w:t>
      </w:r>
      <w:r w:rsidRPr="009A1B90">
        <w:t xml:space="preserve">metro local governments </w:t>
      </w:r>
      <w:r w:rsidR="009232F2" w:rsidRPr="009A1B90">
        <w:t>paid</w:t>
      </w:r>
      <w:r w:rsidRPr="009A1B90">
        <w:t xml:space="preserve"> on average $27</w:t>
      </w:r>
      <w:r w:rsidR="005D173B">
        <w:t>6</w:t>
      </w:r>
      <w:r w:rsidR="005775DD" w:rsidRPr="009A1B90">
        <w:t> per</w:t>
      </w:r>
      <w:r w:rsidRPr="009A1B90">
        <w:t xml:space="preserve"> tonne to deliver their service compared </w:t>
      </w:r>
      <w:r w:rsidR="009232F2" w:rsidRPr="009A1B90">
        <w:t>with</w:t>
      </w:r>
      <w:r w:rsidRPr="009A1B90">
        <w:t xml:space="preserve"> metro local governments, who </w:t>
      </w:r>
      <w:r w:rsidR="009232F2" w:rsidRPr="009A1B90">
        <w:t>paid</w:t>
      </w:r>
      <w:r w:rsidRPr="009A1B90">
        <w:t xml:space="preserve"> on average $</w:t>
      </w:r>
      <w:r w:rsidR="005D173B" w:rsidRPr="009A1B90">
        <w:t>19</w:t>
      </w:r>
      <w:r w:rsidR="005D173B">
        <w:t>1</w:t>
      </w:r>
      <w:r w:rsidR="005D173B" w:rsidRPr="009A1B90">
        <w:t> </w:t>
      </w:r>
      <w:r w:rsidR="005775DD" w:rsidRPr="009A1B90">
        <w:t>per</w:t>
      </w:r>
      <w:r w:rsidRPr="009A1B90">
        <w:t xml:space="preserve"> tonne (</w:t>
      </w:r>
      <w:r w:rsidR="00B71AC4" w:rsidRPr="009A1B90">
        <w:fldChar w:fldCharType="begin"/>
      </w:r>
      <w:r w:rsidR="00B71AC4" w:rsidRPr="009A1B90">
        <w:instrText xml:space="preserve"> REF _Hlk40682630 \h </w:instrText>
      </w:r>
      <w:r w:rsidR="009A1B90">
        <w:instrText xml:space="preserve"> \* MERGEFORMAT </w:instrText>
      </w:r>
      <w:r w:rsidR="00B71AC4" w:rsidRPr="009A1B90">
        <w:fldChar w:fldCharType="separate"/>
      </w:r>
      <w:r w:rsidR="003E19F8" w:rsidRPr="000746FD">
        <w:t xml:space="preserve">Table </w:t>
      </w:r>
      <w:r w:rsidR="003E19F8">
        <w:rPr>
          <w:noProof/>
        </w:rPr>
        <w:t>7</w:t>
      </w:r>
      <w:r w:rsidR="00B71AC4" w:rsidRPr="009A1B90">
        <w:fldChar w:fldCharType="end"/>
      </w:r>
      <w:r w:rsidRPr="009A1B90">
        <w:t>).</w:t>
      </w:r>
    </w:p>
    <w:p w14:paraId="4AD92905" w14:textId="0DF37CDD" w:rsidR="009232F2" w:rsidRPr="009A1B90" w:rsidRDefault="009232F2" w:rsidP="009232F2">
      <w:r w:rsidRPr="009A1B90">
        <w:t xml:space="preserve">Until 2015–16, the cost per tonne for recyclables was decreasing and </w:t>
      </w:r>
      <w:r w:rsidR="009E0FD0" w:rsidRPr="009A1B90">
        <w:t xml:space="preserve">it </w:t>
      </w:r>
      <w:r w:rsidRPr="009A1B90">
        <w:t>was more cost effective to recycle material from kerbside rather than dispose of it to landfill. The corresponding cost per tonne for garbage collection and disposal has steadily increased by 170</w:t>
      </w:r>
      <w:r w:rsidR="005775DD" w:rsidRPr="009A1B90">
        <w:t> per</w:t>
      </w:r>
      <w:r w:rsidRPr="009A1B90">
        <w:t xml:space="preserve"> cent since 2001–02 (</w:t>
      </w:r>
      <w:r w:rsidR="00B71AC4" w:rsidRPr="009A1B90">
        <w:fldChar w:fldCharType="begin"/>
      </w:r>
      <w:r w:rsidR="00B71AC4" w:rsidRPr="009A1B90">
        <w:instrText xml:space="preserve"> REF _Ref13082157 \h  \* MERGEFORMAT </w:instrText>
      </w:r>
      <w:r w:rsidR="00B71AC4" w:rsidRPr="009A1B90">
        <w:fldChar w:fldCharType="separate"/>
      </w:r>
      <w:r w:rsidR="008B34CF" w:rsidRPr="00F02422">
        <w:t xml:space="preserve">Figure </w:t>
      </w:r>
      <w:r w:rsidR="008B34CF">
        <w:rPr>
          <w:noProof/>
        </w:rPr>
        <w:t>15</w:t>
      </w:r>
      <w:r w:rsidR="00B71AC4" w:rsidRPr="009A1B90">
        <w:fldChar w:fldCharType="end"/>
      </w:r>
      <w:r w:rsidR="00B71AC4" w:rsidRPr="009A1B90">
        <w:t>)</w:t>
      </w:r>
      <w:r w:rsidRPr="009A1B90">
        <w:t>.</w:t>
      </w:r>
    </w:p>
    <w:p w14:paraId="080784A7" w14:textId="354BA5B2" w:rsidR="009232F2" w:rsidRPr="009A1B90" w:rsidRDefault="009232F2" w:rsidP="009232F2">
      <w:r w:rsidRPr="009A1B90">
        <w:t xml:space="preserve">With the spike in the increase of </w:t>
      </w:r>
      <w:r w:rsidR="00393D05">
        <w:t xml:space="preserve">the cost of </w:t>
      </w:r>
      <w:r w:rsidRPr="009A1B90">
        <w:t>recyclables in 2018</w:t>
      </w:r>
      <w:r w:rsidR="00DF030A" w:rsidRPr="009A1B90">
        <w:t>–</w:t>
      </w:r>
      <w:r w:rsidRPr="009A1B90">
        <w:t xml:space="preserve">19, the cost per tonne for </w:t>
      </w:r>
      <w:r w:rsidR="009E0FD0" w:rsidRPr="009A1B90">
        <w:t xml:space="preserve">collection of </w:t>
      </w:r>
      <w:r w:rsidRPr="009A1B90">
        <w:t>recyclables is almost at parity with the cost of garbage collection and disposal.</w:t>
      </w:r>
    </w:p>
    <w:p w14:paraId="69921E08" w14:textId="1BC9742B" w:rsidR="009232F2" w:rsidRPr="004C3008" w:rsidRDefault="009232F2" w:rsidP="009232F2">
      <w:r w:rsidRPr="009A1B90">
        <w:t>Despite this, recycling waste material still continues to be more cost effective than disposing of waste material to landfill,</w:t>
      </w:r>
      <w:bookmarkStart w:id="98" w:name="_Ref12531279"/>
      <w:bookmarkEnd w:id="98"/>
      <w:r w:rsidRPr="009A1B90">
        <w:t xml:space="preserve"> with the average cost per tonne of garbage at $238 in 2018</w:t>
      </w:r>
      <w:bookmarkStart w:id="99" w:name="_Hlk41405941"/>
      <w:r w:rsidRPr="009A1B90">
        <w:t>–</w:t>
      </w:r>
      <w:bookmarkEnd w:id="99"/>
      <w:r w:rsidRPr="009A1B90">
        <w:t>19</w:t>
      </w:r>
      <w:r w:rsidRPr="004C3008">
        <w:t xml:space="preserve"> compared </w:t>
      </w:r>
      <w:r w:rsidRPr="00C6418E">
        <w:t>with $21</w:t>
      </w:r>
      <w:r w:rsidR="005D173B">
        <w:t>4</w:t>
      </w:r>
      <w:r w:rsidRPr="00C6418E">
        <w:t xml:space="preserve"> for recyclables</w:t>
      </w:r>
      <w:r w:rsidRPr="004C3008">
        <w:t>.</w:t>
      </w:r>
    </w:p>
    <w:p w14:paraId="16475D76" w14:textId="75FE38D5" w:rsidR="009232F2" w:rsidRDefault="009232F2" w:rsidP="00A84C29">
      <w:r>
        <w:br w:type="page"/>
      </w:r>
    </w:p>
    <w:p w14:paraId="388B807C" w14:textId="1A3FF072" w:rsidR="00A84C29" w:rsidRPr="00A84C29" w:rsidRDefault="004A2576" w:rsidP="00A84C29">
      <w:pPr>
        <w:pStyle w:val="TableCaption"/>
      </w:pPr>
      <w:bookmarkStart w:id="100" w:name="_Hlk40682630"/>
      <w:r w:rsidRPr="000746FD">
        <w:lastRenderedPageBreak/>
        <w:t xml:space="preserve">Table </w:t>
      </w:r>
      <w:r w:rsidR="008B0006">
        <w:fldChar w:fldCharType="begin"/>
      </w:r>
      <w:r w:rsidR="008B0006">
        <w:instrText xml:space="preserve"> SEQ Table \* ARABIC </w:instrText>
      </w:r>
      <w:r w:rsidR="008B0006">
        <w:fldChar w:fldCharType="separate"/>
      </w:r>
      <w:r w:rsidR="003E19F8">
        <w:rPr>
          <w:noProof/>
        </w:rPr>
        <w:t>7</w:t>
      </w:r>
      <w:r w:rsidR="008B0006">
        <w:rPr>
          <w:noProof/>
        </w:rPr>
        <w:fldChar w:fldCharType="end"/>
      </w:r>
      <w:bookmarkEnd w:id="100"/>
      <w:r>
        <w:t xml:space="preserve">: </w:t>
      </w:r>
      <w:r w:rsidR="00A84C29" w:rsidRPr="00A84C29">
        <w:t xml:space="preserve">Kerbside </w:t>
      </w:r>
      <w:r w:rsidR="009232F2">
        <w:t>r</w:t>
      </w:r>
      <w:r w:rsidR="00A84C29" w:rsidRPr="00A84C29">
        <w:t xml:space="preserve">ecyclables, </w:t>
      </w:r>
      <w:r w:rsidR="006A072F">
        <w:t>m</w:t>
      </w:r>
      <w:r w:rsidR="006A072F" w:rsidRPr="00A84C29">
        <w:t xml:space="preserve">etro </w:t>
      </w:r>
      <w:r w:rsidR="00A84C29" w:rsidRPr="00A84C29">
        <w:t xml:space="preserve">/ </w:t>
      </w:r>
      <w:r w:rsidR="009232F2">
        <w:t>n</w:t>
      </w:r>
      <w:r w:rsidR="00A84C29" w:rsidRPr="00A84C29">
        <w:t xml:space="preserve">on-metro </w:t>
      </w:r>
      <w:r w:rsidR="00A84C29" w:rsidRPr="00A84C29">
        <w:br/>
        <w:t>comparison, Victoria, 2018</w:t>
      </w:r>
      <w:r w:rsidR="009232F2" w:rsidRPr="004C3008">
        <w:t>–</w:t>
      </w:r>
      <w:r w:rsidR="00A84C29" w:rsidRPr="00A84C29">
        <w:t>19</w:t>
      </w:r>
    </w:p>
    <w:tbl>
      <w:tblPr>
        <w:tblW w:w="4678" w:type="dxa"/>
        <w:tblLook w:val="04A0" w:firstRow="1" w:lastRow="0" w:firstColumn="1" w:lastColumn="0" w:noHBand="0" w:noVBand="1"/>
      </w:tblPr>
      <w:tblGrid>
        <w:gridCol w:w="2835"/>
        <w:gridCol w:w="1843"/>
      </w:tblGrid>
      <w:tr w:rsidR="00A84C29" w:rsidRPr="00303332" w14:paraId="4608D1E8" w14:textId="77777777" w:rsidTr="00332276">
        <w:trPr>
          <w:trHeight w:val="300"/>
        </w:trPr>
        <w:tc>
          <w:tcPr>
            <w:tcW w:w="4678" w:type="dxa"/>
            <w:gridSpan w:val="2"/>
            <w:tcBorders>
              <w:left w:val="nil"/>
              <w:bottom w:val="single" w:sz="4" w:space="0" w:color="82C341"/>
              <w:right w:val="nil"/>
            </w:tcBorders>
            <w:shd w:val="clear" w:color="000000" w:fill="82C341"/>
            <w:vAlign w:val="bottom"/>
            <w:hideMark/>
          </w:tcPr>
          <w:p w14:paraId="12F46D11" w14:textId="77777777" w:rsidR="00A84C29" w:rsidRPr="00CF0532" w:rsidRDefault="00A84C29" w:rsidP="00CF0532">
            <w:pPr>
              <w:pStyle w:val="TableHeading"/>
            </w:pPr>
            <w:r w:rsidRPr="00CF0532">
              <w:t>Recyclables</w:t>
            </w:r>
          </w:p>
        </w:tc>
      </w:tr>
      <w:tr w:rsidR="00A84C29" w:rsidRPr="00303332" w14:paraId="7D91B8D5" w14:textId="77777777" w:rsidTr="00332276">
        <w:trPr>
          <w:trHeight w:val="300"/>
        </w:trPr>
        <w:tc>
          <w:tcPr>
            <w:tcW w:w="4678" w:type="dxa"/>
            <w:gridSpan w:val="2"/>
            <w:tcBorders>
              <w:top w:val="single" w:sz="4" w:space="0" w:color="82C341"/>
              <w:left w:val="nil"/>
              <w:bottom w:val="single" w:sz="4" w:space="0" w:color="82C341"/>
              <w:right w:val="nil"/>
            </w:tcBorders>
            <w:shd w:val="clear" w:color="000000" w:fill="CED99E"/>
            <w:noWrap/>
            <w:vAlign w:val="center"/>
            <w:hideMark/>
          </w:tcPr>
          <w:p w14:paraId="5B699BFA" w14:textId="77777777" w:rsidR="00A84C29" w:rsidRPr="00303332" w:rsidRDefault="00A84C29" w:rsidP="00C33DDE">
            <w:pPr>
              <w:spacing w:after="0" w:line="240" w:lineRule="auto"/>
              <w:jc w:val="center"/>
              <w:rPr>
                <w:rFonts w:eastAsia="Times New Roman" w:cs="Arial"/>
                <w:sz w:val="16"/>
                <w:szCs w:val="16"/>
                <w:lang w:eastAsia="en-AU"/>
              </w:rPr>
            </w:pPr>
            <w:r w:rsidRPr="00303332">
              <w:rPr>
                <w:rFonts w:eastAsia="Times New Roman" w:cs="Arial"/>
                <w:sz w:val="16"/>
                <w:szCs w:val="16"/>
                <w:lang w:eastAsia="en-AU"/>
              </w:rPr>
              <w:t>Metro</w:t>
            </w:r>
          </w:p>
        </w:tc>
      </w:tr>
      <w:tr w:rsidR="00A84C29" w:rsidRPr="00303332" w14:paraId="673B65C5" w14:textId="77777777" w:rsidTr="00332276">
        <w:trPr>
          <w:trHeight w:val="225"/>
        </w:trPr>
        <w:tc>
          <w:tcPr>
            <w:tcW w:w="2835" w:type="dxa"/>
            <w:tcBorders>
              <w:top w:val="single" w:sz="4" w:space="0" w:color="82C341"/>
              <w:left w:val="nil"/>
              <w:bottom w:val="single" w:sz="4" w:space="0" w:color="82C341"/>
              <w:right w:val="nil"/>
            </w:tcBorders>
            <w:shd w:val="clear" w:color="auto" w:fill="auto"/>
            <w:noWrap/>
            <w:vAlign w:val="bottom"/>
            <w:hideMark/>
          </w:tcPr>
          <w:p w14:paraId="5A6CBC9D" w14:textId="77777777" w:rsidR="00A84C29" w:rsidRPr="00CF0532" w:rsidRDefault="00A84C29" w:rsidP="00CF0532">
            <w:pPr>
              <w:pStyle w:val="TableText"/>
            </w:pPr>
            <w:r w:rsidRPr="00CF0532">
              <w:t>Annual service cost</w:t>
            </w:r>
          </w:p>
        </w:tc>
        <w:tc>
          <w:tcPr>
            <w:tcW w:w="1843" w:type="dxa"/>
            <w:tcBorders>
              <w:top w:val="single" w:sz="4" w:space="0" w:color="82C341"/>
              <w:left w:val="nil"/>
              <w:bottom w:val="single" w:sz="4" w:space="0" w:color="82C341"/>
              <w:right w:val="nil"/>
            </w:tcBorders>
            <w:shd w:val="clear" w:color="auto" w:fill="auto"/>
            <w:noWrap/>
            <w:vAlign w:val="bottom"/>
            <w:hideMark/>
          </w:tcPr>
          <w:p w14:paraId="188CA8FB" w14:textId="77777777" w:rsidR="00A84C29" w:rsidRPr="00CF0532" w:rsidRDefault="00A84C29" w:rsidP="00CF0532">
            <w:pPr>
              <w:pStyle w:val="TableText"/>
              <w:ind w:right="322"/>
              <w:jc w:val="right"/>
            </w:pPr>
            <w:r w:rsidRPr="00CF0532">
              <w:t>$78,148,340</w:t>
            </w:r>
          </w:p>
        </w:tc>
      </w:tr>
      <w:tr w:rsidR="00A84C29" w:rsidRPr="00303332" w14:paraId="780FD262" w14:textId="77777777" w:rsidTr="00332276">
        <w:trPr>
          <w:trHeight w:val="225"/>
        </w:trPr>
        <w:tc>
          <w:tcPr>
            <w:tcW w:w="2835" w:type="dxa"/>
            <w:tcBorders>
              <w:top w:val="single" w:sz="4" w:space="0" w:color="82C341"/>
              <w:left w:val="nil"/>
              <w:bottom w:val="single" w:sz="4" w:space="0" w:color="82C341"/>
              <w:right w:val="nil"/>
            </w:tcBorders>
            <w:shd w:val="clear" w:color="auto" w:fill="auto"/>
            <w:noWrap/>
            <w:vAlign w:val="bottom"/>
            <w:hideMark/>
          </w:tcPr>
          <w:p w14:paraId="6CBC266F" w14:textId="77777777" w:rsidR="00A84C29" w:rsidRPr="00CF0532" w:rsidRDefault="00A84C29" w:rsidP="00CF0532">
            <w:pPr>
              <w:pStyle w:val="TableText"/>
            </w:pPr>
            <w:r w:rsidRPr="00CF0532">
              <w:t>Tonnes collected</w:t>
            </w:r>
          </w:p>
        </w:tc>
        <w:tc>
          <w:tcPr>
            <w:tcW w:w="1843" w:type="dxa"/>
            <w:tcBorders>
              <w:top w:val="single" w:sz="4" w:space="0" w:color="82C341"/>
              <w:left w:val="nil"/>
              <w:bottom w:val="single" w:sz="4" w:space="0" w:color="82C341"/>
              <w:right w:val="nil"/>
            </w:tcBorders>
            <w:shd w:val="clear" w:color="auto" w:fill="auto"/>
            <w:noWrap/>
            <w:vAlign w:val="bottom"/>
            <w:hideMark/>
          </w:tcPr>
          <w:p w14:paraId="091B516F" w14:textId="1A7A58AF" w:rsidR="00A84C29" w:rsidRPr="00CF0532" w:rsidRDefault="005D173B" w:rsidP="00CF0532">
            <w:pPr>
              <w:pStyle w:val="TableText"/>
              <w:ind w:right="322"/>
              <w:jc w:val="right"/>
            </w:pPr>
            <w:r>
              <w:t>409,779</w:t>
            </w:r>
          </w:p>
        </w:tc>
      </w:tr>
      <w:tr w:rsidR="00A84C29" w:rsidRPr="00303332" w14:paraId="57AA1B85" w14:textId="77777777" w:rsidTr="00332276">
        <w:trPr>
          <w:trHeight w:val="225"/>
        </w:trPr>
        <w:tc>
          <w:tcPr>
            <w:tcW w:w="2835" w:type="dxa"/>
            <w:tcBorders>
              <w:top w:val="single" w:sz="4" w:space="0" w:color="82C341"/>
              <w:left w:val="nil"/>
              <w:bottom w:val="single" w:sz="4" w:space="0" w:color="82C341"/>
              <w:right w:val="nil"/>
            </w:tcBorders>
            <w:shd w:val="clear" w:color="auto" w:fill="auto"/>
            <w:noWrap/>
            <w:vAlign w:val="bottom"/>
            <w:hideMark/>
          </w:tcPr>
          <w:p w14:paraId="1206E93F" w14:textId="77777777" w:rsidR="00A84C29" w:rsidRPr="00CF0532" w:rsidRDefault="00A84C29" w:rsidP="00CF0532">
            <w:pPr>
              <w:pStyle w:val="TableText"/>
            </w:pPr>
            <w:r w:rsidRPr="00CF0532">
              <w:t>Tonnes processed</w:t>
            </w:r>
          </w:p>
        </w:tc>
        <w:tc>
          <w:tcPr>
            <w:tcW w:w="1843" w:type="dxa"/>
            <w:tcBorders>
              <w:top w:val="single" w:sz="4" w:space="0" w:color="82C341"/>
              <w:left w:val="nil"/>
              <w:bottom w:val="single" w:sz="4" w:space="0" w:color="82C341"/>
              <w:right w:val="nil"/>
            </w:tcBorders>
            <w:shd w:val="clear" w:color="auto" w:fill="auto"/>
            <w:noWrap/>
            <w:vAlign w:val="bottom"/>
            <w:hideMark/>
          </w:tcPr>
          <w:p w14:paraId="2E2EE23D" w14:textId="62A8FADA" w:rsidR="00A84C29" w:rsidRPr="00CF0532" w:rsidRDefault="005D173B" w:rsidP="00CF0532">
            <w:pPr>
              <w:pStyle w:val="TableText"/>
              <w:ind w:right="322"/>
              <w:jc w:val="right"/>
            </w:pPr>
            <w:r>
              <w:t>368,551</w:t>
            </w:r>
          </w:p>
        </w:tc>
      </w:tr>
      <w:tr w:rsidR="00A84C29" w:rsidRPr="00303332" w14:paraId="52426D21" w14:textId="77777777" w:rsidTr="00332276">
        <w:trPr>
          <w:trHeight w:val="225"/>
        </w:trPr>
        <w:tc>
          <w:tcPr>
            <w:tcW w:w="2835" w:type="dxa"/>
            <w:tcBorders>
              <w:top w:val="single" w:sz="4" w:space="0" w:color="82C341"/>
              <w:left w:val="nil"/>
              <w:bottom w:val="single" w:sz="4" w:space="0" w:color="82C341"/>
              <w:right w:val="nil"/>
            </w:tcBorders>
            <w:shd w:val="clear" w:color="auto" w:fill="auto"/>
            <w:noWrap/>
            <w:vAlign w:val="bottom"/>
            <w:hideMark/>
          </w:tcPr>
          <w:p w14:paraId="33EEA398" w14:textId="77777777" w:rsidR="00A84C29" w:rsidRPr="00CF0532" w:rsidRDefault="00A84C29" w:rsidP="00CF0532">
            <w:pPr>
              <w:pStyle w:val="TableText"/>
            </w:pPr>
            <w:r w:rsidRPr="00CF0532">
              <w:t>Total properties serviced</w:t>
            </w:r>
          </w:p>
        </w:tc>
        <w:tc>
          <w:tcPr>
            <w:tcW w:w="1843" w:type="dxa"/>
            <w:tcBorders>
              <w:top w:val="single" w:sz="4" w:space="0" w:color="82C341"/>
              <w:left w:val="nil"/>
              <w:bottom w:val="single" w:sz="4" w:space="0" w:color="82C341"/>
              <w:right w:val="nil"/>
            </w:tcBorders>
            <w:shd w:val="clear" w:color="auto" w:fill="auto"/>
            <w:noWrap/>
            <w:vAlign w:val="bottom"/>
            <w:hideMark/>
          </w:tcPr>
          <w:p w14:paraId="6506D5BC" w14:textId="77777777" w:rsidR="00A84C29" w:rsidRPr="00CF0532" w:rsidRDefault="00A84C29" w:rsidP="00CF0532">
            <w:pPr>
              <w:pStyle w:val="TableText"/>
              <w:ind w:right="322"/>
              <w:jc w:val="right"/>
            </w:pPr>
            <w:r w:rsidRPr="00CF0532">
              <w:t>1,891,196</w:t>
            </w:r>
          </w:p>
        </w:tc>
      </w:tr>
      <w:tr w:rsidR="00A84C29" w:rsidRPr="00303332" w14:paraId="7FBEA780" w14:textId="77777777" w:rsidTr="00332276">
        <w:trPr>
          <w:trHeight w:val="225"/>
        </w:trPr>
        <w:tc>
          <w:tcPr>
            <w:tcW w:w="2835" w:type="dxa"/>
            <w:tcBorders>
              <w:top w:val="single" w:sz="4" w:space="0" w:color="82C341"/>
              <w:left w:val="nil"/>
              <w:bottom w:val="single" w:sz="4" w:space="0" w:color="82C341"/>
              <w:right w:val="nil"/>
            </w:tcBorders>
            <w:shd w:val="clear" w:color="auto" w:fill="auto"/>
            <w:noWrap/>
            <w:vAlign w:val="bottom"/>
            <w:hideMark/>
          </w:tcPr>
          <w:p w14:paraId="5961710A" w14:textId="77777777" w:rsidR="00A84C29" w:rsidRPr="00CF0532" w:rsidRDefault="00A84C29" w:rsidP="00CF0532">
            <w:pPr>
              <w:pStyle w:val="TableText"/>
            </w:pPr>
            <w:r w:rsidRPr="00CF0532">
              <w:t>Cost per tonne</w:t>
            </w:r>
          </w:p>
        </w:tc>
        <w:tc>
          <w:tcPr>
            <w:tcW w:w="1843" w:type="dxa"/>
            <w:tcBorders>
              <w:top w:val="single" w:sz="4" w:space="0" w:color="82C341"/>
              <w:left w:val="nil"/>
              <w:bottom w:val="single" w:sz="4" w:space="0" w:color="82C341"/>
              <w:right w:val="nil"/>
            </w:tcBorders>
            <w:shd w:val="clear" w:color="auto" w:fill="auto"/>
            <w:noWrap/>
            <w:vAlign w:val="bottom"/>
            <w:hideMark/>
          </w:tcPr>
          <w:p w14:paraId="0A3A759C" w14:textId="07AC6FC4" w:rsidR="00A84C29" w:rsidRPr="00CF0532" w:rsidRDefault="00A84C29" w:rsidP="00CF0532">
            <w:pPr>
              <w:pStyle w:val="TableText"/>
              <w:ind w:right="322"/>
              <w:jc w:val="right"/>
            </w:pPr>
            <w:r w:rsidRPr="00CF0532">
              <w:t>$19</w:t>
            </w:r>
            <w:r w:rsidR="005D173B">
              <w:t>1</w:t>
            </w:r>
          </w:p>
        </w:tc>
      </w:tr>
      <w:tr w:rsidR="00A84C29" w:rsidRPr="00303332" w14:paraId="17C976E5" w14:textId="77777777" w:rsidTr="00332276">
        <w:trPr>
          <w:trHeight w:val="225"/>
        </w:trPr>
        <w:tc>
          <w:tcPr>
            <w:tcW w:w="2835" w:type="dxa"/>
            <w:tcBorders>
              <w:top w:val="single" w:sz="4" w:space="0" w:color="82C341"/>
              <w:left w:val="nil"/>
              <w:bottom w:val="single" w:sz="4" w:space="0" w:color="82C341"/>
              <w:right w:val="nil"/>
            </w:tcBorders>
            <w:shd w:val="clear" w:color="auto" w:fill="auto"/>
            <w:noWrap/>
            <w:vAlign w:val="bottom"/>
            <w:hideMark/>
          </w:tcPr>
          <w:p w14:paraId="502CE4CB" w14:textId="77777777" w:rsidR="00A84C29" w:rsidRPr="00CF0532" w:rsidRDefault="00A84C29" w:rsidP="00CF0532">
            <w:pPr>
              <w:pStyle w:val="TableText"/>
            </w:pPr>
            <w:r w:rsidRPr="00CF0532">
              <w:t>Cost per property serviced</w:t>
            </w:r>
          </w:p>
        </w:tc>
        <w:tc>
          <w:tcPr>
            <w:tcW w:w="1843" w:type="dxa"/>
            <w:tcBorders>
              <w:top w:val="single" w:sz="4" w:space="0" w:color="82C341"/>
              <w:left w:val="nil"/>
              <w:bottom w:val="single" w:sz="4" w:space="0" w:color="82C341"/>
              <w:right w:val="nil"/>
            </w:tcBorders>
            <w:shd w:val="clear" w:color="auto" w:fill="auto"/>
            <w:noWrap/>
            <w:vAlign w:val="bottom"/>
            <w:hideMark/>
          </w:tcPr>
          <w:p w14:paraId="65520CFF" w14:textId="77777777" w:rsidR="00A84C29" w:rsidRPr="00CF0532" w:rsidRDefault="00A84C29" w:rsidP="00CF0532">
            <w:pPr>
              <w:pStyle w:val="TableText"/>
              <w:ind w:right="322"/>
              <w:jc w:val="right"/>
            </w:pPr>
            <w:r w:rsidRPr="00CF0532">
              <w:t>$41</w:t>
            </w:r>
          </w:p>
        </w:tc>
      </w:tr>
      <w:tr w:rsidR="00A84C29" w:rsidRPr="00303332" w14:paraId="14D9362C" w14:textId="77777777" w:rsidTr="00332276">
        <w:trPr>
          <w:trHeight w:val="225"/>
        </w:trPr>
        <w:tc>
          <w:tcPr>
            <w:tcW w:w="2835" w:type="dxa"/>
            <w:tcBorders>
              <w:top w:val="single" w:sz="4" w:space="0" w:color="82C341"/>
              <w:left w:val="nil"/>
              <w:bottom w:val="single" w:sz="4" w:space="0" w:color="82C341"/>
              <w:right w:val="nil"/>
            </w:tcBorders>
            <w:shd w:val="clear" w:color="auto" w:fill="auto"/>
            <w:noWrap/>
            <w:vAlign w:val="bottom"/>
            <w:hideMark/>
          </w:tcPr>
          <w:p w14:paraId="26E2E405" w14:textId="77777777" w:rsidR="00A84C29" w:rsidRPr="00CF0532" w:rsidRDefault="00A84C29" w:rsidP="00CF0532">
            <w:pPr>
              <w:pStyle w:val="TableText"/>
            </w:pPr>
            <w:r w:rsidRPr="00CF0532">
              <w:t>Yield (kg per property serviced)</w:t>
            </w:r>
          </w:p>
        </w:tc>
        <w:tc>
          <w:tcPr>
            <w:tcW w:w="1843" w:type="dxa"/>
            <w:tcBorders>
              <w:top w:val="single" w:sz="4" w:space="0" w:color="82C341"/>
              <w:left w:val="nil"/>
              <w:bottom w:val="single" w:sz="4" w:space="0" w:color="82C341"/>
              <w:right w:val="nil"/>
            </w:tcBorders>
            <w:shd w:val="clear" w:color="auto" w:fill="auto"/>
            <w:noWrap/>
            <w:vAlign w:val="bottom"/>
            <w:hideMark/>
          </w:tcPr>
          <w:p w14:paraId="69524976" w14:textId="7D485B43" w:rsidR="00A84C29" w:rsidRPr="00CF0532" w:rsidRDefault="005D173B" w:rsidP="00CF0532">
            <w:pPr>
              <w:pStyle w:val="TableText"/>
              <w:ind w:right="322"/>
              <w:jc w:val="right"/>
            </w:pPr>
            <w:r w:rsidRPr="00CF0532">
              <w:t>21</w:t>
            </w:r>
            <w:r>
              <w:t>7</w:t>
            </w:r>
          </w:p>
        </w:tc>
      </w:tr>
      <w:tr w:rsidR="00A84C29" w:rsidRPr="00303332" w14:paraId="52F14DF2" w14:textId="77777777" w:rsidTr="00332276">
        <w:trPr>
          <w:trHeight w:val="300"/>
        </w:trPr>
        <w:tc>
          <w:tcPr>
            <w:tcW w:w="4678" w:type="dxa"/>
            <w:gridSpan w:val="2"/>
            <w:tcBorders>
              <w:top w:val="single" w:sz="4" w:space="0" w:color="82C341"/>
              <w:left w:val="nil"/>
              <w:bottom w:val="single" w:sz="4" w:space="0" w:color="82C341"/>
              <w:right w:val="nil"/>
            </w:tcBorders>
            <w:shd w:val="clear" w:color="000000" w:fill="CED99E"/>
            <w:noWrap/>
            <w:vAlign w:val="center"/>
            <w:hideMark/>
          </w:tcPr>
          <w:p w14:paraId="6BFFE496" w14:textId="77777777" w:rsidR="00A84C29" w:rsidRPr="00303332" w:rsidRDefault="00A84C29" w:rsidP="00A84C29">
            <w:pPr>
              <w:spacing w:after="0" w:line="240" w:lineRule="auto"/>
              <w:ind w:right="185"/>
              <w:jc w:val="center"/>
              <w:rPr>
                <w:rFonts w:eastAsia="Times New Roman" w:cs="Arial"/>
                <w:sz w:val="16"/>
                <w:szCs w:val="16"/>
                <w:lang w:eastAsia="en-AU"/>
              </w:rPr>
            </w:pPr>
            <w:r w:rsidRPr="00303332">
              <w:rPr>
                <w:rFonts w:eastAsia="Times New Roman" w:cs="Arial"/>
                <w:sz w:val="16"/>
                <w:szCs w:val="16"/>
                <w:lang w:eastAsia="en-AU"/>
              </w:rPr>
              <w:t>Non-metro</w:t>
            </w:r>
          </w:p>
        </w:tc>
      </w:tr>
      <w:tr w:rsidR="00A84C29" w:rsidRPr="00303332" w14:paraId="7C601CF0" w14:textId="77777777" w:rsidTr="00332276">
        <w:trPr>
          <w:trHeight w:val="225"/>
        </w:trPr>
        <w:tc>
          <w:tcPr>
            <w:tcW w:w="2835" w:type="dxa"/>
            <w:tcBorders>
              <w:top w:val="single" w:sz="4" w:space="0" w:color="82C341"/>
              <w:left w:val="nil"/>
              <w:bottom w:val="single" w:sz="4" w:space="0" w:color="82C341"/>
              <w:right w:val="nil"/>
            </w:tcBorders>
            <w:shd w:val="clear" w:color="auto" w:fill="auto"/>
            <w:noWrap/>
            <w:vAlign w:val="bottom"/>
            <w:hideMark/>
          </w:tcPr>
          <w:p w14:paraId="0E4815B5" w14:textId="77777777" w:rsidR="00A84C29" w:rsidRPr="00CF0532" w:rsidRDefault="00A84C29" w:rsidP="00CF0532">
            <w:pPr>
              <w:pStyle w:val="TableText"/>
            </w:pPr>
            <w:r w:rsidRPr="00CF0532">
              <w:t>Annual service cost</w:t>
            </w:r>
          </w:p>
        </w:tc>
        <w:tc>
          <w:tcPr>
            <w:tcW w:w="1843" w:type="dxa"/>
            <w:tcBorders>
              <w:top w:val="single" w:sz="4" w:space="0" w:color="82C341"/>
              <w:left w:val="nil"/>
              <w:bottom w:val="single" w:sz="4" w:space="0" w:color="82C341"/>
              <w:right w:val="nil"/>
            </w:tcBorders>
            <w:shd w:val="clear" w:color="auto" w:fill="auto"/>
            <w:noWrap/>
            <w:vAlign w:val="bottom"/>
            <w:hideMark/>
          </w:tcPr>
          <w:p w14:paraId="7E757D98" w14:textId="77777777" w:rsidR="00A84C29" w:rsidRPr="00CF0532" w:rsidRDefault="00A84C29" w:rsidP="00CF0532">
            <w:pPr>
              <w:pStyle w:val="TableText"/>
              <w:ind w:right="322"/>
              <w:jc w:val="right"/>
            </w:pPr>
            <w:r w:rsidRPr="00CF0532">
              <w:t>$42,823,413</w:t>
            </w:r>
          </w:p>
        </w:tc>
      </w:tr>
      <w:tr w:rsidR="00A84C29" w:rsidRPr="00303332" w14:paraId="77AE62C0" w14:textId="77777777" w:rsidTr="00332276">
        <w:trPr>
          <w:trHeight w:val="225"/>
        </w:trPr>
        <w:tc>
          <w:tcPr>
            <w:tcW w:w="2835" w:type="dxa"/>
            <w:tcBorders>
              <w:top w:val="single" w:sz="4" w:space="0" w:color="82C341"/>
              <w:left w:val="nil"/>
              <w:bottom w:val="single" w:sz="4" w:space="0" w:color="82C341"/>
              <w:right w:val="nil"/>
            </w:tcBorders>
            <w:shd w:val="clear" w:color="auto" w:fill="auto"/>
            <w:noWrap/>
            <w:vAlign w:val="bottom"/>
            <w:hideMark/>
          </w:tcPr>
          <w:p w14:paraId="0E43129C" w14:textId="77777777" w:rsidR="00A84C29" w:rsidRPr="00CF0532" w:rsidRDefault="00A84C29" w:rsidP="00CF0532">
            <w:pPr>
              <w:pStyle w:val="TableText"/>
            </w:pPr>
            <w:r w:rsidRPr="00CF0532">
              <w:t>Tonnes collected</w:t>
            </w:r>
          </w:p>
        </w:tc>
        <w:tc>
          <w:tcPr>
            <w:tcW w:w="1843" w:type="dxa"/>
            <w:tcBorders>
              <w:top w:val="single" w:sz="4" w:space="0" w:color="82C341"/>
              <w:left w:val="nil"/>
              <w:bottom w:val="single" w:sz="4" w:space="0" w:color="82C341"/>
              <w:right w:val="nil"/>
            </w:tcBorders>
            <w:shd w:val="clear" w:color="auto" w:fill="auto"/>
            <w:noWrap/>
            <w:vAlign w:val="bottom"/>
            <w:hideMark/>
          </w:tcPr>
          <w:p w14:paraId="3E2DA20B" w14:textId="095459C4" w:rsidR="00A84C29" w:rsidRPr="00CF0532" w:rsidRDefault="008F5446" w:rsidP="00CF0532">
            <w:pPr>
              <w:pStyle w:val="TableText"/>
              <w:ind w:right="322"/>
              <w:jc w:val="right"/>
            </w:pPr>
            <w:r>
              <w:t>155,285</w:t>
            </w:r>
          </w:p>
        </w:tc>
      </w:tr>
      <w:tr w:rsidR="00A84C29" w:rsidRPr="00303332" w14:paraId="7EA254DA" w14:textId="77777777" w:rsidTr="00332276">
        <w:trPr>
          <w:trHeight w:val="225"/>
        </w:trPr>
        <w:tc>
          <w:tcPr>
            <w:tcW w:w="2835" w:type="dxa"/>
            <w:tcBorders>
              <w:top w:val="single" w:sz="4" w:space="0" w:color="82C341"/>
              <w:left w:val="nil"/>
              <w:bottom w:val="single" w:sz="4" w:space="0" w:color="82C341"/>
              <w:right w:val="nil"/>
            </w:tcBorders>
            <w:shd w:val="clear" w:color="auto" w:fill="auto"/>
            <w:noWrap/>
            <w:vAlign w:val="bottom"/>
            <w:hideMark/>
          </w:tcPr>
          <w:p w14:paraId="780F4905" w14:textId="77777777" w:rsidR="00A84C29" w:rsidRPr="00CF0532" w:rsidRDefault="00A84C29" w:rsidP="00CF0532">
            <w:pPr>
              <w:pStyle w:val="TableText"/>
            </w:pPr>
            <w:r w:rsidRPr="00CF0532">
              <w:t>Tonnes processed</w:t>
            </w:r>
          </w:p>
        </w:tc>
        <w:tc>
          <w:tcPr>
            <w:tcW w:w="1843" w:type="dxa"/>
            <w:tcBorders>
              <w:top w:val="single" w:sz="4" w:space="0" w:color="82C341"/>
              <w:left w:val="nil"/>
              <w:bottom w:val="single" w:sz="4" w:space="0" w:color="82C341"/>
              <w:right w:val="nil"/>
            </w:tcBorders>
            <w:shd w:val="clear" w:color="auto" w:fill="auto"/>
            <w:noWrap/>
            <w:vAlign w:val="bottom"/>
            <w:hideMark/>
          </w:tcPr>
          <w:p w14:paraId="7D714CF5" w14:textId="04047BB0" w:rsidR="00A84C29" w:rsidRPr="00CF0532" w:rsidRDefault="008F5446" w:rsidP="00CF0532">
            <w:pPr>
              <w:pStyle w:val="TableText"/>
              <w:ind w:right="322"/>
              <w:jc w:val="right"/>
            </w:pPr>
            <w:r>
              <w:t>137,373</w:t>
            </w:r>
          </w:p>
        </w:tc>
      </w:tr>
      <w:tr w:rsidR="00A84C29" w:rsidRPr="00303332" w14:paraId="67E171DB" w14:textId="77777777" w:rsidTr="00332276">
        <w:trPr>
          <w:trHeight w:val="225"/>
        </w:trPr>
        <w:tc>
          <w:tcPr>
            <w:tcW w:w="2835" w:type="dxa"/>
            <w:tcBorders>
              <w:top w:val="single" w:sz="4" w:space="0" w:color="82C341"/>
              <w:left w:val="nil"/>
              <w:bottom w:val="single" w:sz="4" w:space="0" w:color="82C341"/>
              <w:right w:val="nil"/>
            </w:tcBorders>
            <w:shd w:val="clear" w:color="auto" w:fill="auto"/>
            <w:noWrap/>
            <w:vAlign w:val="bottom"/>
            <w:hideMark/>
          </w:tcPr>
          <w:p w14:paraId="349E2728" w14:textId="77777777" w:rsidR="00A84C29" w:rsidRPr="00CF0532" w:rsidRDefault="00A84C29" w:rsidP="00CF0532">
            <w:pPr>
              <w:pStyle w:val="TableText"/>
            </w:pPr>
            <w:r w:rsidRPr="00CF0532">
              <w:t>Total properties serviced</w:t>
            </w:r>
          </w:p>
        </w:tc>
        <w:tc>
          <w:tcPr>
            <w:tcW w:w="1843" w:type="dxa"/>
            <w:tcBorders>
              <w:top w:val="single" w:sz="4" w:space="0" w:color="82C341"/>
              <w:left w:val="nil"/>
              <w:bottom w:val="single" w:sz="4" w:space="0" w:color="82C341"/>
              <w:right w:val="nil"/>
            </w:tcBorders>
            <w:shd w:val="clear" w:color="auto" w:fill="auto"/>
            <w:noWrap/>
            <w:vAlign w:val="bottom"/>
            <w:hideMark/>
          </w:tcPr>
          <w:p w14:paraId="3250FC07" w14:textId="18CF2BAE" w:rsidR="00A84C29" w:rsidRPr="00CF0532" w:rsidRDefault="009232F2" w:rsidP="00CF0532">
            <w:pPr>
              <w:pStyle w:val="TableText"/>
              <w:ind w:right="322"/>
              <w:jc w:val="right"/>
            </w:pPr>
            <w:r w:rsidRPr="00C6418E">
              <w:t>706,679</w:t>
            </w:r>
          </w:p>
        </w:tc>
      </w:tr>
      <w:tr w:rsidR="00A84C29" w:rsidRPr="00303332" w14:paraId="46A0D618" w14:textId="77777777" w:rsidTr="00332276">
        <w:trPr>
          <w:trHeight w:val="225"/>
        </w:trPr>
        <w:tc>
          <w:tcPr>
            <w:tcW w:w="2835" w:type="dxa"/>
            <w:tcBorders>
              <w:top w:val="single" w:sz="4" w:space="0" w:color="82C341"/>
              <w:left w:val="nil"/>
              <w:bottom w:val="single" w:sz="4" w:space="0" w:color="82C341"/>
              <w:right w:val="nil"/>
            </w:tcBorders>
            <w:shd w:val="clear" w:color="auto" w:fill="auto"/>
            <w:noWrap/>
            <w:vAlign w:val="bottom"/>
            <w:hideMark/>
          </w:tcPr>
          <w:p w14:paraId="4ED9CC2E" w14:textId="77777777" w:rsidR="00A84C29" w:rsidRPr="00CF0532" w:rsidRDefault="00A84C29" w:rsidP="00CF0532">
            <w:pPr>
              <w:pStyle w:val="TableText"/>
            </w:pPr>
            <w:r w:rsidRPr="00CF0532">
              <w:t>Cost per tonne</w:t>
            </w:r>
          </w:p>
        </w:tc>
        <w:tc>
          <w:tcPr>
            <w:tcW w:w="1843" w:type="dxa"/>
            <w:tcBorders>
              <w:top w:val="single" w:sz="4" w:space="0" w:color="82C341"/>
              <w:left w:val="nil"/>
              <w:bottom w:val="single" w:sz="4" w:space="0" w:color="82C341"/>
              <w:right w:val="nil"/>
            </w:tcBorders>
            <w:shd w:val="clear" w:color="auto" w:fill="auto"/>
            <w:noWrap/>
            <w:vAlign w:val="bottom"/>
            <w:hideMark/>
          </w:tcPr>
          <w:p w14:paraId="147AD096" w14:textId="3B09CD5A" w:rsidR="008F5446" w:rsidRPr="00CF0532" w:rsidRDefault="00A84C29" w:rsidP="008F5446">
            <w:pPr>
              <w:pStyle w:val="TableText"/>
              <w:ind w:right="322"/>
              <w:jc w:val="right"/>
            </w:pPr>
            <w:r w:rsidRPr="00CF0532">
              <w:t>$27</w:t>
            </w:r>
            <w:r w:rsidR="008F5446">
              <w:t>6</w:t>
            </w:r>
          </w:p>
        </w:tc>
      </w:tr>
      <w:tr w:rsidR="00A84C29" w:rsidRPr="00303332" w14:paraId="251F92BD" w14:textId="77777777" w:rsidTr="00332276">
        <w:trPr>
          <w:trHeight w:val="225"/>
        </w:trPr>
        <w:tc>
          <w:tcPr>
            <w:tcW w:w="2835" w:type="dxa"/>
            <w:tcBorders>
              <w:top w:val="single" w:sz="4" w:space="0" w:color="82C341"/>
              <w:left w:val="nil"/>
              <w:bottom w:val="single" w:sz="4" w:space="0" w:color="82C341"/>
              <w:right w:val="nil"/>
            </w:tcBorders>
            <w:shd w:val="clear" w:color="auto" w:fill="auto"/>
            <w:noWrap/>
            <w:vAlign w:val="bottom"/>
            <w:hideMark/>
          </w:tcPr>
          <w:p w14:paraId="23423B20" w14:textId="77777777" w:rsidR="00A84C29" w:rsidRPr="00CF0532" w:rsidRDefault="00A84C29" w:rsidP="00CF0532">
            <w:pPr>
              <w:pStyle w:val="TableText"/>
            </w:pPr>
            <w:r w:rsidRPr="00CF0532">
              <w:t>Cost per property serviced</w:t>
            </w:r>
          </w:p>
        </w:tc>
        <w:tc>
          <w:tcPr>
            <w:tcW w:w="1843" w:type="dxa"/>
            <w:tcBorders>
              <w:top w:val="single" w:sz="4" w:space="0" w:color="82C341"/>
              <w:left w:val="nil"/>
              <w:bottom w:val="single" w:sz="4" w:space="0" w:color="82C341"/>
              <w:right w:val="nil"/>
            </w:tcBorders>
            <w:shd w:val="clear" w:color="auto" w:fill="auto"/>
            <w:noWrap/>
            <w:vAlign w:val="bottom"/>
            <w:hideMark/>
          </w:tcPr>
          <w:p w14:paraId="3EE2FD63" w14:textId="77777777" w:rsidR="00A84C29" w:rsidRPr="00CF0532" w:rsidRDefault="00A84C29" w:rsidP="00CF0532">
            <w:pPr>
              <w:pStyle w:val="TableText"/>
              <w:ind w:right="322"/>
              <w:jc w:val="right"/>
            </w:pPr>
            <w:r w:rsidRPr="00CF0532">
              <w:t>$61</w:t>
            </w:r>
          </w:p>
        </w:tc>
      </w:tr>
      <w:tr w:rsidR="00A84C29" w:rsidRPr="00303332" w14:paraId="4DD0C733" w14:textId="77777777" w:rsidTr="00332276">
        <w:trPr>
          <w:trHeight w:val="225"/>
        </w:trPr>
        <w:tc>
          <w:tcPr>
            <w:tcW w:w="2835" w:type="dxa"/>
            <w:tcBorders>
              <w:top w:val="single" w:sz="4" w:space="0" w:color="82C341"/>
              <w:left w:val="nil"/>
              <w:bottom w:val="single" w:sz="4" w:space="0" w:color="82C341"/>
              <w:right w:val="nil"/>
            </w:tcBorders>
            <w:shd w:val="clear" w:color="auto" w:fill="auto"/>
            <w:noWrap/>
            <w:vAlign w:val="bottom"/>
            <w:hideMark/>
          </w:tcPr>
          <w:p w14:paraId="474D12FC" w14:textId="77777777" w:rsidR="00A84C29" w:rsidRPr="00CF0532" w:rsidRDefault="00A84C29" w:rsidP="00CF0532">
            <w:pPr>
              <w:pStyle w:val="TableText"/>
            </w:pPr>
            <w:r w:rsidRPr="00CF0532">
              <w:t>Yield (kg per property serviced)</w:t>
            </w:r>
          </w:p>
        </w:tc>
        <w:tc>
          <w:tcPr>
            <w:tcW w:w="1843" w:type="dxa"/>
            <w:tcBorders>
              <w:top w:val="single" w:sz="4" w:space="0" w:color="82C341"/>
              <w:left w:val="nil"/>
              <w:bottom w:val="single" w:sz="4" w:space="0" w:color="82C341"/>
              <w:right w:val="nil"/>
            </w:tcBorders>
            <w:shd w:val="clear" w:color="auto" w:fill="auto"/>
            <w:noWrap/>
            <w:vAlign w:val="bottom"/>
            <w:hideMark/>
          </w:tcPr>
          <w:p w14:paraId="72DE1B78" w14:textId="0217DB4D" w:rsidR="00A84C29" w:rsidRPr="00CF0532" w:rsidRDefault="00A84C29" w:rsidP="00CF0532">
            <w:pPr>
              <w:pStyle w:val="TableText"/>
              <w:ind w:right="322"/>
              <w:jc w:val="right"/>
            </w:pPr>
            <w:r w:rsidRPr="00CF0532">
              <w:t>22</w:t>
            </w:r>
            <w:r w:rsidR="008F5446">
              <w:t>0</w:t>
            </w:r>
          </w:p>
        </w:tc>
      </w:tr>
    </w:tbl>
    <w:p w14:paraId="2F0B1A2F" w14:textId="77777777" w:rsidR="00A84C29" w:rsidRPr="00E57B10" w:rsidRDefault="00A84C29" w:rsidP="00A84C29"/>
    <w:bookmarkEnd w:id="97"/>
    <w:p w14:paraId="129AF680" w14:textId="4552BABC" w:rsidR="00A84C29" w:rsidRDefault="00A84C29" w:rsidP="00A84C29"/>
    <w:p w14:paraId="2311FAC6" w14:textId="6A463256" w:rsidR="009E4205" w:rsidRPr="00F02422" w:rsidRDefault="009E4205" w:rsidP="009E4205">
      <w:pPr>
        <w:pStyle w:val="FigureCaption"/>
        <w:keepNext/>
      </w:pPr>
      <w:bookmarkStart w:id="101" w:name="_Ref13082157"/>
      <w:r w:rsidRPr="00F02422">
        <w:t xml:space="preserve">Figure </w:t>
      </w:r>
      <w:r w:rsidR="008B0006">
        <w:fldChar w:fldCharType="begin"/>
      </w:r>
      <w:r w:rsidR="008B0006">
        <w:instrText xml:space="preserve"> SEQ Figure \* ARABIC </w:instrText>
      </w:r>
      <w:r w:rsidR="008B0006">
        <w:fldChar w:fldCharType="separate"/>
      </w:r>
      <w:r w:rsidR="008B34CF">
        <w:rPr>
          <w:noProof/>
        </w:rPr>
        <w:t>15</w:t>
      </w:r>
      <w:r w:rsidR="008B0006">
        <w:rPr>
          <w:noProof/>
        </w:rPr>
        <w:fldChar w:fldCharType="end"/>
      </w:r>
      <w:bookmarkEnd w:id="101"/>
      <w:r w:rsidRPr="00F02422">
        <w:t>: Kerbside recyclables and garbage collection cost per tonne, Victoria</w:t>
      </w:r>
      <w:r>
        <w:t xml:space="preserve">, </w:t>
      </w:r>
      <w:r w:rsidRPr="00F02422">
        <w:t>2001–02 to 201</w:t>
      </w:r>
      <w:r>
        <w:t>8</w:t>
      </w:r>
      <w:r w:rsidRPr="00F02422">
        <w:t>–1</w:t>
      </w:r>
      <w:r>
        <w:t>9</w:t>
      </w:r>
    </w:p>
    <w:p w14:paraId="03CE3442" w14:textId="6AA36A15" w:rsidR="009E4205" w:rsidRDefault="007A7922" w:rsidP="009E4205">
      <w:r w:rsidRPr="007A7922">
        <w:rPr>
          <w:noProof/>
        </w:rPr>
        <w:drawing>
          <wp:inline distT="0" distB="0" distL="0" distR="0" wp14:anchorId="7CA73BB8" wp14:editId="24D8D342">
            <wp:extent cx="4669200" cy="2865600"/>
            <wp:effectExtent l="0" t="0" r="0" b="0"/>
            <wp:docPr id="248" name="Picture 248" descr="Chart showing kerbside recyclables and garbage collection cost per tonne, Victoria, 2001–02 to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Chart showing kerbside recyclables and garbage collection cost per tonne, Victoria, 2001–02 to 2018–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69200" cy="2865600"/>
                    </a:xfrm>
                    <a:prstGeom prst="rect">
                      <a:avLst/>
                    </a:prstGeom>
                    <a:noFill/>
                    <a:ln>
                      <a:noFill/>
                    </a:ln>
                  </pic:spPr>
                </pic:pic>
              </a:graphicData>
            </a:graphic>
          </wp:inline>
        </w:drawing>
      </w:r>
    </w:p>
    <w:p w14:paraId="0CAFE8CF" w14:textId="77777777" w:rsidR="00CF6B4A" w:rsidRPr="00F02422" w:rsidRDefault="00CF6B4A" w:rsidP="009E4205"/>
    <w:p w14:paraId="2E7EF9A0" w14:textId="17FD8D48" w:rsidR="006C443F" w:rsidRDefault="006C443F" w:rsidP="007A7922">
      <w:pPr>
        <w:pStyle w:val="Heading2Numbered"/>
      </w:pPr>
      <w:bookmarkStart w:id="102" w:name="_Toc12864395"/>
      <w:bookmarkStart w:id="103" w:name="_Toc12873037"/>
      <w:bookmarkStart w:id="104" w:name="_Toc13143189"/>
      <w:bookmarkStart w:id="105" w:name="_Toc14445772"/>
      <w:bookmarkStart w:id="106" w:name="_Toc14705506"/>
      <w:bookmarkStart w:id="107" w:name="_Toc14765797"/>
      <w:r w:rsidRPr="00B53E9D">
        <w:lastRenderedPageBreak/>
        <w:t>Bin collection system</w:t>
      </w:r>
      <w:bookmarkEnd w:id="102"/>
      <w:bookmarkEnd w:id="103"/>
      <w:bookmarkEnd w:id="104"/>
      <w:bookmarkEnd w:id="105"/>
      <w:bookmarkEnd w:id="106"/>
      <w:bookmarkEnd w:id="107"/>
      <w:r w:rsidR="00B463DE">
        <w:t>s</w:t>
      </w:r>
    </w:p>
    <w:p w14:paraId="6BC0AF63" w14:textId="77777777" w:rsidR="0065121C" w:rsidRPr="0065121C" w:rsidRDefault="0065121C" w:rsidP="008C33F5">
      <w:pPr>
        <w:keepNext/>
      </w:pPr>
    </w:p>
    <w:p w14:paraId="66EA5DE7" w14:textId="5A0399EF" w:rsidR="009E4205" w:rsidRDefault="009E4205" w:rsidP="008C33F5">
      <w:pPr>
        <w:keepNext/>
      </w:pPr>
      <w:r w:rsidRPr="009E4205">
        <w:t xml:space="preserve">Victorian local governments currently use </w:t>
      </w:r>
      <w:r w:rsidR="00920462" w:rsidRPr="009E4205">
        <w:t>several</w:t>
      </w:r>
      <w:r w:rsidRPr="009E4205">
        <w:t xml:space="preserve"> different combinations of garbage and recyclable</w:t>
      </w:r>
      <w:r w:rsidR="00B463DE">
        <w:t>s</w:t>
      </w:r>
      <w:r w:rsidRPr="009E4205">
        <w:t xml:space="preserve"> bin collection systems</w:t>
      </w:r>
      <w:r w:rsidR="00920462">
        <w:t xml:space="preserve"> (</w:t>
      </w:r>
      <w:r w:rsidR="00B7357F">
        <w:fldChar w:fldCharType="begin"/>
      </w:r>
      <w:r w:rsidR="00B7357F">
        <w:instrText xml:space="preserve"> REF _Ref42074151 \h </w:instrText>
      </w:r>
      <w:r w:rsidR="00B7357F">
        <w:fldChar w:fldCharType="separate"/>
      </w:r>
      <w:r w:rsidR="003E19F8" w:rsidRPr="000746FD">
        <w:t xml:space="preserve">Table </w:t>
      </w:r>
      <w:r w:rsidR="003E19F8">
        <w:rPr>
          <w:noProof/>
        </w:rPr>
        <w:t>8</w:t>
      </w:r>
      <w:r w:rsidR="00B7357F">
        <w:fldChar w:fldCharType="end"/>
      </w:r>
      <w:r w:rsidR="00920462">
        <w:t>)</w:t>
      </w:r>
      <w:r w:rsidRPr="009E4205">
        <w:t xml:space="preserve">. The most common bin combination is a </w:t>
      </w:r>
      <w:r w:rsidR="00F060BF" w:rsidRPr="009E4205">
        <w:t>240</w:t>
      </w:r>
      <w:r w:rsidR="00F060BF">
        <w:t>-litre</w:t>
      </w:r>
      <w:r w:rsidR="00F060BF" w:rsidRPr="009E4205">
        <w:t xml:space="preserve"> </w:t>
      </w:r>
      <w:r w:rsidRPr="009E4205">
        <w:t xml:space="preserve">commingled bin collected fortnightly for recyclables with a </w:t>
      </w:r>
      <w:r w:rsidR="00F060BF" w:rsidRPr="009E4205">
        <w:t>120</w:t>
      </w:r>
      <w:r w:rsidR="00F060BF">
        <w:t>-litre</w:t>
      </w:r>
      <w:r w:rsidR="00F060BF" w:rsidRPr="009E4205">
        <w:t xml:space="preserve"> </w:t>
      </w:r>
      <w:r w:rsidRPr="009E4205">
        <w:t xml:space="preserve">weekly garbage bin. This </w:t>
      </w:r>
      <w:r w:rsidRPr="001C14A7">
        <w:t>recyclables bin collection system is used by 70 of 79 local governments (89</w:t>
      </w:r>
      <w:r w:rsidR="005775DD">
        <w:t> per</w:t>
      </w:r>
      <w:r w:rsidRPr="001C14A7">
        <w:t xml:space="preserve"> cent).</w:t>
      </w:r>
    </w:p>
    <w:p w14:paraId="45F51B08" w14:textId="71DF99C2" w:rsidR="009E4205" w:rsidRPr="009E4205" w:rsidRDefault="00920462" w:rsidP="009E4205">
      <w:pPr>
        <w:pStyle w:val="TableCaption"/>
      </w:pPr>
      <w:bookmarkStart w:id="108" w:name="_Ref42074151"/>
      <w:r w:rsidRPr="000746FD">
        <w:t xml:space="preserve">Table </w:t>
      </w:r>
      <w:r w:rsidR="008B0006">
        <w:fldChar w:fldCharType="begin"/>
      </w:r>
      <w:r w:rsidR="008B0006">
        <w:instrText xml:space="preserve"> SEQ Table \* ARABIC </w:instrText>
      </w:r>
      <w:r w:rsidR="008B0006">
        <w:fldChar w:fldCharType="separate"/>
      </w:r>
      <w:r w:rsidR="003E19F8">
        <w:rPr>
          <w:noProof/>
        </w:rPr>
        <w:t>8</w:t>
      </w:r>
      <w:r w:rsidR="008B0006">
        <w:rPr>
          <w:noProof/>
        </w:rPr>
        <w:fldChar w:fldCharType="end"/>
      </w:r>
      <w:bookmarkEnd w:id="108"/>
      <w:r>
        <w:t xml:space="preserve">: </w:t>
      </w:r>
      <w:r w:rsidR="009E4205" w:rsidRPr="009E4205">
        <w:t>Recycling bin combination with garbage bin</w:t>
      </w:r>
    </w:p>
    <w:tbl>
      <w:tblPr>
        <w:tblW w:w="0" w:type="auto"/>
        <w:tblLook w:val="04A0" w:firstRow="1" w:lastRow="0" w:firstColumn="1" w:lastColumn="0" w:noHBand="0" w:noVBand="1"/>
      </w:tblPr>
      <w:tblGrid>
        <w:gridCol w:w="2126"/>
        <w:gridCol w:w="698"/>
        <w:gridCol w:w="716"/>
        <w:gridCol w:w="795"/>
        <w:gridCol w:w="692"/>
        <w:gridCol w:w="773"/>
        <w:gridCol w:w="676"/>
        <w:gridCol w:w="668"/>
        <w:gridCol w:w="623"/>
      </w:tblGrid>
      <w:tr w:rsidR="009E4205" w:rsidRPr="003E7AF0" w14:paraId="750D2864" w14:textId="77777777" w:rsidTr="00DE22FB">
        <w:trPr>
          <w:trHeight w:val="499"/>
        </w:trPr>
        <w:tc>
          <w:tcPr>
            <w:tcW w:w="2127" w:type="dxa"/>
            <w:tcBorders>
              <w:bottom w:val="single" w:sz="4" w:space="0" w:color="82C341"/>
              <w:right w:val="single" w:sz="4" w:space="0" w:color="82C341"/>
            </w:tcBorders>
            <w:shd w:val="clear" w:color="auto" w:fill="auto"/>
            <w:noWrap/>
            <w:vAlign w:val="bottom"/>
            <w:hideMark/>
          </w:tcPr>
          <w:p w14:paraId="13ABD8A4" w14:textId="77777777" w:rsidR="009E4205" w:rsidRPr="003E7AF0" w:rsidRDefault="009E4205" w:rsidP="00C33DDE">
            <w:pPr>
              <w:spacing w:after="0" w:line="240" w:lineRule="auto"/>
              <w:rPr>
                <w:rFonts w:ascii="Times New Roman" w:eastAsia="Times New Roman" w:hAnsi="Times New Roman"/>
                <w:sz w:val="24"/>
                <w:szCs w:val="24"/>
                <w:lang w:eastAsia="en-AU"/>
              </w:rPr>
            </w:pPr>
          </w:p>
        </w:tc>
        <w:tc>
          <w:tcPr>
            <w:tcW w:w="5017" w:type="dxa"/>
            <w:gridSpan w:val="7"/>
            <w:tcBorders>
              <w:top w:val="single" w:sz="4" w:space="0" w:color="82C341"/>
              <w:left w:val="single" w:sz="4" w:space="0" w:color="82C341"/>
              <w:bottom w:val="single" w:sz="4" w:space="0" w:color="82C341"/>
              <w:right w:val="single" w:sz="4" w:space="0" w:color="82C341"/>
            </w:tcBorders>
            <w:shd w:val="clear" w:color="000000" w:fill="CED99E"/>
            <w:noWrap/>
            <w:vAlign w:val="center"/>
            <w:hideMark/>
          </w:tcPr>
          <w:p w14:paraId="42A2B46A" w14:textId="77777777" w:rsidR="009E4205" w:rsidRPr="003E7AF0" w:rsidRDefault="009E4205" w:rsidP="00C33DDE">
            <w:pPr>
              <w:spacing w:after="0" w:line="240" w:lineRule="auto"/>
              <w:jc w:val="center"/>
              <w:rPr>
                <w:rFonts w:eastAsia="Times New Roman" w:cs="Arial"/>
                <w:color w:val="000000"/>
                <w:sz w:val="16"/>
                <w:szCs w:val="16"/>
                <w:lang w:eastAsia="en-AU"/>
              </w:rPr>
            </w:pPr>
            <w:r w:rsidRPr="003E7AF0">
              <w:rPr>
                <w:rFonts w:eastAsia="Times New Roman" w:cs="Arial"/>
                <w:color w:val="000000"/>
                <w:sz w:val="16"/>
                <w:szCs w:val="16"/>
                <w:lang w:eastAsia="en-AU"/>
              </w:rPr>
              <w:t>Garbage bin</w:t>
            </w:r>
          </w:p>
        </w:tc>
        <w:tc>
          <w:tcPr>
            <w:tcW w:w="0" w:type="auto"/>
            <w:tcBorders>
              <w:left w:val="single" w:sz="4" w:space="0" w:color="82C341"/>
              <w:bottom w:val="single" w:sz="4" w:space="0" w:color="82C341"/>
            </w:tcBorders>
            <w:shd w:val="clear" w:color="auto" w:fill="auto"/>
            <w:noWrap/>
            <w:vAlign w:val="bottom"/>
            <w:hideMark/>
          </w:tcPr>
          <w:p w14:paraId="76F0201E" w14:textId="77777777" w:rsidR="009E4205" w:rsidRPr="003E7AF0" w:rsidRDefault="009E4205" w:rsidP="00C33DDE">
            <w:pPr>
              <w:spacing w:after="0" w:line="240" w:lineRule="auto"/>
              <w:jc w:val="center"/>
              <w:rPr>
                <w:rFonts w:eastAsia="Times New Roman" w:cs="Arial"/>
                <w:color w:val="000000"/>
                <w:sz w:val="16"/>
                <w:szCs w:val="16"/>
                <w:lang w:eastAsia="en-AU"/>
              </w:rPr>
            </w:pPr>
          </w:p>
        </w:tc>
      </w:tr>
      <w:tr w:rsidR="009E4205" w:rsidRPr="003E7AF0" w14:paraId="1A12898A" w14:textId="77777777" w:rsidTr="00DE22FB">
        <w:trPr>
          <w:trHeight w:val="499"/>
        </w:trPr>
        <w:tc>
          <w:tcPr>
            <w:tcW w:w="2127" w:type="dxa"/>
            <w:tcBorders>
              <w:top w:val="single" w:sz="4" w:space="0" w:color="82C341"/>
              <w:bottom w:val="single" w:sz="4" w:space="0" w:color="82C341"/>
              <w:right w:val="single" w:sz="4" w:space="0" w:color="82C341"/>
            </w:tcBorders>
            <w:shd w:val="clear" w:color="D9E1F2" w:fill="82C341"/>
            <w:vAlign w:val="bottom"/>
            <w:hideMark/>
          </w:tcPr>
          <w:p w14:paraId="14D36A29" w14:textId="3DD3B9FD" w:rsidR="009E4205" w:rsidRPr="00332276" w:rsidRDefault="009E4205" w:rsidP="00332276">
            <w:pPr>
              <w:pStyle w:val="TableHeading"/>
            </w:pPr>
            <w:r w:rsidRPr="00332276">
              <w:t>Recy</w:t>
            </w:r>
            <w:r w:rsidR="00332276">
              <w:t>c</w:t>
            </w:r>
            <w:r w:rsidRPr="00332276">
              <w:t>ling bin</w:t>
            </w:r>
          </w:p>
        </w:tc>
        <w:tc>
          <w:tcPr>
            <w:tcW w:w="568" w:type="dxa"/>
            <w:tcBorders>
              <w:top w:val="single" w:sz="4" w:space="0" w:color="82C341"/>
              <w:left w:val="single" w:sz="4" w:space="0" w:color="82C341"/>
              <w:bottom w:val="single" w:sz="4" w:space="0" w:color="82C341"/>
            </w:tcBorders>
            <w:shd w:val="clear" w:color="D9E1F2" w:fill="82C341"/>
            <w:vAlign w:val="bottom"/>
            <w:hideMark/>
          </w:tcPr>
          <w:p w14:paraId="0D9C54AE" w14:textId="2BDA566A" w:rsidR="009E4205" w:rsidRPr="00176798" w:rsidRDefault="009E4205" w:rsidP="00176798">
            <w:pPr>
              <w:pStyle w:val="TableHeading"/>
            </w:pPr>
            <w:r w:rsidRPr="00176798">
              <w:t xml:space="preserve">120L </w:t>
            </w:r>
            <w:proofErr w:type="spellStart"/>
            <w:r w:rsidRPr="00176798">
              <w:t>Fortn</w:t>
            </w:r>
            <w:proofErr w:type="spellEnd"/>
            <w:r w:rsidRPr="00176798">
              <w:t>.</w:t>
            </w:r>
          </w:p>
        </w:tc>
        <w:tc>
          <w:tcPr>
            <w:tcW w:w="0" w:type="auto"/>
            <w:tcBorders>
              <w:top w:val="single" w:sz="4" w:space="0" w:color="82C341"/>
              <w:bottom w:val="single" w:sz="4" w:space="0" w:color="82C341"/>
            </w:tcBorders>
            <w:shd w:val="clear" w:color="D9E1F2" w:fill="82C341"/>
            <w:vAlign w:val="bottom"/>
            <w:hideMark/>
          </w:tcPr>
          <w:p w14:paraId="41694A03" w14:textId="7231E8E3" w:rsidR="009E4205" w:rsidRPr="00176798" w:rsidRDefault="009E4205" w:rsidP="00176798">
            <w:pPr>
              <w:pStyle w:val="TableHeading"/>
            </w:pPr>
            <w:r w:rsidRPr="00176798">
              <w:t xml:space="preserve">120L </w:t>
            </w:r>
            <w:proofErr w:type="spellStart"/>
            <w:r w:rsidRPr="00176798">
              <w:t>Wkly</w:t>
            </w:r>
            <w:proofErr w:type="spellEnd"/>
          </w:p>
        </w:tc>
        <w:tc>
          <w:tcPr>
            <w:tcW w:w="0" w:type="auto"/>
            <w:tcBorders>
              <w:top w:val="single" w:sz="4" w:space="0" w:color="82C341"/>
              <w:bottom w:val="single" w:sz="4" w:space="0" w:color="82C341"/>
            </w:tcBorders>
            <w:shd w:val="clear" w:color="D9E1F2" w:fill="82C341"/>
            <w:vAlign w:val="bottom"/>
            <w:hideMark/>
          </w:tcPr>
          <w:p w14:paraId="7F4934C5" w14:textId="7FC03822" w:rsidR="009E4205" w:rsidRPr="00176798" w:rsidRDefault="009E4205" w:rsidP="00176798">
            <w:pPr>
              <w:pStyle w:val="TableHeading"/>
            </w:pPr>
            <w:r w:rsidRPr="00176798">
              <w:t xml:space="preserve">140L </w:t>
            </w:r>
            <w:proofErr w:type="spellStart"/>
            <w:r w:rsidRPr="00176798">
              <w:t>Fortn</w:t>
            </w:r>
            <w:proofErr w:type="spellEnd"/>
            <w:r w:rsidRPr="00176798">
              <w:t>.</w:t>
            </w:r>
          </w:p>
        </w:tc>
        <w:tc>
          <w:tcPr>
            <w:tcW w:w="0" w:type="auto"/>
            <w:tcBorders>
              <w:top w:val="single" w:sz="4" w:space="0" w:color="82C341"/>
              <w:bottom w:val="single" w:sz="4" w:space="0" w:color="82C341"/>
            </w:tcBorders>
            <w:shd w:val="clear" w:color="D9E1F2" w:fill="82C341"/>
            <w:vAlign w:val="bottom"/>
            <w:hideMark/>
          </w:tcPr>
          <w:p w14:paraId="367A680C" w14:textId="0C36714F" w:rsidR="009E4205" w:rsidRPr="00176798" w:rsidRDefault="009E4205" w:rsidP="00176798">
            <w:pPr>
              <w:pStyle w:val="TableHeading"/>
            </w:pPr>
            <w:r w:rsidRPr="00176798">
              <w:t xml:space="preserve">140L </w:t>
            </w:r>
            <w:proofErr w:type="spellStart"/>
            <w:r w:rsidRPr="00176798">
              <w:t>Wkly</w:t>
            </w:r>
            <w:proofErr w:type="spellEnd"/>
          </w:p>
        </w:tc>
        <w:tc>
          <w:tcPr>
            <w:tcW w:w="0" w:type="auto"/>
            <w:tcBorders>
              <w:top w:val="single" w:sz="4" w:space="0" w:color="82C341"/>
              <w:bottom w:val="single" w:sz="4" w:space="0" w:color="82C341"/>
            </w:tcBorders>
            <w:shd w:val="clear" w:color="D9E1F2" w:fill="82C341"/>
            <w:vAlign w:val="bottom"/>
            <w:hideMark/>
          </w:tcPr>
          <w:p w14:paraId="10F65F37" w14:textId="1FA5880B" w:rsidR="009E4205" w:rsidRPr="00176798" w:rsidRDefault="009E4205" w:rsidP="00176798">
            <w:pPr>
              <w:pStyle w:val="TableHeading"/>
            </w:pPr>
            <w:r w:rsidRPr="00176798">
              <w:t xml:space="preserve">240L </w:t>
            </w:r>
            <w:proofErr w:type="spellStart"/>
            <w:r w:rsidRPr="00176798">
              <w:t>Fortn</w:t>
            </w:r>
            <w:proofErr w:type="spellEnd"/>
            <w:r w:rsidRPr="00176798">
              <w:t>.</w:t>
            </w:r>
          </w:p>
        </w:tc>
        <w:tc>
          <w:tcPr>
            <w:tcW w:w="0" w:type="auto"/>
            <w:tcBorders>
              <w:top w:val="single" w:sz="4" w:space="0" w:color="82C341"/>
              <w:bottom w:val="single" w:sz="4" w:space="0" w:color="82C341"/>
            </w:tcBorders>
            <w:shd w:val="clear" w:color="D9E1F2" w:fill="82C341"/>
            <w:vAlign w:val="bottom"/>
            <w:hideMark/>
          </w:tcPr>
          <w:p w14:paraId="56AF8610" w14:textId="2C60C525" w:rsidR="009E4205" w:rsidRPr="00176798" w:rsidRDefault="009E4205" w:rsidP="00176798">
            <w:pPr>
              <w:pStyle w:val="TableHeading"/>
            </w:pPr>
            <w:r w:rsidRPr="00176798">
              <w:t xml:space="preserve">240L </w:t>
            </w:r>
            <w:proofErr w:type="spellStart"/>
            <w:r w:rsidRPr="00176798">
              <w:t>Wkly</w:t>
            </w:r>
            <w:proofErr w:type="spellEnd"/>
          </w:p>
        </w:tc>
        <w:tc>
          <w:tcPr>
            <w:tcW w:w="0" w:type="auto"/>
            <w:tcBorders>
              <w:top w:val="single" w:sz="4" w:space="0" w:color="82C341"/>
              <w:bottom w:val="single" w:sz="4" w:space="0" w:color="82C341"/>
              <w:right w:val="single" w:sz="4" w:space="0" w:color="82C341"/>
            </w:tcBorders>
            <w:shd w:val="clear" w:color="D9E1F2" w:fill="82C341"/>
            <w:vAlign w:val="bottom"/>
            <w:hideMark/>
          </w:tcPr>
          <w:p w14:paraId="26B6FFC9" w14:textId="1777EA4B" w:rsidR="009E4205" w:rsidRPr="00176798" w:rsidRDefault="009E4205" w:rsidP="00176798">
            <w:pPr>
              <w:pStyle w:val="TableHeading"/>
            </w:pPr>
            <w:r w:rsidRPr="00176798">
              <w:t xml:space="preserve">80L </w:t>
            </w:r>
            <w:proofErr w:type="spellStart"/>
            <w:r w:rsidRPr="00176798">
              <w:t>Wkly</w:t>
            </w:r>
            <w:proofErr w:type="spellEnd"/>
          </w:p>
        </w:tc>
        <w:tc>
          <w:tcPr>
            <w:tcW w:w="0" w:type="auto"/>
            <w:tcBorders>
              <w:top w:val="single" w:sz="4" w:space="0" w:color="82C341"/>
              <w:left w:val="single" w:sz="4" w:space="0" w:color="82C341"/>
              <w:bottom w:val="single" w:sz="4" w:space="0" w:color="82C341"/>
            </w:tcBorders>
            <w:shd w:val="clear" w:color="000000" w:fill="82C341"/>
            <w:vAlign w:val="bottom"/>
            <w:hideMark/>
          </w:tcPr>
          <w:p w14:paraId="557F920B" w14:textId="77777777" w:rsidR="009E4205" w:rsidRPr="00176798" w:rsidRDefault="009E4205" w:rsidP="00176798">
            <w:pPr>
              <w:pStyle w:val="TableHeading"/>
            </w:pPr>
            <w:r w:rsidRPr="00176798">
              <w:t>Total</w:t>
            </w:r>
          </w:p>
        </w:tc>
      </w:tr>
      <w:tr w:rsidR="009E4205" w:rsidRPr="003E7AF0" w14:paraId="3EF3F37C" w14:textId="77777777" w:rsidTr="00DE22FB">
        <w:trPr>
          <w:trHeight w:val="300"/>
        </w:trPr>
        <w:tc>
          <w:tcPr>
            <w:tcW w:w="2127" w:type="dxa"/>
            <w:tcBorders>
              <w:top w:val="single" w:sz="4" w:space="0" w:color="82C341"/>
              <w:bottom w:val="single" w:sz="4" w:space="0" w:color="82C341"/>
              <w:right w:val="single" w:sz="4" w:space="0" w:color="82C341"/>
            </w:tcBorders>
            <w:shd w:val="clear" w:color="auto" w:fill="auto"/>
            <w:vAlign w:val="bottom"/>
            <w:hideMark/>
          </w:tcPr>
          <w:p w14:paraId="543328EE" w14:textId="6E640E85" w:rsidR="009E4205" w:rsidRPr="00332276" w:rsidRDefault="009E4205" w:rsidP="00332276">
            <w:pPr>
              <w:pStyle w:val="TableText"/>
            </w:pPr>
            <w:r w:rsidRPr="00332276">
              <w:t xml:space="preserve">120L commingled </w:t>
            </w:r>
            <w:proofErr w:type="spellStart"/>
            <w:r w:rsidRPr="00332276">
              <w:t>Wkly</w:t>
            </w:r>
            <w:proofErr w:type="spellEnd"/>
          </w:p>
        </w:tc>
        <w:tc>
          <w:tcPr>
            <w:tcW w:w="568" w:type="dxa"/>
            <w:tcBorders>
              <w:top w:val="single" w:sz="4" w:space="0" w:color="82C341"/>
              <w:left w:val="single" w:sz="4" w:space="0" w:color="82C341"/>
              <w:bottom w:val="single" w:sz="4" w:space="0" w:color="82C341"/>
            </w:tcBorders>
            <w:shd w:val="clear" w:color="auto" w:fill="auto"/>
            <w:noWrap/>
            <w:vAlign w:val="bottom"/>
            <w:hideMark/>
          </w:tcPr>
          <w:p w14:paraId="49B61C56" w14:textId="77777777" w:rsidR="009E4205" w:rsidRPr="00332276" w:rsidRDefault="009E4205" w:rsidP="00332276">
            <w:pPr>
              <w:pStyle w:val="TableText"/>
              <w:jc w:val="center"/>
            </w:pPr>
            <w:r w:rsidRPr="00332276">
              <w:t>—</w:t>
            </w:r>
          </w:p>
        </w:tc>
        <w:tc>
          <w:tcPr>
            <w:tcW w:w="0" w:type="auto"/>
            <w:tcBorders>
              <w:top w:val="single" w:sz="4" w:space="0" w:color="82C341"/>
              <w:bottom w:val="single" w:sz="4" w:space="0" w:color="82C341"/>
            </w:tcBorders>
            <w:shd w:val="clear" w:color="auto" w:fill="auto"/>
            <w:noWrap/>
            <w:vAlign w:val="bottom"/>
            <w:hideMark/>
          </w:tcPr>
          <w:p w14:paraId="6A69DBF7" w14:textId="77777777" w:rsidR="009E4205" w:rsidRPr="00332276" w:rsidRDefault="009E4205" w:rsidP="00332276">
            <w:pPr>
              <w:pStyle w:val="TableText"/>
              <w:jc w:val="center"/>
            </w:pPr>
            <w:r w:rsidRPr="00332276">
              <w:t>2</w:t>
            </w:r>
          </w:p>
        </w:tc>
        <w:tc>
          <w:tcPr>
            <w:tcW w:w="0" w:type="auto"/>
            <w:tcBorders>
              <w:top w:val="single" w:sz="4" w:space="0" w:color="82C341"/>
              <w:bottom w:val="single" w:sz="4" w:space="0" w:color="82C341"/>
            </w:tcBorders>
            <w:shd w:val="clear" w:color="auto" w:fill="auto"/>
            <w:noWrap/>
            <w:vAlign w:val="bottom"/>
            <w:hideMark/>
          </w:tcPr>
          <w:p w14:paraId="7A2892EE" w14:textId="77777777" w:rsidR="009E4205" w:rsidRPr="00332276" w:rsidRDefault="009E4205" w:rsidP="00332276">
            <w:pPr>
              <w:pStyle w:val="TableText"/>
              <w:jc w:val="center"/>
            </w:pPr>
            <w:r w:rsidRPr="00332276">
              <w:t>—</w:t>
            </w:r>
          </w:p>
        </w:tc>
        <w:tc>
          <w:tcPr>
            <w:tcW w:w="0" w:type="auto"/>
            <w:tcBorders>
              <w:top w:val="single" w:sz="4" w:space="0" w:color="82C341"/>
              <w:bottom w:val="single" w:sz="4" w:space="0" w:color="82C341"/>
            </w:tcBorders>
            <w:shd w:val="clear" w:color="auto" w:fill="auto"/>
            <w:noWrap/>
            <w:vAlign w:val="bottom"/>
            <w:hideMark/>
          </w:tcPr>
          <w:p w14:paraId="0199AC80" w14:textId="77777777" w:rsidR="009E4205" w:rsidRPr="00332276" w:rsidRDefault="009E4205" w:rsidP="00332276">
            <w:pPr>
              <w:pStyle w:val="TableText"/>
              <w:jc w:val="center"/>
            </w:pPr>
            <w:r w:rsidRPr="00332276">
              <w:t>—</w:t>
            </w:r>
          </w:p>
        </w:tc>
        <w:tc>
          <w:tcPr>
            <w:tcW w:w="0" w:type="auto"/>
            <w:tcBorders>
              <w:top w:val="single" w:sz="4" w:space="0" w:color="82C341"/>
              <w:bottom w:val="single" w:sz="4" w:space="0" w:color="82C341"/>
            </w:tcBorders>
            <w:shd w:val="clear" w:color="auto" w:fill="auto"/>
            <w:noWrap/>
            <w:vAlign w:val="bottom"/>
            <w:hideMark/>
          </w:tcPr>
          <w:p w14:paraId="7F7B5DAC" w14:textId="77777777" w:rsidR="009E4205" w:rsidRPr="00332276" w:rsidRDefault="009E4205" w:rsidP="00332276">
            <w:pPr>
              <w:pStyle w:val="TableText"/>
              <w:jc w:val="center"/>
            </w:pPr>
            <w:r w:rsidRPr="00332276">
              <w:t>—</w:t>
            </w:r>
          </w:p>
        </w:tc>
        <w:tc>
          <w:tcPr>
            <w:tcW w:w="0" w:type="auto"/>
            <w:tcBorders>
              <w:top w:val="single" w:sz="4" w:space="0" w:color="82C341"/>
              <w:bottom w:val="single" w:sz="4" w:space="0" w:color="82C341"/>
            </w:tcBorders>
            <w:shd w:val="clear" w:color="auto" w:fill="auto"/>
            <w:noWrap/>
            <w:vAlign w:val="bottom"/>
            <w:hideMark/>
          </w:tcPr>
          <w:p w14:paraId="3AC59203" w14:textId="77777777" w:rsidR="009E4205" w:rsidRPr="00332276" w:rsidRDefault="009E4205" w:rsidP="00332276">
            <w:pPr>
              <w:pStyle w:val="TableText"/>
              <w:jc w:val="center"/>
            </w:pPr>
            <w:r w:rsidRPr="00332276">
              <w:t>—</w:t>
            </w:r>
          </w:p>
        </w:tc>
        <w:tc>
          <w:tcPr>
            <w:tcW w:w="0" w:type="auto"/>
            <w:tcBorders>
              <w:top w:val="single" w:sz="4" w:space="0" w:color="82C341"/>
              <w:bottom w:val="single" w:sz="4" w:space="0" w:color="82C341"/>
              <w:right w:val="single" w:sz="4" w:space="0" w:color="82C341"/>
            </w:tcBorders>
            <w:shd w:val="clear" w:color="auto" w:fill="auto"/>
            <w:noWrap/>
            <w:vAlign w:val="bottom"/>
            <w:hideMark/>
          </w:tcPr>
          <w:p w14:paraId="487F4C24" w14:textId="77777777" w:rsidR="009E4205" w:rsidRPr="00332276" w:rsidRDefault="009E4205" w:rsidP="00332276">
            <w:pPr>
              <w:pStyle w:val="TableText"/>
              <w:jc w:val="center"/>
            </w:pPr>
            <w:r w:rsidRPr="00332276">
              <w:t>2</w:t>
            </w:r>
          </w:p>
        </w:tc>
        <w:tc>
          <w:tcPr>
            <w:tcW w:w="0" w:type="auto"/>
            <w:tcBorders>
              <w:top w:val="single" w:sz="4" w:space="0" w:color="82C341"/>
              <w:left w:val="single" w:sz="4" w:space="0" w:color="82C341"/>
              <w:bottom w:val="single" w:sz="4" w:space="0" w:color="82C341"/>
            </w:tcBorders>
            <w:shd w:val="clear" w:color="auto" w:fill="auto"/>
            <w:noWrap/>
            <w:vAlign w:val="bottom"/>
            <w:hideMark/>
          </w:tcPr>
          <w:p w14:paraId="5698CCC1" w14:textId="77777777" w:rsidR="009E4205" w:rsidRPr="00332276" w:rsidRDefault="009E4205" w:rsidP="00332276">
            <w:pPr>
              <w:pStyle w:val="TableText"/>
              <w:jc w:val="center"/>
            </w:pPr>
            <w:r w:rsidRPr="00332276">
              <w:t>4</w:t>
            </w:r>
          </w:p>
        </w:tc>
      </w:tr>
      <w:tr w:rsidR="009E4205" w:rsidRPr="003E7AF0" w14:paraId="116ABFDE" w14:textId="77777777" w:rsidTr="00DE22FB">
        <w:trPr>
          <w:trHeight w:val="499"/>
        </w:trPr>
        <w:tc>
          <w:tcPr>
            <w:tcW w:w="2127" w:type="dxa"/>
            <w:tcBorders>
              <w:top w:val="single" w:sz="4" w:space="0" w:color="82C341"/>
              <w:bottom w:val="single" w:sz="4" w:space="0" w:color="82C341"/>
              <w:right w:val="single" w:sz="4" w:space="0" w:color="82C341"/>
            </w:tcBorders>
            <w:shd w:val="clear" w:color="auto" w:fill="auto"/>
            <w:vAlign w:val="bottom"/>
            <w:hideMark/>
          </w:tcPr>
          <w:p w14:paraId="2FD0C10D" w14:textId="0F8DE4E7" w:rsidR="009E4205" w:rsidRPr="00332276" w:rsidRDefault="009E4205" w:rsidP="00332276">
            <w:pPr>
              <w:pStyle w:val="TableText"/>
            </w:pPr>
            <w:r w:rsidRPr="00332276">
              <w:t xml:space="preserve">240L (containers) </w:t>
            </w:r>
            <w:proofErr w:type="spellStart"/>
            <w:r w:rsidRPr="00332276">
              <w:t>Fortn</w:t>
            </w:r>
            <w:proofErr w:type="spellEnd"/>
            <w:r w:rsidR="007961A7">
              <w:t>.</w:t>
            </w:r>
            <w:r w:rsidRPr="00332276">
              <w:t xml:space="preserve"> &amp; </w:t>
            </w:r>
            <w:r w:rsidR="007961A7">
              <w:t>ti</w:t>
            </w:r>
            <w:r w:rsidRPr="00332276">
              <w:t>ed bundle (</w:t>
            </w:r>
            <w:r w:rsidR="007961A7">
              <w:t>p</w:t>
            </w:r>
            <w:r w:rsidRPr="00332276">
              <w:t>aper) Monthly</w:t>
            </w:r>
          </w:p>
        </w:tc>
        <w:tc>
          <w:tcPr>
            <w:tcW w:w="568" w:type="dxa"/>
            <w:tcBorders>
              <w:top w:val="single" w:sz="4" w:space="0" w:color="82C341"/>
              <w:left w:val="single" w:sz="4" w:space="0" w:color="82C341"/>
              <w:bottom w:val="single" w:sz="4" w:space="0" w:color="82C341"/>
            </w:tcBorders>
            <w:shd w:val="clear" w:color="auto" w:fill="auto"/>
            <w:noWrap/>
            <w:vAlign w:val="bottom"/>
            <w:hideMark/>
          </w:tcPr>
          <w:p w14:paraId="768AE3DD" w14:textId="77777777" w:rsidR="009E4205" w:rsidRPr="00332276" w:rsidRDefault="009E4205" w:rsidP="00332276">
            <w:pPr>
              <w:pStyle w:val="TableText"/>
              <w:jc w:val="center"/>
            </w:pPr>
            <w:r w:rsidRPr="00332276">
              <w:t>—</w:t>
            </w:r>
          </w:p>
        </w:tc>
        <w:tc>
          <w:tcPr>
            <w:tcW w:w="0" w:type="auto"/>
            <w:tcBorders>
              <w:top w:val="single" w:sz="4" w:space="0" w:color="82C341"/>
              <w:bottom w:val="single" w:sz="4" w:space="0" w:color="82C341"/>
            </w:tcBorders>
            <w:shd w:val="clear" w:color="auto" w:fill="auto"/>
            <w:noWrap/>
            <w:vAlign w:val="bottom"/>
            <w:hideMark/>
          </w:tcPr>
          <w:p w14:paraId="495494D0" w14:textId="77777777" w:rsidR="009E4205" w:rsidRPr="00332276" w:rsidRDefault="009E4205" w:rsidP="00332276">
            <w:pPr>
              <w:pStyle w:val="TableText"/>
              <w:jc w:val="center"/>
            </w:pPr>
            <w:r w:rsidRPr="00332276">
              <w:t>2</w:t>
            </w:r>
          </w:p>
        </w:tc>
        <w:tc>
          <w:tcPr>
            <w:tcW w:w="0" w:type="auto"/>
            <w:tcBorders>
              <w:top w:val="single" w:sz="4" w:space="0" w:color="82C341"/>
              <w:bottom w:val="single" w:sz="4" w:space="0" w:color="82C341"/>
            </w:tcBorders>
            <w:shd w:val="clear" w:color="auto" w:fill="auto"/>
            <w:noWrap/>
            <w:vAlign w:val="bottom"/>
            <w:hideMark/>
          </w:tcPr>
          <w:p w14:paraId="4CDDCF65" w14:textId="77777777" w:rsidR="009E4205" w:rsidRPr="00332276" w:rsidRDefault="009E4205" w:rsidP="00332276">
            <w:pPr>
              <w:pStyle w:val="TableText"/>
              <w:jc w:val="center"/>
            </w:pPr>
            <w:r w:rsidRPr="00332276">
              <w:t>—</w:t>
            </w:r>
          </w:p>
        </w:tc>
        <w:tc>
          <w:tcPr>
            <w:tcW w:w="0" w:type="auto"/>
            <w:tcBorders>
              <w:top w:val="single" w:sz="4" w:space="0" w:color="82C341"/>
              <w:bottom w:val="single" w:sz="4" w:space="0" w:color="82C341"/>
            </w:tcBorders>
            <w:shd w:val="clear" w:color="auto" w:fill="auto"/>
            <w:noWrap/>
            <w:vAlign w:val="bottom"/>
            <w:hideMark/>
          </w:tcPr>
          <w:p w14:paraId="746A3BBE" w14:textId="77777777" w:rsidR="009E4205" w:rsidRPr="00332276" w:rsidRDefault="009E4205" w:rsidP="00332276">
            <w:pPr>
              <w:pStyle w:val="TableText"/>
              <w:jc w:val="center"/>
            </w:pPr>
            <w:r w:rsidRPr="00332276">
              <w:t>—</w:t>
            </w:r>
          </w:p>
        </w:tc>
        <w:tc>
          <w:tcPr>
            <w:tcW w:w="0" w:type="auto"/>
            <w:tcBorders>
              <w:top w:val="single" w:sz="4" w:space="0" w:color="82C341"/>
              <w:bottom w:val="single" w:sz="4" w:space="0" w:color="82C341"/>
            </w:tcBorders>
            <w:shd w:val="clear" w:color="auto" w:fill="auto"/>
            <w:noWrap/>
            <w:vAlign w:val="bottom"/>
            <w:hideMark/>
          </w:tcPr>
          <w:p w14:paraId="2A82D100" w14:textId="77777777" w:rsidR="009E4205" w:rsidRPr="00332276" w:rsidRDefault="009E4205" w:rsidP="00332276">
            <w:pPr>
              <w:pStyle w:val="TableText"/>
              <w:jc w:val="center"/>
            </w:pPr>
            <w:r w:rsidRPr="00332276">
              <w:t>—</w:t>
            </w:r>
          </w:p>
        </w:tc>
        <w:tc>
          <w:tcPr>
            <w:tcW w:w="0" w:type="auto"/>
            <w:tcBorders>
              <w:top w:val="single" w:sz="4" w:space="0" w:color="82C341"/>
              <w:bottom w:val="single" w:sz="4" w:space="0" w:color="82C341"/>
            </w:tcBorders>
            <w:shd w:val="clear" w:color="auto" w:fill="auto"/>
            <w:noWrap/>
            <w:vAlign w:val="bottom"/>
            <w:hideMark/>
          </w:tcPr>
          <w:p w14:paraId="7798B2E8" w14:textId="77777777" w:rsidR="009E4205" w:rsidRPr="00332276" w:rsidRDefault="009E4205" w:rsidP="00332276">
            <w:pPr>
              <w:pStyle w:val="TableText"/>
              <w:jc w:val="center"/>
            </w:pPr>
            <w:r w:rsidRPr="00332276">
              <w:t>—</w:t>
            </w:r>
          </w:p>
        </w:tc>
        <w:tc>
          <w:tcPr>
            <w:tcW w:w="0" w:type="auto"/>
            <w:tcBorders>
              <w:top w:val="single" w:sz="4" w:space="0" w:color="82C341"/>
              <w:bottom w:val="single" w:sz="4" w:space="0" w:color="82C341"/>
              <w:right w:val="single" w:sz="4" w:space="0" w:color="82C341"/>
            </w:tcBorders>
            <w:shd w:val="clear" w:color="auto" w:fill="auto"/>
            <w:noWrap/>
            <w:vAlign w:val="bottom"/>
            <w:hideMark/>
          </w:tcPr>
          <w:p w14:paraId="38145A2E" w14:textId="77777777" w:rsidR="009E4205" w:rsidRPr="00332276" w:rsidRDefault="009E4205" w:rsidP="00332276">
            <w:pPr>
              <w:pStyle w:val="TableText"/>
              <w:jc w:val="center"/>
            </w:pPr>
            <w:r w:rsidRPr="00332276">
              <w:t>—</w:t>
            </w:r>
          </w:p>
        </w:tc>
        <w:tc>
          <w:tcPr>
            <w:tcW w:w="0" w:type="auto"/>
            <w:tcBorders>
              <w:top w:val="single" w:sz="4" w:space="0" w:color="82C341"/>
              <w:left w:val="single" w:sz="4" w:space="0" w:color="82C341"/>
              <w:bottom w:val="single" w:sz="4" w:space="0" w:color="82C341"/>
            </w:tcBorders>
            <w:shd w:val="clear" w:color="auto" w:fill="auto"/>
            <w:noWrap/>
            <w:vAlign w:val="bottom"/>
            <w:hideMark/>
          </w:tcPr>
          <w:p w14:paraId="7FD45FC3" w14:textId="77777777" w:rsidR="009E4205" w:rsidRPr="00332276" w:rsidRDefault="009E4205" w:rsidP="00332276">
            <w:pPr>
              <w:pStyle w:val="TableText"/>
              <w:jc w:val="center"/>
            </w:pPr>
            <w:r w:rsidRPr="00332276">
              <w:t>2</w:t>
            </w:r>
          </w:p>
        </w:tc>
      </w:tr>
      <w:tr w:rsidR="009E4205" w:rsidRPr="003E7AF0" w14:paraId="72FBD104" w14:textId="77777777" w:rsidTr="00DE22FB">
        <w:trPr>
          <w:trHeight w:val="300"/>
        </w:trPr>
        <w:tc>
          <w:tcPr>
            <w:tcW w:w="2127" w:type="dxa"/>
            <w:tcBorders>
              <w:top w:val="single" w:sz="4" w:space="0" w:color="82C341"/>
              <w:bottom w:val="single" w:sz="4" w:space="0" w:color="82C341"/>
              <w:right w:val="single" w:sz="4" w:space="0" w:color="82C341"/>
            </w:tcBorders>
            <w:shd w:val="clear" w:color="auto" w:fill="auto"/>
            <w:vAlign w:val="bottom"/>
            <w:hideMark/>
          </w:tcPr>
          <w:p w14:paraId="474F5D39" w14:textId="51932AA3" w:rsidR="009E4205" w:rsidRPr="00332276" w:rsidRDefault="009E4205" w:rsidP="00332276">
            <w:pPr>
              <w:pStyle w:val="TableText"/>
            </w:pPr>
            <w:r w:rsidRPr="00332276">
              <w:t xml:space="preserve">240L commingled </w:t>
            </w:r>
            <w:proofErr w:type="spellStart"/>
            <w:r w:rsidRPr="00332276">
              <w:t>Fortn</w:t>
            </w:r>
            <w:proofErr w:type="spellEnd"/>
            <w:r w:rsidR="007961A7">
              <w:t>.</w:t>
            </w:r>
          </w:p>
        </w:tc>
        <w:tc>
          <w:tcPr>
            <w:tcW w:w="568" w:type="dxa"/>
            <w:tcBorders>
              <w:top w:val="single" w:sz="4" w:space="0" w:color="82C341"/>
              <w:left w:val="single" w:sz="4" w:space="0" w:color="82C341"/>
              <w:bottom w:val="single" w:sz="4" w:space="0" w:color="82C341"/>
            </w:tcBorders>
            <w:shd w:val="clear" w:color="auto" w:fill="auto"/>
            <w:noWrap/>
            <w:vAlign w:val="bottom"/>
            <w:hideMark/>
          </w:tcPr>
          <w:p w14:paraId="4AB828AD" w14:textId="77777777" w:rsidR="009E4205" w:rsidRPr="00332276" w:rsidRDefault="009E4205" w:rsidP="00332276">
            <w:pPr>
              <w:pStyle w:val="TableText"/>
              <w:jc w:val="center"/>
            </w:pPr>
            <w:r w:rsidRPr="00332276">
              <w:t>3</w:t>
            </w:r>
          </w:p>
        </w:tc>
        <w:tc>
          <w:tcPr>
            <w:tcW w:w="0" w:type="auto"/>
            <w:tcBorders>
              <w:top w:val="single" w:sz="4" w:space="0" w:color="82C341"/>
              <w:bottom w:val="single" w:sz="4" w:space="0" w:color="82C341"/>
            </w:tcBorders>
            <w:shd w:val="clear" w:color="auto" w:fill="auto"/>
            <w:noWrap/>
            <w:vAlign w:val="bottom"/>
            <w:hideMark/>
          </w:tcPr>
          <w:p w14:paraId="15FD4DF1" w14:textId="77777777" w:rsidR="009E4205" w:rsidRPr="00332276" w:rsidRDefault="009E4205" w:rsidP="00332276">
            <w:pPr>
              <w:pStyle w:val="TableText"/>
              <w:jc w:val="center"/>
            </w:pPr>
            <w:r w:rsidRPr="00332276">
              <w:t>41</w:t>
            </w:r>
          </w:p>
        </w:tc>
        <w:tc>
          <w:tcPr>
            <w:tcW w:w="0" w:type="auto"/>
            <w:tcBorders>
              <w:top w:val="single" w:sz="4" w:space="0" w:color="82C341"/>
              <w:bottom w:val="single" w:sz="4" w:space="0" w:color="82C341"/>
            </w:tcBorders>
            <w:shd w:val="clear" w:color="auto" w:fill="auto"/>
            <w:noWrap/>
            <w:vAlign w:val="bottom"/>
            <w:hideMark/>
          </w:tcPr>
          <w:p w14:paraId="31A3C8E7" w14:textId="77777777" w:rsidR="009E4205" w:rsidRPr="00332276" w:rsidRDefault="009E4205" w:rsidP="00332276">
            <w:pPr>
              <w:pStyle w:val="TableText"/>
              <w:jc w:val="center"/>
            </w:pPr>
            <w:r w:rsidRPr="00332276">
              <w:t>3</w:t>
            </w:r>
          </w:p>
        </w:tc>
        <w:tc>
          <w:tcPr>
            <w:tcW w:w="0" w:type="auto"/>
            <w:tcBorders>
              <w:top w:val="single" w:sz="4" w:space="0" w:color="82C341"/>
              <w:bottom w:val="single" w:sz="4" w:space="0" w:color="82C341"/>
            </w:tcBorders>
            <w:shd w:val="clear" w:color="auto" w:fill="auto"/>
            <w:noWrap/>
            <w:vAlign w:val="bottom"/>
            <w:hideMark/>
          </w:tcPr>
          <w:p w14:paraId="735F2227" w14:textId="77777777" w:rsidR="009E4205" w:rsidRPr="00332276" w:rsidRDefault="009E4205" w:rsidP="00332276">
            <w:pPr>
              <w:pStyle w:val="TableText"/>
              <w:jc w:val="center"/>
            </w:pPr>
            <w:r w:rsidRPr="00332276">
              <w:t>12</w:t>
            </w:r>
          </w:p>
        </w:tc>
        <w:tc>
          <w:tcPr>
            <w:tcW w:w="0" w:type="auto"/>
            <w:tcBorders>
              <w:top w:val="single" w:sz="4" w:space="0" w:color="82C341"/>
              <w:bottom w:val="single" w:sz="4" w:space="0" w:color="82C341"/>
            </w:tcBorders>
            <w:shd w:val="clear" w:color="auto" w:fill="auto"/>
            <w:noWrap/>
            <w:vAlign w:val="bottom"/>
            <w:hideMark/>
          </w:tcPr>
          <w:p w14:paraId="23AE2303" w14:textId="77777777" w:rsidR="009E4205" w:rsidRPr="00332276" w:rsidRDefault="009E4205" w:rsidP="00332276">
            <w:pPr>
              <w:pStyle w:val="TableText"/>
              <w:jc w:val="center"/>
            </w:pPr>
            <w:r w:rsidRPr="00332276">
              <w:t>1</w:t>
            </w:r>
          </w:p>
        </w:tc>
        <w:tc>
          <w:tcPr>
            <w:tcW w:w="0" w:type="auto"/>
            <w:tcBorders>
              <w:top w:val="single" w:sz="4" w:space="0" w:color="82C341"/>
              <w:bottom w:val="single" w:sz="4" w:space="0" w:color="82C341"/>
            </w:tcBorders>
            <w:shd w:val="clear" w:color="auto" w:fill="auto"/>
            <w:noWrap/>
            <w:vAlign w:val="bottom"/>
            <w:hideMark/>
          </w:tcPr>
          <w:p w14:paraId="6A81F2D8" w14:textId="77777777" w:rsidR="009E4205" w:rsidRPr="00332276" w:rsidRDefault="009E4205" w:rsidP="00332276">
            <w:pPr>
              <w:pStyle w:val="TableText"/>
              <w:jc w:val="center"/>
            </w:pPr>
            <w:r w:rsidRPr="00332276">
              <w:t>2</w:t>
            </w:r>
          </w:p>
        </w:tc>
        <w:tc>
          <w:tcPr>
            <w:tcW w:w="0" w:type="auto"/>
            <w:tcBorders>
              <w:top w:val="single" w:sz="4" w:space="0" w:color="82C341"/>
              <w:bottom w:val="single" w:sz="4" w:space="0" w:color="82C341"/>
              <w:right w:val="single" w:sz="4" w:space="0" w:color="82C341"/>
            </w:tcBorders>
            <w:shd w:val="clear" w:color="auto" w:fill="auto"/>
            <w:noWrap/>
            <w:vAlign w:val="bottom"/>
            <w:hideMark/>
          </w:tcPr>
          <w:p w14:paraId="164E309F" w14:textId="77777777" w:rsidR="009E4205" w:rsidRPr="00332276" w:rsidRDefault="009E4205" w:rsidP="00332276">
            <w:pPr>
              <w:pStyle w:val="TableText"/>
              <w:jc w:val="center"/>
            </w:pPr>
            <w:r w:rsidRPr="00332276">
              <w:t>8</w:t>
            </w:r>
          </w:p>
        </w:tc>
        <w:tc>
          <w:tcPr>
            <w:tcW w:w="0" w:type="auto"/>
            <w:tcBorders>
              <w:top w:val="single" w:sz="4" w:space="0" w:color="82C341"/>
              <w:left w:val="single" w:sz="4" w:space="0" w:color="82C341"/>
              <w:bottom w:val="single" w:sz="4" w:space="0" w:color="82C341"/>
            </w:tcBorders>
            <w:shd w:val="clear" w:color="auto" w:fill="auto"/>
            <w:noWrap/>
            <w:vAlign w:val="bottom"/>
            <w:hideMark/>
          </w:tcPr>
          <w:p w14:paraId="50AC09AB" w14:textId="77777777" w:rsidR="009E4205" w:rsidRPr="00332276" w:rsidRDefault="009E4205" w:rsidP="00332276">
            <w:pPr>
              <w:pStyle w:val="TableText"/>
              <w:jc w:val="center"/>
            </w:pPr>
            <w:r w:rsidRPr="00332276">
              <w:t>70</w:t>
            </w:r>
          </w:p>
        </w:tc>
      </w:tr>
      <w:tr w:rsidR="009E4205" w:rsidRPr="003E7AF0" w14:paraId="37EBD004" w14:textId="77777777" w:rsidTr="00DE22FB">
        <w:trPr>
          <w:trHeight w:val="300"/>
        </w:trPr>
        <w:tc>
          <w:tcPr>
            <w:tcW w:w="2127" w:type="dxa"/>
            <w:tcBorders>
              <w:top w:val="single" w:sz="4" w:space="0" w:color="82C341"/>
              <w:bottom w:val="single" w:sz="4" w:space="0" w:color="82C341"/>
              <w:right w:val="single" w:sz="4" w:space="0" w:color="82C341"/>
            </w:tcBorders>
            <w:shd w:val="clear" w:color="auto" w:fill="auto"/>
            <w:vAlign w:val="bottom"/>
            <w:hideMark/>
          </w:tcPr>
          <w:p w14:paraId="418E75DF" w14:textId="15D79C50" w:rsidR="009E4205" w:rsidRPr="00332276" w:rsidRDefault="009E4205" w:rsidP="00332276">
            <w:pPr>
              <w:pStyle w:val="TableText"/>
            </w:pPr>
            <w:r w:rsidRPr="00332276">
              <w:t xml:space="preserve">240L commingled </w:t>
            </w:r>
            <w:proofErr w:type="spellStart"/>
            <w:r w:rsidRPr="00332276">
              <w:t>Wkly</w:t>
            </w:r>
            <w:proofErr w:type="spellEnd"/>
          </w:p>
        </w:tc>
        <w:tc>
          <w:tcPr>
            <w:tcW w:w="568" w:type="dxa"/>
            <w:tcBorders>
              <w:top w:val="single" w:sz="4" w:space="0" w:color="82C341"/>
              <w:left w:val="single" w:sz="4" w:space="0" w:color="82C341"/>
              <w:bottom w:val="single" w:sz="4" w:space="0" w:color="82C341"/>
            </w:tcBorders>
            <w:shd w:val="clear" w:color="auto" w:fill="auto"/>
            <w:noWrap/>
            <w:vAlign w:val="bottom"/>
            <w:hideMark/>
          </w:tcPr>
          <w:p w14:paraId="114CC9C0" w14:textId="77777777" w:rsidR="009E4205" w:rsidRPr="00332276" w:rsidRDefault="009E4205" w:rsidP="00332276">
            <w:pPr>
              <w:pStyle w:val="TableText"/>
              <w:jc w:val="center"/>
            </w:pPr>
            <w:r w:rsidRPr="00332276">
              <w:t>—</w:t>
            </w:r>
          </w:p>
        </w:tc>
        <w:tc>
          <w:tcPr>
            <w:tcW w:w="0" w:type="auto"/>
            <w:tcBorders>
              <w:top w:val="single" w:sz="4" w:space="0" w:color="82C341"/>
              <w:bottom w:val="single" w:sz="4" w:space="0" w:color="82C341"/>
            </w:tcBorders>
            <w:shd w:val="clear" w:color="auto" w:fill="auto"/>
            <w:noWrap/>
            <w:vAlign w:val="bottom"/>
            <w:hideMark/>
          </w:tcPr>
          <w:p w14:paraId="49E48724" w14:textId="77777777" w:rsidR="009E4205" w:rsidRPr="00332276" w:rsidRDefault="009E4205" w:rsidP="00332276">
            <w:pPr>
              <w:pStyle w:val="TableText"/>
              <w:jc w:val="center"/>
            </w:pPr>
            <w:r w:rsidRPr="00332276">
              <w:t>1</w:t>
            </w:r>
          </w:p>
        </w:tc>
        <w:tc>
          <w:tcPr>
            <w:tcW w:w="0" w:type="auto"/>
            <w:tcBorders>
              <w:top w:val="single" w:sz="4" w:space="0" w:color="82C341"/>
              <w:bottom w:val="single" w:sz="4" w:space="0" w:color="82C341"/>
            </w:tcBorders>
            <w:shd w:val="clear" w:color="auto" w:fill="auto"/>
            <w:noWrap/>
            <w:vAlign w:val="bottom"/>
            <w:hideMark/>
          </w:tcPr>
          <w:p w14:paraId="5F21595A" w14:textId="77777777" w:rsidR="009E4205" w:rsidRPr="00332276" w:rsidRDefault="009E4205" w:rsidP="00332276">
            <w:pPr>
              <w:pStyle w:val="TableText"/>
              <w:jc w:val="center"/>
            </w:pPr>
            <w:r w:rsidRPr="00332276">
              <w:t>—</w:t>
            </w:r>
          </w:p>
        </w:tc>
        <w:tc>
          <w:tcPr>
            <w:tcW w:w="0" w:type="auto"/>
            <w:tcBorders>
              <w:top w:val="single" w:sz="4" w:space="0" w:color="82C341"/>
              <w:bottom w:val="single" w:sz="4" w:space="0" w:color="82C341"/>
            </w:tcBorders>
            <w:shd w:val="clear" w:color="auto" w:fill="auto"/>
            <w:noWrap/>
            <w:vAlign w:val="bottom"/>
            <w:hideMark/>
          </w:tcPr>
          <w:p w14:paraId="1D6DB367" w14:textId="77777777" w:rsidR="009E4205" w:rsidRPr="00332276" w:rsidRDefault="009E4205" w:rsidP="00332276">
            <w:pPr>
              <w:pStyle w:val="TableText"/>
              <w:jc w:val="center"/>
            </w:pPr>
            <w:r w:rsidRPr="00332276">
              <w:t>—</w:t>
            </w:r>
          </w:p>
        </w:tc>
        <w:tc>
          <w:tcPr>
            <w:tcW w:w="0" w:type="auto"/>
            <w:tcBorders>
              <w:top w:val="single" w:sz="4" w:space="0" w:color="82C341"/>
              <w:bottom w:val="single" w:sz="4" w:space="0" w:color="82C341"/>
            </w:tcBorders>
            <w:shd w:val="clear" w:color="auto" w:fill="auto"/>
            <w:noWrap/>
            <w:vAlign w:val="bottom"/>
            <w:hideMark/>
          </w:tcPr>
          <w:p w14:paraId="14884ADD" w14:textId="77777777" w:rsidR="009E4205" w:rsidRPr="00332276" w:rsidRDefault="009E4205" w:rsidP="00332276">
            <w:pPr>
              <w:pStyle w:val="TableText"/>
              <w:jc w:val="center"/>
            </w:pPr>
            <w:r w:rsidRPr="00332276">
              <w:t>1</w:t>
            </w:r>
          </w:p>
        </w:tc>
        <w:tc>
          <w:tcPr>
            <w:tcW w:w="0" w:type="auto"/>
            <w:tcBorders>
              <w:top w:val="single" w:sz="4" w:space="0" w:color="82C341"/>
              <w:bottom w:val="single" w:sz="4" w:space="0" w:color="82C341"/>
            </w:tcBorders>
            <w:shd w:val="clear" w:color="auto" w:fill="auto"/>
            <w:noWrap/>
            <w:vAlign w:val="bottom"/>
            <w:hideMark/>
          </w:tcPr>
          <w:p w14:paraId="4BACCEF6" w14:textId="77777777" w:rsidR="009E4205" w:rsidRPr="00332276" w:rsidRDefault="009E4205" w:rsidP="00332276">
            <w:pPr>
              <w:pStyle w:val="TableText"/>
              <w:jc w:val="center"/>
            </w:pPr>
            <w:r w:rsidRPr="00332276">
              <w:t>1</w:t>
            </w:r>
          </w:p>
        </w:tc>
        <w:tc>
          <w:tcPr>
            <w:tcW w:w="0" w:type="auto"/>
            <w:tcBorders>
              <w:top w:val="single" w:sz="4" w:space="0" w:color="82C341"/>
              <w:bottom w:val="single" w:sz="4" w:space="0" w:color="82C341"/>
              <w:right w:val="single" w:sz="4" w:space="0" w:color="82C341"/>
            </w:tcBorders>
            <w:shd w:val="clear" w:color="auto" w:fill="auto"/>
            <w:noWrap/>
            <w:vAlign w:val="bottom"/>
            <w:hideMark/>
          </w:tcPr>
          <w:p w14:paraId="3F8C8291" w14:textId="77777777" w:rsidR="009E4205" w:rsidRPr="00332276" w:rsidRDefault="009E4205" w:rsidP="00332276">
            <w:pPr>
              <w:pStyle w:val="TableText"/>
              <w:jc w:val="center"/>
            </w:pPr>
            <w:r w:rsidRPr="00332276">
              <w:t>—</w:t>
            </w:r>
          </w:p>
        </w:tc>
        <w:tc>
          <w:tcPr>
            <w:tcW w:w="0" w:type="auto"/>
            <w:tcBorders>
              <w:top w:val="single" w:sz="4" w:space="0" w:color="82C341"/>
              <w:left w:val="single" w:sz="4" w:space="0" w:color="82C341"/>
              <w:bottom w:val="single" w:sz="4" w:space="0" w:color="82C341"/>
            </w:tcBorders>
            <w:shd w:val="clear" w:color="auto" w:fill="auto"/>
            <w:noWrap/>
            <w:vAlign w:val="bottom"/>
            <w:hideMark/>
          </w:tcPr>
          <w:p w14:paraId="0C79CE4B" w14:textId="77777777" w:rsidR="009E4205" w:rsidRPr="00332276" w:rsidRDefault="009E4205" w:rsidP="00332276">
            <w:pPr>
              <w:pStyle w:val="TableText"/>
              <w:jc w:val="center"/>
            </w:pPr>
            <w:r w:rsidRPr="00332276">
              <w:t>3</w:t>
            </w:r>
          </w:p>
        </w:tc>
      </w:tr>
      <w:tr w:rsidR="009E4205" w:rsidRPr="00332276" w14:paraId="0D069B4B" w14:textId="77777777" w:rsidTr="00DE22FB">
        <w:trPr>
          <w:trHeight w:val="300"/>
        </w:trPr>
        <w:tc>
          <w:tcPr>
            <w:tcW w:w="2127" w:type="dxa"/>
            <w:tcBorders>
              <w:top w:val="single" w:sz="4" w:space="0" w:color="82C341"/>
              <w:bottom w:val="single" w:sz="4" w:space="0" w:color="82C341"/>
            </w:tcBorders>
            <w:shd w:val="clear" w:color="D9E1F2" w:fill="CED99E"/>
            <w:noWrap/>
            <w:vAlign w:val="bottom"/>
            <w:hideMark/>
          </w:tcPr>
          <w:p w14:paraId="6C97E8D7" w14:textId="77777777" w:rsidR="009E4205" w:rsidRPr="00332276" w:rsidRDefault="009E4205" w:rsidP="00332276">
            <w:pPr>
              <w:pStyle w:val="TableText"/>
              <w:rPr>
                <w:b/>
                <w:bCs w:val="0"/>
              </w:rPr>
            </w:pPr>
            <w:r w:rsidRPr="00332276">
              <w:rPr>
                <w:b/>
                <w:bCs w:val="0"/>
              </w:rPr>
              <w:t>Total</w:t>
            </w:r>
          </w:p>
        </w:tc>
        <w:tc>
          <w:tcPr>
            <w:tcW w:w="568" w:type="dxa"/>
            <w:tcBorders>
              <w:top w:val="single" w:sz="4" w:space="0" w:color="82C341"/>
              <w:bottom w:val="single" w:sz="4" w:space="0" w:color="82C341"/>
            </w:tcBorders>
            <w:shd w:val="clear" w:color="D9E1F2" w:fill="CED99E"/>
            <w:noWrap/>
            <w:vAlign w:val="bottom"/>
            <w:hideMark/>
          </w:tcPr>
          <w:p w14:paraId="1ACC7393" w14:textId="77777777" w:rsidR="009E4205" w:rsidRPr="00332276" w:rsidRDefault="009E4205" w:rsidP="00332276">
            <w:pPr>
              <w:pStyle w:val="TableText"/>
              <w:jc w:val="center"/>
              <w:rPr>
                <w:b/>
                <w:bCs w:val="0"/>
              </w:rPr>
            </w:pPr>
            <w:r w:rsidRPr="00332276">
              <w:rPr>
                <w:b/>
                <w:bCs w:val="0"/>
              </w:rPr>
              <w:t>3</w:t>
            </w:r>
          </w:p>
        </w:tc>
        <w:tc>
          <w:tcPr>
            <w:tcW w:w="0" w:type="auto"/>
            <w:tcBorders>
              <w:top w:val="single" w:sz="4" w:space="0" w:color="82C341"/>
              <w:bottom w:val="single" w:sz="4" w:space="0" w:color="82C341"/>
            </w:tcBorders>
            <w:shd w:val="clear" w:color="D9E1F2" w:fill="CED99E"/>
            <w:noWrap/>
            <w:vAlign w:val="bottom"/>
            <w:hideMark/>
          </w:tcPr>
          <w:p w14:paraId="307A7E6F" w14:textId="77777777" w:rsidR="009E4205" w:rsidRPr="00332276" w:rsidRDefault="009E4205" w:rsidP="00332276">
            <w:pPr>
              <w:pStyle w:val="TableText"/>
              <w:jc w:val="center"/>
              <w:rPr>
                <w:b/>
                <w:bCs w:val="0"/>
              </w:rPr>
            </w:pPr>
            <w:r w:rsidRPr="00332276">
              <w:rPr>
                <w:b/>
                <w:bCs w:val="0"/>
              </w:rPr>
              <w:t>46</w:t>
            </w:r>
          </w:p>
        </w:tc>
        <w:tc>
          <w:tcPr>
            <w:tcW w:w="0" w:type="auto"/>
            <w:tcBorders>
              <w:top w:val="single" w:sz="4" w:space="0" w:color="82C341"/>
              <w:bottom w:val="single" w:sz="4" w:space="0" w:color="82C341"/>
            </w:tcBorders>
            <w:shd w:val="clear" w:color="D9E1F2" w:fill="CED99E"/>
            <w:noWrap/>
            <w:vAlign w:val="bottom"/>
            <w:hideMark/>
          </w:tcPr>
          <w:p w14:paraId="66512C5B" w14:textId="77777777" w:rsidR="009E4205" w:rsidRPr="00332276" w:rsidRDefault="009E4205" w:rsidP="00332276">
            <w:pPr>
              <w:pStyle w:val="TableText"/>
              <w:jc w:val="center"/>
              <w:rPr>
                <w:b/>
                <w:bCs w:val="0"/>
              </w:rPr>
            </w:pPr>
            <w:r w:rsidRPr="00332276">
              <w:rPr>
                <w:b/>
                <w:bCs w:val="0"/>
              </w:rPr>
              <w:t>3</w:t>
            </w:r>
          </w:p>
        </w:tc>
        <w:tc>
          <w:tcPr>
            <w:tcW w:w="0" w:type="auto"/>
            <w:tcBorders>
              <w:top w:val="single" w:sz="4" w:space="0" w:color="82C341"/>
              <w:bottom w:val="single" w:sz="4" w:space="0" w:color="82C341"/>
            </w:tcBorders>
            <w:shd w:val="clear" w:color="D9E1F2" w:fill="CED99E"/>
            <w:noWrap/>
            <w:vAlign w:val="bottom"/>
            <w:hideMark/>
          </w:tcPr>
          <w:p w14:paraId="531F9C90" w14:textId="77777777" w:rsidR="009E4205" w:rsidRPr="00332276" w:rsidRDefault="009E4205" w:rsidP="00332276">
            <w:pPr>
              <w:pStyle w:val="TableText"/>
              <w:jc w:val="center"/>
              <w:rPr>
                <w:b/>
                <w:bCs w:val="0"/>
              </w:rPr>
            </w:pPr>
            <w:r w:rsidRPr="00332276">
              <w:rPr>
                <w:b/>
                <w:bCs w:val="0"/>
              </w:rPr>
              <w:t>12</w:t>
            </w:r>
          </w:p>
        </w:tc>
        <w:tc>
          <w:tcPr>
            <w:tcW w:w="0" w:type="auto"/>
            <w:tcBorders>
              <w:top w:val="single" w:sz="4" w:space="0" w:color="82C341"/>
              <w:bottom w:val="single" w:sz="4" w:space="0" w:color="82C341"/>
            </w:tcBorders>
            <w:shd w:val="clear" w:color="D9E1F2" w:fill="CED99E"/>
            <w:noWrap/>
            <w:vAlign w:val="bottom"/>
            <w:hideMark/>
          </w:tcPr>
          <w:p w14:paraId="7EC623AA" w14:textId="77777777" w:rsidR="009E4205" w:rsidRPr="00332276" w:rsidRDefault="009E4205" w:rsidP="00332276">
            <w:pPr>
              <w:pStyle w:val="TableText"/>
              <w:jc w:val="center"/>
              <w:rPr>
                <w:b/>
                <w:bCs w:val="0"/>
              </w:rPr>
            </w:pPr>
            <w:r w:rsidRPr="00332276">
              <w:rPr>
                <w:b/>
                <w:bCs w:val="0"/>
              </w:rPr>
              <w:t>2</w:t>
            </w:r>
          </w:p>
        </w:tc>
        <w:tc>
          <w:tcPr>
            <w:tcW w:w="0" w:type="auto"/>
            <w:tcBorders>
              <w:top w:val="single" w:sz="4" w:space="0" w:color="82C341"/>
              <w:bottom w:val="single" w:sz="4" w:space="0" w:color="82C341"/>
            </w:tcBorders>
            <w:shd w:val="clear" w:color="D9E1F2" w:fill="CED99E"/>
            <w:noWrap/>
            <w:vAlign w:val="bottom"/>
            <w:hideMark/>
          </w:tcPr>
          <w:p w14:paraId="12532B6B" w14:textId="77777777" w:rsidR="009E4205" w:rsidRPr="00332276" w:rsidRDefault="009E4205" w:rsidP="00332276">
            <w:pPr>
              <w:pStyle w:val="TableText"/>
              <w:jc w:val="center"/>
              <w:rPr>
                <w:b/>
                <w:bCs w:val="0"/>
              </w:rPr>
            </w:pPr>
            <w:r w:rsidRPr="00332276">
              <w:rPr>
                <w:b/>
                <w:bCs w:val="0"/>
              </w:rPr>
              <w:t>3</w:t>
            </w:r>
          </w:p>
        </w:tc>
        <w:tc>
          <w:tcPr>
            <w:tcW w:w="0" w:type="auto"/>
            <w:tcBorders>
              <w:top w:val="single" w:sz="4" w:space="0" w:color="82C341"/>
              <w:bottom w:val="single" w:sz="4" w:space="0" w:color="82C341"/>
            </w:tcBorders>
            <w:shd w:val="clear" w:color="D9E1F2" w:fill="CED99E"/>
            <w:noWrap/>
            <w:vAlign w:val="bottom"/>
            <w:hideMark/>
          </w:tcPr>
          <w:p w14:paraId="1BB568B0" w14:textId="77777777" w:rsidR="009E4205" w:rsidRPr="00332276" w:rsidRDefault="009E4205" w:rsidP="00332276">
            <w:pPr>
              <w:pStyle w:val="TableText"/>
              <w:jc w:val="center"/>
              <w:rPr>
                <w:b/>
                <w:bCs w:val="0"/>
              </w:rPr>
            </w:pPr>
            <w:r w:rsidRPr="00332276">
              <w:rPr>
                <w:b/>
                <w:bCs w:val="0"/>
              </w:rPr>
              <w:t>10</w:t>
            </w:r>
          </w:p>
        </w:tc>
        <w:tc>
          <w:tcPr>
            <w:tcW w:w="0" w:type="auto"/>
            <w:tcBorders>
              <w:top w:val="single" w:sz="4" w:space="0" w:color="82C341"/>
              <w:bottom w:val="single" w:sz="4" w:space="0" w:color="82C341"/>
            </w:tcBorders>
            <w:shd w:val="clear" w:color="D9E1F2" w:fill="CED99E"/>
            <w:noWrap/>
            <w:vAlign w:val="bottom"/>
            <w:hideMark/>
          </w:tcPr>
          <w:p w14:paraId="197DDFFD" w14:textId="77777777" w:rsidR="009E4205" w:rsidRPr="00332276" w:rsidRDefault="009E4205" w:rsidP="00332276">
            <w:pPr>
              <w:pStyle w:val="TableText"/>
              <w:jc w:val="center"/>
              <w:rPr>
                <w:b/>
                <w:bCs w:val="0"/>
              </w:rPr>
            </w:pPr>
            <w:r w:rsidRPr="00332276">
              <w:rPr>
                <w:b/>
                <w:bCs w:val="0"/>
              </w:rPr>
              <w:t>79</w:t>
            </w:r>
          </w:p>
        </w:tc>
      </w:tr>
    </w:tbl>
    <w:p w14:paraId="30F666B2" w14:textId="77777777" w:rsidR="007961A7" w:rsidRPr="006C2C7C" w:rsidRDefault="007961A7" w:rsidP="007961A7">
      <w:pPr>
        <w:spacing w:before="60"/>
        <w:rPr>
          <w:rFonts w:cs="Arial"/>
          <w:bCs/>
          <w:i/>
          <w:sz w:val="16"/>
          <w:szCs w:val="16"/>
        </w:rPr>
      </w:pPr>
      <w:r>
        <w:rPr>
          <w:rFonts w:cs="Arial"/>
          <w:i/>
          <w:sz w:val="16"/>
          <w:szCs w:val="16"/>
        </w:rPr>
        <w:t>N</w:t>
      </w:r>
      <w:r w:rsidRPr="00F81F42">
        <w:rPr>
          <w:rFonts w:cs="Arial"/>
          <w:i/>
          <w:sz w:val="16"/>
          <w:szCs w:val="16"/>
        </w:rPr>
        <w:t xml:space="preserve">ote: </w:t>
      </w:r>
      <w:proofErr w:type="spellStart"/>
      <w:r w:rsidRPr="005F40D0">
        <w:rPr>
          <w:rFonts w:cs="Arial"/>
          <w:bCs/>
          <w:i/>
          <w:sz w:val="16"/>
          <w:szCs w:val="16"/>
        </w:rPr>
        <w:t>Wkly</w:t>
      </w:r>
      <w:proofErr w:type="spellEnd"/>
      <w:r w:rsidRPr="005F40D0">
        <w:rPr>
          <w:rFonts w:cs="Arial"/>
          <w:bCs/>
          <w:i/>
          <w:sz w:val="16"/>
          <w:szCs w:val="16"/>
        </w:rPr>
        <w:t xml:space="preserve"> refers to </w:t>
      </w:r>
      <w:r w:rsidRPr="006C2C7C">
        <w:rPr>
          <w:rFonts w:cs="Arial"/>
          <w:bCs/>
          <w:i/>
          <w:sz w:val="16"/>
          <w:szCs w:val="16"/>
        </w:rPr>
        <w:t xml:space="preserve">weekly and </w:t>
      </w:r>
      <w:proofErr w:type="spellStart"/>
      <w:r w:rsidRPr="006C2C7C">
        <w:rPr>
          <w:rFonts w:cs="Arial"/>
          <w:bCs/>
          <w:i/>
          <w:sz w:val="16"/>
          <w:szCs w:val="16"/>
        </w:rPr>
        <w:t>Fortn</w:t>
      </w:r>
      <w:proofErr w:type="spellEnd"/>
      <w:r w:rsidRPr="006C2C7C">
        <w:rPr>
          <w:rFonts w:cs="Arial"/>
          <w:bCs/>
          <w:i/>
          <w:sz w:val="16"/>
          <w:szCs w:val="16"/>
        </w:rPr>
        <w:t>. refers to fortnightly collection.</w:t>
      </w:r>
    </w:p>
    <w:p w14:paraId="110FF36F" w14:textId="77777777" w:rsidR="00E05D63" w:rsidRDefault="00E05D63" w:rsidP="001C14A7"/>
    <w:p w14:paraId="1B8923D7" w14:textId="2C00CC59" w:rsidR="001C14A7" w:rsidRPr="001C14A7" w:rsidRDefault="001C14A7" w:rsidP="001C14A7">
      <w:r w:rsidRPr="001C14A7">
        <w:t xml:space="preserve">The </w:t>
      </w:r>
      <w:r w:rsidR="00F060BF" w:rsidRPr="001C14A7">
        <w:t>240</w:t>
      </w:r>
      <w:r w:rsidR="00F060BF">
        <w:t>-litre</w:t>
      </w:r>
      <w:r w:rsidR="00F060BF" w:rsidRPr="001C14A7">
        <w:t xml:space="preserve"> </w:t>
      </w:r>
      <w:r w:rsidRPr="001C14A7">
        <w:t xml:space="preserve">commingled bin collected weekly </w:t>
      </w:r>
      <w:r w:rsidRPr="00C6418E">
        <w:t xml:space="preserve">generates </w:t>
      </w:r>
      <w:r w:rsidR="004E34F4" w:rsidRPr="00C6418E">
        <w:t>7</w:t>
      </w:r>
      <w:r w:rsidR="004E34F4">
        <w:t>2</w:t>
      </w:r>
      <w:r w:rsidR="004E34F4" w:rsidRPr="00C6418E">
        <w:t> </w:t>
      </w:r>
      <w:r w:rsidR="005775DD" w:rsidRPr="00C6418E">
        <w:t>kg</w:t>
      </w:r>
      <w:r w:rsidRPr="00C6418E">
        <w:t xml:space="preserve"> (</w:t>
      </w:r>
      <w:r w:rsidR="004E34F4" w:rsidRPr="00C6418E">
        <w:t>3</w:t>
      </w:r>
      <w:r w:rsidR="004E34F4">
        <w:t>3 </w:t>
      </w:r>
      <w:r w:rsidR="005775DD">
        <w:t>per</w:t>
      </w:r>
      <w:r w:rsidRPr="001C14A7">
        <w:t xml:space="preserve"> cent) less recyclables per </w:t>
      </w:r>
      <w:r w:rsidR="00D66701">
        <w:t>property serviced</w:t>
      </w:r>
      <w:r w:rsidRPr="001C14A7">
        <w:t xml:space="preserve"> than a </w:t>
      </w:r>
      <w:r w:rsidR="00F060BF" w:rsidRPr="001C14A7">
        <w:t>240</w:t>
      </w:r>
      <w:r w:rsidR="00F060BF">
        <w:t>-litre</w:t>
      </w:r>
      <w:r w:rsidR="00F060BF" w:rsidRPr="001C14A7">
        <w:t xml:space="preserve"> </w:t>
      </w:r>
      <w:r w:rsidRPr="001C14A7">
        <w:t>commingled bin collected fortnightly and costs $3 more per tonne to deliver</w:t>
      </w:r>
      <w:bookmarkStart w:id="109" w:name="_Ref12530822"/>
      <w:bookmarkEnd w:id="109"/>
      <w:r w:rsidRPr="001C14A7">
        <w:t xml:space="preserve"> (</w:t>
      </w:r>
      <w:r w:rsidR="00B71AC4" w:rsidRPr="001C14A7">
        <w:fldChar w:fldCharType="begin"/>
      </w:r>
      <w:r w:rsidR="00B71AC4" w:rsidRPr="001C14A7">
        <w:instrText xml:space="preserve"> REF _Ref13082203 \h  \* MERGEFORMAT </w:instrText>
      </w:r>
      <w:r w:rsidR="00B71AC4" w:rsidRPr="001C14A7">
        <w:fldChar w:fldCharType="separate"/>
      </w:r>
      <w:r w:rsidR="008B34CF" w:rsidRPr="00CE07FD">
        <w:t xml:space="preserve">Figure </w:t>
      </w:r>
      <w:r w:rsidR="008B34CF">
        <w:rPr>
          <w:noProof/>
        </w:rPr>
        <w:t>16</w:t>
      </w:r>
      <w:r w:rsidR="00B71AC4" w:rsidRPr="001C14A7">
        <w:fldChar w:fldCharType="end"/>
      </w:r>
      <w:r w:rsidRPr="001C14A7">
        <w:t>).</w:t>
      </w:r>
    </w:p>
    <w:p w14:paraId="5180506E" w14:textId="77777777" w:rsidR="009E4205" w:rsidRDefault="009E4205" w:rsidP="009E4205">
      <w:pPr>
        <w:rPr>
          <w:highlight w:val="yellow"/>
        </w:rPr>
      </w:pPr>
    </w:p>
    <w:p w14:paraId="31D27706" w14:textId="1C2E2623" w:rsidR="009E4205" w:rsidRPr="00CE07FD" w:rsidRDefault="009E4205" w:rsidP="0094461B">
      <w:pPr>
        <w:pStyle w:val="FigureCaption"/>
        <w:keepNext/>
      </w:pPr>
      <w:bookmarkStart w:id="110" w:name="_Ref13082203"/>
      <w:r w:rsidRPr="00CE07FD">
        <w:t xml:space="preserve">Figure </w:t>
      </w:r>
      <w:r w:rsidR="008B0006">
        <w:fldChar w:fldCharType="begin"/>
      </w:r>
      <w:r w:rsidR="008B0006">
        <w:instrText xml:space="preserve"> SEQ Figure \* ARABIC </w:instrText>
      </w:r>
      <w:r w:rsidR="008B0006">
        <w:fldChar w:fldCharType="separate"/>
      </w:r>
      <w:r w:rsidR="008B34CF">
        <w:rPr>
          <w:noProof/>
        </w:rPr>
        <w:t>16</w:t>
      </w:r>
      <w:r w:rsidR="008B0006">
        <w:rPr>
          <w:noProof/>
        </w:rPr>
        <w:fldChar w:fldCharType="end"/>
      </w:r>
      <w:bookmarkEnd w:id="110"/>
      <w:r w:rsidRPr="00CE07FD">
        <w:t xml:space="preserve">: Recycling yield </w:t>
      </w:r>
      <w:r w:rsidR="00D66701">
        <w:t xml:space="preserve">(kg per property serviced) </w:t>
      </w:r>
      <w:r w:rsidRPr="00CE07FD">
        <w:t>by collection system</w:t>
      </w:r>
      <w:r w:rsidR="00D66701">
        <w:t>,</w:t>
      </w:r>
      <w:r w:rsidRPr="00CE07FD">
        <w:t xml:space="preserve"> </w:t>
      </w:r>
      <w:r w:rsidR="00D66701">
        <w:br/>
      </w:r>
      <w:r w:rsidRPr="00CE07FD">
        <w:t>Victoria</w:t>
      </w:r>
      <w:r w:rsidR="00D66701">
        <w:t xml:space="preserve">, </w:t>
      </w:r>
      <w:r w:rsidRPr="00CE07FD">
        <w:t>201</w:t>
      </w:r>
      <w:r>
        <w:t>8</w:t>
      </w:r>
      <w:r w:rsidRPr="00CE07FD">
        <w:t>–1</w:t>
      </w:r>
      <w:r>
        <w:t>9</w:t>
      </w:r>
    </w:p>
    <w:p w14:paraId="722CEFC7" w14:textId="77777777" w:rsidR="009E4205" w:rsidRPr="00CE07FD" w:rsidRDefault="009E4205" w:rsidP="007F2E2E">
      <w:pPr>
        <w:rPr>
          <w:noProof/>
          <w:lang w:eastAsia="en-AU"/>
        </w:rPr>
      </w:pPr>
      <w:r w:rsidRPr="00CE07FD">
        <w:rPr>
          <w:rFonts w:cs="Arial"/>
        </w:rPr>
        <w:t xml:space="preserve"> </w:t>
      </w:r>
      <w:r w:rsidRPr="00CE07FD" w:rsidDel="00502F22">
        <w:rPr>
          <w:noProof/>
          <w:lang w:eastAsia="en-AU"/>
        </w:rPr>
        <w:t xml:space="preserve"> </w:t>
      </w:r>
      <w:r w:rsidR="00471E21" w:rsidRPr="00471E21">
        <w:rPr>
          <w:noProof/>
        </w:rPr>
        <w:drawing>
          <wp:inline distT="0" distB="0" distL="0" distR="0" wp14:anchorId="3189C7B7" wp14:editId="247B0B1D">
            <wp:extent cx="4667250" cy="2657475"/>
            <wp:effectExtent l="0" t="0" r="0" b="9525"/>
            <wp:docPr id="23" name="Picture 23" descr="Chart showing Recycling yield (kg per property serviced) by collection system, Victoria, 2018–19. 120L commingled weekly 243 kilogram per property serviced. 240L commingled weekly 240 kilogram per property serviced. 240L commingled weekly 148 kilogram per property servic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showing Recycling yield (kg per property serviced) by collection system, Victoria, 2018–19. 120L commingled weekly 243 kilogram per property serviced. 240L commingled weekly 240 kilogram per property serviced. 240L commingled weekly 148 kilogram per property serviced.&#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67250" cy="2657475"/>
                    </a:xfrm>
                    <a:prstGeom prst="rect">
                      <a:avLst/>
                    </a:prstGeom>
                    <a:noFill/>
                    <a:ln>
                      <a:noFill/>
                    </a:ln>
                  </pic:spPr>
                </pic:pic>
              </a:graphicData>
            </a:graphic>
          </wp:inline>
        </w:drawing>
      </w:r>
    </w:p>
    <w:p w14:paraId="583B47D7" w14:textId="7DE2B0B1" w:rsidR="006C443F" w:rsidRDefault="006C443F" w:rsidP="0094461B">
      <w:pPr>
        <w:pStyle w:val="Heading2Numbered"/>
      </w:pPr>
      <w:bookmarkStart w:id="111" w:name="_Toc12864396"/>
      <w:bookmarkStart w:id="112" w:name="_Toc12873038"/>
      <w:bookmarkStart w:id="113" w:name="_Toc13143190"/>
      <w:bookmarkStart w:id="114" w:name="_Toc14445773"/>
      <w:bookmarkStart w:id="115" w:name="_Toc14705507"/>
      <w:bookmarkStart w:id="116" w:name="_Toc14765798"/>
      <w:r w:rsidRPr="002203A2">
        <w:lastRenderedPageBreak/>
        <w:t>Composition and contamination of materials</w:t>
      </w:r>
      <w:r w:rsidRPr="00B53E9D">
        <w:t xml:space="preserve"> collected</w:t>
      </w:r>
      <w:bookmarkEnd w:id="111"/>
      <w:bookmarkEnd w:id="112"/>
      <w:bookmarkEnd w:id="113"/>
      <w:bookmarkEnd w:id="114"/>
      <w:bookmarkEnd w:id="115"/>
      <w:bookmarkEnd w:id="116"/>
    </w:p>
    <w:p w14:paraId="7CA171B4" w14:textId="77777777" w:rsidR="00B87B60" w:rsidRPr="00B87B60" w:rsidRDefault="00B87B60" w:rsidP="007F2E2E">
      <w:pPr>
        <w:keepNext/>
        <w:keepLines/>
      </w:pPr>
    </w:p>
    <w:p w14:paraId="106D4B08" w14:textId="1D6FBB3A" w:rsidR="00043469" w:rsidRDefault="001C14A7" w:rsidP="001C14A7">
      <w:r w:rsidRPr="00341DF2">
        <w:t>In 2018–19, paper items were the largest category of recyclables collected through kerbside recycling services</w:t>
      </w:r>
      <w:r w:rsidR="00E92253">
        <w:t>,</w:t>
      </w:r>
      <w:r w:rsidRPr="00341DF2">
        <w:t xml:space="preserve"> accounting for </w:t>
      </w:r>
      <w:r w:rsidR="003401A4">
        <w:t>46.9</w:t>
      </w:r>
      <w:r w:rsidR="004F2E62">
        <w:t> </w:t>
      </w:r>
      <w:r w:rsidR="005775DD">
        <w:t>per</w:t>
      </w:r>
      <w:r w:rsidRPr="00341DF2">
        <w:t xml:space="preserve"> cent by weight</w:t>
      </w:r>
      <w:r w:rsidR="00920462">
        <w:t xml:space="preserve"> (</w:t>
      </w:r>
      <w:r w:rsidR="00B7357F">
        <w:fldChar w:fldCharType="begin"/>
      </w:r>
      <w:r w:rsidR="00B7357F">
        <w:instrText xml:space="preserve"> REF _Ref42074167 \h </w:instrText>
      </w:r>
      <w:r w:rsidR="00B7357F">
        <w:fldChar w:fldCharType="separate"/>
      </w:r>
      <w:r w:rsidR="008B34CF" w:rsidRPr="00CE07FD">
        <w:t xml:space="preserve">Figure </w:t>
      </w:r>
      <w:r w:rsidR="008B34CF">
        <w:rPr>
          <w:noProof/>
        </w:rPr>
        <w:t>17</w:t>
      </w:r>
      <w:r w:rsidR="00B7357F">
        <w:fldChar w:fldCharType="end"/>
      </w:r>
      <w:r w:rsidR="00920462">
        <w:t>)</w:t>
      </w:r>
      <w:r w:rsidRPr="00341DF2">
        <w:t xml:space="preserve">. Glass containers made up </w:t>
      </w:r>
      <w:r w:rsidR="004F2E62">
        <w:t>3</w:t>
      </w:r>
      <w:r w:rsidR="003401A4">
        <w:t>0.7</w:t>
      </w:r>
      <w:r w:rsidR="004F2E62">
        <w:t> </w:t>
      </w:r>
      <w:r w:rsidR="005775DD">
        <w:t>per</w:t>
      </w:r>
      <w:r w:rsidRPr="00341DF2">
        <w:t xml:space="preserve"> cent, plastic containers </w:t>
      </w:r>
      <w:r w:rsidR="004F2E62">
        <w:t>8</w:t>
      </w:r>
      <w:r w:rsidR="003401A4">
        <w:t>.4</w:t>
      </w:r>
      <w:r w:rsidR="004F2E62">
        <w:t> </w:t>
      </w:r>
      <w:r w:rsidR="005775DD">
        <w:t>per</w:t>
      </w:r>
      <w:r w:rsidRPr="00341DF2">
        <w:t xml:space="preserve"> cent and aluminium and steel </w:t>
      </w:r>
      <w:r>
        <w:t>containers</w:t>
      </w:r>
      <w:r w:rsidRPr="00341DF2">
        <w:t xml:space="preserve"> made up the remaining </w:t>
      </w:r>
      <w:r w:rsidR="003401A4">
        <w:t>3.6 </w:t>
      </w:r>
      <w:r w:rsidR="005775DD">
        <w:t>per</w:t>
      </w:r>
      <w:r w:rsidRPr="00341DF2">
        <w:t xml:space="preserve"> cent.</w:t>
      </w:r>
      <w:r w:rsidR="003401A4">
        <w:t xml:space="preserve"> The state average contamination rate in 2018</w:t>
      </w:r>
      <w:r w:rsidR="003401A4" w:rsidRPr="00341DF2">
        <w:t>–19</w:t>
      </w:r>
      <w:r w:rsidR="003401A4">
        <w:t xml:space="preserve"> was 10.5 per cent.</w:t>
      </w:r>
    </w:p>
    <w:p w14:paraId="11D9F499" w14:textId="5611C8F6" w:rsidR="001C14A7" w:rsidRPr="00AA1F27" w:rsidRDefault="00920462" w:rsidP="00AA1F27">
      <w:pPr>
        <w:pStyle w:val="FigureCaption"/>
        <w:keepNext/>
        <w:rPr>
          <w:b/>
          <w:bCs/>
          <w:iCs/>
        </w:rPr>
      </w:pPr>
      <w:bookmarkStart w:id="117" w:name="_Ref42074167"/>
      <w:r w:rsidRPr="00CE07FD">
        <w:t xml:space="preserve">Figure </w:t>
      </w:r>
      <w:r w:rsidR="008B0006">
        <w:fldChar w:fldCharType="begin"/>
      </w:r>
      <w:r w:rsidR="008B0006">
        <w:instrText xml:space="preserve"> SEQ Figure \* ARABIC </w:instrText>
      </w:r>
      <w:r w:rsidR="008B0006">
        <w:fldChar w:fldCharType="separate"/>
      </w:r>
      <w:r w:rsidR="008B34CF">
        <w:rPr>
          <w:noProof/>
        </w:rPr>
        <w:t>17</w:t>
      </w:r>
      <w:r w:rsidR="008B0006">
        <w:rPr>
          <w:noProof/>
        </w:rPr>
        <w:fldChar w:fldCharType="end"/>
      </w:r>
      <w:bookmarkEnd w:id="117"/>
      <w:r w:rsidRPr="00CE07FD">
        <w:t>:</w:t>
      </w:r>
      <w:r>
        <w:t xml:space="preserve"> </w:t>
      </w:r>
      <w:r w:rsidR="001C14A7" w:rsidRPr="00BC7668">
        <w:t xml:space="preserve">Composition of </w:t>
      </w:r>
      <w:r w:rsidR="00BB4CEB" w:rsidRPr="00BC7668">
        <w:t>kerbside recyclables</w:t>
      </w:r>
      <w:r w:rsidR="001C14A7" w:rsidRPr="00BC7668">
        <w:t xml:space="preserve"> collected</w:t>
      </w:r>
    </w:p>
    <w:p w14:paraId="78482574" w14:textId="04C80826" w:rsidR="00AA1F27" w:rsidRDefault="004F2E62" w:rsidP="001C14A7">
      <w:r w:rsidRPr="004F2E62">
        <w:rPr>
          <w:noProof/>
        </w:rPr>
        <w:drawing>
          <wp:inline distT="0" distB="0" distL="0" distR="0" wp14:anchorId="22CD0CAD" wp14:editId="66BA11EC">
            <wp:extent cx="4314825" cy="28670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14825" cy="2867025"/>
                    </a:xfrm>
                    <a:prstGeom prst="rect">
                      <a:avLst/>
                    </a:prstGeom>
                    <a:noFill/>
                    <a:ln>
                      <a:noFill/>
                    </a:ln>
                  </pic:spPr>
                </pic:pic>
              </a:graphicData>
            </a:graphic>
          </wp:inline>
        </w:drawing>
      </w:r>
    </w:p>
    <w:p w14:paraId="0B106B8D" w14:textId="77777777" w:rsidR="00043469" w:rsidRDefault="00043469" w:rsidP="001C14A7"/>
    <w:p w14:paraId="52F7C723" w14:textId="64AAA8BB" w:rsidR="00BB4CEB" w:rsidRDefault="00BB4CEB" w:rsidP="00BB4CEB">
      <w:r>
        <w:t xml:space="preserve">Please note that the responses to this component of the </w:t>
      </w:r>
      <w:r w:rsidR="00DF33F4">
        <w:t xml:space="preserve">Survey </w:t>
      </w:r>
      <w:r>
        <w:t>were reported by 45, or 57</w:t>
      </w:r>
      <w:r w:rsidR="005775DD">
        <w:t> per</w:t>
      </w:r>
      <w:r>
        <w:t xml:space="preserve"> cent, of local governments for all totals, i.e. glass, paper, plastic and metal containers. The subtotals were reported by 47</w:t>
      </w:r>
      <w:r w:rsidR="005775DD">
        <w:t> per</w:t>
      </w:r>
      <w:r>
        <w:t xml:space="preserve"> cent, or 37 local governments, and 30 were unable to provide or did not provide any detail of the material composition other than the total amount collected and reprocessed. Nevertheless, the </w:t>
      </w:r>
      <w:r w:rsidR="003401A4">
        <w:t xml:space="preserve">local governments </w:t>
      </w:r>
      <w:r>
        <w:t>responding to this question represented a large proportion (65</w:t>
      </w:r>
      <w:r w:rsidR="005775DD">
        <w:t> per</w:t>
      </w:r>
      <w:r>
        <w:t xml:space="preserve"> cent) of the total amount of kerbside recyclables collected, providing a robust and representative sample size to calculate the </w:t>
      </w:r>
      <w:proofErr w:type="spellStart"/>
      <w:r w:rsidR="00301966">
        <w:t>statewide</w:t>
      </w:r>
      <w:proofErr w:type="spellEnd"/>
      <w:r>
        <w:t xml:space="preserve"> material composition for Victoria.</w:t>
      </w:r>
      <w:r w:rsidR="002579DC">
        <w:t xml:space="preserve"> All 79 local governments provide a contamination figure for the tonnes collected. </w:t>
      </w:r>
    </w:p>
    <w:p w14:paraId="3E2A2755" w14:textId="46BEC289" w:rsidR="00BB4CEB" w:rsidRDefault="00B7357F" w:rsidP="00BB4CEB">
      <w:r>
        <w:fldChar w:fldCharType="begin"/>
      </w:r>
      <w:r>
        <w:instrText xml:space="preserve"> REF _Ref42074182 \h </w:instrText>
      </w:r>
      <w:r>
        <w:fldChar w:fldCharType="separate"/>
      </w:r>
      <w:r w:rsidR="003E19F8" w:rsidRPr="000746FD">
        <w:t xml:space="preserve">Table </w:t>
      </w:r>
      <w:r w:rsidR="003E19F8">
        <w:rPr>
          <w:noProof/>
        </w:rPr>
        <w:t>9</w:t>
      </w:r>
      <w:r>
        <w:fldChar w:fldCharType="end"/>
      </w:r>
      <w:r>
        <w:t xml:space="preserve"> </w:t>
      </w:r>
      <w:r w:rsidR="00BB4CEB" w:rsidRPr="00962E51">
        <w:t>provides the detailed composition of kerbside recyclables in 2018</w:t>
      </w:r>
      <w:bookmarkStart w:id="118" w:name="_Hlk41407188"/>
      <w:r w:rsidR="00BB4CEB" w:rsidRPr="00962E51">
        <w:t>–</w:t>
      </w:r>
      <w:bookmarkEnd w:id="118"/>
      <w:r w:rsidR="00BB4CEB" w:rsidRPr="00962E51">
        <w:t>19.</w:t>
      </w:r>
    </w:p>
    <w:p w14:paraId="44C9D677" w14:textId="77777777" w:rsidR="00BB4CEB" w:rsidRDefault="00BB4CEB" w:rsidP="00BB4CEB"/>
    <w:p w14:paraId="069F5A44" w14:textId="7233B594" w:rsidR="00BB4CEB" w:rsidRDefault="00BB4CEB" w:rsidP="00BB4CEB">
      <w:r>
        <w:br w:type="page"/>
      </w:r>
    </w:p>
    <w:p w14:paraId="7F4FF7F7" w14:textId="16C7B8FC" w:rsidR="00AA1F27" w:rsidRPr="00AA1F27" w:rsidRDefault="00920462" w:rsidP="00AA1F27">
      <w:pPr>
        <w:pStyle w:val="TableCaption"/>
      </w:pPr>
      <w:bookmarkStart w:id="119" w:name="_Ref42074182"/>
      <w:r w:rsidRPr="000746FD">
        <w:lastRenderedPageBreak/>
        <w:t xml:space="preserve">Table </w:t>
      </w:r>
      <w:bookmarkStart w:id="120" w:name="_Hlk40683122"/>
      <w:r>
        <w:fldChar w:fldCharType="begin"/>
      </w:r>
      <w:r>
        <w:instrText xml:space="preserve"> SEQ Table \* ARABIC </w:instrText>
      </w:r>
      <w:r>
        <w:fldChar w:fldCharType="separate"/>
      </w:r>
      <w:r w:rsidR="003E19F8">
        <w:rPr>
          <w:noProof/>
        </w:rPr>
        <w:t>9</w:t>
      </w:r>
      <w:r>
        <w:fldChar w:fldCharType="end"/>
      </w:r>
      <w:bookmarkEnd w:id="119"/>
      <w:bookmarkEnd w:id="120"/>
      <w:r>
        <w:t xml:space="preserve">: </w:t>
      </w:r>
      <w:r w:rsidR="001C14A7">
        <w:t>Composition of kerbside recyclables</w:t>
      </w:r>
      <w:r w:rsidR="00AA1F27">
        <w:t xml:space="preserve">, </w:t>
      </w:r>
      <w:r w:rsidR="0065121C">
        <w:br/>
      </w:r>
      <w:r w:rsidR="00AA1F27">
        <w:t>Victoria, 2018</w:t>
      </w:r>
      <w:r w:rsidR="00BB4CEB" w:rsidRPr="00962E51">
        <w:t>–</w:t>
      </w:r>
      <w:r w:rsidR="00AA1F27">
        <w:t>19</w:t>
      </w:r>
    </w:p>
    <w:tbl>
      <w:tblPr>
        <w:tblW w:w="3638" w:type="dxa"/>
        <w:tblLook w:val="04A0" w:firstRow="1" w:lastRow="0" w:firstColumn="1" w:lastColumn="0" w:noHBand="0" w:noVBand="1"/>
      </w:tblPr>
      <w:tblGrid>
        <w:gridCol w:w="2410"/>
        <w:gridCol w:w="1321"/>
      </w:tblGrid>
      <w:tr w:rsidR="00AA1F27" w:rsidRPr="00AA1F27" w14:paraId="0C7ACC10" w14:textId="77777777" w:rsidTr="001E5BBA">
        <w:trPr>
          <w:trHeight w:val="360"/>
        </w:trPr>
        <w:tc>
          <w:tcPr>
            <w:tcW w:w="2410" w:type="dxa"/>
            <w:tcBorders>
              <w:bottom w:val="single" w:sz="4" w:space="0" w:color="82C341"/>
            </w:tcBorders>
            <w:shd w:val="clear" w:color="000000" w:fill="82C341"/>
            <w:noWrap/>
            <w:vAlign w:val="bottom"/>
            <w:hideMark/>
          </w:tcPr>
          <w:p w14:paraId="1D98ECC9" w14:textId="461BFA82" w:rsidR="00AA1F27" w:rsidRPr="00920462" w:rsidRDefault="00AA1F27" w:rsidP="00920462">
            <w:pPr>
              <w:pStyle w:val="TableHeading"/>
            </w:pPr>
            <w:r w:rsidRPr="00920462">
              <w:t xml:space="preserve">Kerbside </w:t>
            </w:r>
            <w:r w:rsidR="0063571C">
              <w:t>r</w:t>
            </w:r>
            <w:r w:rsidRPr="00920462">
              <w:t>ecyclables</w:t>
            </w:r>
          </w:p>
        </w:tc>
        <w:tc>
          <w:tcPr>
            <w:tcW w:w="1228" w:type="dxa"/>
            <w:tcBorders>
              <w:bottom w:val="single" w:sz="4" w:space="0" w:color="82C341"/>
            </w:tcBorders>
            <w:shd w:val="clear" w:color="000000" w:fill="82C341"/>
            <w:noWrap/>
            <w:vAlign w:val="bottom"/>
            <w:hideMark/>
          </w:tcPr>
          <w:p w14:paraId="0EC090AC" w14:textId="5F353143" w:rsidR="00AA1F27" w:rsidRPr="00920462" w:rsidRDefault="00AA1F27" w:rsidP="00920462">
            <w:pPr>
              <w:pStyle w:val="TableHeading"/>
              <w:jc w:val="center"/>
            </w:pPr>
            <w:r w:rsidRPr="00920462">
              <w:t>Composition</w:t>
            </w:r>
            <w:r w:rsidR="007B1EEF">
              <w:t>*</w:t>
            </w:r>
            <w:r w:rsidRPr="00920462">
              <w:t xml:space="preserve"> (%)</w:t>
            </w:r>
          </w:p>
        </w:tc>
      </w:tr>
      <w:tr w:rsidR="00F83D23" w:rsidRPr="00920462" w14:paraId="5C762315" w14:textId="77777777" w:rsidTr="001E5BBA">
        <w:trPr>
          <w:trHeight w:val="255"/>
        </w:trPr>
        <w:tc>
          <w:tcPr>
            <w:tcW w:w="2410" w:type="dxa"/>
            <w:tcBorders>
              <w:top w:val="single" w:sz="4" w:space="0" w:color="82C341"/>
              <w:bottom w:val="single" w:sz="4" w:space="0" w:color="82C341"/>
            </w:tcBorders>
            <w:shd w:val="clear" w:color="auto" w:fill="auto"/>
            <w:noWrap/>
            <w:vAlign w:val="bottom"/>
            <w:hideMark/>
          </w:tcPr>
          <w:p w14:paraId="5DF3306B" w14:textId="77777777" w:rsidR="00F83D23" w:rsidRPr="00920462" w:rsidRDefault="00F83D23" w:rsidP="00F83D23">
            <w:pPr>
              <w:pStyle w:val="TableText"/>
              <w:rPr>
                <w:b/>
                <w:bCs w:val="0"/>
              </w:rPr>
            </w:pPr>
            <w:r w:rsidRPr="00920462">
              <w:rPr>
                <w:b/>
                <w:bCs w:val="0"/>
              </w:rPr>
              <w:t>Glass</w:t>
            </w:r>
          </w:p>
        </w:tc>
        <w:tc>
          <w:tcPr>
            <w:tcW w:w="1228" w:type="dxa"/>
            <w:tcBorders>
              <w:top w:val="single" w:sz="4" w:space="0" w:color="82C341"/>
              <w:bottom w:val="single" w:sz="4" w:space="0" w:color="82C341"/>
            </w:tcBorders>
            <w:shd w:val="clear" w:color="auto" w:fill="auto"/>
            <w:noWrap/>
            <w:hideMark/>
          </w:tcPr>
          <w:p w14:paraId="559551F6" w14:textId="216B0CD5" w:rsidR="00F83D23" w:rsidRPr="001E5BBA" w:rsidRDefault="001E5BBA" w:rsidP="001E5BBA">
            <w:pPr>
              <w:pStyle w:val="TableText"/>
              <w:jc w:val="center"/>
              <w:rPr>
                <w:b/>
              </w:rPr>
            </w:pPr>
            <w:r w:rsidRPr="001E5BBA">
              <w:rPr>
                <w:b/>
                <w:bCs w:val="0"/>
              </w:rPr>
              <w:t>30.7</w:t>
            </w:r>
          </w:p>
        </w:tc>
      </w:tr>
      <w:tr w:rsidR="00F83D23" w:rsidRPr="00920462" w14:paraId="5E36C4D8" w14:textId="77777777" w:rsidTr="001E5BBA">
        <w:trPr>
          <w:trHeight w:val="255"/>
        </w:trPr>
        <w:tc>
          <w:tcPr>
            <w:tcW w:w="2410" w:type="dxa"/>
            <w:tcBorders>
              <w:top w:val="single" w:sz="4" w:space="0" w:color="82C341"/>
              <w:bottom w:val="single" w:sz="4" w:space="0" w:color="82C341"/>
            </w:tcBorders>
            <w:shd w:val="clear" w:color="auto" w:fill="auto"/>
            <w:noWrap/>
            <w:vAlign w:val="bottom"/>
            <w:hideMark/>
          </w:tcPr>
          <w:p w14:paraId="03EC3C7D" w14:textId="77777777" w:rsidR="00F83D23" w:rsidRPr="00920462" w:rsidRDefault="00F83D23" w:rsidP="00F83D23">
            <w:pPr>
              <w:pStyle w:val="TableText"/>
              <w:rPr>
                <w:b/>
                <w:bCs w:val="0"/>
              </w:rPr>
            </w:pPr>
            <w:r w:rsidRPr="00920462">
              <w:rPr>
                <w:b/>
                <w:bCs w:val="0"/>
              </w:rPr>
              <w:t>Metal containers</w:t>
            </w:r>
          </w:p>
        </w:tc>
        <w:tc>
          <w:tcPr>
            <w:tcW w:w="1228" w:type="dxa"/>
            <w:tcBorders>
              <w:top w:val="single" w:sz="4" w:space="0" w:color="82C341"/>
              <w:bottom w:val="single" w:sz="4" w:space="0" w:color="82C341"/>
            </w:tcBorders>
            <w:shd w:val="clear" w:color="auto" w:fill="auto"/>
            <w:noWrap/>
            <w:hideMark/>
          </w:tcPr>
          <w:p w14:paraId="18D92A41" w14:textId="1D0DC8CD" w:rsidR="00F83D23" w:rsidRPr="00920462" w:rsidRDefault="00A532B7" w:rsidP="00F83D23">
            <w:pPr>
              <w:pStyle w:val="TableText"/>
              <w:jc w:val="center"/>
              <w:rPr>
                <w:b/>
                <w:bCs w:val="0"/>
              </w:rPr>
            </w:pPr>
            <w:r>
              <w:rPr>
                <w:b/>
                <w:bCs w:val="0"/>
              </w:rPr>
              <w:t>3.6</w:t>
            </w:r>
          </w:p>
        </w:tc>
      </w:tr>
      <w:tr w:rsidR="00F83D23" w:rsidRPr="00AA1F27" w14:paraId="26C3F342" w14:textId="77777777" w:rsidTr="001E5BBA">
        <w:trPr>
          <w:trHeight w:val="255"/>
        </w:trPr>
        <w:tc>
          <w:tcPr>
            <w:tcW w:w="2410" w:type="dxa"/>
            <w:tcBorders>
              <w:top w:val="single" w:sz="4" w:space="0" w:color="82C341"/>
              <w:bottom w:val="single" w:sz="4" w:space="0" w:color="82C341"/>
            </w:tcBorders>
            <w:shd w:val="clear" w:color="auto" w:fill="auto"/>
            <w:noWrap/>
            <w:vAlign w:val="bottom"/>
            <w:hideMark/>
          </w:tcPr>
          <w:p w14:paraId="762A8C60" w14:textId="77777777" w:rsidR="00F83D23" w:rsidRPr="00920462" w:rsidRDefault="00F83D23" w:rsidP="00F83D23">
            <w:pPr>
              <w:pStyle w:val="TableText"/>
            </w:pPr>
            <w:r w:rsidRPr="00920462">
              <w:t xml:space="preserve">     Steel containers</w:t>
            </w:r>
          </w:p>
        </w:tc>
        <w:tc>
          <w:tcPr>
            <w:tcW w:w="1228" w:type="dxa"/>
            <w:tcBorders>
              <w:top w:val="single" w:sz="4" w:space="0" w:color="82C341"/>
              <w:bottom w:val="single" w:sz="4" w:space="0" w:color="82C341"/>
            </w:tcBorders>
            <w:shd w:val="clear" w:color="auto" w:fill="auto"/>
            <w:noWrap/>
            <w:hideMark/>
          </w:tcPr>
          <w:p w14:paraId="59582D05" w14:textId="5312D17B" w:rsidR="00F83D23" w:rsidRPr="00920462" w:rsidRDefault="001E5BBA" w:rsidP="00F83D23">
            <w:pPr>
              <w:pStyle w:val="TableText"/>
              <w:jc w:val="center"/>
            </w:pPr>
            <w:r w:rsidRPr="001E5BBA">
              <w:t xml:space="preserve">   </w:t>
            </w:r>
            <w:r w:rsidR="00F83D23" w:rsidRPr="001E5BBA">
              <w:t>2.9</w:t>
            </w:r>
          </w:p>
        </w:tc>
      </w:tr>
      <w:tr w:rsidR="00F83D23" w:rsidRPr="00AA1F27" w14:paraId="286EBA81" w14:textId="77777777" w:rsidTr="001E5BBA">
        <w:trPr>
          <w:trHeight w:val="255"/>
        </w:trPr>
        <w:tc>
          <w:tcPr>
            <w:tcW w:w="2410" w:type="dxa"/>
            <w:tcBorders>
              <w:top w:val="single" w:sz="4" w:space="0" w:color="82C341"/>
              <w:bottom w:val="single" w:sz="4" w:space="0" w:color="82C341"/>
            </w:tcBorders>
            <w:shd w:val="clear" w:color="auto" w:fill="auto"/>
            <w:noWrap/>
            <w:vAlign w:val="bottom"/>
            <w:hideMark/>
          </w:tcPr>
          <w:p w14:paraId="4657E7AB" w14:textId="77777777" w:rsidR="00F83D23" w:rsidRPr="00920462" w:rsidRDefault="00F83D23" w:rsidP="00F83D23">
            <w:pPr>
              <w:pStyle w:val="TableText"/>
            </w:pPr>
            <w:r w:rsidRPr="00920462">
              <w:t xml:space="preserve">     Aluminium containers</w:t>
            </w:r>
          </w:p>
        </w:tc>
        <w:tc>
          <w:tcPr>
            <w:tcW w:w="1228" w:type="dxa"/>
            <w:tcBorders>
              <w:top w:val="single" w:sz="4" w:space="0" w:color="82C341"/>
              <w:bottom w:val="single" w:sz="4" w:space="0" w:color="82C341"/>
            </w:tcBorders>
            <w:shd w:val="clear" w:color="auto" w:fill="auto"/>
            <w:noWrap/>
            <w:hideMark/>
          </w:tcPr>
          <w:p w14:paraId="355F69E8" w14:textId="13FB30A8" w:rsidR="00F83D23" w:rsidRPr="00920462" w:rsidRDefault="001E5BBA" w:rsidP="00F83D23">
            <w:pPr>
              <w:pStyle w:val="TableText"/>
              <w:jc w:val="center"/>
            </w:pPr>
            <w:r w:rsidRPr="001E5BBA">
              <w:t xml:space="preserve">   </w:t>
            </w:r>
            <w:r w:rsidR="00F83D23" w:rsidRPr="001E5BBA">
              <w:t>1.1</w:t>
            </w:r>
          </w:p>
        </w:tc>
      </w:tr>
      <w:tr w:rsidR="00F83D23" w:rsidRPr="00920462" w14:paraId="740C3BE2" w14:textId="77777777" w:rsidTr="001E5BBA">
        <w:trPr>
          <w:trHeight w:val="255"/>
        </w:trPr>
        <w:tc>
          <w:tcPr>
            <w:tcW w:w="2410" w:type="dxa"/>
            <w:tcBorders>
              <w:top w:val="single" w:sz="4" w:space="0" w:color="82C341"/>
              <w:bottom w:val="single" w:sz="4" w:space="0" w:color="82C341"/>
            </w:tcBorders>
            <w:shd w:val="clear" w:color="auto" w:fill="auto"/>
            <w:noWrap/>
            <w:vAlign w:val="bottom"/>
            <w:hideMark/>
          </w:tcPr>
          <w:p w14:paraId="3AF5BCCF" w14:textId="77777777" w:rsidR="00F83D23" w:rsidRPr="00920462" w:rsidRDefault="00F83D23" w:rsidP="00F83D23">
            <w:pPr>
              <w:pStyle w:val="TableText"/>
              <w:rPr>
                <w:b/>
                <w:bCs w:val="0"/>
              </w:rPr>
            </w:pPr>
            <w:r w:rsidRPr="00920462">
              <w:rPr>
                <w:b/>
                <w:bCs w:val="0"/>
              </w:rPr>
              <w:t>Paper</w:t>
            </w:r>
          </w:p>
        </w:tc>
        <w:tc>
          <w:tcPr>
            <w:tcW w:w="1228" w:type="dxa"/>
            <w:tcBorders>
              <w:top w:val="single" w:sz="4" w:space="0" w:color="82C341"/>
              <w:bottom w:val="single" w:sz="4" w:space="0" w:color="82C341"/>
            </w:tcBorders>
            <w:shd w:val="clear" w:color="auto" w:fill="auto"/>
            <w:noWrap/>
            <w:hideMark/>
          </w:tcPr>
          <w:p w14:paraId="005911CB" w14:textId="26864FC2" w:rsidR="00F83D23" w:rsidRPr="00920462" w:rsidRDefault="001E5BBA" w:rsidP="00F83D23">
            <w:pPr>
              <w:pStyle w:val="TableText"/>
              <w:jc w:val="center"/>
              <w:rPr>
                <w:b/>
                <w:bCs w:val="0"/>
              </w:rPr>
            </w:pPr>
            <w:r w:rsidRPr="001E5BBA">
              <w:rPr>
                <w:b/>
                <w:bCs w:val="0"/>
              </w:rPr>
              <w:t>46.9</w:t>
            </w:r>
          </w:p>
        </w:tc>
      </w:tr>
      <w:tr w:rsidR="00F83D23" w:rsidRPr="00AA1F27" w14:paraId="681DDBAD" w14:textId="77777777" w:rsidTr="001E5BBA">
        <w:trPr>
          <w:trHeight w:val="255"/>
        </w:trPr>
        <w:tc>
          <w:tcPr>
            <w:tcW w:w="2410" w:type="dxa"/>
            <w:tcBorders>
              <w:top w:val="single" w:sz="4" w:space="0" w:color="82C341"/>
              <w:bottom w:val="single" w:sz="4" w:space="0" w:color="82C341"/>
            </w:tcBorders>
            <w:shd w:val="clear" w:color="auto" w:fill="auto"/>
            <w:noWrap/>
            <w:vAlign w:val="bottom"/>
            <w:hideMark/>
          </w:tcPr>
          <w:p w14:paraId="14625494" w14:textId="77777777" w:rsidR="00F83D23" w:rsidRPr="00920462" w:rsidRDefault="00F83D23" w:rsidP="00F83D23">
            <w:pPr>
              <w:pStyle w:val="TableText"/>
            </w:pPr>
            <w:r w:rsidRPr="00920462">
              <w:t xml:space="preserve">     Paper white</w:t>
            </w:r>
          </w:p>
        </w:tc>
        <w:tc>
          <w:tcPr>
            <w:tcW w:w="1228" w:type="dxa"/>
            <w:tcBorders>
              <w:top w:val="single" w:sz="4" w:space="0" w:color="82C341"/>
              <w:bottom w:val="single" w:sz="4" w:space="0" w:color="82C341"/>
            </w:tcBorders>
            <w:shd w:val="clear" w:color="auto" w:fill="auto"/>
            <w:noWrap/>
            <w:hideMark/>
          </w:tcPr>
          <w:p w14:paraId="1B535CDA" w14:textId="09AE9E32" w:rsidR="00F83D23" w:rsidRPr="00920462" w:rsidRDefault="001E5BBA" w:rsidP="00F83D23">
            <w:pPr>
              <w:pStyle w:val="TableText"/>
              <w:jc w:val="center"/>
            </w:pPr>
            <w:r w:rsidRPr="001E5BBA">
              <w:t xml:space="preserve">   </w:t>
            </w:r>
            <w:r w:rsidR="00F83D23" w:rsidRPr="001E5BBA">
              <w:t>0.</w:t>
            </w:r>
            <w:r w:rsidRPr="001E5BBA">
              <w:t>2</w:t>
            </w:r>
          </w:p>
        </w:tc>
      </w:tr>
      <w:tr w:rsidR="00F83D23" w:rsidRPr="00AA1F27" w14:paraId="2D87AEFD" w14:textId="77777777" w:rsidTr="001E5BBA">
        <w:trPr>
          <w:trHeight w:val="255"/>
        </w:trPr>
        <w:tc>
          <w:tcPr>
            <w:tcW w:w="2410" w:type="dxa"/>
            <w:tcBorders>
              <w:top w:val="single" w:sz="4" w:space="0" w:color="82C341"/>
              <w:bottom w:val="single" w:sz="4" w:space="0" w:color="82C341"/>
            </w:tcBorders>
            <w:shd w:val="clear" w:color="auto" w:fill="auto"/>
            <w:noWrap/>
            <w:vAlign w:val="bottom"/>
            <w:hideMark/>
          </w:tcPr>
          <w:p w14:paraId="5C817CCC" w14:textId="77777777" w:rsidR="00F83D23" w:rsidRPr="00920462" w:rsidRDefault="00F83D23" w:rsidP="00F83D23">
            <w:pPr>
              <w:pStyle w:val="TableText"/>
            </w:pPr>
            <w:r w:rsidRPr="00920462">
              <w:t xml:space="preserve">     Paper mixed</w:t>
            </w:r>
          </w:p>
        </w:tc>
        <w:tc>
          <w:tcPr>
            <w:tcW w:w="1228" w:type="dxa"/>
            <w:tcBorders>
              <w:top w:val="single" w:sz="4" w:space="0" w:color="82C341"/>
              <w:bottom w:val="single" w:sz="4" w:space="0" w:color="82C341"/>
            </w:tcBorders>
            <w:shd w:val="clear" w:color="auto" w:fill="auto"/>
            <w:noWrap/>
            <w:hideMark/>
          </w:tcPr>
          <w:p w14:paraId="6E9D8F19" w14:textId="0AF79A0B" w:rsidR="00F83D23" w:rsidRPr="00920462" w:rsidRDefault="001E5BBA" w:rsidP="00F83D23">
            <w:pPr>
              <w:pStyle w:val="TableText"/>
              <w:jc w:val="center"/>
            </w:pPr>
            <w:r w:rsidRPr="001E5BBA">
              <w:t xml:space="preserve">   36</w:t>
            </w:r>
            <w:r w:rsidR="00F83D23" w:rsidRPr="001E5BBA">
              <w:t>.8</w:t>
            </w:r>
          </w:p>
        </w:tc>
      </w:tr>
      <w:tr w:rsidR="00F83D23" w:rsidRPr="00AA1F27" w14:paraId="78705FFE" w14:textId="77777777" w:rsidTr="001E5BBA">
        <w:trPr>
          <w:trHeight w:val="255"/>
        </w:trPr>
        <w:tc>
          <w:tcPr>
            <w:tcW w:w="2410" w:type="dxa"/>
            <w:tcBorders>
              <w:top w:val="single" w:sz="4" w:space="0" w:color="82C341"/>
              <w:bottom w:val="single" w:sz="4" w:space="0" w:color="82C341"/>
            </w:tcBorders>
            <w:shd w:val="clear" w:color="auto" w:fill="auto"/>
            <w:noWrap/>
            <w:vAlign w:val="bottom"/>
            <w:hideMark/>
          </w:tcPr>
          <w:p w14:paraId="4950F1F5" w14:textId="77777777" w:rsidR="00F83D23" w:rsidRPr="00920462" w:rsidRDefault="00F83D23" w:rsidP="00F83D23">
            <w:pPr>
              <w:pStyle w:val="TableText"/>
            </w:pPr>
            <w:r w:rsidRPr="00920462">
              <w:t xml:space="preserve">     Cardboard</w:t>
            </w:r>
          </w:p>
        </w:tc>
        <w:tc>
          <w:tcPr>
            <w:tcW w:w="1228" w:type="dxa"/>
            <w:tcBorders>
              <w:top w:val="single" w:sz="4" w:space="0" w:color="82C341"/>
              <w:bottom w:val="single" w:sz="4" w:space="0" w:color="82C341"/>
            </w:tcBorders>
            <w:shd w:val="clear" w:color="auto" w:fill="auto"/>
            <w:noWrap/>
            <w:hideMark/>
          </w:tcPr>
          <w:p w14:paraId="415F19DF" w14:textId="57DD3C1C" w:rsidR="00F83D23" w:rsidRPr="00920462" w:rsidRDefault="001E5BBA" w:rsidP="00F83D23">
            <w:pPr>
              <w:pStyle w:val="TableText"/>
              <w:jc w:val="center"/>
            </w:pPr>
            <w:r w:rsidRPr="001E5BBA">
              <w:t xml:space="preserve">   9.5</w:t>
            </w:r>
          </w:p>
        </w:tc>
      </w:tr>
      <w:tr w:rsidR="00F83D23" w:rsidRPr="00AA1F27" w14:paraId="4BB0FD7C" w14:textId="77777777" w:rsidTr="001E5BBA">
        <w:trPr>
          <w:trHeight w:val="255"/>
        </w:trPr>
        <w:tc>
          <w:tcPr>
            <w:tcW w:w="2410" w:type="dxa"/>
            <w:tcBorders>
              <w:top w:val="single" w:sz="4" w:space="0" w:color="82C341"/>
              <w:bottom w:val="single" w:sz="4" w:space="0" w:color="82C341"/>
            </w:tcBorders>
            <w:shd w:val="clear" w:color="auto" w:fill="auto"/>
            <w:noWrap/>
            <w:vAlign w:val="bottom"/>
            <w:hideMark/>
          </w:tcPr>
          <w:p w14:paraId="0A1F8744" w14:textId="77777777" w:rsidR="00F83D23" w:rsidRPr="00920462" w:rsidRDefault="00F83D23" w:rsidP="00F83D23">
            <w:pPr>
              <w:pStyle w:val="TableText"/>
            </w:pPr>
            <w:r w:rsidRPr="00920462">
              <w:t xml:space="preserve">      Liquid paperboard</w:t>
            </w:r>
          </w:p>
        </w:tc>
        <w:tc>
          <w:tcPr>
            <w:tcW w:w="1228" w:type="dxa"/>
            <w:tcBorders>
              <w:top w:val="single" w:sz="4" w:space="0" w:color="82C341"/>
              <w:bottom w:val="single" w:sz="4" w:space="0" w:color="82C341"/>
            </w:tcBorders>
            <w:shd w:val="clear" w:color="auto" w:fill="auto"/>
            <w:noWrap/>
            <w:hideMark/>
          </w:tcPr>
          <w:p w14:paraId="7694F612" w14:textId="5D57ED24" w:rsidR="00F83D23" w:rsidRPr="00920462" w:rsidRDefault="001E5BBA" w:rsidP="00F83D23">
            <w:pPr>
              <w:pStyle w:val="TableText"/>
              <w:jc w:val="center"/>
            </w:pPr>
            <w:r w:rsidRPr="001E5BBA">
              <w:t xml:space="preserve">   </w:t>
            </w:r>
            <w:r w:rsidR="00F83D23" w:rsidRPr="001E5BBA">
              <w:t>0.</w:t>
            </w:r>
            <w:r w:rsidRPr="001E5BBA">
              <w:t>4</w:t>
            </w:r>
          </w:p>
        </w:tc>
      </w:tr>
      <w:tr w:rsidR="00F83D23" w:rsidRPr="00920462" w14:paraId="67414EFB" w14:textId="77777777" w:rsidTr="001E5BBA">
        <w:trPr>
          <w:trHeight w:val="255"/>
        </w:trPr>
        <w:tc>
          <w:tcPr>
            <w:tcW w:w="2410" w:type="dxa"/>
            <w:tcBorders>
              <w:top w:val="single" w:sz="4" w:space="0" w:color="82C341"/>
              <w:bottom w:val="single" w:sz="4" w:space="0" w:color="82C341"/>
            </w:tcBorders>
            <w:shd w:val="clear" w:color="auto" w:fill="auto"/>
            <w:noWrap/>
            <w:vAlign w:val="bottom"/>
            <w:hideMark/>
          </w:tcPr>
          <w:p w14:paraId="5FF95C15" w14:textId="77777777" w:rsidR="00F83D23" w:rsidRPr="00920462" w:rsidRDefault="00F83D23" w:rsidP="00F83D23">
            <w:pPr>
              <w:pStyle w:val="TableText"/>
              <w:rPr>
                <w:b/>
                <w:bCs w:val="0"/>
              </w:rPr>
            </w:pPr>
            <w:r w:rsidRPr="00920462">
              <w:rPr>
                <w:b/>
                <w:bCs w:val="0"/>
              </w:rPr>
              <w:t>Plastic</w:t>
            </w:r>
          </w:p>
        </w:tc>
        <w:tc>
          <w:tcPr>
            <w:tcW w:w="1228" w:type="dxa"/>
            <w:tcBorders>
              <w:top w:val="single" w:sz="4" w:space="0" w:color="82C341"/>
              <w:bottom w:val="single" w:sz="4" w:space="0" w:color="82C341"/>
            </w:tcBorders>
            <w:shd w:val="clear" w:color="auto" w:fill="auto"/>
            <w:noWrap/>
            <w:hideMark/>
          </w:tcPr>
          <w:p w14:paraId="7C4E69E4" w14:textId="1131584C" w:rsidR="00F83D23" w:rsidRPr="00920462" w:rsidRDefault="001E5BBA" w:rsidP="00F83D23">
            <w:pPr>
              <w:pStyle w:val="TableText"/>
              <w:jc w:val="center"/>
              <w:rPr>
                <w:b/>
                <w:bCs w:val="0"/>
              </w:rPr>
            </w:pPr>
            <w:r w:rsidRPr="001E5BBA">
              <w:rPr>
                <w:b/>
                <w:bCs w:val="0"/>
              </w:rPr>
              <w:t>8.4</w:t>
            </w:r>
          </w:p>
        </w:tc>
      </w:tr>
      <w:tr w:rsidR="00F83D23" w:rsidRPr="00AA1F27" w14:paraId="77AC12CE" w14:textId="77777777" w:rsidTr="001E5BBA">
        <w:trPr>
          <w:trHeight w:val="255"/>
        </w:trPr>
        <w:tc>
          <w:tcPr>
            <w:tcW w:w="2410" w:type="dxa"/>
            <w:tcBorders>
              <w:top w:val="single" w:sz="4" w:space="0" w:color="82C341"/>
              <w:bottom w:val="single" w:sz="4" w:space="0" w:color="82C341"/>
            </w:tcBorders>
            <w:shd w:val="clear" w:color="auto" w:fill="auto"/>
            <w:noWrap/>
            <w:vAlign w:val="bottom"/>
            <w:hideMark/>
          </w:tcPr>
          <w:p w14:paraId="4F7FD677" w14:textId="77777777" w:rsidR="00F83D23" w:rsidRPr="00920462" w:rsidRDefault="00F83D23" w:rsidP="00F83D23">
            <w:pPr>
              <w:pStyle w:val="TableText"/>
            </w:pPr>
            <w:r w:rsidRPr="00920462">
              <w:t xml:space="preserve">     PET</w:t>
            </w:r>
          </w:p>
        </w:tc>
        <w:tc>
          <w:tcPr>
            <w:tcW w:w="1228" w:type="dxa"/>
            <w:tcBorders>
              <w:top w:val="single" w:sz="4" w:space="0" w:color="82C341"/>
              <w:bottom w:val="single" w:sz="4" w:space="0" w:color="82C341"/>
            </w:tcBorders>
            <w:shd w:val="clear" w:color="auto" w:fill="auto"/>
            <w:noWrap/>
            <w:hideMark/>
          </w:tcPr>
          <w:p w14:paraId="7653608E" w14:textId="2D150366" w:rsidR="00F83D23" w:rsidRPr="00920462" w:rsidRDefault="001E5BBA" w:rsidP="00F83D23">
            <w:pPr>
              <w:pStyle w:val="TableText"/>
              <w:jc w:val="center"/>
            </w:pPr>
            <w:r w:rsidRPr="001E5BBA">
              <w:t xml:space="preserve">   2.7</w:t>
            </w:r>
          </w:p>
        </w:tc>
      </w:tr>
      <w:tr w:rsidR="00F83D23" w:rsidRPr="00AA1F27" w14:paraId="41EF6388" w14:textId="77777777" w:rsidTr="001E5BBA">
        <w:trPr>
          <w:trHeight w:val="255"/>
        </w:trPr>
        <w:tc>
          <w:tcPr>
            <w:tcW w:w="2410" w:type="dxa"/>
            <w:tcBorders>
              <w:top w:val="single" w:sz="4" w:space="0" w:color="82C341"/>
              <w:bottom w:val="single" w:sz="4" w:space="0" w:color="82C341"/>
            </w:tcBorders>
            <w:shd w:val="clear" w:color="auto" w:fill="auto"/>
            <w:noWrap/>
            <w:vAlign w:val="bottom"/>
            <w:hideMark/>
          </w:tcPr>
          <w:p w14:paraId="1F5A6658" w14:textId="77777777" w:rsidR="00F83D23" w:rsidRPr="00920462" w:rsidRDefault="00F83D23" w:rsidP="00F83D23">
            <w:pPr>
              <w:pStyle w:val="TableText"/>
            </w:pPr>
            <w:r w:rsidRPr="00920462">
              <w:t xml:space="preserve">     HDPE</w:t>
            </w:r>
          </w:p>
        </w:tc>
        <w:tc>
          <w:tcPr>
            <w:tcW w:w="1228" w:type="dxa"/>
            <w:tcBorders>
              <w:top w:val="single" w:sz="4" w:space="0" w:color="82C341"/>
              <w:bottom w:val="single" w:sz="4" w:space="0" w:color="82C341"/>
            </w:tcBorders>
            <w:shd w:val="clear" w:color="auto" w:fill="auto"/>
            <w:noWrap/>
            <w:hideMark/>
          </w:tcPr>
          <w:p w14:paraId="6A14FB08" w14:textId="1A3024D7" w:rsidR="00F83D23" w:rsidRPr="00920462" w:rsidRDefault="001E5BBA" w:rsidP="00F83D23">
            <w:pPr>
              <w:pStyle w:val="TableText"/>
              <w:jc w:val="center"/>
            </w:pPr>
            <w:r w:rsidRPr="001E5BBA">
              <w:t xml:space="preserve">   </w:t>
            </w:r>
            <w:r w:rsidR="00F83D23" w:rsidRPr="001E5BBA">
              <w:t>3.</w:t>
            </w:r>
            <w:r w:rsidRPr="001E5BBA">
              <w:t>5</w:t>
            </w:r>
          </w:p>
        </w:tc>
      </w:tr>
      <w:tr w:rsidR="00F83D23" w:rsidRPr="00AA1F27" w14:paraId="103DFA01" w14:textId="77777777" w:rsidTr="001E5BBA">
        <w:trPr>
          <w:trHeight w:val="255"/>
        </w:trPr>
        <w:tc>
          <w:tcPr>
            <w:tcW w:w="2410" w:type="dxa"/>
            <w:tcBorders>
              <w:top w:val="single" w:sz="4" w:space="0" w:color="82C341"/>
              <w:bottom w:val="single" w:sz="4" w:space="0" w:color="82C341"/>
            </w:tcBorders>
            <w:shd w:val="clear" w:color="auto" w:fill="auto"/>
            <w:noWrap/>
            <w:vAlign w:val="bottom"/>
            <w:hideMark/>
          </w:tcPr>
          <w:p w14:paraId="17CA3B64" w14:textId="77777777" w:rsidR="00F83D23" w:rsidRPr="00920462" w:rsidRDefault="00F83D23" w:rsidP="00F83D23">
            <w:pPr>
              <w:pStyle w:val="TableText"/>
            </w:pPr>
            <w:r w:rsidRPr="00920462">
              <w:t xml:space="preserve">     PVC</w:t>
            </w:r>
          </w:p>
        </w:tc>
        <w:tc>
          <w:tcPr>
            <w:tcW w:w="1228" w:type="dxa"/>
            <w:tcBorders>
              <w:top w:val="single" w:sz="4" w:space="0" w:color="82C341"/>
              <w:bottom w:val="single" w:sz="4" w:space="0" w:color="82C341"/>
            </w:tcBorders>
            <w:shd w:val="clear" w:color="auto" w:fill="auto"/>
            <w:noWrap/>
            <w:hideMark/>
          </w:tcPr>
          <w:p w14:paraId="44551CC8" w14:textId="44021C34" w:rsidR="00F83D23" w:rsidRPr="00920462" w:rsidRDefault="001E5BBA" w:rsidP="00F83D23">
            <w:pPr>
              <w:pStyle w:val="TableText"/>
              <w:jc w:val="center"/>
            </w:pPr>
            <w:r w:rsidRPr="001E5BBA">
              <w:t xml:space="preserve">   </w:t>
            </w:r>
            <w:r w:rsidR="00F83D23" w:rsidRPr="001E5BBA">
              <w:t>0.</w:t>
            </w:r>
            <w:r w:rsidRPr="001E5BBA">
              <w:t>0</w:t>
            </w:r>
          </w:p>
        </w:tc>
      </w:tr>
      <w:tr w:rsidR="00F83D23" w:rsidRPr="00AA1F27" w14:paraId="07009FEB" w14:textId="77777777" w:rsidTr="001E5BBA">
        <w:trPr>
          <w:trHeight w:val="255"/>
        </w:trPr>
        <w:tc>
          <w:tcPr>
            <w:tcW w:w="2410" w:type="dxa"/>
            <w:tcBorders>
              <w:top w:val="single" w:sz="4" w:space="0" w:color="82C341"/>
              <w:bottom w:val="single" w:sz="4" w:space="0" w:color="82C341"/>
            </w:tcBorders>
            <w:shd w:val="clear" w:color="auto" w:fill="auto"/>
            <w:noWrap/>
            <w:vAlign w:val="bottom"/>
            <w:hideMark/>
          </w:tcPr>
          <w:p w14:paraId="34ACA792" w14:textId="77777777" w:rsidR="00F83D23" w:rsidRPr="00920462" w:rsidRDefault="00F83D23" w:rsidP="00F83D23">
            <w:pPr>
              <w:pStyle w:val="TableText"/>
            </w:pPr>
            <w:r w:rsidRPr="00920462">
              <w:t xml:space="preserve">     Other plastic</w:t>
            </w:r>
          </w:p>
        </w:tc>
        <w:tc>
          <w:tcPr>
            <w:tcW w:w="1228" w:type="dxa"/>
            <w:tcBorders>
              <w:top w:val="single" w:sz="4" w:space="0" w:color="82C341"/>
              <w:bottom w:val="single" w:sz="4" w:space="0" w:color="82C341"/>
            </w:tcBorders>
            <w:shd w:val="clear" w:color="auto" w:fill="auto"/>
            <w:noWrap/>
            <w:hideMark/>
          </w:tcPr>
          <w:p w14:paraId="5EA55026" w14:textId="2000D767" w:rsidR="00F83D23" w:rsidRPr="00920462" w:rsidRDefault="001E5BBA" w:rsidP="00F83D23">
            <w:pPr>
              <w:pStyle w:val="TableText"/>
              <w:jc w:val="center"/>
            </w:pPr>
            <w:r w:rsidRPr="001E5BBA">
              <w:t xml:space="preserve">   </w:t>
            </w:r>
            <w:r w:rsidR="00F83D23" w:rsidRPr="001E5BBA">
              <w:t>2.</w:t>
            </w:r>
            <w:r w:rsidRPr="001E5BBA">
              <w:t>1</w:t>
            </w:r>
          </w:p>
        </w:tc>
      </w:tr>
      <w:tr w:rsidR="00A532B7" w:rsidRPr="001E5BBA" w14:paraId="1DE99F53" w14:textId="77777777" w:rsidTr="001E5BBA">
        <w:trPr>
          <w:trHeight w:val="255"/>
        </w:trPr>
        <w:tc>
          <w:tcPr>
            <w:tcW w:w="2410" w:type="dxa"/>
            <w:tcBorders>
              <w:top w:val="single" w:sz="4" w:space="0" w:color="82C341"/>
              <w:bottom w:val="single" w:sz="4" w:space="0" w:color="82C341"/>
            </w:tcBorders>
            <w:shd w:val="clear" w:color="auto" w:fill="auto"/>
            <w:noWrap/>
            <w:vAlign w:val="bottom"/>
          </w:tcPr>
          <w:p w14:paraId="7AD189AE" w14:textId="3BC25C1A" w:rsidR="00A532B7" w:rsidRPr="00A532B7" w:rsidRDefault="00A532B7" w:rsidP="001E5BBA">
            <w:pPr>
              <w:pStyle w:val="TableText"/>
              <w:rPr>
                <w:b/>
                <w:bCs w:val="0"/>
              </w:rPr>
            </w:pPr>
            <w:r w:rsidRPr="00A532B7">
              <w:rPr>
                <w:b/>
                <w:bCs w:val="0"/>
              </w:rPr>
              <w:t>Contaminants</w:t>
            </w:r>
          </w:p>
        </w:tc>
        <w:tc>
          <w:tcPr>
            <w:tcW w:w="1228" w:type="dxa"/>
            <w:tcBorders>
              <w:top w:val="single" w:sz="4" w:space="0" w:color="82C341"/>
              <w:bottom w:val="single" w:sz="4" w:space="0" w:color="82C341"/>
            </w:tcBorders>
            <w:shd w:val="clear" w:color="auto" w:fill="auto"/>
            <w:noWrap/>
          </w:tcPr>
          <w:p w14:paraId="539BDFE8" w14:textId="3A33572E" w:rsidR="00A532B7" w:rsidRPr="00B41BA0" w:rsidRDefault="00A532B7" w:rsidP="001E5BBA">
            <w:pPr>
              <w:pStyle w:val="TableText"/>
              <w:jc w:val="center"/>
              <w:rPr>
                <w:b/>
                <w:bCs w:val="0"/>
              </w:rPr>
            </w:pPr>
            <w:r w:rsidRPr="00B41BA0">
              <w:rPr>
                <w:b/>
                <w:bCs w:val="0"/>
              </w:rPr>
              <w:t>10.5</w:t>
            </w:r>
          </w:p>
        </w:tc>
      </w:tr>
      <w:tr w:rsidR="00AA1F27" w:rsidRPr="00AA1F27" w14:paraId="33C60962" w14:textId="77777777" w:rsidTr="001E5BBA">
        <w:trPr>
          <w:trHeight w:val="255"/>
        </w:trPr>
        <w:tc>
          <w:tcPr>
            <w:tcW w:w="2410" w:type="dxa"/>
            <w:tcBorders>
              <w:top w:val="single" w:sz="4" w:space="0" w:color="82C341"/>
              <w:bottom w:val="single" w:sz="4" w:space="0" w:color="82C341"/>
            </w:tcBorders>
            <w:shd w:val="clear" w:color="auto" w:fill="CED99E"/>
            <w:noWrap/>
            <w:vAlign w:val="bottom"/>
            <w:hideMark/>
          </w:tcPr>
          <w:p w14:paraId="3E03B33E" w14:textId="77777777" w:rsidR="00AA1F27" w:rsidRPr="00920462" w:rsidRDefault="00AA1F27" w:rsidP="00920462">
            <w:pPr>
              <w:pStyle w:val="TableText"/>
              <w:rPr>
                <w:b/>
                <w:bCs w:val="0"/>
              </w:rPr>
            </w:pPr>
            <w:r w:rsidRPr="00920462">
              <w:rPr>
                <w:b/>
                <w:bCs w:val="0"/>
              </w:rPr>
              <w:t>Total</w:t>
            </w:r>
          </w:p>
        </w:tc>
        <w:tc>
          <w:tcPr>
            <w:tcW w:w="1228" w:type="dxa"/>
            <w:tcBorders>
              <w:top w:val="single" w:sz="4" w:space="0" w:color="82C341"/>
              <w:bottom w:val="single" w:sz="4" w:space="0" w:color="82C341"/>
            </w:tcBorders>
            <w:shd w:val="clear" w:color="auto" w:fill="CED99E"/>
            <w:noWrap/>
            <w:vAlign w:val="bottom"/>
            <w:hideMark/>
          </w:tcPr>
          <w:p w14:paraId="2F002632" w14:textId="06F87674" w:rsidR="00AA1F27" w:rsidRPr="00920462" w:rsidRDefault="00AA1F27" w:rsidP="00920462">
            <w:pPr>
              <w:pStyle w:val="TableText"/>
              <w:jc w:val="center"/>
              <w:rPr>
                <w:b/>
                <w:bCs w:val="0"/>
              </w:rPr>
            </w:pPr>
            <w:r w:rsidRPr="00920462">
              <w:rPr>
                <w:b/>
                <w:bCs w:val="0"/>
              </w:rPr>
              <w:t>100.0</w:t>
            </w:r>
          </w:p>
        </w:tc>
      </w:tr>
    </w:tbl>
    <w:p w14:paraId="70DBCE6F" w14:textId="3106AFFD" w:rsidR="001C14A7" w:rsidRPr="00300E52" w:rsidRDefault="007B1EEF" w:rsidP="007B1EEF">
      <w:pPr>
        <w:rPr>
          <w:i/>
          <w:iCs/>
          <w:sz w:val="16"/>
          <w:szCs w:val="16"/>
        </w:rPr>
      </w:pPr>
      <w:r w:rsidRPr="00300E52">
        <w:rPr>
          <w:i/>
          <w:iCs/>
          <w:sz w:val="16"/>
          <w:szCs w:val="16"/>
        </w:rPr>
        <w:t>*Sum of components may not add to totals due to rounding errors</w:t>
      </w:r>
    </w:p>
    <w:p w14:paraId="22A88604" w14:textId="362A15D4" w:rsidR="00A54555" w:rsidRDefault="00A54555" w:rsidP="001C14A7"/>
    <w:p w14:paraId="3B8B6A97" w14:textId="27E2A673" w:rsidR="001C14A7" w:rsidRDefault="001C14A7" w:rsidP="001C14A7">
      <w:r>
        <w:rPr>
          <w:noProof/>
        </w:rPr>
        <w:drawing>
          <wp:inline distT="0" distB="0" distL="0" distR="0" wp14:anchorId="0916C8A1" wp14:editId="1F82DE6E">
            <wp:extent cx="4894465" cy="2760980"/>
            <wp:effectExtent l="0" t="0" r="1905" b="1270"/>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28165" cy="2779990"/>
                    </a:xfrm>
                    <a:prstGeom prst="rect">
                      <a:avLst/>
                    </a:prstGeom>
                    <a:noFill/>
                    <a:ln>
                      <a:noFill/>
                    </a:ln>
                  </pic:spPr>
                </pic:pic>
              </a:graphicData>
            </a:graphic>
          </wp:inline>
        </w:drawing>
      </w:r>
    </w:p>
    <w:p w14:paraId="3D185468" w14:textId="46927220" w:rsidR="00BB4CEB" w:rsidRDefault="00BB4CEB" w:rsidP="001C14A7">
      <w:r>
        <w:br w:type="page"/>
      </w:r>
    </w:p>
    <w:p w14:paraId="1C25C99F" w14:textId="0507C650" w:rsidR="00E16E56" w:rsidRDefault="0094461B" w:rsidP="00E16E56">
      <w:pPr>
        <w:pStyle w:val="Heading2Numbered"/>
      </w:pPr>
      <w:r>
        <w:lastRenderedPageBreak/>
        <w:t>Kerbside c</w:t>
      </w:r>
      <w:r w:rsidR="00E16E56" w:rsidRPr="00C87EFB">
        <w:t>ontamination</w:t>
      </w:r>
    </w:p>
    <w:p w14:paraId="5BDC265A" w14:textId="77777777" w:rsidR="0065121C" w:rsidRPr="0065121C" w:rsidRDefault="0065121C" w:rsidP="0065121C"/>
    <w:p w14:paraId="40652845" w14:textId="5C42F769" w:rsidR="00BB4CEB" w:rsidRDefault="00E16E56" w:rsidP="00E16E56">
      <w:r w:rsidRPr="00C87EFB">
        <w:t>In 201</w:t>
      </w:r>
      <w:r w:rsidR="00B87B60">
        <w:t>8</w:t>
      </w:r>
      <w:r w:rsidRPr="00C87EFB">
        <w:t>–1</w:t>
      </w:r>
      <w:r w:rsidR="00B87B60">
        <w:t>9</w:t>
      </w:r>
      <w:r w:rsidRPr="00C87EFB">
        <w:t xml:space="preserve">, </w:t>
      </w:r>
      <w:r w:rsidR="0094461B">
        <w:t xml:space="preserve">kerbside </w:t>
      </w:r>
      <w:r w:rsidRPr="00C87EFB">
        <w:t xml:space="preserve">contamination levels averaged </w:t>
      </w:r>
      <w:r>
        <w:t>10.</w:t>
      </w:r>
      <w:r w:rsidR="00435FC0">
        <w:t>5 </w:t>
      </w:r>
      <w:r w:rsidR="005775DD">
        <w:t>per</w:t>
      </w:r>
      <w:r w:rsidRPr="00C87EFB">
        <w:t xml:space="preserve"> cent, a</w:t>
      </w:r>
      <w:r w:rsidR="00435FC0">
        <w:t>n increase of 0.1</w:t>
      </w:r>
      <w:r w:rsidR="005775DD">
        <w:t> per</w:t>
      </w:r>
      <w:r w:rsidR="00BB4CEB">
        <w:t>centage points</w:t>
      </w:r>
      <w:r w:rsidRPr="00C87EFB">
        <w:t xml:space="preserve"> from the previous year.</w:t>
      </w:r>
      <w:bookmarkStart w:id="121" w:name="_Toc427587456"/>
    </w:p>
    <w:p w14:paraId="4543EC5F" w14:textId="108463DF" w:rsidR="00BB4CEB" w:rsidRPr="005F40D0" w:rsidRDefault="00BB4CEB" w:rsidP="00BB4CEB">
      <w:r w:rsidRPr="005F40D0">
        <w:t>It should be noted that contamination rates of audits conducted from kerbside bins will differ significantly from contamination rates calculated from a truck audit where material is compacted</w:t>
      </w:r>
      <w:r>
        <w:t>,</w:t>
      </w:r>
      <w:r w:rsidRPr="005F40D0">
        <w:t xml:space="preserve"> resulting in crushed glass fines which considerably increase the contamination rate </w:t>
      </w:r>
      <w:r>
        <w:t xml:space="preserve">by </w:t>
      </w:r>
      <w:r w:rsidRPr="005F40D0">
        <w:t xml:space="preserve">anywhere up to </w:t>
      </w:r>
      <w:r w:rsidR="00435FC0">
        <w:t>30 </w:t>
      </w:r>
      <w:r w:rsidR="005775DD">
        <w:t>per</w:t>
      </w:r>
      <w:r w:rsidRPr="004A0C2B">
        <w:t xml:space="preserve"> cent.</w:t>
      </w:r>
    </w:p>
    <w:p w14:paraId="59CFD4BF" w14:textId="283F4BB2" w:rsidR="00BB4CEB" w:rsidRPr="005F40D0" w:rsidRDefault="00BB4CEB" w:rsidP="00BB4CEB">
      <w:r w:rsidRPr="005F40D0">
        <w:t xml:space="preserve">The contamination rate figures in this </w:t>
      </w:r>
      <w:r w:rsidR="00DF33F4">
        <w:t>S</w:t>
      </w:r>
      <w:r w:rsidR="00DF33F4" w:rsidRPr="005F40D0">
        <w:t xml:space="preserve">urvey </w:t>
      </w:r>
      <w:r w:rsidRPr="005F40D0">
        <w:t>are as provided by local governments and generally are</w:t>
      </w:r>
      <w:r>
        <w:t xml:space="preserve"> from</w:t>
      </w:r>
      <w:r w:rsidRPr="005F40D0">
        <w:t xml:space="preserve"> </w:t>
      </w:r>
      <w:r w:rsidR="0094461B">
        <w:t xml:space="preserve">a combination of </w:t>
      </w:r>
      <w:r w:rsidRPr="005F40D0">
        <w:t>bin audits</w:t>
      </w:r>
      <w:r w:rsidR="002579DC">
        <w:t xml:space="preserve">, </w:t>
      </w:r>
      <w:r w:rsidRPr="005F40D0">
        <w:t>truck audits</w:t>
      </w:r>
      <w:r w:rsidR="002579DC" w:rsidRPr="002579DC">
        <w:rPr>
          <w:color w:val="auto"/>
        </w:rPr>
        <w:t xml:space="preserve"> </w:t>
      </w:r>
      <w:r w:rsidR="002579DC">
        <w:rPr>
          <w:color w:val="auto"/>
        </w:rPr>
        <w:t>or material recovery facility (MRF) reported audit</w:t>
      </w:r>
      <w:r w:rsidR="003401A4">
        <w:rPr>
          <w:color w:val="auto"/>
        </w:rPr>
        <w:t>s</w:t>
      </w:r>
      <w:r w:rsidRPr="005F40D0">
        <w:t>.</w:t>
      </w:r>
      <w:r w:rsidR="002579DC" w:rsidRPr="002579DC">
        <w:rPr>
          <w:color w:val="auto"/>
        </w:rPr>
        <w:t xml:space="preserve"> </w:t>
      </w:r>
      <w:r w:rsidR="002579DC" w:rsidRPr="00321A93">
        <w:rPr>
          <w:color w:val="auto"/>
        </w:rPr>
        <w:t>The contamination rate for 2018</w:t>
      </w:r>
      <w:r w:rsidR="002579DC">
        <w:rPr>
          <w:color w:val="auto"/>
        </w:rPr>
        <w:t>–</w:t>
      </w:r>
      <w:r w:rsidR="002579DC" w:rsidRPr="00321A93">
        <w:rPr>
          <w:color w:val="auto"/>
        </w:rPr>
        <w:t xml:space="preserve">19 was based on </w:t>
      </w:r>
      <w:r w:rsidR="002579DC">
        <w:rPr>
          <w:color w:val="auto"/>
        </w:rPr>
        <w:t>all 79 local governments that reported tonnes collected and contamination</w:t>
      </w:r>
      <w:r w:rsidR="003401A4">
        <w:rPr>
          <w:color w:val="auto"/>
        </w:rPr>
        <w:t xml:space="preserve"> rates</w:t>
      </w:r>
      <w:r>
        <w:rPr>
          <w:color w:val="auto"/>
        </w:rPr>
        <w:t>.</w:t>
      </w:r>
    </w:p>
    <w:p w14:paraId="44235207" w14:textId="40DF0A9B" w:rsidR="00BB4CEB" w:rsidRDefault="00BB4CEB" w:rsidP="00BB4CEB">
      <w:r w:rsidRPr="00696ECF">
        <w:t>Contamination rates fluctuate from year to year (</w:t>
      </w:r>
      <w:r w:rsidR="00952B39">
        <w:fldChar w:fldCharType="begin"/>
      </w:r>
      <w:r w:rsidR="00952B39">
        <w:instrText xml:space="preserve"> REF _Ref41982706 \h </w:instrText>
      </w:r>
      <w:r w:rsidR="00952B39">
        <w:fldChar w:fldCharType="separate"/>
      </w:r>
      <w:r w:rsidR="008B34CF" w:rsidRPr="00952B39">
        <w:t xml:space="preserve">Figure </w:t>
      </w:r>
      <w:r w:rsidR="008B34CF">
        <w:rPr>
          <w:noProof/>
        </w:rPr>
        <w:t>18</w:t>
      </w:r>
      <w:r w:rsidR="00952B39">
        <w:fldChar w:fldCharType="end"/>
      </w:r>
      <w:r w:rsidRPr="00696ECF">
        <w:t xml:space="preserve">) but data validation shows </w:t>
      </w:r>
      <w:r>
        <w:t>that fluctuations are</w:t>
      </w:r>
      <w:r w:rsidRPr="00696ECF">
        <w:t xml:space="preserve"> due to variations in data rather than a significant change in contamination rates. Contamination</w:t>
      </w:r>
      <w:r w:rsidRPr="0040355A">
        <w:t xml:space="preserve"> rates are traditionally highly variable. In 2018–19, local </w:t>
      </w:r>
      <w:r>
        <w:t>governments</w:t>
      </w:r>
      <w:r w:rsidRPr="0040355A">
        <w:t xml:space="preserve"> reported contamination rates that differed by </w:t>
      </w:r>
      <w:r w:rsidR="0094461B">
        <w:t>26 </w:t>
      </w:r>
      <w:r w:rsidR="005775DD">
        <w:t>per</w:t>
      </w:r>
      <w:r w:rsidRPr="0040355A">
        <w:t>cent</w:t>
      </w:r>
      <w:r w:rsidR="006C4099">
        <w:t>age points</w:t>
      </w:r>
      <w:r>
        <w:t>,</w:t>
      </w:r>
      <w:r w:rsidRPr="0040355A">
        <w:t xml:space="preserve"> from </w:t>
      </w:r>
      <w:r w:rsidR="00435FC0">
        <w:t>2.6 </w:t>
      </w:r>
      <w:r w:rsidR="005775DD">
        <w:t>per</w:t>
      </w:r>
      <w:r w:rsidRPr="0040355A">
        <w:t xml:space="preserve"> cent to </w:t>
      </w:r>
      <w:r w:rsidR="00435FC0">
        <w:t>28.8 </w:t>
      </w:r>
      <w:r w:rsidRPr="0040355A">
        <w:t>per cent.</w:t>
      </w:r>
    </w:p>
    <w:p w14:paraId="5D9F41DA" w14:textId="6AD95892" w:rsidR="00E16E56" w:rsidRPr="00952B39" w:rsidRDefault="00E16E56" w:rsidP="00952B39">
      <w:pPr>
        <w:pStyle w:val="FigureCaption"/>
      </w:pPr>
      <w:bookmarkStart w:id="122" w:name="_Ref41982706"/>
      <w:r w:rsidRPr="00952B39">
        <w:t xml:space="preserve">Figure </w:t>
      </w:r>
      <w:bookmarkStart w:id="123" w:name="_Hlk40683288"/>
      <w:r w:rsidR="004D6309" w:rsidRPr="00952B39">
        <w:fldChar w:fldCharType="begin"/>
      </w:r>
      <w:r w:rsidR="004D6309" w:rsidRPr="00952B39">
        <w:instrText xml:space="preserve"> SEQ Figure \* ARABIC </w:instrText>
      </w:r>
      <w:r w:rsidR="004D6309" w:rsidRPr="00952B39">
        <w:fldChar w:fldCharType="separate"/>
      </w:r>
      <w:r w:rsidR="008B34CF">
        <w:rPr>
          <w:noProof/>
        </w:rPr>
        <w:t>18</w:t>
      </w:r>
      <w:r w:rsidR="004D6309" w:rsidRPr="00952B39">
        <w:fldChar w:fldCharType="end"/>
      </w:r>
      <w:bookmarkEnd w:id="122"/>
      <w:bookmarkEnd w:id="123"/>
      <w:r w:rsidR="004D6309" w:rsidRPr="00952B39">
        <w:t xml:space="preserve">: </w:t>
      </w:r>
      <w:r w:rsidRPr="00952B39">
        <w:t>Contamination rate, kerbside recyclables, Victoria, 2001</w:t>
      </w:r>
      <w:r w:rsidR="00DF030A" w:rsidRPr="00952B39">
        <w:t>–</w:t>
      </w:r>
      <w:r w:rsidRPr="00952B39">
        <w:t>02 to 2018</w:t>
      </w:r>
      <w:r w:rsidR="00DF030A" w:rsidRPr="00952B39">
        <w:t>–</w:t>
      </w:r>
      <w:r w:rsidRPr="00952B39">
        <w:t>19</w:t>
      </w:r>
    </w:p>
    <w:p w14:paraId="41AE2748" w14:textId="1DA07E3C" w:rsidR="00E16E56" w:rsidRPr="00C87EFB" w:rsidRDefault="00435FC0" w:rsidP="00E16E56">
      <w:r w:rsidRPr="00435FC0">
        <w:rPr>
          <w:noProof/>
        </w:rPr>
        <w:drawing>
          <wp:inline distT="0" distB="0" distL="0" distR="0" wp14:anchorId="1B1A67B2" wp14:editId="5ACC1A54">
            <wp:extent cx="4667250" cy="2867025"/>
            <wp:effectExtent l="0" t="0" r="0"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67250" cy="2867025"/>
                    </a:xfrm>
                    <a:prstGeom prst="rect">
                      <a:avLst/>
                    </a:prstGeom>
                    <a:noFill/>
                    <a:ln>
                      <a:noFill/>
                    </a:ln>
                  </pic:spPr>
                </pic:pic>
              </a:graphicData>
            </a:graphic>
          </wp:inline>
        </w:drawing>
      </w:r>
    </w:p>
    <w:p w14:paraId="5125BBE3" w14:textId="12C72CB9" w:rsidR="00E16E56" w:rsidRDefault="00E16E56" w:rsidP="00E16E56">
      <w:r>
        <w:t>Please note that the</w:t>
      </w:r>
      <w:r w:rsidRPr="0040355A">
        <w:t xml:space="preserve"> </w:t>
      </w:r>
      <w:r w:rsidR="0094461B">
        <w:t xml:space="preserve">kerbside </w:t>
      </w:r>
      <w:r w:rsidRPr="0040355A">
        <w:t>contamination rate ha</w:t>
      </w:r>
      <w:r>
        <w:t>s</w:t>
      </w:r>
      <w:r w:rsidRPr="0040355A">
        <w:t xml:space="preserve"> been rebased for all years and recalculated using a more rigorous calculation</w:t>
      </w:r>
      <w:r>
        <w:t>. The new calculation now</w:t>
      </w:r>
      <w:r w:rsidRPr="0040355A">
        <w:t xml:space="preserve"> excludes those local government</w:t>
      </w:r>
      <w:r>
        <w:t>s</w:t>
      </w:r>
      <w:r w:rsidRPr="0040355A">
        <w:t xml:space="preserve"> that were unable to provide a contamination figure </w:t>
      </w:r>
      <w:r>
        <w:t xml:space="preserve">for the tonnes collected </w:t>
      </w:r>
      <w:r w:rsidRPr="0040355A">
        <w:t xml:space="preserve">and simply provide </w:t>
      </w:r>
      <w:r>
        <w:t xml:space="preserve">a </w:t>
      </w:r>
      <w:r w:rsidRPr="0040355A">
        <w:t>zero</w:t>
      </w:r>
      <w:r w:rsidR="00003685">
        <w:t xml:space="preserve"> </w:t>
      </w:r>
      <w:r w:rsidRPr="0040355A">
        <w:t>contamination rate. From year to year</w:t>
      </w:r>
      <w:r w:rsidR="00003685">
        <w:t>,</w:t>
      </w:r>
      <w:r w:rsidRPr="0040355A">
        <w:t xml:space="preserve"> the number of local governments</w:t>
      </w:r>
      <w:r>
        <w:t xml:space="preserve"> </w:t>
      </w:r>
      <w:r w:rsidRPr="0040355A">
        <w:t xml:space="preserve">providing </w:t>
      </w:r>
      <w:r w:rsidR="003401A4">
        <w:t>a kerbside recyclables service</w:t>
      </w:r>
      <w:r w:rsidRPr="0040355A">
        <w:t xml:space="preserve"> has </w:t>
      </w:r>
      <w:r>
        <w:t xml:space="preserve">also varied and will impact on the calculated figure. Notwithstanding this, the contamination rate now seems to </w:t>
      </w:r>
      <w:r w:rsidR="00C22C99">
        <w:t>be more uniform</w:t>
      </w:r>
      <w:r>
        <w:t xml:space="preserve"> at around 10</w:t>
      </w:r>
      <w:r w:rsidR="005775DD">
        <w:t> per</w:t>
      </w:r>
      <w:r w:rsidR="00BB4CEB">
        <w:t xml:space="preserve"> cent</w:t>
      </w:r>
      <w:r>
        <w:t xml:space="preserve"> and shows fewer fluctuations and variations in the data than </w:t>
      </w:r>
      <w:r w:rsidR="00003685">
        <w:t xml:space="preserve">in </w:t>
      </w:r>
      <w:r>
        <w:t>previous years. On average, the new contamination rate is 1.7</w:t>
      </w:r>
      <w:r w:rsidR="005775DD">
        <w:t> per</w:t>
      </w:r>
      <w:r w:rsidR="00BB4CEB">
        <w:t xml:space="preserve">centage points </w:t>
      </w:r>
      <w:r>
        <w:t>higher than the previous figures</w:t>
      </w:r>
      <w:r w:rsidR="00C22C99">
        <w:t xml:space="preserve"> reported in the </w:t>
      </w:r>
      <w:r w:rsidR="00DF33F4">
        <w:t>Survey</w:t>
      </w:r>
      <w:r>
        <w:t>.</w:t>
      </w:r>
    </w:p>
    <w:p w14:paraId="73AADAB2" w14:textId="0C511647" w:rsidR="0094461B" w:rsidRDefault="0094461B" w:rsidP="00E16E56">
      <w:r>
        <w:t>Refer to Appendix A: Survey methodology</w:t>
      </w:r>
      <w:r w:rsidR="00003685">
        <w:t>,</w:t>
      </w:r>
      <w:r>
        <w:t xml:space="preserve"> for the rebased calculations of the kerbside contamination rate.</w:t>
      </w:r>
    </w:p>
    <w:bookmarkEnd w:id="121"/>
    <w:p w14:paraId="4FB65795" w14:textId="77777777" w:rsidR="00043469" w:rsidRDefault="00043469" w:rsidP="00043469"/>
    <w:p w14:paraId="3D2E8A82" w14:textId="5C875AE1" w:rsidR="00043469" w:rsidRPr="00F642D1" w:rsidRDefault="0065121C" w:rsidP="0077425D">
      <w:r w:rsidRPr="00497F81">
        <w:br w:type="page"/>
      </w:r>
    </w:p>
    <w:p w14:paraId="01E1E6AF" w14:textId="77777777" w:rsidR="00A54555" w:rsidRDefault="00A54555" w:rsidP="00A54555">
      <w:pPr>
        <w:pStyle w:val="Heading2Numbered"/>
      </w:pPr>
      <w:r w:rsidRPr="005C1363">
        <w:lastRenderedPageBreak/>
        <w:t xml:space="preserve">Drop-off </w:t>
      </w:r>
      <w:r>
        <w:t>m</w:t>
      </w:r>
      <w:r w:rsidRPr="005C1363">
        <w:t>aterial</w:t>
      </w:r>
    </w:p>
    <w:p w14:paraId="7BC73A0F" w14:textId="77777777" w:rsidR="004D6309" w:rsidRPr="004D6309" w:rsidRDefault="004D6309" w:rsidP="004D6309"/>
    <w:p w14:paraId="3B037CA3" w14:textId="7A94B359" w:rsidR="00E16E56" w:rsidRDefault="00E16E56" w:rsidP="00E16E56">
      <w:r>
        <w:t>Drop-off material includes recyclables and garden organics dropped</w:t>
      </w:r>
      <w:r w:rsidR="002800C8">
        <w:t xml:space="preserve"> </w:t>
      </w:r>
      <w:r>
        <w:t xml:space="preserve">off by residents at </w:t>
      </w:r>
      <w:r w:rsidR="00043469">
        <w:br/>
      </w:r>
      <w:r>
        <w:t>TS</w:t>
      </w:r>
      <w:r w:rsidR="00043469">
        <w:t xml:space="preserve"> </w:t>
      </w:r>
      <w:r>
        <w:t>/</w:t>
      </w:r>
      <w:r w:rsidR="00043469">
        <w:t xml:space="preserve"> </w:t>
      </w:r>
      <w:r>
        <w:t>RCC.</w:t>
      </w:r>
    </w:p>
    <w:p w14:paraId="0FD146D8" w14:textId="7303F8A7" w:rsidR="00E16E56" w:rsidRDefault="00E16E56" w:rsidP="00E16E56">
      <w:r>
        <w:t xml:space="preserve">Generally, drop-off </w:t>
      </w:r>
      <w:r w:rsidR="006B22AB">
        <w:t>centres</w:t>
      </w:r>
      <w:r>
        <w:t xml:space="preserve"> are made available to residential properties in lieu of a kerbside bin system being provided to residents or where a hard waste collection </w:t>
      </w:r>
      <w:r w:rsidR="006B22AB">
        <w:t xml:space="preserve">service </w:t>
      </w:r>
      <w:r w:rsidR="00043469">
        <w:t>is</w:t>
      </w:r>
      <w:r>
        <w:t xml:space="preserve"> not offered</w:t>
      </w:r>
      <w:r w:rsidR="00043469">
        <w:t>,</w:t>
      </w:r>
      <w:r>
        <w:t xml:space="preserve"> or simply when the amount of material to </w:t>
      </w:r>
      <w:r w:rsidR="006B22AB">
        <w:t xml:space="preserve">be </w:t>
      </w:r>
      <w:r>
        <w:t>dispose</w:t>
      </w:r>
      <w:r w:rsidR="006B22AB">
        <w:t>d</w:t>
      </w:r>
      <w:r>
        <w:t xml:space="preserve"> of exceed</w:t>
      </w:r>
      <w:r w:rsidR="00043469">
        <w:t>s</w:t>
      </w:r>
      <w:r>
        <w:t xml:space="preserve"> the </w:t>
      </w:r>
      <w:r w:rsidR="00433FA5">
        <w:t xml:space="preserve">kerbside </w:t>
      </w:r>
      <w:r>
        <w:t>bin capacity.</w:t>
      </w:r>
    </w:p>
    <w:p w14:paraId="6A9786D6" w14:textId="4DDEC1C5" w:rsidR="00E16E56" w:rsidRDefault="00E16E56" w:rsidP="00E16E56">
      <w:r>
        <w:t>In 2018</w:t>
      </w:r>
      <w:r w:rsidR="00043469" w:rsidRPr="0040355A">
        <w:t>–</w:t>
      </w:r>
      <w:r>
        <w:t xml:space="preserve">19, there </w:t>
      </w:r>
      <w:r w:rsidR="00A54555">
        <w:t>were</w:t>
      </w:r>
      <w:r>
        <w:t xml:space="preserve"> more than </w:t>
      </w:r>
      <w:r w:rsidR="001F4D19">
        <w:t>16</w:t>
      </w:r>
      <w:r>
        <w:t>,000</w:t>
      </w:r>
      <w:r w:rsidR="004D7705">
        <w:t> </w:t>
      </w:r>
      <w:r>
        <w:t xml:space="preserve">tonnes of recyclables collected from drop-off </w:t>
      </w:r>
      <w:r w:rsidR="001F312D">
        <w:t xml:space="preserve">facilities </w:t>
      </w:r>
      <w:r>
        <w:t>and 133,000</w:t>
      </w:r>
      <w:r w:rsidR="004D7705">
        <w:t> </w:t>
      </w:r>
      <w:r>
        <w:t>tonnes of garden organics.</w:t>
      </w:r>
    </w:p>
    <w:p w14:paraId="521CACB0" w14:textId="67A91717" w:rsidR="00E16E56" w:rsidRDefault="00E16E56" w:rsidP="00C22C99">
      <w:pPr>
        <w:keepNext/>
      </w:pPr>
      <w:r>
        <w:t>The composition of recyclable</w:t>
      </w:r>
      <w:r w:rsidR="00A54555">
        <w:t>s</w:t>
      </w:r>
      <w:r>
        <w:t xml:space="preserve"> collected was predominately </w:t>
      </w:r>
      <w:r w:rsidR="003C7E2D">
        <w:t>garden organics</w:t>
      </w:r>
      <w:r>
        <w:t xml:space="preserve"> </w:t>
      </w:r>
      <w:r w:rsidR="00A54555">
        <w:t>(</w:t>
      </w:r>
      <w:r w:rsidR="00045C2C">
        <w:t>89 </w:t>
      </w:r>
      <w:r w:rsidR="005775DD">
        <w:t>per</w:t>
      </w:r>
      <w:r w:rsidR="00A54555">
        <w:t xml:space="preserve"> cent).</w:t>
      </w:r>
      <w:r>
        <w:t xml:space="preserve"> </w:t>
      </w:r>
      <w:r w:rsidR="00772D59">
        <w:fldChar w:fldCharType="begin"/>
      </w:r>
      <w:r w:rsidR="00772D59">
        <w:instrText xml:space="preserve"> REF _Ref42074248 \h </w:instrText>
      </w:r>
      <w:r w:rsidR="00772D59">
        <w:fldChar w:fldCharType="separate"/>
      </w:r>
      <w:r w:rsidR="008B34CF" w:rsidRPr="00952B39">
        <w:t xml:space="preserve">Figure </w:t>
      </w:r>
      <w:r w:rsidR="008B34CF">
        <w:rPr>
          <w:noProof/>
        </w:rPr>
        <w:t>19</w:t>
      </w:r>
      <w:r w:rsidR="00772D59">
        <w:fldChar w:fldCharType="end"/>
      </w:r>
      <w:r w:rsidR="00772D59">
        <w:t xml:space="preserve"> </w:t>
      </w:r>
      <w:r>
        <w:t>details the composition of recyclable</w:t>
      </w:r>
      <w:r w:rsidR="00E20D19">
        <w:t>s</w:t>
      </w:r>
      <w:r>
        <w:t xml:space="preserve"> collected.</w:t>
      </w:r>
    </w:p>
    <w:p w14:paraId="42FA9DFB" w14:textId="1B8C89A8" w:rsidR="00E16E56" w:rsidRPr="00952B39" w:rsidRDefault="00E16E56" w:rsidP="00952B39">
      <w:pPr>
        <w:pStyle w:val="FigureCaption"/>
      </w:pPr>
      <w:bookmarkStart w:id="124" w:name="_Ref42074248"/>
      <w:r w:rsidRPr="00952B39">
        <w:t xml:space="preserve">Figure </w:t>
      </w:r>
      <w:r w:rsidR="008B0006">
        <w:fldChar w:fldCharType="begin"/>
      </w:r>
      <w:r w:rsidR="008B0006">
        <w:instrText xml:space="preserve"> SEQ Figure \* ARABIC </w:instrText>
      </w:r>
      <w:r w:rsidR="008B0006">
        <w:fldChar w:fldCharType="separate"/>
      </w:r>
      <w:r w:rsidR="008B34CF">
        <w:rPr>
          <w:noProof/>
        </w:rPr>
        <w:t>19</w:t>
      </w:r>
      <w:r w:rsidR="008B0006">
        <w:rPr>
          <w:noProof/>
        </w:rPr>
        <w:fldChar w:fldCharType="end"/>
      </w:r>
      <w:bookmarkEnd w:id="124"/>
      <w:r w:rsidR="004D6309" w:rsidRPr="00952B39">
        <w:t xml:space="preserve">: </w:t>
      </w:r>
      <w:r w:rsidRPr="00952B39">
        <w:t>Drop-off material, Victoria</w:t>
      </w:r>
      <w:r w:rsidR="00133482">
        <w:t>,</w:t>
      </w:r>
      <w:r w:rsidRPr="00952B39">
        <w:t xml:space="preserve"> 2018</w:t>
      </w:r>
      <w:r w:rsidR="00DF030A" w:rsidRPr="00952B39">
        <w:t>–</w:t>
      </w:r>
      <w:r w:rsidRPr="00952B39">
        <w:t>19</w:t>
      </w:r>
    </w:p>
    <w:p w14:paraId="238B8738" w14:textId="7EE5119F" w:rsidR="00E16E56" w:rsidRPr="005C1363" w:rsidRDefault="002E6011" w:rsidP="0034559A">
      <w:pPr>
        <w:jc w:val="center"/>
        <w:rPr>
          <w:rFonts w:cs="Arial"/>
          <w:b/>
          <w:sz w:val="20"/>
        </w:rPr>
      </w:pPr>
      <w:r w:rsidRPr="002E6011">
        <w:rPr>
          <w:noProof/>
        </w:rPr>
        <w:drawing>
          <wp:inline distT="0" distB="0" distL="0" distR="0" wp14:anchorId="463178C0" wp14:editId="321FD312">
            <wp:extent cx="4314825" cy="2867025"/>
            <wp:effectExtent l="0" t="0" r="9525" b="9525"/>
            <wp:docPr id="16" name="Picture 16" descr="Chart showing Drop-off material, Victoria, 2018–19. Garden organics 89%, Paper 9.0%, Plastic 0.6%, Glass 1.2%, Metal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showing Drop-off material, Victoria, 2018–19. Garden organics 89%, Paper 9.0%, Plastic 0.6%, Glass 1.2%, Metal 0.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14825" cy="2867025"/>
                    </a:xfrm>
                    <a:prstGeom prst="rect">
                      <a:avLst/>
                    </a:prstGeom>
                    <a:noFill/>
                    <a:ln>
                      <a:noFill/>
                    </a:ln>
                  </pic:spPr>
                </pic:pic>
              </a:graphicData>
            </a:graphic>
          </wp:inline>
        </w:drawing>
      </w:r>
    </w:p>
    <w:p w14:paraId="3ACF2B70" w14:textId="77777777" w:rsidR="00E16E56" w:rsidRDefault="00E16E56" w:rsidP="00E16E56">
      <w:pPr>
        <w:rPr>
          <w:rFonts w:cs="Arial"/>
          <w:b/>
          <w:sz w:val="20"/>
          <w:highlight w:val="yellow"/>
        </w:rPr>
      </w:pPr>
    </w:p>
    <w:p w14:paraId="38C23517" w14:textId="405C43B0" w:rsidR="00E16E56" w:rsidRPr="001676CB" w:rsidRDefault="00E16E56" w:rsidP="00E16E56">
      <w:r w:rsidRPr="001676CB">
        <w:t>The</w:t>
      </w:r>
      <w:r w:rsidR="00A874C4">
        <w:t>re</w:t>
      </w:r>
      <w:r w:rsidRPr="001676CB">
        <w:t xml:space="preserve"> </w:t>
      </w:r>
      <w:r w:rsidR="003C7E2D">
        <w:t xml:space="preserve">were </w:t>
      </w:r>
      <w:r w:rsidR="00045C2C">
        <w:t>almost</w:t>
      </w:r>
      <w:r w:rsidR="003C7E2D">
        <w:t xml:space="preserve"> </w:t>
      </w:r>
      <w:r w:rsidR="00045C2C">
        <w:t>150</w:t>
      </w:r>
      <w:r w:rsidR="003C7E2D">
        <w:t>,000</w:t>
      </w:r>
      <w:r w:rsidR="004D7705">
        <w:t> </w:t>
      </w:r>
      <w:r w:rsidRPr="001676CB">
        <w:t>tonnes collected from drop-off facilities (</w:t>
      </w:r>
      <w:r w:rsidR="00952B39">
        <w:fldChar w:fldCharType="begin"/>
      </w:r>
      <w:r w:rsidR="00952B39">
        <w:instrText xml:space="preserve"> REF _Ref41982789 \h </w:instrText>
      </w:r>
      <w:r w:rsidR="00952B39">
        <w:fldChar w:fldCharType="separate"/>
      </w:r>
      <w:r w:rsidR="003E19F8" w:rsidRPr="00EE4886">
        <w:t xml:space="preserve">Table </w:t>
      </w:r>
      <w:r w:rsidR="003E19F8">
        <w:rPr>
          <w:noProof/>
        </w:rPr>
        <w:t>10</w:t>
      </w:r>
      <w:r w:rsidR="00952B39">
        <w:fldChar w:fldCharType="end"/>
      </w:r>
      <w:r w:rsidRPr="001676CB">
        <w:t>)</w:t>
      </w:r>
      <w:r w:rsidR="003C7E2D">
        <w:t>.</w:t>
      </w:r>
    </w:p>
    <w:p w14:paraId="0D7B7F30" w14:textId="55ADD30C" w:rsidR="00E16E56" w:rsidRPr="00EE4886" w:rsidRDefault="00E16E56" w:rsidP="00EE4886">
      <w:pPr>
        <w:pStyle w:val="TableCaption"/>
        <w:keepNext/>
      </w:pPr>
      <w:bookmarkStart w:id="125" w:name="_Ref41982789"/>
      <w:r w:rsidRPr="00EE4886">
        <w:t xml:space="preserve">Table </w:t>
      </w:r>
      <w:bookmarkStart w:id="126" w:name="_Hlk40683527"/>
      <w:r w:rsidR="004D6309">
        <w:fldChar w:fldCharType="begin"/>
      </w:r>
      <w:r w:rsidR="004D6309">
        <w:instrText xml:space="preserve"> SEQ Table \* ARABIC </w:instrText>
      </w:r>
      <w:r w:rsidR="004D6309">
        <w:fldChar w:fldCharType="separate"/>
      </w:r>
      <w:r w:rsidR="003E19F8">
        <w:rPr>
          <w:noProof/>
        </w:rPr>
        <w:t>10</w:t>
      </w:r>
      <w:r w:rsidR="004D6309">
        <w:fldChar w:fldCharType="end"/>
      </w:r>
      <w:bookmarkEnd w:id="125"/>
      <w:bookmarkEnd w:id="126"/>
      <w:r w:rsidR="004D6309">
        <w:t>: Drop-off material, Victoria, 2018</w:t>
      </w:r>
      <w:r w:rsidR="00DF030A">
        <w:t>–</w:t>
      </w:r>
      <w:r w:rsidR="004D6309">
        <w:t>19</w:t>
      </w:r>
    </w:p>
    <w:tbl>
      <w:tblPr>
        <w:tblW w:w="4020" w:type="dxa"/>
        <w:tblLook w:val="04A0" w:firstRow="1" w:lastRow="0" w:firstColumn="1" w:lastColumn="0" w:noHBand="0" w:noVBand="1"/>
      </w:tblPr>
      <w:tblGrid>
        <w:gridCol w:w="1616"/>
        <w:gridCol w:w="1257"/>
        <w:gridCol w:w="1147"/>
      </w:tblGrid>
      <w:tr w:rsidR="00E16E56" w:rsidRPr="001676CB" w14:paraId="6FC46083" w14:textId="77777777" w:rsidTr="00F65742">
        <w:trPr>
          <w:trHeight w:val="600"/>
        </w:trPr>
        <w:tc>
          <w:tcPr>
            <w:tcW w:w="1616" w:type="dxa"/>
            <w:tcBorders>
              <w:bottom w:val="single" w:sz="4" w:space="0" w:color="82C341"/>
            </w:tcBorders>
            <w:shd w:val="clear" w:color="000000" w:fill="82C341"/>
            <w:noWrap/>
            <w:vAlign w:val="bottom"/>
            <w:hideMark/>
          </w:tcPr>
          <w:p w14:paraId="55CB0105" w14:textId="77777777" w:rsidR="00E16E56" w:rsidRPr="004D6309" w:rsidRDefault="00E16E56" w:rsidP="004D6309">
            <w:pPr>
              <w:pStyle w:val="TableHeading"/>
            </w:pPr>
            <w:r w:rsidRPr="004D6309">
              <w:t>Material</w:t>
            </w:r>
          </w:p>
        </w:tc>
        <w:tc>
          <w:tcPr>
            <w:tcW w:w="1257" w:type="dxa"/>
            <w:tcBorders>
              <w:bottom w:val="single" w:sz="4" w:space="0" w:color="82C341"/>
            </w:tcBorders>
            <w:shd w:val="clear" w:color="000000" w:fill="82C341"/>
            <w:vAlign w:val="bottom"/>
            <w:hideMark/>
          </w:tcPr>
          <w:p w14:paraId="67F2F993" w14:textId="77777777" w:rsidR="00E16E56" w:rsidRPr="004D6309" w:rsidRDefault="00E16E56" w:rsidP="00176798">
            <w:pPr>
              <w:pStyle w:val="TableHeading"/>
              <w:jc w:val="right"/>
            </w:pPr>
            <w:r w:rsidRPr="004D6309">
              <w:t>Drop-off (tonnes)</w:t>
            </w:r>
          </w:p>
        </w:tc>
        <w:tc>
          <w:tcPr>
            <w:tcW w:w="1147" w:type="dxa"/>
            <w:tcBorders>
              <w:bottom w:val="single" w:sz="4" w:space="0" w:color="82C341"/>
            </w:tcBorders>
            <w:shd w:val="clear" w:color="000000" w:fill="82C341"/>
            <w:vAlign w:val="bottom"/>
            <w:hideMark/>
          </w:tcPr>
          <w:p w14:paraId="6F5D77A8" w14:textId="7A40F3E3" w:rsidR="00E16E56" w:rsidRPr="004D6309" w:rsidRDefault="00E16E56" w:rsidP="00176798">
            <w:pPr>
              <w:pStyle w:val="TableHeading"/>
              <w:jc w:val="right"/>
            </w:pPr>
            <w:r w:rsidRPr="004D6309">
              <w:t>Per cent</w:t>
            </w:r>
            <w:r w:rsidR="0034559A">
              <w:br/>
            </w:r>
            <w:r w:rsidRPr="004D6309">
              <w:t>of total</w:t>
            </w:r>
          </w:p>
        </w:tc>
      </w:tr>
      <w:tr w:rsidR="00E16E56" w:rsidRPr="001676CB" w14:paraId="6EAD4E90" w14:textId="77777777" w:rsidTr="00F65742">
        <w:trPr>
          <w:trHeight w:val="300"/>
        </w:trPr>
        <w:tc>
          <w:tcPr>
            <w:tcW w:w="1616" w:type="dxa"/>
            <w:tcBorders>
              <w:top w:val="single" w:sz="4" w:space="0" w:color="82C341"/>
              <w:bottom w:val="single" w:sz="4" w:space="0" w:color="82C341"/>
            </w:tcBorders>
            <w:shd w:val="clear" w:color="auto" w:fill="auto"/>
            <w:noWrap/>
            <w:vAlign w:val="bottom"/>
            <w:hideMark/>
          </w:tcPr>
          <w:p w14:paraId="5BB784CA" w14:textId="77777777" w:rsidR="00E16E56" w:rsidRPr="004D6309" w:rsidRDefault="00E16E56" w:rsidP="004D6309">
            <w:pPr>
              <w:pStyle w:val="TableText"/>
            </w:pPr>
            <w:r w:rsidRPr="004D6309">
              <w:t>Garden organics</w:t>
            </w:r>
          </w:p>
        </w:tc>
        <w:tc>
          <w:tcPr>
            <w:tcW w:w="1257" w:type="dxa"/>
            <w:tcBorders>
              <w:top w:val="single" w:sz="4" w:space="0" w:color="82C341"/>
              <w:bottom w:val="single" w:sz="4" w:space="0" w:color="82C341"/>
            </w:tcBorders>
            <w:shd w:val="clear" w:color="auto" w:fill="auto"/>
            <w:noWrap/>
            <w:vAlign w:val="bottom"/>
            <w:hideMark/>
          </w:tcPr>
          <w:p w14:paraId="2A6E1552" w14:textId="77777777" w:rsidR="00E16E56" w:rsidRPr="004D6309" w:rsidRDefault="00E16E56" w:rsidP="0034559A">
            <w:pPr>
              <w:pStyle w:val="TableText"/>
              <w:ind w:right="216"/>
              <w:jc w:val="right"/>
            </w:pPr>
            <w:r w:rsidRPr="004D6309">
              <w:t>133,109</w:t>
            </w:r>
          </w:p>
        </w:tc>
        <w:tc>
          <w:tcPr>
            <w:tcW w:w="1147" w:type="dxa"/>
            <w:tcBorders>
              <w:top w:val="single" w:sz="4" w:space="0" w:color="82C341"/>
              <w:bottom w:val="single" w:sz="4" w:space="0" w:color="82C341"/>
            </w:tcBorders>
            <w:shd w:val="clear" w:color="auto" w:fill="auto"/>
            <w:noWrap/>
            <w:vAlign w:val="bottom"/>
            <w:hideMark/>
          </w:tcPr>
          <w:p w14:paraId="5C34BFC2" w14:textId="361E0F7C" w:rsidR="00E16E56" w:rsidRPr="004D6309" w:rsidRDefault="002B11F7" w:rsidP="00433FA5">
            <w:pPr>
              <w:pStyle w:val="TableText"/>
              <w:ind w:right="87"/>
              <w:jc w:val="right"/>
            </w:pPr>
            <w:r>
              <w:t>89.0</w:t>
            </w:r>
          </w:p>
        </w:tc>
      </w:tr>
      <w:tr w:rsidR="00E16E56" w:rsidRPr="001676CB" w14:paraId="1F133D24" w14:textId="77777777" w:rsidTr="00F65742">
        <w:trPr>
          <w:trHeight w:val="300"/>
        </w:trPr>
        <w:tc>
          <w:tcPr>
            <w:tcW w:w="1616" w:type="dxa"/>
            <w:tcBorders>
              <w:top w:val="single" w:sz="4" w:space="0" w:color="82C341"/>
              <w:bottom w:val="single" w:sz="4" w:space="0" w:color="82C341"/>
            </w:tcBorders>
            <w:shd w:val="clear" w:color="auto" w:fill="auto"/>
            <w:noWrap/>
            <w:vAlign w:val="bottom"/>
            <w:hideMark/>
          </w:tcPr>
          <w:p w14:paraId="09ABE965" w14:textId="77777777" w:rsidR="00E16E56" w:rsidRPr="004D6309" w:rsidRDefault="00E16E56" w:rsidP="004D6309">
            <w:pPr>
              <w:pStyle w:val="TableText"/>
            </w:pPr>
            <w:r w:rsidRPr="004D6309">
              <w:t>Paper</w:t>
            </w:r>
          </w:p>
        </w:tc>
        <w:tc>
          <w:tcPr>
            <w:tcW w:w="1257" w:type="dxa"/>
            <w:tcBorders>
              <w:top w:val="single" w:sz="4" w:space="0" w:color="82C341"/>
              <w:bottom w:val="single" w:sz="4" w:space="0" w:color="82C341"/>
            </w:tcBorders>
            <w:shd w:val="clear" w:color="auto" w:fill="auto"/>
            <w:noWrap/>
            <w:vAlign w:val="bottom"/>
            <w:hideMark/>
          </w:tcPr>
          <w:p w14:paraId="23257D91" w14:textId="77777777" w:rsidR="00E16E56" w:rsidRPr="004D6309" w:rsidRDefault="00E16E56" w:rsidP="0034559A">
            <w:pPr>
              <w:pStyle w:val="TableText"/>
              <w:ind w:right="216"/>
              <w:jc w:val="right"/>
            </w:pPr>
            <w:r w:rsidRPr="004D6309">
              <w:t>13,455</w:t>
            </w:r>
          </w:p>
        </w:tc>
        <w:tc>
          <w:tcPr>
            <w:tcW w:w="1147" w:type="dxa"/>
            <w:tcBorders>
              <w:top w:val="single" w:sz="4" w:space="0" w:color="82C341"/>
              <w:bottom w:val="single" w:sz="4" w:space="0" w:color="82C341"/>
            </w:tcBorders>
            <w:shd w:val="clear" w:color="auto" w:fill="auto"/>
            <w:noWrap/>
            <w:vAlign w:val="bottom"/>
            <w:hideMark/>
          </w:tcPr>
          <w:p w14:paraId="704EEE27" w14:textId="3A44D479" w:rsidR="00E16E56" w:rsidRPr="004D6309" w:rsidRDefault="002B11F7" w:rsidP="00433FA5">
            <w:pPr>
              <w:pStyle w:val="TableText"/>
              <w:ind w:right="87"/>
              <w:jc w:val="right"/>
            </w:pPr>
            <w:r>
              <w:t>9.0</w:t>
            </w:r>
          </w:p>
        </w:tc>
      </w:tr>
      <w:tr w:rsidR="00E16E56" w:rsidRPr="001676CB" w14:paraId="35CA5497" w14:textId="77777777" w:rsidTr="00F65742">
        <w:trPr>
          <w:trHeight w:val="300"/>
        </w:trPr>
        <w:tc>
          <w:tcPr>
            <w:tcW w:w="1616" w:type="dxa"/>
            <w:tcBorders>
              <w:top w:val="single" w:sz="4" w:space="0" w:color="82C341"/>
              <w:bottom w:val="single" w:sz="4" w:space="0" w:color="82C341"/>
            </w:tcBorders>
            <w:shd w:val="clear" w:color="auto" w:fill="auto"/>
            <w:noWrap/>
            <w:vAlign w:val="bottom"/>
            <w:hideMark/>
          </w:tcPr>
          <w:p w14:paraId="401D4201" w14:textId="77777777" w:rsidR="00E16E56" w:rsidRPr="004D6309" w:rsidRDefault="00E16E56" w:rsidP="004D6309">
            <w:pPr>
              <w:pStyle w:val="TableText"/>
            </w:pPr>
            <w:r w:rsidRPr="004D6309">
              <w:t>Plastic</w:t>
            </w:r>
          </w:p>
        </w:tc>
        <w:tc>
          <w:tcPr>
            <w:tcW w:w="1257" w:type="dxa"/>
            <w:tcBorders>
              <w:top w:val="single" w:sz="4" w:space="0" w:color="82C341"/>
              <w:bottom w:val="single" w:sz="4" w:space="0" w:color="82C341"/>
            </w:tcBorders>
            <w:shd w:val="clear" w:color="auto" w:fill="auto"/>
            <w:noWrap/>
            <w:vAlign w:val="bottom"/>
            <w:hideMark/>
          </w:tcPr>
          <w:p w14:paraId="3D79F57B" w14:textId="77777777" w:rsidR="00E16E56" w:rsidRPr="004D6309" w:rsidRDefault="00E16E56" w:rsidP="0034559A">
            <w:pPr>
              <w:pStyle w:val="TableText"/>
              <w:ind w:right="216"/>
              <w:jc w:val="right"/>
            </w:pPr>
            <w:r w:rsidRPr="004D6309">
              <w:t>891</w:t>
            </w:r>
          </w:p>
        </w:tc>
        <w:tc>
          <w:tcPr>
            <w:tcW w:w="1147" w:type="dxa"/>
            <w:tcBorders>
              <w:top w:val="single" w:sz="4" w:space="0" w:color="82C341"/>
              <w:bottom w:val="single" w:sz="4" w:space="0" w:color="82C341"/>
            </w:tcBorders>
            <w:shd w:val="clear" w:color="auto" w:fill="auto"/>
            <w:noWrap/>
            <w:vAlign w:val="bottom"/>
            <w:hideMark/>
          </w:tcPr>
          <w:p w14:paraId="0ACB56B7" w14:textId="76660399" w:rsidR="00E16E56" w:rsidRPr="004D6309" w:rsidRDefault="00E16E56" w:rsidP="00433FA5">
            <w:pPr>
              <w:pStyle w:val="TableText"/>
              <w:ind w:right="87"/>
              <w:jc w:val="right"/>
            </w:pPr>
            <w:r w:rsidRPr="004D6309">
              <w:t>0.6</w:t>
            </w:r>
          </w:p>
        </w:tc>
      </w:tr>
      <w:tr w:rsidR="00E16E56" w:rsidRPr="001676CB" w14:paraId="6AEF6D97" w14:textId="77777777" w:rsidTr="00F65742">
        <w:trPr>
          <w:trHeight w:val="300"/>
        </w:trPr>
        <w:tc>
          <w:tcPr>
            <w:tcW w:w="1616" w:type="dxa"/>
            <w:tcBorders>
              <w:top w:val="single" w:sz="4" w:space="0" w:color="82C341"/>
              <w:bottom w:val="single" w:sz="4" w:space="0" w:color="82C341"/>
            </w:tcBorders>
            <w:shd w:val="clear" w:color="auto" w:fill="auto"/>
            <w:noWrap/>
            <w:vAlign w:val="bottom"/>
            <w:hideMark/>
          </w:tcPr>
          <w:p w14:paraId="2E1C01D8" w14:textId="77777777" w:rsidR="00E16E56" w:rsidRPr="004D6309" w:rsidRDefault="00E16E56" w:rsidP="004D6309">
            <w:pPr>
              <w:pStyle w:val="TableText"/>
            </w:pPr>
            <w:r w:rsidRPr="004D6309">
              <w:t>Glass</w:t>
            </w:r>
          </w:p>
        </w:tc>
        <w:tc>
          <w:tcPr>
            <w:tcW w:w="1257" w:type="dxa"/>
            <w:tcBorders>
              <w:top w:val="single" w:sz="4" w:space="0" w:color="82C341"/>
              <w:bottom w:val="single" w:sz="4" w:space="0" w:color="82C341"/>
            </w:tcBorders>
            <w:shd w:val="clear" w:color="auto" w:fill="auto"/>
            <w:noWrap/>
            <w:vAlign w:val="bottom"/>
            <w:hideMark/>
          </w:tcPr>
          <w:p w14:paraId="037F7EE9" w14:textId="5E0573D8" w:rsidR="00E16E56" w:rsidRPr="004D6309" w:rsidRDefault="00E16E56" w:rsidP="0034559A">
            <w:pPr>
              <w:pStyle w:val="TableText"/>
              <w:ind w:right="216"/>
              <w:jc w:val="right"/>
            </w:pPr>
            <w:r w:rsidRPr="004D6309">
              <w:t>1</w:t>
            </w:r>
            <w:r w:rsidR="0034559A">
              <w:t>,</w:t>
            </w:r>
            <w:r w:rsidRPr="004D6309">
              <w:t>836</w:t>
            </w:r>
          </w:p>
        </w:tc>
        <w:tc>
          <w:tcPr>
            <w:tcW w:w="1147" w:type="dxa"/>
            <w:tcBorders>
              <w:top w:val="single" w:sz="4" w:space="0" w:color="82C341"/>
              <w:bottom w:val="single" w:sz="4" w:space="0" w:color="82C341"/>
            </w:tcBorders>
            <w:shd w:val="clear" w:color="auto" w:fill="auto"/>
            <w:noWrap/>
            <w:vAlign w:val="bottom"/>
            <w:hideMark/>
          </w:tcPr>
          <w:p w14:paraId="4D34500A" w14:textId="42A4E936" w:rsidR="00E16E56" w:rsidRPr="004D6309" w:rsidRDefault="00E16E56" w:rsidP="00433FA5">
            <w:pPr>
              <w:pStyle w:val="TableText"/>
              <w:ind w:right="87"/>
              <w:jc w:val="right"/>
            </w:pPr>
            <w:r w:rsidRPr="004D6309">
              <w:t>1.2</w:t>
            </w:r>
          </w:p>
        </w:tc>
      </w:tr>
      <w:tr w:rsidR="00E16E56" w:rsidRPr="001676CB" w14:paraId="5FB0A88A" w14:textId="77777777" w:rsidTr="00F65742">
        <w:trPr>
          <w:trHeight w:val="300"/>
        </w:trPr>
        <w:tc>
          <w:tcPr>
            <w:tcW w:w="1616" w:type="dxa"/>
            <w:tcBorders>
              <w:top w:val="single" w:sz="4" w:space="0" w:color="82C341"/>
              <w:bottom w:val="single" w:sz="4" w:space="0" w:color="82C341"/>
            </w:tcBorders>
            <w:shd w:val="clear" w:color="auto" w:fill="auto"/>
            <w:noWrap/>
            <w:vAlign w:val="bottom"/>
            <w:hideMark/>
          </w:tcPr>
          <w:p w14:paraId="7E4C3183" w14:textId="77777777" w:rsidR="00E16E56" w:rsidRPr="004D6309" w:rsidRDefault="00E16E56" w:rsidP="004D6309">
            <w:pPr>
              <w:pStyle w:val="TableText"/>
            </w:pPr>
            <w:r w:rsidRPr="004D6309">
              <w:t>Metal</w:t>
            </w:r>
          </w:p>
        </w:tc>
        <w:tc>
          <w:tcPr>
            <w:tcW w:w="1257" w:type="dxa"/>
            <w:tcBorders>
              <w:top w:val="single" w:sz="4" w:space="0" w:color="82C341"/>
              <w:bottom w:val="single" w:sz="4" w:space="0" w:color="82C341"/>
            </w:tcBorders>
            <w:shd w:val="clear" w:color="auto" w:fill="auto"/>
            <w:noWrap/>
            <w:vAlign w:val="bottom"/>
            <w:hideMark/>
          </w:tcPr>
          <w:p w14:paraId="4C1471F0" w14:textId="4DBBE8E3" w:rsidR="00E16E56" w:rsidRPr="004D6309" w:rsidRDefault="002B11F7" w:rsidP="0034559A">
            <w:pPr>
              <w:pStyle w:val="TableText"/>
              <w:ind w:right="216"/>
              <w:jc w:val="right"/>
            </w:pPr>
            <w:r>
              <w:t>342</w:t>
            </w:r>
          </w:p>
        </w:tc>
        <w:tc>
          <w:tcPr>
            <w:tcW w:w="1147" w:type="dxa"/>
            <w:tcBorders>
              <w:top w:val="single" w:sz="4" w:space="0" w:color="82C341"/>
              <w:bottom w:val="single" w:sz="4" w:space="0" w:color="82C341"/>
            </w:tcBorders>
            <w:shd w:val="clear" w:color="auto" w:fill="auto"/>
            <w:noWrap/>
            <w:vAlign w:val="bottom"/>
            <w:hideMark/>
          </w:tcPr>
          <w:p w14:paraId="4763EE10" w14:textId="3CE236B7" w:rsidR="00E16E56" w:rsidRPr="004D6309" w:rsidRDefault="002B11F7" w:rsidP="00433FA5">
            <w:pPr>
              <w:pStyle w:val="TableText"/>
              <w:ind w:right="87"/>
              <w:jc w:val="right"/>
            </w:pPr>
            <w:r>
              <w:t>0.2</w:t>
            </w:r>
          </w:p>
        </w:tc>
      </w:tr>
      <w:tr w:rsidR="00E16E56" w:rsidRPr="004D6309" w14:paraId="011B9378" w14:textId="77777777" w:rsidTr="00F65742">
        <w:trPr>
          <w:trHeight w:val="300"/>
        </w:trPr>
        <w:tc>
          <w:tcPr>
            <w:tcW w:w="1616" w:type="dxa"/>
            <w:tcBorders>
              <w:top w:val="single" w:sz="4" w:space="0" w:color="82C341"/>
              <w:bottom w:val="single" w:sz="4" w:space="0" w:color="82C341"/>
            </w:tcBorders>
            <w:shd w:val="clear" w:color="000000" w:fill="CED99E"/>
            <w:noWrap/>
            <w:vAlign w:val="bottom"/>
            <w:hideMark/>
          </w:tcPr>
          <w:p w14:paraId="173E8FFA" w14:textId="77777777" w:rsidR="00E16E56" w:rsidRPr="004D6309" w:rsidRDefault="00E16E56" w:rsidP="004D6309">
            <w:pPr>
              <w:pStyle w:val="TableText"/>
              <w:rPr>
                <w:b/>
                <w:bCs w:val="0"/>
              </w:rPr>
            </w:pPr>
            <w:r w:rsidRPr="004D6309">
              <w:rPr>
                <w:b/>
                <w:bCs w:val="0"/>
              </w:rPr>
              <w:t>Total</w:t>
            </w:r>
          </w:p>
        </w:tc>
        <w:tc>
          <w:tcPr>
            <w:tcW w:w="1257" w:type="dxa"/>
            <w:tcBorders>
              <w:top w:val="single" w:sz="4" w:space="0" w:color="82C341"/>
              <w:bottom w:val="single" w:sz="4" w:space="0" w:color="82C341"/>
            </w:tcBorders>
            <w:shd w:val="clear" w:color="000000" w:fill="CED99E"/>
            <w:noWrap/>
            <w:vAlign w:val="bottom"/>
            <w:hideMark/>
          </w:tcPr>
          <w:p w14:paraId="56261521" w14:textId="4D59D3AF" w:rsidR="00E16E56" w:rsidRPr="004D6309" w:rsidRDefault="002B11F7" w:rsidP="0034559A">
            <w:pPr>
              <w:pStyle w:val="TableText"/>
              <w:ind w:right="216"/>
              <w:jc w:val="right"/>
              <w:rPr>
                <w:b/>
                <w:bCs w:val="0"/>
              </w:rPr>
            </w:pPr>
            <w:r>
              <w:rPr>
                <w:b/>
                <w:bCs w:val="0"/>
              </w:rPr>
              <w:t>149,633</w:t>
            </w:r>
          </w:p>
        </w:tc>
        <w:tc>
          <w:tcPr>
            <w:tcW w:w="1147" w:type="dxa"/>
            <w:tcBorders>
              <w:top w:val="single" w:sz="4" w:space="0" w:color="82C341"/>
              <w:bottom w:val="single" w:sz="4" w:space="0" w:color="82C341"/>
            </w:tcBorders>
            <w:shd w:val="clear" w:color="000000" w:fill="CED99E"/>
            <w:noWrap/>
            <w:vAlign w:val="bottom"/>
            <w:hideMark/>
          </w:tcPr>
          <w:p w14:paraId="0E056C62" w14:textId="77AF5BCB" w:rsidR="00E16E56" w:rsidRPr="004D6309" w:rsidRDefault="00E16E56" w:rsidP="00433FA5">
            <w:pPr>
              <w:pStyle w:val="TableText"/>
              <w:ind w:right="87"/>
              <w:jc w:val="right"/>
              <w:rPr>
                <w:b/>
                <w:bCs w:val="0"/>
              </w:rPr>
            </w:pPr>
            <w:r w:rsidRPr="004D6309">
              <w:rPr>
                <w:b/>
                <w:bCs w:val="0"/>
              </w:rPr>
              <w:t>100.0</w:t>
            </w:r>
          </w:p>
        </w:tc>
      </w:tr>
    </w:tbl>
    <w:p w14:paraId="4FA07158" w14:textId="59292604" w:rsidR="00C22C99" w:rsidRDefault="00C22C99" w:rsidP="004519D6">
      <w:pPr>
        <w:rPr>
          <w:color w:val="0070C0"/>
        </w:rPr>
      </w:pPr>
    </w:p>
    <w:p w14:paraId="34589873" w14:textId="62C5EE10" w:rsidR="00DB1E29" w:rsidRDefault="00DB1E29" w:rsidP="004519D6">
      <w:pPr>
        <w:rPr>
          <w:color w:val="0070C0"/>
        </w:rPr>
      </w:pPr>
      <w:r>
        <w:rPr>
          <w:color w:val="0070C0"/>
        </w:rPr>
        <w:br w:type="page"/>
      </w:r>
    </w:p>
    <w:p w14:paraId="5E4AC7C8" w14:textId="692DD4E1" w:rsidR="004519D6" w:rsidRDefault="00DB1E29" w:rsidP="00DB1E29">
      <w:pPr>
        <w:pStyle w:val="SectionDividerTitle"/>
        <w:framePr w:wrap="around"/>
      </w:pPr>
      <w:bookmarkStart w:id="127" w:name="_Toc54708902"/>
      <w:r>
        <w:rPr>
          <w:noProof/>
          <w:lang w:eastAsia="en-AU"/>
        </w:rPr>
        <w:lastRenderedPageBreak/>
        <w:drawing>
          <wp:anchor distT="0" distB="0" distL="114300" distR="114300" simplePos="0" relativeHeight="251658245" behindDoc="1" locked="1" layoutInCell="1" allowOverlap="1" wp14:anchorId="0A440FF5" wp14:editId="7A9BE10C">
            <wp:simplePos x="0" y="0"/>
            <wp:positionH relativeFrom="page">
              <wp:posOffset>-701040</wp:posOffset>
            </wp:positionH>
            <wp:positionV relativeFrom="page">
              <wp:posOffset>-701675</wp:posOffset>
            </wp:positionV>
            <wp:extent cx="7559675" cy="3095625"/>
            <wp:effectExtent l="0" t="0" r="3175" b="9525"/>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24"/>
                    <a:stretch>
                      <a:fillRect/>
                    </a:stretch>
                  </pic:blipFill>
                  <pic:spPr>
                    <a:xfrm>
                      <a:off x="0" y="0"/>
                      <a:ext cx="7559675" cy="3095625"/>
                    </a:xfrm>
                    <a:prstGeom prst="rect">
                      <a:avLst/>
                    </a:prstGeom>
                  </pic:spPr>
                </pic:pic>
              </a:graphicData>
            </a:graphic>
            <wp14:sizeRelH relativeFrom="margin">
              <wp14:pctWidth>0</wp14:pctWidth>
            </wp14:sizeRelH>
            <wp14:sizeRelV relativeFrom="margin">
              <wp14:pctHeight>0</wp14:pctHeight>
            </wp14:sizeRelV>
          </wp:anchor>
        </w:drawing>
      </w:r>
      <w:r>
        <w:t xml:space="preserve">Garden organic </w:t>
      </w:r>
      <w:r w:rsidR="006879F4">
        <w:t xml:space="preserve">kerbside </w:t>
      </w:r>
      <w:r>
        <w:t>collection service</w:t>
      </w:r>
      <w:bookmarkEnd w:id="127"/>
    </w:p>
    <w:p w14:paraId="40A8336D" w14:textId="77777777" w:rsidR="00E16E56" w:rsidRDefault="00E16E56" w:rsidP="004519D6">
      <w:pPr>
        <w:rPr>
          <w:color w:val="0070C0"/>
        </w:rPr>
      </w:pPr>
    </w:p>
    <w:p w14:paraId="66304408" w14:textId="4E8ADF60" w:rsidR="00C22C99" w:rsidRDefault="00C22C99" w:rsidP="004519D6">
      <w:pPr>
        <w:rPr>
          <w:color w:val="0070C0"/>
        </w:rPr>
        <w:sectPr w:rsidR="00C22C99" w:rsidSect="00B341AE">
          <w:type w:val="continuous"/>
          <w:pgSz w:w="11906" w:h="16838" w:code="9"/>
          <w:pgMar w:top="1474" w:right="964" w:bottom="1134" w:left="3175" w:header="851" w:footer="369" w:gutter="0"/>
          <w:cols w:space="708"/>
          <w:titlePg/>
          <w:docGrid w:linePitch="360"/>
        </w:sectPr>
      </w:pPr>
    </w:p>
    <w:p w14:paraId="604ADB40" w14:textId="3B98C39F" w:rsidR="00C22C99" w:rsidRDefault="00C22C99" w:rsidP="00C22C99"/>
    <w:tbl>
      <w:tblPr>
        <w:tblStyle w:val="TableGrid"/>
        <w:tblpPr w:leftFromText="180" w:rightFromText="180" w:vertAnchor="text" w:horzAnchor="margin" w:tblpY="128"/>
        <w:tblW w:w="0" w:type="auto"/>
        <w:tblInd w:w="0" w:type="dxa"/>
        <w:tblBorders>
          <w:top w:val="single" w:sz="4" w:space="0" w:color="82C341" w:themeColor="accent1"/>
          <w:left w:val="single" w:sz="4" w:space="0" w:color="82C341" w:themeColor="accent1"/>
          <w:bottom w:val="single" w:sz="4" w:space="0" w:color="82C341" w:themeColor="accent1"/>
          <w:right w:val="single" w:sz="4" w:space="0" w:color="82C341" w:themeColor="accent1"/>
          <w:insideH w:val="single" w:sz="4" w:space="0" w:color="82C341" w:themeColor="accent1"/>
          <w:insideV w:val="single" w:sz="4" w:space="0" w:color="82C341" w:themeColor="accent1"/>
        </w:tblBorders>
        <w:tblLook w:val="04A0" w:firstRow="1" w:lastRow="0" w:firstColumn="1" w:lastColumn="0" w:noHBand="0" w:noVBand="1"/>
      </w:tblPr>
      <w:tblGrid>
        <w:gridCol w:w="7672"/>
      </w:tblGrid>
      <w:tr w:rsidR="00530231" w14:paraId="510F8EDE" w14:textId="77777777" w:rsidTr="006255CD">
        <w:tc>
          <w:tcPr>
            <w:tcW w:w="7672" w:type="dxa"/>
            <w:tcBorders>
              <w:top w:val="single" w:sz="4" w:space="0" w:color="82C341" w:themeColor="accent1"/>
              <w:left w:val="single" w:sz="4" w:space="0" w:color="82C341" w:themeColor="accent1"/>
              <w:bottom w:val="single" w:sz="4" w:space="0" w:color="82C341" w:themeColor="accent1"/>
              <w:right w:val="single" w:sz="4" w:space="0" w:color="82C341" w:themeColor="accent1"/>
            </w:tcBorders>
            <w:shd w:val="clear" w:color="auto" w:fill="E5F3D9" w:themeFill="background1" w:themeFillTint="33"/>
            <w:hideMark/>
          </w:tcPr>
          <w:p w14:paraId="4CB3B08B" w14:textId="77777777" w:rsidR="00530231" w:rsidRDefault="00530231" w:rsidP="006255CD">
            <w:pPr>
              <w:pStyle w:val="ListBullet"/>
              <w:ind w:left="227" w:hanging="227"/>
            </w:pPr>
            <w:r>
              <w:t>Key findings in 2018–19:</w:t>
            </w:r>
          </w:p>
          <w:p w14:paraId="2488A6A7" w14:textId="05CABA39" w:rsidR="00530231" w:rsidRDefault="00FF0BCC" w:rsidP="008A4C2D">
            <w:pPr>
              <w:pStyle w:val="ListBullet"/>
              <w:numPr>
                <w:ilvl w:val="0"/>
                <w:numId w:val="28"/>
              </w:numPr>
            </w:pPr>
            <w:r>
              <w:t>L</w:t>
            </w:r>
            <w:r w:rsidR="00530231">
              <w:t>ocal governments spent $</w:t>
            </w:r>
            <w:r>
              <w:t>86 </w:t>
            </w:r>
            <w:r w:rsidR="00530231">
              <w:t xml:space="preserve">million </w:t>
            </w:r>
            <w:r>
              <w:t xml:space="preserve">to provide a </w:t>
            </w:r>
            <w:r w:rsidR="00530231">
              <w:t xml:space="preserve">kerbside </w:t>
            </w:r>
            <w:r>
              <w:t xml:space="preserve">garden organics </w:t>
            </w:r>
            <w:r w:rsidR="00530231">
              <w:t xml:space="preserve">collection services to </w:t>
            </w:r>
            <w:r>
              <w:t>1.56</w:t>
            </w:r>
            <w:r w:rsidR="00530231">
              <w:t xml:space="preserve"> million properties and collected </w:t>
            </w:r>
            <w:r>
              <w:t>443,000 tonnes</w:t>
            </w:r>
            <w:r w:rsidR="00530231">
              <w:t>.</w:t>
            </w:r>
          </w:p>
          <w:p w14:paraId="58F41A2F" w14:textId="59802449" w:rsidR="00FF0BCC" w:rsidRDefault="00FF0BCC" w:rsidP="008A4C2D">
            <w:pPr>
              <w:pStyle w:val="ListBullet"/>
              <w:numPr>
                <w:ilvl w:val="0"/>
                <w:numId w:val="28"/>
              </w:numPr>
            </w:pPr>
            <w:r>
              <w:t xml:space="preserve">It cost </w:t>
            </w:r>
            <w:r w:rsidRPr="00317CAC">
              <w:t>$55 per property serviced or $13 per person</w:t>
            </w:r>
            <w:r>
              <w:t xml:space="preserve"> </w:t>
            </w:r>
            <w:r w:rsidR="00EC0F56">
              <w:t xml:space="preserve">to provide </w:t>
            </w:r>
            <w:r>
              <w:t>a kerbside garden organics service</w:t>
            </w:r>
            <w:r w:rsidR="00EC0F56">
              <w:t xml:space="preserve"> in 2018–19</w:t>
            </w:r>
            <w:r w:rsidR="00CC6848">
              <w:t>.</w:t>
            </w:r>
          </w:p>
          <w:p w14:paraId="296E2C90" w14:textId="3332604F" w:rsidR="00530231" w:rsidRDefault="00FF0BCC" w:rsidP="008A4C2D">
            <w:pPr>
              <w:pStyle w:val="ListBullet"/>
              <w:numPr>
                <w:ilvl w:val="0"/>
                <w:numId w:val="28"/>
              </w:numPr>
            </w:pPr>
            <w:r w:rsidRPr="004D7677">
              <w:t xml:space="preserve">A total of 57 </w:t>
            </w:r>
            <w:r w:rsidR="00433FA5">
              <w:t>(72</w:t>
            </w:r>
            <w:r w:rsidR="004D7705">
              <w:t> </w:t>
            </w:r>
            <w:r w:rsidR="00433FA5">
              <w:t xml:space="preserve">per cent) of </w:t>
            </w:r>
            <w:r w:rsidRPr="004D7677">
              <w:t xml:space="preserve">local </w:t>
            </w:r>
            <w:r>
              <w:t>governments</w:t>
            </w:r>
            <w:r w:rsidRPr="004D7677">
              <w:t xml:space="preserve"> offered a kerbside organics bin service</w:t>
            </w:r>
            <w:r>
              <w:t>, 13 also offered an additional on-call service.</w:t>
            </w:r>
          </w:p>
          <w:p w14:paraId="02DE739E" w14:textId="23FCEE05" w:rsidR="003F7606" w:rsidRDefault="003F7606" w:rsidP="008A4C2D">
            <w:pPr>
              <w:pStyle w:val="ListBullet"/>
              <w:numPr>
                <w:ilvl w:val="0"/>
                <w:numId w:val="28"/>
              </w:numPr>
            </w:pPr>
            <w:r>
              <w:t xml:space="preserve">52,000 more properties had access to a kerbside garden organics service compared </w:t>
            </w:r>
            <w:r w:rsidR="003F0CA9">
              <w:t xml:space="preserve">with </w:t>
            </w:r>
            <w:r>
              <w:t>the previous period.</w:t>
            </w:r>
          </w:p>
          <w:p w14:paraId="2904B1DF" w14:textId="2AC12248" w:rsidR="00FF0BCC" w:rsidRDefault="00FF0BCC" w:rsidP="008A4C2D">
            <w:pPr>
              <w:pStyle w:val="ListBullet"/>
              <w:numPr>
                <w:ilvl w:val="0"/>
                <w:numId w:val="28"/>
              </w:numPr>
            </w:pPr>
            <w:r w:rsidRPr="00C03DDC">
              <w:t xml:space="preserve">Nineteen </w:t>
            </w:r>
            <w:r w:rsidRPr="00BC053D">
              <w:t xml:space="preserve">local </w:t>
            </w:r>
            <w:r>
              <w:t>governments</w:t>
            </w:r>
            <w:r w:rsidRPr="00BC053D">
              <w:t xml:space="preserve"> provided collection services for mixed food </w:t>
            </w:r>
            <w:r>
              <w:t xml:space="preserve">organics </w:t>
            </w:r>
            <w:r w:rsidRPr="00BC053D">
              <w:t>and garden organics (FOGO)</w:t>
            </w:r>
            <w:r>
              <w:t>.</w:t>
            </w:r>
          </w:p>
          <w:p w14:paraId="02B04644" w14:textId="01A98243" w:rsidR="00530231" w:rsidRDefault="00FF0BCC" w:rsidP="008A4C2D">
            <w:pPr>
              <w:pStyle w:val="ListBullet"/>
              <w:numPr>
                <w:ilvl w:val="0"/>
                <w:numId w:val="28"/>
              </w:numPr>
            </w:pPr>
            <w:r w:rsidRPr="0007023A">
              <w:t xml:space="preserve">Local governments predominantly provided </w:t>
            </w:r>
            <w:r>
              <w:t>a</w:t>
            </w:r>
            <w:r w:rsidRPr="0007023A">
              <w:t xml:space="preserve"> </w:t>
            </w:r>
            <w:r w:rsidR="00CC6848" w:rsidRPr="0007023A">
              <w:t>240</w:t>
            </w:r>
            <w:r w:rsidR="00CC6848">
              <w:t>-litre</w:t>
            </w:r>
            <w:r w:rsidR="00CC6848" w:rsidRPr="0007023A">
              <w:t xml:space="preserve"> </w:t>
            </w:r>
            <w:r w:rsidRPr="0007023A">
              <w:t>fortnightly bin, accounting for 46</w:t>
            </w:r>
            <w:r>
              <w:t>,</w:t>
            </w:r>
            <w:r w:rsidRPr="0007023A">
              <w:t xml:space="preserve"> or 81</w:t>
            </w:r>
            <w:r>
              <w:t> per cent</w:t>
            </w:r>
            <w:r w:rsidRPr="0007023A">
              <w:t xml:space="preserve"> of all organics kerbside bin</w:t>
            </w:r>
            <w:r w:rsidR="00EC0F56">
              <w:t>s</w:t>
            </w:r>
            <w:r w:rsidRPr="0007023A">
              <w:t xml:space="preserve"> provided</w:t>
            </w:r>
            <w:r w:rsidR="00CC6848">
              <w:t>.</w:t>
            </w:r>
          </w:p>
          <w:p w14:paraId="3F8449CA" w14:textId="5EF6EDC6" w:rsidR="00530231" w:rsidRDefault="00FF0BCC" w:rsidP="008A4C2D">
            <w:pPr>
              <w:pStyle w:val="ListBullet"/>
              <w:numPr>
                <w:ilvl w:val="0"/>
                <w:numId w:val="28"/>
              </w:numPr>
            </w:pPr>
            <w:r w:rsidRPr="007F2E2E">
              <w:t xml:space="preserve">The most efficient organics bin system was the </w:t>
            </w:r>
            <w:r w:rsidR="00CC6848" w:rsidRPr="007F2E2E">
              <w:t>240</w:t>
            </w:r>
            <w:r w:rsidR="00CC6848">
              <w:t>-litre</w:t>
            </w:r>
            <w:r w:rsidR="00CC6848" w:rsidRPr="007F2E2E">
              <w:t xml:space="preserve"> </w:t>
            </w:r>
            <w:r w:rsidRPr="007F2E2E">
              <w:t>weekly with an annual yield of 361 kg per property serviced.</w:t>
            </w:r>
          </w:p>
        </w:tc>
      </w:tr>
    </w:tbl>
    <w:p w14:paraId="6E959169" w14:textId="15A7A2C7" w:rsidR="00DB1E29" w:rsidRDefault="00DB1E29" w:rsidP="00C22C99"/>
    <w:p w14:paraId="6B33D2FE" w14:textId="77777777" w:rsidR="0025605E" w:rsidRDefault="0025605E" w:rsidP="0025605E">
      <w:pPr>
        <w:pStyle w:val="Heading1Numbered"/>
      </w:pPr>
      <w:bookmarkStart w:id="128" w:name="_Toc41292281"/>
      <w:bookmarkStart w:id="129" w:name="_Toc54708903"/>
      <w:r>
        <w:t>Total garden organics collection</w:t>
      </w:r>
      <w:bookmarkEnd w:id="128"/>
      <w:bookmarkEnd w:id="129"/>
    </w:p>
    <w:p w14:paraId="3FCA6335" w14:textId="207B83B4" w:rsidR="006B22AB" w:rsidRDefault="00C22C99" w:rsidP="00C22C99">
      <w:r w:rsidRPr="00E9690B">
        <w:t xml:space="preserve">In Victoria, </w:t>
      </w:r>
      <w:r w:rsidR="0025605E" w:rsidRPr="00E9690B">
        <w:t>57 of 79</w:t>
      </w:r>
      <w:r w:rsidR="002800C8">
        <w:t>,</w:t>
      </w:r>
      <w:r w:rsidR="0025605E">
        <w:t xml:space="preserve"> or </w:t>
      </w:r>
      <w:r w:rsidRPr="00E9690B">
        <w:t>72</w:t>
      </w:r>
      <w:r w:rsidR="005775DD">
        <w:t> per</w:t>
      </w:r>
      <w:r w:rsidRPr="00E9690B">
        <w:t xml:space="preserve"> cent of local </w:t>
      </w:r>
      <w:r w:rsidR="006B22AB">
        <w:t>governments</w:t>
      </w:r>
      <w:r w:rsidRPr="00E9690B">
        <w:t xml:space="preserve"> offer household organics bin collection services.</w:t>
      </w:r>
    </w:p>
    <w:p w14:paraId="4C65648F" w14:textId="6309981B" w:rsidR="00C22C99" w:rsidRPr="00E9690B" w:rsidRDefault="00C22C99" w:rsidP="00C22C99">
      <w:r w:rsidRPr="00E9690B">
        <w:t xml:space="preserve">Of the 57 local </w:t>
      </w:r>
      <w:r w:rsidR="0025605E">
        <w:t>governments</w:t>
      </w:r>
      <w:r w:rsidRPr="00E9690B">
        <w:t xml:space="preserve"> offering a</w:t>
      </w:r>
      <w:r w:rsidR="006B22AB">
        <w:t xml:space="preserve"> garden</w:t>
      </w:r>
      <w:r w:rsidRPr="00E9690B">
        <w:t xml:space="preserve"> organics bin service, 13 of those </w:t>
      </w:r>
      <w:r w:rsidR="006B22AB">
        <w:t xml:space="preserve">also </w:t>
      </w:r>
      <w:r w:rsidRPr="00E9690B">
        <w:t>offered residents more than one type of service</w:t>
      </w:r>
      <w:r w:rsidR="00B0378D">
        <w:t>,</w:t>
      </w:r>
      <w:r w:rsidRPr="00E9690B">
        <w:t xml:space="preserve"> such as an additional </w:t>
      </w:r>
      <w:r w:rsidRPr="006B22AB">
        <w:rPr>
          <w:i/>
          <w:iCs/>
        </w:rPr>
        <w:t>on</w:t>
      </w:r>
      <w:r w:rsidR="0025605E">
        <w:rPr>
          <w:i/>
          <w:iCs/>
        </w:rPr>
        <w:t>-</w:t>
      </w:r>
      <w:r w:rsidRPr="006B22AB">
        <w:rPr>
          <w:i/>
          <w:iCs/>
        </w:rPr>
        <w:t>call service</w:t>
      </w:r>
      <w:r w:rsidRPr="00E9690B">
        <w:t xml:space="preserve"> or a </w:t>
      </w:r>
      <w:r w:rsidRPr="006B22AB">
        <w:rPr>
          <w:i/>
          <w:iCs/>
        </w:rPr>
        <w:t>user</w:t>
      </w:r>
      <w:r w:rsidR="0025605E">
        <w:rPr>
          <w:i/>
          <w:iCs/>
        </w:rPr>
        <w:t>-</w:t>
      </w:r>
      <w:r w:rsidRPr="006B22AB">
        <w:rPr>
          <w:i/>
          <w:iCs/>
        </w:rPr>
        <w:t>pays on</w:t>
      </w:r>
      <w:r w:rsidR="0025605E">
        <w:rPr>
          <w:i/>
          <w:iCs/>
        </w:rPr>
        <w:t>-</w:t>
      </w:r>
      <w:r w:rsidRPr="006B22AB">
        <w:rPr>
          <w:i/>
          <w:iCs/>
        </w:rPr>
        <w:t>call service</w:t>
      </w:r>
      <w:r w:rsidRPr="00E9690B">
        <w:t xml:space="preserve"> to collect garden organics / branches from their property</w:t>
      </w:r>
      <w:r>
        <w:t xml:space="preserve"> outside of the regular weekly or fortnightly kerbside service</w:t>
      </w:r>
      <w:r w:rsidRPr="00E9690B">
        <w:t>.</w:t>
      </w:r>
    </w:p>
    <w:p w14:paraId="68CF9FFB" w14:textId="5E6D7840" w:rsidR="00C22C99" w:rsidRPr="00B409E7" w:rsidRDefault="0065121C" w:rsidP="00C22C99">
      <w:pPr>
        <w:rPr>
          <w:highlight w:val="yellow"/>
        </w:rPr>
      </w:pPr>
      <w:r>
        <w:rPr>
          <w:noProof/>
        </w:rPr>
        <w:drawing>
          <wp:anchor distT="0" distB="0" distL="114300" distR="114300" simplePos="0" relativeHeight="251658250" behindDoc="0" locked="0" layoutInCell="1" allowOverlap="1" wp14:anchorId="58869DAD" wp14:editId="49158750">
            <wp:simplePos x="0" y="0"/>
            <wp:positionH relativeFrom="column">
              <wp:posOffset>-51435</wp:posOffset>
            </wp:positionH>
            <wp:positionV relativeFrom="paragraph">
              <wp:posOffset>65405</wp:posOffset>
            </wp:positionV>
            <wp:extent cx="2480310" cy="1957070"/>
            <wp:effectExtent l="0" t="0" r="0" b="0"/>
            <wp:wrapSquare wrapText="bothSides"/>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80310" cy="1957070"/>
                    </a:xfrm>
                    <a:prstGeom prst="rect">
                      <a:avLst/>
                    </a:prstGeom>
                    <a:noFill/>
                    <a:ln>
                      <a:noFill/>
                    </a:ln>
                  </pic:spPr>
                </pic:pic>
              </a:graphicData>
            </a:graphic>
            <wp14:sizeRelH relativeFrom="page">
              <wp14:pctWidth>0</wp14:pctWidth>
            </wp14:sizeRelH>
            <wp14:sizeRelV relativeFrom="page">
              <wp14:pctHeight>0</wp14:pctHeight>
            </wp14:sizeRelV>
          </wp:anchor>
        </w:drawing>
      </w:r>
      <w:r w:rsidR="00C22C99" w:rsidRPr="00E9690B">
        <w:t xml:space="preserve">In </w:t>
      </w:r>
      <w:r w:rsidR="00C22C99" w:rsidRPr="00317CAC">
        <w:t>2018–19, local governments collected 443,</w:t>
      </w:r>
      <w:r w:rsidR="0025605E" w:rsidRPr="00317CAC">
        <w:t>478</w:t>
      </w:r>
      <w:r w:rsidR="004D7705">
        <w:t> </w:t>
      </w:r>
      <w:r w:rsidR="00C22C99" w:rsidRPr="00317CAC">
        <w:t>tonnes of organics via household kerbside collection services, equivalent to 285</w:t>
      </w:r>
      <w:r w:rsidR="005775DD" w:rsidRPr="00317CAC">
        <w:t> kg</w:t>
      </w:r>
      <w:r w:rsidR="00C22C99" w:rsidRPr="00317CAC">
        <w:t xml:space="preserve"> per </w:t>
      </w:r>
      <w:r w:rsidR="0025605E" w:rsidRPr="00317CAC">
        <w:t>property serviced</w:t>
      </w:r>
      <w:r w:rsidR="00C22C99" w:rsidRPr="00317CAC">
        <w:t xml:space="preserve"> or 67</w:t>
      </w:r>
      <w:r w:rsidR="005775DD" w:rsidRPr="00317CAC">
        <w:t> kg</w:t>
      </w:r>
      <w:r w:rsidR="00C22C99" w:rsidRPr="00317CAC">
        <w:t xml:space="preserve"> per person. The tonnes collected decreased by 1.9</w:t>
      </w:r>
      <w:r w:rsidR="005775DD" w:rsidRPr="00317CAC">
        <w:t> per</w:t>
      </w:r>
      <w:r w:rsidR="00C22C99" w:rsidRPr="00317CAC">
        <w:t xml:space="preserve"> cent</w:t>
      </w:r>
      <w:r w:rsidR="00C22C99" w:rsidRPr="006405BF">
        <w:t xml:space="preserve"> from 2017–18.</w:t>
      </w:r>
      <w:r w:rsidR="000058CF">
        <w:t xml:space="preserve"> </w:t>
      </w:r>
      <w:r w:rsidR="00B0378D">
        <w:t>In 2018</w:t>
      </w:r>
      <w:r w:rsidR="00B0378D" w:rsidRPr="006405BF">
        <w:t>–</w:t>
      </w:r>
      <w:r w:rsidR="00B0378D">
        <w:t xml:space="preserve">19, </w:t>
      </w:r>
      <w:r w:rsidR="000058CF">
        <w:t>54,000 on-call services were undertaken</w:t>
      </w:r>
      <w:r w:rsidR="00B0378D">
        <w:t>,</w:t>
      </w:r>
      <w:r w:rsidR="000058CF">
        <w:t xml:space="preserve"> </w:t>
      </w:r>
      <w:r w:rsidR="00B0378D">
        <w:t>consisting of</w:t>
      </w:r>
      <w:r w:rsidR="000058CF">
        <w:t xml:space="preserve"> a little more than 7</w:t>
      </w:r>
      <w:r w:rsidR="001772B4">
        <w:t>000 </w:t>
      </w:r>
      <w:r w:rsidR="000058CF">
        <w:t>tonnes or 1.</w:t>
      </w:r>
      <w:r w:rsidR="00CC6848">
        <w:t>6 </w:t>
      </w:r>
      <w:r w:rsidR="000058CF">
        <w:t xml:space="preserve">per cent of total </w:t>
      </w:r>
      <w:r w:rsidR="00B0378D">
        <w:t xml:space="preserve">garden organics </w:t>
      </w:r>
      <w:r w:rsidR="000058CF">
        <w:t>collected.</w:t>
      </w:r>
    </w:p>
    <w:p w14:paraId="461DA203" w14:textId="28AB1381" w:rsidR="000754A2" w:rsidRDefault="00C22C99" w:rsidP="00C22C99">
      <w:r w:rsidRPr="006405BF">
        <w:t xml:space="preserve">The quantity of organics deposited in kerbside collections </w:t>
      </w:r>
      <w:r w:rsidR="007A4FA3">
        <w:t xml:space="preserve">is highly </w:t>
      </w:r>
      <w:r w:rsidR="00B0378D" w:rsidRPr="006405BF">
        <w:t>depend</w:t>
      </w:r>
      <w:r w:rsidR="00B0378D">
        <w:t>ent</w:t>
      </w:r>
      <w:r w:rsidR="00B0378D" w:rsidRPr="006405BF">
        <w:t xml:space="preserve"> </w:t>
      </w:r>
      <w:r w:rsidRPr="006405BF">
        <w:t>on seasonal factors.</w:t>
      </w:r>
    </w:p>
    <w:p w14:paraId="3533D53D" w14:textId="08F3374B" w:rsidR="000754A2" w:rsidRDefault="00C22C99" w:rsidP="00C22C99">
      <w:r w:rsidRPr="006405BF">
        <w:lastRenderedPageBreak/>
        <w:t>Historical data has shown evidence of the impact of drought and other environmental conditions, as these factors may affect year</w:t>
      </w:r>
      <w:r w:rsidR="0025605E">
        <w:t>-</w:t>
      </w:r>
      <w:r w:rsidRPr="006405BF">
        <w:t>on</w:t>
      </w:r>
      <w:r w:rsidR="0025605E">
        <w:t>-</w:t>
      </w:r>
      <w:r w:rsidRPr="006405BF">
        <w:t>year variations where there are no significant changes to collection service availability and frequency throughout the state.</w:t>
      </w:r>
    </w:p>
    <w:p w14:paraId="00395ED1" w14:textId="64AB3776" w:rsidR="00C22C99" w:rsidRDefault="00C22C99" w:rsidP="00C22C99">
      <w:r>
        <w:t>The 2018</w:t>
      </w:r>
      <w:r w:rsidR="0025605E" w:rsidRPr="006405BF">
        <w:t>–</w:t>
      </w:r>
      <w:r>
        <w:t xml:space="preserve">19 period was a drier year with less rainfall compared </w:t>
      </w:r>
      <w:r w:rsidR="0025605E">
        <w:t>with</w:t>
      </w:r>
      <w:r>
        <w:t xml:space="preserve"> 2017</w:t>
      </w:r>
      <w:r w:rsidR="0025605E" w:rsidRPr="006405BF">
        <w:t>–</w:t>
      </w:r>
      <w:r>
        <w:t>18</w:t>
      </w:r>
      <w:r w:rsidR="00497F81">
        <w:t>,</w:t>
      </w:r>
      <w:r>
        <w:t xml:space="preserve"> which might explain </w:t>
      </w:r>
      <w:r w:rsidR="0025605E">
        <w:t>why there were fewer tonnes</w:t>
      </w:r>
      <w:r>
        <w:t xml:space="preserve"> of garden organics collected.</w:t>
      </w:r>
    </w:p>
    <w:p w14:paraId="33F72A5B" w14:textId="22FAEEC7" w:rsidR="00C22C99" w:rsidRDefault="00C22C99" w:rsidP="00C22C99">
      <w:pPr>
        <w:keepNext/>
      </w:pPr>
      <w:r w:rsidRPr="00101E22">
        <w:t>Since 2001–02, kerbside organics tonnes collected has almost quadrupled, although collection amounts reduced slightly since 2017–18 (</w:t>
      </w:r>
      <w:r w:rsidR="00A874C4" w:rsidRPr="00125A10">
        <w:fldChar w:fldCharType="begin"/>
      </w:r>
      <w:r w:rsidR="00A874C4" w:rsidRPr="00B41AF5">
        <w:instrText xml:space="preserve"> REF _Ref13082291 \h  \* MERGEFORMAT </w:instrText>
      </w:r>
      <w:r w:rsidR="00A874C4" w:rsidRPr="00125A10">
        <w:fldChar w:fldCharType="separate"/>
      </w:r>
      <w:r w:rsidR="008B34CF" w:rsidRPr="008054CB">
        <w:t xml:space="preserve">Figure </w:t>
      </w:r>
      <w:r w:rsidR="008B34CF">
        <w:t>20</w:t>
      </w:r>
      <w:r w:rsidR="00A874C4" w:rsidRPr="00125A10">
        <w:fldChar w:fldCharType="end"/>
      </w:r>
      <w:r w:rsidRPr="00101E22">
        <w:t>).</w:t>
      </w:r>
      <w:bookmarkStart w:id="130" w:name="_Ref12530904"/>
      <w:bookmarkEnd w:id="130"/>
    </w:p>
    <w:p w14:paraId="2C20A1E7" w14:textId="38C1E1AF" w:rsidR="00C22C99" w:rsidRPr="008054CB" w:rsidRDefault="00C22C99" w:rsidP="008054CB">
      <w:pPr>
        <w:pStyle w:val="FigureCaption"/>
      </w:pPr>
      <w:bookmarkStart w:id="131" w:name="_Ref13082291"/>
      <w:r w:rsidRPr="008054CB">
        <w:t xml:space="preserve">Figure </w:t>
      </w:r>
      <w:r w:rsidR="008B0006">
        <w:fldChar w:fldCharType="begin"/>
      </w:r>
      <w:r w:rsidR="008B0006">
        <w:instrText xml:space="preserve"> SEQ Figure \* ARABIC </w:instrText>
      </w:r>
      <w:r w:rsidR="008B0006">
        <w:fldChar w:fldCharType="separate"/>
      </w:r>
      <w:r w:rsidR="008B34CF">
        <w:rPr>
          <w:noProof/>
        </w:rPr>
        <w:t>20</w:t>
      </w:r>
      <w:r w:rsidR="008B0006">
        <w:rPr>
          <w:noProof/>
        </w:rPr>
        <w:fldChar w:fldCharType="end"/>
      </w:r>
      <w:bookmarkEnd w:id="131"/>
      <w:r w:rsidRPr="008054CB">
        <w:t>: Kerbside organics</w:t>
      </w:r>
      <w:r w:rsidR="0025605E" w:rsidRPr="008054CB">
        <w:t>,</w:t>
      </w:r>
      <w:r w:rsidRPr="008054CB">
        <w:t xml:space="preserve"> tonnes collected, Victoria, 2001–02 to 2018–19</w:t>
      </w:r>
    </w:p>
    <w:p w14:paraId="7AEFEFA9" w14:textId="511EC37F" w:rsidR="00C22C99" w:rsidRDefault="00C22C99" w:rsidP="00C22C99">
      <w:r w:rsidRPr="00101E22">
        <w:rPr>
          <w:noProof/>
        </w:rPr>
        <w:drawing>
          <wp:inline distT="0" distB="0" distL="0" distR="0" wp14:anchorId="61CA10F1" wp14:editId="1C1A1662">
            <wp:extent cx="4667250" cy="2867025"/>
            <wp:effectExtent l="0" t="0" r="0" b="9525"/>
            <wp:docPr id="27" name="Picture 27" descr="Chart showing kerbside organics, tonnes collected, Victoria, 2001–02 to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showing kerbside organics, tonnes collected, Victoria, 2001–02 to 2018–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67250" cy="2867025"/>
                    </a:xfrm>
                    <a:prstGeom prst="rect">
                      <a:avLst/>
                    </a:prstGeom>
                    <a:noFill/>
                    <a:ln>
                      <a:noFill/>
                    </a:ln>
                  </pic:spPr>
                </pic:pic>
              </a:graphicData>
            </a:graphic>
          </wp:inline>
        </w:drawing>
      </w:r>
    </w:p>
    <w:p w14:paraId="243EC9E9" w14:textId="77777777" w:rsidR="004D6309" w:rsidRPr="00F07309" w:rsidRDefault="004D6309" w:rsidP="00C22C99"/>
    <w:p w14:paraId="553CF9EF" w14:textId="095A60AA" w:rsidR="006C443F" w:rsidRDefault="006C443F" w:rsidP="006C443F">
      <w:pPr>
        <w:pStyle w:val="Heading2Numbered"/>
      </w:pPr>
      <w:bookmarkStart w:id="132" w:name="_Toc12864398"/>
      <w:bookmarkStart w:id="133" w:name="_Toc12873040"/>
      <w:bookmarkStart w:id="134" w:name="_Toc13143192"/>
      <w:bookmarkStart w:id="135" w:name="_Toc14445775"/>
      <w:bookmarkStart w:id="136" w:name="_Toc14705509"/>
      <w:bookmarkStart w:id="137" w:name="_Toc14765800"/>
      <w:r w:rsidRPr="00B53E9D">
        <w:t>Food organics collection</w:t>
      </w:r>
      <w:bookmarkEnd w:id="132"/>
      <w:bookmarkEnd w:id="133"/>
      <w:bookmarkEnd w:id="134"/>
      <w:bookmarkEnd w:id="135"/>
      <w:bookmarkEnd w:id="136"/>
      <w:bookmarkEnd w:id="137"/>
    </w:p>
    <w:p w14:paraId="6B3AFD92" w14:textId="77777777" w:rsidR="004D6309" w:rsidRPr="004D6309" w:rsidRDefault="004D6309" w:rsidP="004D6309"/>
    <w:p w14:paraId="159B58AA" w14:textId="0062FB00" w:rsidR="00EE4886" w:rsidRPr="00317CAC" w:rsidRDefault="00EE4886" w:rsidP="00EE4886">
      <w:r w:rsidRPr="00C03DDC">
        <w:t xml:space="preserve">Nineteen </w:t>
      </w:r>
      <w:r w:rsidRPr="00BC053D">
        <w:t xml:space="preserve">local </w:t>
      </w:r>
      <w:r>
        <w:t>governments</w:t>
      </w:r>
      <w:r w:rsidRPr="00BC053D">
        <w:t xml:space="preserve"> provided collection services for mixed food </w:t>
      </w:r>
      <w:r>
        <w:t xml:space="preserve">organics </w:t>
      </w:r>
      <w:r w:rsidRPr="00BC053D">
        <w:t>and garden organics (FOGO) in 2018–19</w:t>
      </w:r>
      <w:r w:rsidR="00CD5F67">
        <w:t>,</w:t>
      </w:r>
      <w:r>
        <w:t xml:space="preserve"> with 15 of those being non-metro local governments. </w:t>
      </w:r>
      <w:r w:rsidRPr="00317CAC">
        <w:t xml:space="preserve">Of the 19 local governments providing FOGO services, it was estimated that on average </w:t>
      </w:r>
      <w:r w:rsidR="00D750FF" w:rsidRPr="00317CAC">
        <w:t>14 per cent</w:t>
      </w:r>
      <w:r w:rsidRPr="00317CAC">
        <w:t xml:space="preserve"> of the mixed organics stream was composed of food organics, representing about </w:t>
      </w:r>
      <w:r w:rsidR="000774FF">
        <w:t>10,400</w:t>
      </w:r>
      <w:r w:rsidR="004D7705">
        <w:t> </w:t>
      </w:r>
      <w:r w:rsidR="000774FF">
        <w:t>tonnes (</w:t>
      </w:r>
      <w:r w:rsidR="000058CF">
        <w:t>2.3</w:t>
      </w:r>
      <w:r w:rsidR="000058CF" w:rsidRPr="00317CAC">
        <w:t> </w:t>
      </w:r>
      <w:r w:rsidR="005775DD" w:rsidRPr="00317CAC">
        <w:t>per</w:t>
      </w:r>
      <w:r w:rsidRPr="00317CAC">
        <w:t xml:space="preserve"> cent</w:t>
      </w:r>
      <w:r w:rsidR="000774FF">
        <w:t>)</w:t>
      </w:r>
      <w:r w:rsidRPr="00317CAC">
        <w:t xml:space="preserve"> of total </w:t>
      </w:r>
      <w:r w:rsidR="00CD5F67" w:rsidRPr="00317CAC">
        <w:t>garden organic</w:t>
      </w:r>
      <w:r w:rsidR="00CA2F4B">
        <w:t>s</w:t>
      </w:r>
      <w:r w:rsidR="00CD5F67" w:rsidRPr="00317CAC">
        <w:t xml:space="preserve"> </w:t>
      </w:r>
      <w:r w:rsidRPr="00317CAC">
        <w:t xml:space="preserve">collected from </w:t>
      </w:r>
      <w:r w:rsidR="00CD5F67" w:rsidRPr="00317CAC">
        <w:t>kerbside services</w:t>
      </w:r>
      <w:r w:rsidRPr="00317CAC">
        <w:t xml:space="preserve"> across the state. There has been a steep increase in availability of FOGO services in Victoria since it was first introduced in 2002–03, especially in the past three years as it gains popularity as a collection stream.</w:t>
      </w:r>
    </w:p>
    <w:p w14:paraId="762C1E82" w14:textId="77777777" w:rsidR="00EE4886" w:rsidRPr="00317CAC" w:rsidRDefault="00EE4886" w:rsidP="006C443F">
      <w:pPr>
        <w:rPr>
          <w:color w:val="auto"/>
        </w:rPr>
      </w:pPr>
    </w:p>
    <w:p w14:paraId="1F4D3552" w14:textId="17D4C344" w:rsidR="006C443F" w:rsidRPr="00317CAC" w:rsidRDefault="006C443F" w:rsidP="006C443F">
      <w:pPr>
        <w:pStyle w:val="Heading2Numbered"/>
      </w:pPr>
      <w:bookmarkStart w:id="138" w:name="_Toc12864399"/>
      <w:bookmarkStart w:id="139" w:name="_Toc12873041"/>
      <w:bookmarkStart w:id="140" w:name="_Toc13143193"/>
      <w:bookmarkStart w:id="141" w:name="_Toc14445776"/>
      <w:bookmarkStart w:id="142" w:name="_Toc14705510"/>
      <w:bookmarkStart w:id="143" w:name="_Toc14765801"/>
      <w:r w:rsidRPr="00317CAC">
        <w:t>Cost and geography</w:t>
      </w:r>
      <w:bookmarkEnd w:id="138"/>
      <w:bookmarkEnd w:id="139"/>
      <w:bookmarkEnd w:id="140"/>
      <w:bookmarkEnd w:id="141"/>
      <w:bookmarkEnd w:id="142"/>
      <w:bookmarkEnd w:id="143"/>
    </w:p>
    <w:p w14:paraId="5853D674" w14:textId="77777777" w:rsidR="004D6309" w:rsidRPr="00317CAC" w:rsidRDefault="004D6309" w:rsidP="004D6309"/>
    <w:p w14:paraId="01552FB4" w14:textId="7EC8F4F3" w:rsidR="00EE4886" w:rsidRPr="00317CAC" w:rsidRDefault="00EE4886" w:rsidP="00EE4886">
      <w:r w:rsidRPr="00317CAC">
        <w:t>In 2018–19, it cost local governments a little over $86</w:t>
      </w:r>
      <w:r w:rsidR="005775DD" w:rsidRPr="00317CAC">
        <w:t> million</w:t>
      </w:r>
      <w:r w:rsidRPr="00317CAC">
        <w:t xml:space="preserve"> to provide an organics collection service (equivalent to $55 per property serviced or $13 per person). This is an increase of 7.2</w:t>
      </w:r>
      <w:r w:rsidR="005775DD" w:rsidRPr="00317CAC">
        <w:t> per</w:t>
      </w:r>
      <w:r w:rsidRPr="00317CAC">
        <w:t xml:space="preserve"> cent or $5.8</w:t>
      </w:r>
      <w:r w:rsidR="005775DD" w:rsidRPr="00317CAC">
        <w:t> million</w:t>
      </w:r>
      <w:r w:rsidRPr="00317CAC">
        <w:t xml:space="preserve"> since 2017–18.</w:t>
      </w:r>
    </w:p>
    <w:p w14:paraId="3C13BF91" w14:textId="4372331B" w:rsidR="00EE4886" w:rsidRPr="007A483B" w:rsidRDefault="00EE4886" w:rsidP="00EE4886">
      <w:r w:rsidRPr="00317CAC">
        <w:t>Non</w:t>
      </w:r>
      <w:r w:rsidR="00265BC9" w:rsidRPr="00317CAC">
        <w:t>-</w:t>
      </w:r>
      <w:r w:rsidRPr="00317CAC">
        <w:t>metro local governments spent on average $</w:t>
      </w:r>
      <w:r w:rsidR="00265BC9" w:rsidRPr="00317CAC">
        <w:t>8</w:t>
      </w:r>
      <w:r w:rsidRPr="00317CAC">
        <w:t xml:space="preserve"> (1</w:t>
      </w:r>
      <w:r w:rsidR="00265BC9" w:rsidRPr="00317CAC">
        <w:t>5</w:t>
      </w:r>
      <w:r w:rsidR="005775DD" w:rsidRPr="00317CAC">
        <w:t> per</w:t>
      </w:r>
      <w:r w:rsidRPr="00317CAC">
        <w:t xml:space="preserve"> cent) more per property serviced and yielded 6</w:t>
      </w:r>
      <w:r w:rsidR="005775DD" w:rsidRPr="00317CAC">
        <w:t> kg</w:t>
      </w:r>
      <w:r w:rsidRPr="00317CAC">
        <w:t xml:space="preserve"> (2</w:t>
      </w:r>
      <w:r w:rsidR="005775DD" w:rsidRPr="00317CAC">
        <w:t> per</w:t>
      </w:r>
      <w:r w:rsidRPr="00317CAC">
        <w:t xml:space="preserve"> cent) more per household for organics collection</w:t>
      </w:r>
      <w:r w:rsidRPr="007A483B">
        <w:t xml:space="preserve"> services than their metropolitan counterparts.</w:t>
      </w:r>
    </w:p>
    <w:p w14:paraId="74ED7431" w14:textId="77777777" w:rsidR="00EE4886" w:rsidRPr="00047D92" w:rsidRDefault="00EE4886" w:rsidP="006C443F">
      <w:pPr>
        <w:rPr>
          <w:color w:val="auto"/>
        </w:rPr>
      </w:pPr>
    </w:p>
    <w:p w14:paraId="35605FEC" w14:textId="02A0CD02" w:rsidR="004519D6" w:rsidRPr="007C4FA7" w:rsidRDefault="006C443F" w:rsidP="004519D6">
      <w:pPr>
        <w:pStyle w:val="Heading2Numbered"/>
      </w:pPr>
      <w:bookmarkStart w:id="144" w:name="_Toc12864400"/>
      <w:bookmarkStart w:id="145" w:name="_Toc12873042"/>
      <w:bookmarkStart w:id="146" w:name="_Toc13143194"/>
      <w:bookmarkStart w:id="147" w:name="_Toc14445777"/>
      <w:bookmarkStart w:id="148" w:name="_Toc14705511"/>
      <w:bookmarkStart w:id="149" w:name="_Toc14765802"/>
      <w:r w:rsidRPr="00B53E9D">
        <w:lastRenderedPageBreak/>
        <w:t>Bin collection system</w:t>
      </w:r>
      <w:bookmarkEnd w:id="144"/>
      <w:bookmarkEnd w:id="145"/>
      <w:bookmarkEnd w:id="146"/>
      <w:bookmarkEnd w:id="147"/>
      <w:bookmarkEnd w:id="148"/>
      <w:bookmarkEnd w:id="149"/>
      <w:r w:rsidR="00265BC9">
        <w:t>s</w:t>
      </w:r>
    </w:p>
    <w:p w14:paraId="41B221B4" w14:textId="69ECD2C5" w:rsidR="00EE4886" w:rsidRPr="0007023A" w:rsidRDefault="00EE4886" w:rsidP="00EE4886">
      <w:r w:rsidRPr="004D7677">
        <w:t xml:space="preserve">A total of 57 local </w:t>
      </w:r>
      <w:r>
        <w:t>governments</w:t>
      </w:r>
      <w:r w:rsidRPr="004D7677">
        <w:t xml:space="preserve"> </w:t>
      </w:r>
      <w:r w:rsidR="00287757">
        <w:t>(72</w:t>
      </w:r>
      <w:r w:rsidR="005775DD">
        <w:t> per</w:t>
      </w:r>
      <w:r w:rsidR="00287757">
        <w:t xml:space="preserve"> cent) </w:t>
      </w:r>
      <w:r w:rsidRPr="004D7677">
        <w:t>offered a kerbside organics bin service</w:t>
      </w:r>
      <w:r>
        <w:t>. Of those 57 local governments, 13 also offered an additional on-call service to allow residents to dispose of branches and other organic waste</w:t>
      </w:r>
      <w:r w:rsidR="00443DAA">
        <w:t>s</w:t>
      </w:r>
      <w:r>
        <w:t xml:space="preserve"> as </w:t>
      </w:r>
      <w:r w:rsidR="00287757">
        <w:t xml:space="preserve">a </w:t>
      </w:r>
      <w:r>
        <w:t xml:space="preserve">loose stack or a tied bundle service. Three local </w:t>
      </w:r>
      <w:r w:rsidRPr="0007023A">
        <w:t>governments only offered an on-call service without providing a</w:t>
      </w:r>
      <w:r w:rsidR="00047D92">
        <w:t>ny form of a</w:t>
      </w:r>
      <w:r w:rsidRPr="0007023A">
        <w:t xml:space="preserve"> kerbside bin service. Most on-call services were provided by metro local governments</w:t>
      </w:r>
      <w:r w:rsidR="004E67A7">
        <w:t>,</w:t>
      </w:r>
      <w:r w:rsidRPr="0007023A">
        <w:t xml:space="preserve"> accounting for 15 of the 16 </w:t>
      </w:r>
      <w:r>
        <w:t xml:space="preserve">services </w:t>
      </w:r>
      <w:r w:rsidRPr="0007023A">
        <w:t>offered.</w:t>
      </w:r>
    </w:p>
    <w:p w14:paraId="69C3D061" w14:textId="08A4D14F" w:rsidR="00EE4886" w:rsidRPr="0007023A" w:rsidRDefault="00EE4886" w:rsidP="00EE4886">
      <w:r w:rsidRPr="0007023A">
        <w:t xml:space="preserve">Local governments predominantly provided </w:t>
      </w:r>
      <w:r w:rsidR="00287757">
        <w:t>a</w:t>
      </w:r>
      <w:r w:rsidRPr="0007023A">
        <w:t xml:space="preserve"> </w:t>
      </w:r>
      <w:r w:rsidR="00CC6848" w:rsidRPr="0007023A">
        <w:t>240</w:t>
      </w:r>
      <w:r w:rsidR="00CC6848">
        <w:t>-litre</w:t>
      </w:r>
      <w:r w:rsidR="00CC6848" w:rsidRPr="0007023A">
        <w:t xml:space="preserve"> </w:t>
      </w:r>
      <w:r w:rsidRPr="0007023A">
        <w:t>fortnightly bin, accounting for 46</w:t>
      </w:r>
      <w:r w:rsidR="00287757">
        <w:t>,</w:t>
      </w:r>
      <w:r w:rsidRPr="0007023A">
        <w:t xml:space="preserve"> or 81</w:t>
      </w:r>
      <w:r w:rsidR="005775DD">
        <w:t> per</w:t>
      </w:r>
      <w:r w:rsidR="00287757">
        <w:t xml:space="preserve"> cent</w:t>
      </w:r>
      <w:r w:rsidRPr="0007023A">
        <w:t xml:space="preserve"> of all organics kerbside bin services provided (</w:t>
      </w:r>
      <w:r w:rsidR="00772D59">
        <w:fldChar w:fldCharType="begin"/>
      </w:r>
      <w:r w:rsidR="00772D59">
        <w:instrText xml:space="preserve"> REF _Ref42074266 \h </w:instrText>
      </w:r>
      <w:r w:rsidR="00772D59">
        <w:fldChar w:fldCharType="separate"/>
      </w:r>
      <w:r w:rsidR="003E19F8" w:rsidRPr="00F225A2">
        <w:t xml:space="preserve">Table </w:t>
      </w:r>
      <w:r w:rsidR="003E19F8">
        <w:rPr>
          <w:noProof/>
        </w:rPr>
        <w:t>11</w:t>
      </w:r>
      <w:r w:rsidR="00772D59">
        <w:fldChar w:fldCharType="end"/>
      </w:r>
      <w:r w:rsidRPr="0007023A">
        <w:t>).</w:t>
      </w:r>
    </w:p>
    <w:p w14:paraId="261698A9" w14:textId="687FE592" w:rsidR="00EE4886" w:rsidRPr="00F225A2" w:rsidRDefault="00EE4886" w:rsidP="00EE4886">
      <w:pPr>
        <w:pStyle w:val="TableCaption"/>
        <w:keepNext/>
      </w:pPr>
      <w:bookmarkStart w:id="150" w:name="_Ref12533521"/>
      <w:bookmarkStart w:id="151" w:name="_Ref42074266"/>
      <w:bookmarkStart w:id="152" w:name="_Toc196024530"/>
      <w:bookmarkStart w:id="153" w:name="_Toc394049932"/>
      <w:bookmarkStart w:id="154" w:name="_Toc440637775"/>
      <w:r w:rsidRPr="00F225A2">
        <w:t xml:space="preserve">Table </w:t>
      </w:r>
      <w:bookmarkEnd w:id="150"/>
      <w:r w:rsidR="004D6309">
        <w:fldChar w:fldCharType="begin"/>
      </w:r>
      <w:r w:rsidR="004D6309">
        <w:instrText xml:space="preserve"> SEQ Table \* ARABIC </w:instrText>
      </w:r>
      <w:r w:rsidR="004D6309">
        <w:fldChar w:fldCharType="separate"/>
      </w:r>
      <w:r w:rsidR="003E19F8">
        <w:rPr>
          <w:noProof/>
        </w:rPr>
        <w:t>11</w:t>
      </w:r>
      <w:r w:rsidR="004D6309">
        <w:fldChar w:fldCharType="end"/>
      </w:r>
      <w:bookmarkEnd w:id="151"/>
      <w:r w:rsidRPr="00F225A2">
        <w:t>: Kerbside garden organics bin systems and frequency, Victoria</w:t>
      </w:r>
      <w:r>
        <w:t>,</w:t>
      </w:r>
      <w:bookmarkEnd w:id="152"/>
      <w:bookmarkEnd w:id="153"/>
      <w:bookmarkEnd w:id="154"/>
      <w:r w:rsidRPr="00F225A2">
        <w:t xml:space="preserve"> 2018–19</w:t>
      </w:r>
    </w:p>
    <w:tbl>
      <w:tblPr>
        <w:tblW w:w="6844" w:type="dxa"/>
        <w:tblLook w:val="04A0" w:firstRow="1" w:lastRow="0" w:firstColumn="1" w:lastColumn="0" w:noHBand="0" w:noVBand="1"/>
      </w:tblPr>
      <w:tblGrid>
        <w:gridCol w:w="3176"/>
        <w:gridCol w:w="1196"/>
        <w:gridCol w:w="1236"/>
        <w:gridCol w:w="1236"/>
      </w:tblGrid>
      <w:tr w:rsidR="00EE4886" w:rsidRPr="00F225A2" w14:paraId="6EDE4FDD" w14:textId="77777777" w:rsidTr="00A04D25">
        <w:trPr>
          <w:trHeight w:val="300"/>
        </w:trPr>
        <w:tc>
          <w:tcPr>
            <w:tcW w:w="3176" w:type="dxa"/>
            <w:tcBorders>
              <w:top w:val="nil"/>
              <w:left w:val="nil"/>
              <w:bottom w:val="single" w:sz="4" w:space="0" w:color="82C341"/>
              <w:right w:val="nil"/>
            </w:tcBorders>
            <w:shd w:val="clear" w:color="D9E1F2" w:fill="82C341" w:themeFill="accent1"/>
            <w:noWrap/>
            <w:vAlign w:val="bottom"/>
            <w:hideMark/>
          </w:tcPr>
          <w:p w14:paraId="4BEB4324" w14:textId="77777777" w:rsidR="00EE4886" w:rsidRPr="004D6309" w:rsidRDefault="00EE4886" w:rsidP="004D6309">
            <w:pPr>
              <w:pStyle w:val="TableHeading"/>
            </w:pPr>
            <w:r w:rsidRPr="004D6309">
              <w:t>Bin system and frequency</w:t>
            </w:r>
          </w:p>
        </w:tc>
        <w:tc>
          <w:tcPr>
            <w:tcW w:w="1196" w:type="dxa"/>
            <w:tcBorders>
              <w:top w:val="nil"/>
              <w:left w:val="nil"/>
              <w:bottom w:val="single" w:sz="4" w:space="0" w:color="82C341"/>
              <w:right w:val="nil"/>
            </w:tcBorders>
            <w:shd w:val="clear" w:color="D9E1F2" w:fill="82C341" w:themeFill="accent1"/>
            <w:noWrap/>
            <w:vAlign w:val="bottom"/>
            <w:hideMark/>
          </w:tcPr>
          <w:p w14:paraId="1B7B9B51" w14:textId="77777777" w:rsidR="00EE4886" w:rsidRPr="004D6309" w:rsidRDefault="00EE4886" w:rsidP="004D6309">
            <w:pPr>
              <w:pStyle w:val="TableHeading"/>
              <w:jc w:val="center"/>
            </w:pPr>
            <w:r w:rsidRPr="004D6309">
              <w:t>Metro</w:t>
            </w:r>
          </w:p>
        </w:tc>
        <w:tc>
          <w:tcPr>
            <w:tcW w:w="1236" w:type="dxa"/>
            <w:tcBorders>
              <w:top w:val="nil"/>
              <w:left w:val="nil"/>
              <w:bottom w:val="single" w:sz="4" w:space="0" w:color="82C341"/>
              <w:right w:val="nil"/>
            </w:tcBorders>
            <w:shd w:val="clear" w:color="D9E1F2" w:fill="82C341" w:themeFill="accent1"/>
            <w:noWrap/>
            <w:vAlign w:val="bottom"/>
            <w:hideMark/>
          </w:tcPr>
          <w:p w14:paraId="700220BB" w14:textId="0D80D109" w:rsidR="00EE4886" w:rsidRPr="004D6309" w:rsidRDefault="00EE4886" w:rsidP="004D6309">
            <w:pPr>
              <w:pStyle w:val="TableHeading"/>
              <w:jc w:val="center"/>
            </w:pPr>
            <w:r w:rsidRPr="004D6309">
              <w:t>Non-</w:t>
            </w:r>
            <w:r w:rsidR="00287757">
              <w:t>m</w:t>
            </w:r>
            <w:r w:rsidRPr="004D6309">
              <w:t>etro</w:t>
            </w:r>
          </w:p>
        </w:tc>
        <w:tc>
          <w:tcPr>
            <w:tcW w:w="1236" w:type="dxa"/>
            <w:tcBorders>
              <w:top w:val="nil"/>
              <w:left w:val="nil"/>
              <w:bottom w:val="single" w:sz="4" w:space="0" w:color="82C341"/>
              <w:right w:val="nil"/>
            </w:tcBorders>
            <w:shd w:val="clear" w:color="D9E1F2" w:fill="82C341" w:themeFill="accent1"/>
            <w:noWrap/>
            <w:vAlign w:val="bottom"/>
            <w:hideMark/>
          </w:tcPr>
          <w:p w14:paraId="1CAE8984" w14:textId="77777777" w:rsidR="00EE4886" w:rsidRPr="004D6309" w:rsidRDefault="00EE4886" w:rsidP="004D6309">
            <w:pPr>
              <w:pStyle w:val="TableHeading"/>
              <w:jc w:val="center"/>
            </w:pPr>
            <w:r w:rsidRPr="004D6309">
              <w:t>Total</w:t>
            </w:r>
          </w:p>
        </w:tc>
      </w:tr>
      <w:tr w:rsidR="00EE4886" w:rsidRPr="00F225A2" w14:paraId="3381F94F" w14:textId="77777777" w:rsidTr="004D6309">
        <w:trPr>
          <w:trHeight w:val="300"/>
        </w:trPr>
        <w:tc>
          <w:tcPr>
            <w:tcW w:w="3176" w:type="dxa"/>
            <w:tcBorders>
              <w:top w:val="single" w:sz="4" w:space="0" w:color="82C341"/>
              <w:left w:val="nil"/>
              <w:bottom w:val="single" w:sz="4" w:space="0" w:color="82C341"/>
              <w:right w:val="nil"/>
            </w:tcBorders>
            <w:shd w:val="clear" w:color="auto" w:fill="auto"/>
            <w:noWrap/>
            <w:vAlign w:val="bottom"/>
            <w:hideMark/>
          </w:tcPr>
          <w:p w14:paraId="61AAB2FD" w14:textId="1453EBC5" w:rsidR="00EE4886" w:rsidRPr="004D6309" w:rsidRDefault="00EE4886" w:rsidP="004D6309">
            <w:pPr>
              <w:pStyle w:val="TableText"/>
            </w:pPr>
            <w:r w:rsidRPr="004D6309">
              <w:t xml:space="preserve">120L </w:t>
            </w:r>
            <w:proofErr w:type="spellStart"/>
            <w:r w:rsidR="005555F1">
              <w:t>Fortn</w:t>
            </w:r>
            <w:proofErr w:type="spellEnd"/>
            <w:r w:rsidR="005555F1">
              <w:t>.</w:t>
            </w:r>
          </w:p>
        </w:tc>
        <w:tc>
          <w:tcPr>
            <w:tcW w:w="1196" w:type="dxa"/>
            <w:tcBorders>
              <w:top w:val="single" w:sz="4" w:space="0" w:color="82C341"/>
              <w:left w:val="nil"/>
              <w:bottom w:val="single" w:sz="4" w:space="0" w:color="82C341"/>
              <w:right w:val="nil"/>
            </w:tcBorders>
            <w:shd w:val="clear" w:color="auto" w:fill="auto"/>
            <w:noWrap/>
            <w:vAlign w:val="bottom"/>
            <w:hideMark/>
          </w:tcPr>
          <w:p w14:paraId="6CA18EB7" w14:textId="77777777" w:rsidR="00EE4886" w:rsidRPr="004D6309" w:rsidRDefault="00EE4886" w:rsidP="004D6309">
            <w:pPr>
              <w:pStyle w:val="TableText"/>
              <w:jc w:val="center"/>
            </w:pPr>
            <w:r w:rsidRPr="004D6309">
              <w:t>3</w:t>
            </w:r>
          </w:p>
        </w:tc>
        <w:tc>
          <w:tcPr>
            <w:tcW w:w="1236" w:type="dxa"/>
            <w:tcBorders>
              <w:top w:val="single" w:sz="4" w:space="0" w:color="82C341"/>
              <w:left w:val="nil"/>
              <w:bottom w:val="single" w:sz="4" w:space="0" w:color="82C341"/>
              <w:right w:val="nil"/>
            </w:tcBorders>
            <w:shd w:val="clear" w:color="auto" w:fill="auto"/>
            <w:noWrap/>
            <w:vAlign w:val="bottom"/>
            <w:hideMark/>
          </w:tcPr>
          <w:p w14:paraId="0CECF786" w14:textId="77777777" w:rsidR="00EE4886" w:rsidRPr="004D6309" w:rsidRDefault="00EE4886" w:rsidP="004D6309">
            <w:pPr>
              <w:pStyle w:val="TableText"/>
              <w:jc w:val="center"/>
            </w:pPr>
            <w:r w:rsidRPr="000C284F">
              <w:t>—</w:t>
            </w:r>
          </w:p>
        </w:tc>
        <w:tc>
          <w:tcPr>
            <w:tcW w:w="1236" w:type="dxa"/>
            <w:tcBorders>
              <w:top w:val="single" w:sz="4" w:space="0" w:color="82C341"/>
              <w:left w:val="nil"/>
              <w:bottom w:val="single" w:sz="4" w:space="0" w:color="82C341"/>
              <w:right w:val="nil"/>
            </w:tcBorders>
            <w:shd w:val="clear" w:color="auto" w:fill="auto"/>
            <w:noWrap/>
            <w:vAlign w:val="bottom"/>
            <w:hideMark/>
          </w:tcPr>
          <w:p w14:paraId="79E078AA" w14:textId="77777777" w:rsidR="00EE4886" w:rsidRPr="004D6309" w:rsidRDefault="00EE4886" w:rsidP="004D6309">
            <w:pPr>
              <w:pStyle w:val="TableText"/>
              <w:jc w:val="center"/>
            </w:pPr>
            <w:r w:rsidRPr="004D6309">
              <w:t>3</w:t>
            </w:r>
          </w:p>
        </w:tc>
      </w:tr>
      <w:tr w:rsidR="00EE4886" w:rsidRPr="00F225A2" w14:paraId="3F00F044" w14:textId="77777777" w:rsidTr="004D6309">
        <w:trPr>
          <w:trHeight w:val="300"/>
        </w:trPr>
        <w:tc>
          <w:tcPr>
            <w:tcW w:w="3176" w:type="dxa"/>
            <w:tcBorders>
              <w:top w:val="single" w:sz="4" w:space="0" w:color="82C341"/>
              <w:left w:val="nil"/>
              <w:bottom w:val="single" w:sz="4" w:space="0" w:color="82C341"/>
              <w:right w:val="nil"/>
            </w:tcBorders>
            <w:shd w:val="clear" w:color="auto" w:fill="auto"/>
            <w:noWrap/>
            <w:vAlign w:val="bottom"/>
            <w:hideMark/>
          </w:tcPr>
          <w:p w14:paraId="1C4626BD" w14:textId="7288974A" w:rsidR="00EE4886" w:rsidRPr="004D6309" w:rsidRDefault="00EE4886" w:rsidP="004D6309">
            <w:pPr>
              <w:pStyle w:val="TableText"/>
            </w:pPr>
            <w:r w:rsidRPr="004D6309">
              <w:t xml:space="preserve">120L </w:t>
            </w:r>
            <w:proofErr w:type="spellStart"/>
            <w:r w:rsidR="005555F1">
              <w:t>Wkly</w:t>
            </w:r>
            <w:proofErr w:type="spellEnd"/>
          </w:p>
        </w:tc>
        <w:tc>
          <w:tcPr>
            <w:tcW w:w="1196" w:type="dxa"/>
            <w:tcBorders>
              <w:top w:val="single" w:sz="4" w:space="0" w:color="82C341"/>
              <w:left w:val="nil"/>
              <w:bottom w:val="single" w:sz="4" w:space="0" w:color="82C341"/>
              <w:right w:val="nil"/>
            </w:tcBorders>
            <w:shd w:val="clear" w:color="auto" w:fill="auto"/>
            <w:noWrap/>
            <w:vAlign w:val="bottom"/>
            <w:hideMark/>
          </w:tcPr>
          <w:p w14:paraId="4A48EEBC" w14:textId="77777777" w:rsidR="00EE4886" w:rsidRPr="004D6309" w:rsidRDefault="00EE4886" w:rsidP="004D6309">
            <w:pPr>
              <w:pStyle w:val="TableText"/>
              <w:jc w:val="center"/>
            </w:pPr>
            <w:r w:rsidRPr="004D6309">
              <w:t>1</w:t>
            </w:r>
          </w:p>
        </w:tc>
        <w:tc>
          <w:tcPr>
            <w:tcW w:w="1236" w:type="dxa"/>
            <w:tcBorders>
              <w:top w:val="single" w:sz="4" w:space="0" w:color="82C341"/>
              <w:left w:val="nil"/>
              <w:bottom w:val="single" w:sz="4" w:space="0" w:color="82C341"/>
              <w:right w:val="nil"/>
            </w:tcBorders>
            <w:shd w:val="clear" w:color="auto" w:fill="auto"/>
            <w:noWrap/>
            <w:vAlign w:val="bottom"/>
            <w:hideMark/>
          </w:tcPr>
          <w:p w14:paraId="6AFB8679" w14:textId="77777777" w:rsidR="00EE4886" w:rsidRPr="004D6309" w:rsidRDefault="00EE4886" w:rsidP="004D6309">
            <w:pPr>
              <w:pStyle w:val="TableText"/>
              <w:jc w:val="center"/>
            </w:pPr>
            <w:r w:rsidRPr="004D6309">
              <w:t>1</w:t>
            </w:r>
          </w:p>
        </w:tc>
        <w:tc>
          <w:tcPr>
            <w:tcW w:w="1236" w:type="dxa"/>
            <w:tcBorders>
              <w:top w:val="single" w:sz="4" w:space="0" w:color="82C341"/>
              <w:left w:val="nil"/>
              <w:bottom w:val="single" w:sz="4" w:space="0" w:color="82C341"/>
              <w:right w:val="nil"/>
            </w:tcBorders>
            <w:shd w:val="clear" w:color="auto" w:fill="auto"/>
            <w:noWrap/>
            <w:vAlign w:val="bottom"/>
            <w:hideMark/>
          </w:tcPr>
          <w:p w14:paraId="4E62CA8A" w14:textId="77777777" w:rsidR="00EE4886" w:rsidRPr="004D6309" w:rsidRDefault="00EE4886" w:rsidP="004D6309">
            <w:pPr>
              <w:pStyle w:val="TableText"/>
              <w:jc w:val="center"/>
            </w:pPr>
            <w:r w:rsidRPr="004D6309">
              <w:t>2</w:t>
            </w:r>
          </w:p>
        </w:tc>
      </w:tr>
      <w:tr w:rsidR="00EE4886" w:rsidRPr="00F225A2" w14:paraId="5ED360AA" w14:textId="77777777" w:rsidTr="004D6309">
        <w:trPr>
          <w:trHeight w:val="300"/>
        </w:trPr>
        <w:tc>
          <w:tcPr>
            <w:tcW w:w="3176" w:type="dxa"/>
            <w:tcBorders>
              <w:top w:val="single" w:sz="4" w:space="0" w:color="82C341"/>
              <w:left w:val="nil"/>
              <w:bottom w:val="single" w:sz="4" w:space="0" w:color="82C341"/>
              <w:right w:val="nil"/>
            </w:tcBorders>
            <w:shd w:val="clear" w:color="auto" w:fill="auto"/>
            <w:noWrap/>
            <w:vAlign w:val="bottom"/>
            <w:hideMark/>
          </w:tcPr>
          <w:p w14:paraId="220E3C45" w14:textId="7D20F0F5" w:rsidR="00EE4886" w:rsidRPr="004D6309" w:rsidRDefault="00EE4886" w:rsidP="004D6309">
            <w:pPr>
              <w:pStyle w:val="TableText"/>
            </w:pPr>
            <w:r w:rsidRPr="004D6309">
              <w:t xml:space="preserve">240L </w:t>
            </w:r>
            <w:proofErr w:type="spellStart"/>
            <w:r w:rsidR="005555F1">
              <w:t>Fortn</w:t>
            </w:r>
            <w:proofErr w:type="spellEnd"/>
            <w:r w:rsidR="005555F1">
              <w:t>.</w:t>
            </w:r>
          </w:p>
        </w:tc>
        <w:tc>
          <w:tcPr>
            <w:tcW w:w="1196" w:type="dxa"/>
            <w:tcBorders>
              <w:top w:val="single" w:sz="4" w:space="0" w:color="82C341"/>
              <w:left w:val="nil"/>
              <w:bottom w:val="single" w:sz="4" w:space="0" w:color="82C341"/>
              <w:right w:val="nil"/>
            </w:tcBorders>
            <w:shd w:val="clear" w:color="auto" w:fill="auto"/>
            <w:noWrap/>
            <w:vAlign w:val="bottom"/>
            <w:hideMark/>
          </w:tcPr>
          <w:p w14:paraId="172AD532" w14:textId="77777777" w:rsidR="00EE4886" w:rsidRPr="004D6309" w:rsidRDefault="00EE4886" w:rsidP="004D6309">
            <w:pPr>
              <w:pStyle w:val="TableText"/>
              <w:jc w:val="center"/>
            </w:pPr>
            <w:r w:rsidRPr="004D6309">
              <w:t>24</w:t>
            </w:r>
          </w:p>
        </w:tc>
        <w:tc>
          <w:tcPr>
            <w:tcW w:w="1236" w:type="dxa"/>
            <w:tcBorders>
              <w:top w:val="single" w:sz="4" w:space="0" w:color="82C341"/>
              <w:left w:val="nil"/>
              <w:bottom w:val="single" w:sz="4" w:space="0" w:color="82C341"/>
              <w:right w:val="nil"/>
            </w:tcBorders>
            <w:shd w:val="clear" w:color="auto" w:fill="auto"/>
            <w:noWrap/>
            <w:vAlign w:val="bottom"/>
            <w:hideMark/>
          </w:tcPr>
          <w:p w14:paraId="6141A67E" w14:textId="77777777" w:rsidR="00EE4886" w:rsidRPr="004D6309" w:rsidRDefault="00EE4886" w:rsidP="004D6309">
            <w:pPr>
              <w:pStyle w:val="TableText"/>
              <w:jc w:val="center"/>
            </w:pPr>
            <w:r w:rsidRPr="004D6309">
              <w:t>22</w:t>
            </w:r>
          </w:p>
        </w:tc>
        <w:tc>
          <w:tcPr>
            <w:tcW w:w="1236" w:type="dxa"/>
            <w:tcBorders>
              <w:top w:val="single" w:sz="4" w:space="0" w:color="82C341"/>
              <w:left w:val="nil"/>
              <w:bottom w:val="single" w:sz="4" w:space="0" w:color="82C341"/>
              <w:right w:val="nil"/>
            </w:tcBorders>
            <w:shd w:val="clear" w:color="auto" w:fill="auto"/>
            <w:noWrap/>
            <w:vAlign w:val="bottom"/>
            <w:hideMark/>
          </w:tcPr>
          <w:p w14:paraId="2E9D2CFB" w14:textId="77777777" w:rsidR="00EE4886" w:rsidRPr="004D6309" w:rsidRDefault="00EE4886" w:rsidP="004D6309">
            <w:pPr>
              <w:pStyle w:val="TableText"/>
              <w:jc w:val="center"/>
            </w:pPr>
            <w:r w:rsidRPr="004D6309">
              <w:t>46</w:t>
            </w:r>
          </w:p>
        </w:tc>
      </w:tr>
      <w:tr w:rsidR="00EE4886" w:rsidRPr="00F225A2" w14:paraId="59CBD17B" w14:textId="77777777" w:rsidTr="004D6309">
        <w:trPr>
          <w:trHeight w:val="300"/>
        </w:trPr>
        <w:tc>
          <w:tcPr>
            <w:tcW w:w="3176" w:type="dxa"/>
            <w:tcBorders>
              <w:top w:val="single" w:sz="4" w:space="0" w:color="82C341"/>
              <w:left w:val="nil"/>
              <w:bottom w:val="single" w:sz="4" w:space="0" w:color="82C341"/>
              <w:right w:val="nil"/>
            </w:tcBorders>
            <w:shd w:val="clear" w:color="auto" w:fill="auto"/>
            <w:noWrap/>
            <w:vAlign w:val="bottom"/>
            <w:hideMark/>
          </w:tcPr>
          <w:p w14:paraId="6E303E89" w14:textId="7E886992" w:rsidR="00EE4886" w:rsidRPr="004D6309" w:rsidRDefault="00EE4886" w:rsidP="004D6309">
            <w:pPr>
              <w:pStyle w:val="TableText"/>
            </w:pPr>
            <w:r w:rsidRPr="004D6309">
              <w:t>240L Monthly</w:t>
            </w:r>
          </w:p>
        </w:tc>
        <w:tc>
          <w:tcPr>
            <w:tcW w:w="1196" w:type="dxa"/>
            <w:tcBorders>
              <w:top w:val="single" w:sz="4" w:space="0" w:color="82C341"/>
              <w:left w:val="nil"/>
              <w:bottom w:val="single" w:sz="4" w:space="0" w:color="82C341"/>
              <w:right w:val="nil"/>
            </w:tcBorders>
            <w:shd w:val="clear" w:color="auto" w:fill="auto"/>
            <w:noWrap/>
            <w:hideMark/>
          </w:tcPr>
          <w:p w14:paraId="4BDBF35F" w14:textId="77777777" w:rsidR="00EE4886" w:rsidRPr="004D6309" w:rsidRDefault="00EE4886" w:rsidP="004D6309">
            <w:pPr>
              <w:pStyle w:val="TableText"/>
              <w:jc w:val="center"/>
            </w:pPr>
            <w:r w:rsidRPr="005E3FDA">
              <w:t>—</w:t>
            </w:r>
          </w:p>
        </w:tc>
        <w:tc>
          <w:tcPr>
            <w:tcW w:w="1236" w:type="dxa"/>
            <w:tcBorders>
              <w:top w:val="single" w:sz="4" w:space="0" w:color="82C341"/>
              <w:left w:val="nil"/>
              <w:bottom w:val="single" w:sz="4" w:space="0" w:color="82C341"/>
              <w:right w:val="nil"/>
            </w:tcBorders>
            <w:shd w:val="clear" w:color="auto" w:fill="auto"/>
            <w:noWrap/>
            <w:vAlign w:val="bottom"/>
            <w:hideMark/>
          </w:tcPr>
          <w:p w14:paraId="5014690A" w14:textId="77777777" w:rsidR="00EE4886" w:rsidRPr="004D6309" w:rsidRDefault="00EE4886" w:rsidP="004D6309">
            <w:pPr>
              <w:pStyle w:val="TableText"/>
              <w:jc w:val="center"/>
            </w:pPr>
            <w:r w:rsidRPr="004D6309">
              <w:t>1</w:t>
            </w:r>
          </w:p>
        </w:tc>
        <w:tc>
          <w:tcPr>
            <w:tcW w:w="1236" w:type="dxa"/>
            <w:tcBorders>
              <w:top w:val="single" w:sz="4" w:space="0" w:color="82C341"/>
              <w:left w:val="nil"/>
              <w:bottom w:val="single" w:sz="4" w:space="0" w:color="82C341"/>
              <w:right w:val="nil"/>
            </w:tcBorders>
            <w:shd w:val="clear" w:color="auto" w:fill="auto"/>
            <w:noWrap/>
            <w:vAlign w:val="bottom"/>
            <w:hideMark/>
          </w:tcPr>
          <w:p w14:paraId="3A0E8331" w14:textId="77777777" w:rsidR="00EE4886" w:rsidRPr="004D6309" w:rsidRDefault="00EE4886" w:rsidP="004D6309">
            <w:pPr>
              <w:pStyle w:val="TableText"/>
              <w:jc w:val="center"/>
            </w:pPr>
            <w:r w:rsidRPr="004D6309">
              <w:t>1</w:t>
            </w:r>
          </w:p>
        </w:tc>
      </w:tr>
      <w:tr w:rsidR="00EE4886" w:rsidRPr="00F225A2" w14:paraId="773E65AE" w14:textId="77777777" w:rsidTr="004D6309">
        <w:trPr>
          <w:trHeight w:val="300"/>
        </w:trPr>
        <w:tc>
          <w:tcPr>
            <w:tcW w:w="3176" w:type="dxa"/>
            <w:tcBorders>
              <w:top w:val="single" w:sz="4" w:space="0" w:color="82C341"/>
              <w:left w:val="nil"/>
              <w:bottom w:val="single" w:sz="4" w:space="0" w:color="82C341"/>
              <w:right w:val="nil"/>
            </w:tcBorders>
            <w:shd w:val="clear" w:color="auto" w:fill="auto"/>
            <w:noWrap/>
            <w:vAlign w:val="bottom"/>
            <w:hideMark/>
          </w:tcPr>
          <w:p w14:paraId="7B303DFC" w14:textId="73C8E99A" w:rsidR="00EE4886" w:rsidRPr="004D6309" w:rsidRDefault="00EE4886" w:rsidP="004D6309">
            <w:pPr>
              <w:pStyle w:val="TableText"/>
            </w:pPr>
            <w:r w:rsidRPr="004D6309">
              <w:t xml:space="preserve">240L </w:t>
            </w:r>
            <w:proofErr w:type="spellStart"/>
            <w:r w:rsidR="005555F1">
              <w:t>Wkly</w:t>
            </w:r>
            <w:proofErr w:type="spellEnd"/>
          </w:p>
        </w:tc>
        <w:tc>
          <w:tcPr>
            <w:tcW w:w="1196" w:type="dxa"/>
            <w:tcBorders>
              <w:top w:val="single" w:sz="4" w:space="0" w:color="82C341"/>
              <w:left w:val="nil"/>
              <w:bottom w:val="single" w:sz="4" w:space="0" w:color="82C341"/>
              <w:right w:val="nil"/>
            </w:tcBorders>
            <w:shd w:val="clear" w:color="auto" w:fill="auto"/>
            <w:noWrap/>
            <w:hideMark/>
          </w:tcPr>
          <w:p w14:paraId="04C6F8BE" w14:textId="77777777" w:rsidR="00EE4886" w:rsidRPr="004D6309" w:rsidRDefault="00EE4886" w:rsidP="004D6309">
            <w:pPr>
              <w:pStyle w:val="TableText"/>
              <w:jc w:val="center"/>
            </w:pPr>
            <w:r w:rsidRPr="005E3FDA">
              <w:t>—</w:t>
            </w:r>
          </w:p>
        </w:tc>
        <w:tc>
          <w:tcPr>
            <w:tcW w:w="1236" w:type="dxa"/>
            <w:tcBorders>
              <w:top w:val="single" w:sz="4" w:space="0" w:color="82C341"/>
              <w:left w:val="nil"/>
              <w:bottom w:val="single" w:sz="4" w:space="0" w:color="82C341"/>
              <w:right w:val="nil"/>
            </w:tcBorders>
            <w:shd w:val="clear" w:color="auto" w:fill="auto"/>
            <w:noWrap/>
            <w:vAlign w:val="bottom"/>
            <w:hideMark/>
          </w:tcPr>
          <w:p w14:paraId="60413ECE" w14:textId="77777777" w:rsidR="00EE4886" w:rsidRPr="004D6309" w:rsidRDefault="00EE4886" w:rsidP="004D6309">
            <w:pPr>
              <w:pStyle w:val="TableText"/>
              <w:jc w:val="center"/>
            </w:pPr>
            <w:r w:rsidRPr="004D6309">
              <w:t>5</w:t>
            </w:r>
          </w:p>
        </w:tc>
        <w:tc>
          <w:tcPr>
            <w:tcW w:w="1236" w:type="dxa"/>
            <w:tcBorders>
              <w:top w:val="single" w:sz="4" w:space="0" w:color="82C341"/>
              <w:left w:val="nil"/>
              <w:bottom w:val="single" w:sz="4" w:space="0" w:color="82C341"/>
              <w:right w:val="nil"/>
            </w:tcBorders>
            <w:shd w:val="clear" w:color="auto" w:fill="auto"/>
            <w:noWrap/>
            <w:vAlign w:val="bottom"/>
            <w:hideMark/>
          </w:tcPr>
          <w:p w14:paraId="42133E00" w14:textId="77777777" w:rsidR="00EE4886" w:rsidRPr="004D6309" w:rsidRDefault="00EE4886" w:rsidP="004D6309">
            <w:pPr>
              <w:pStyle w:val="TableText"/>
              <w:jc w:val="center"/>
            </w:pPr>
            <w:r w:rsidRPr="004D6309">
              <w:t>5</w:t>
            </w:r>
          </w:p>
        </w:tc>
      </w:tr>
      <w:tr w:rsidR="00EE4886" w:rsidRPr="00F225A2" w14:paraId="5AC6F5D3" w14:textId="77777777" w:rsidTr="004D6309">
        <w:trPr>
          <w:trHeight w:val="300"/>
        </w:trPr>
        <w:tc>
          <w:tcPr>
            <w:tcW w:w="3176" w:type="dxa"/>
            <w:tcBorders>
              <w:top w:val="single" w:sz="4" w:space="0" w:color="82C341"/>
              <w:left w:val="nil"/>
              <w:bottom w:val="single" w:sz="4" w:space="0" w:color="82C341"/>
              <w:right w:val="nil"/>
            </w:tcBorders>
            <w:shd w:val="clear" w:color="auto" w:fill="auto"/>
            <w:noWrap/>
            <w:vAlign w:val="bottom"/>
            <w:hideMark/>
          </w:tcPr>
          <w:p w14:paraId="2FCFC2B1" w14:textId="77777777" w:rsidR="00EE4886" w:rsidRPr="004D6309" w:rsidRDefault="00EE4886" w:rsidP="004D6309">
            <w:pPr>
              <w:pStyle w:val="TableText"/>
            </w:pPr>
            <w:r w:rsidRPr="004D6309">
              <w:t>On-call tied bundle / loose stack</w:t>
            </w:r>
          </w:p>
        </w:tc>
        <w:tc>
          <w:tcPr>
            <w:tcW w:w="1196" w:type="dxa"/>
            <w:tcBorders>
              <w:top w:val="single" w:sz="4" w:space="0" w:color="82C341"/>
              <w:left w:val="nil"/>
              <w:bottom w:val="single" w:sz="4" w:space="0" w:color="82C341"/>
              <w:right w:val="nil"/>
            </w:tcBorders>
            <w:shd w:val="clear" w:color="auto" w:fill="auto"/>
            <w:noWrap/>
            <w:vAlign w:val="bottom"/>
            <w:hideMark/>
          </w:tcPr>
          <w:p w14:paraId="506CCB27" w14:textId="77777777" w:rsidR="00EE4886" w:rsidRPr="004D6309" w:rsidRDefault="00EE4886" w:rsidP="004D6309">
            <w:pPr>
              <w:pStyle w:val="TableText"/>
              <w:jc w:val="center"/>
            </w:pPr>
            <w:r w:rsidRPr="004D6309">
              <w:t>15</w:t>
            </w:r>
          </w:p>
        </w:tc>
        <w:tc>
          <w:tcPr>
            <w:tcW w:w="1236" w:type="dxa"/>
            <w:tcBorders>
              <w:top w:val="single" w:sz="4" w:space="0" w:color="82C341"/>
              <w:left w:val="nil"/>
              <w:bottom w:val="single" w:sz="4" w:space="0" w:color="82C341"/>
              <w:right w:val="nil"/>
            </w:tcBorders>
            <w:shd w:val="clear" w:color="auto" w:fill="auto"/>
            <w:noWrap/>
            <w:vAlign w:val="bottom"/>
            <w:hideMark/>
          </w:tcPr>
          <w:p w14:paraId="78BA829D" w14:textId="77777777" w:rsidR="00EE4886" w:rsidRPr="004D6309" w:rsidRDefault="00EE4886" w:rsidP="004D6309">
            <w:pPr>
              <w:pStyle w:val="TableText"/>
              <w:jc w:val="center"/>
            </w:pPr>
            <w:r w:rsidRPr="004D6309">
              <w:t>1</w:t>
            </w:r>
          </w:p>
        </w:tc>
        <w:tc>
          <w:tcPr>
            <w:tcW w:w="1236" w:type="dxa"/>
            <w:tcBorders>
              <w:top w:val="single" w:sz="4" w:space="0" w:color="82C341"/>
              <w:left w:val="nil"/>
              <w:bottom w:val="single" w:sz="4" w:space="0" w:color="82C341"/>
              <w:right w:val="nil"/>
            </w:tcBorders>
            <w:shd w:val="clear" w:color="auto" w:fill="auto"/>
            <w:noWrap/>
            <w:vAlign w:val="bottom"/>
            <w:hideMark/>
          </w:tcPr>
          <w:p w14:paraId="2631AD02" w14:textId="77777777" w:rsidR="00EE4886" w:rsidRPr="004D6309" w:rsidRDefault="00EE4886" w:rsidP="004D6309">
            <w:pPr>
              <w:pStyle w:val="TableText"/>
              <w:jc w:val="center"/>
            </w:pPr>
            <w:r w:rsidRPr="004D6309">
              <w:t>16</w:t>
            </w:r>
          </w:p>
        </w:tc>
      </w:tr>
      <w:tr w:rsidR="00EE4886" w:rsidRPr="00F225A2" w14:paraId="4CE51068" w14:textId="77777777" w:rsidTr="004D6309">
        <w:trPr>
          <w:trHeight w:val="300"/>
        </w:trPr>
        <w:tc>
          <w:tcPr>
            <w:tcW w:w="3176" w:type="dxa"/>
            <w:tcBorders>
              <w:top w:val="single" w:sz="4" w:space="0" w:color="82C341"/>
              <w:left w:val="nil"/>
              <w:bottom w:val="single" w:sz="4" w:space="0" w:color="82C341"/>
              <w:right w:val="nil"/>
            </w:tcBorders>
            <w:shd w:val="clear" w:color="D9E1F2" w:fill="CED99E"/>
            <w:noWrap/>
            <w:vAlign w:val="bottom"/>
            <w:hideMark/>
          </w:tcPr>
          <w:p w14:paraId="1DD1802A" w14:textId="77777777" w:rsidR="00EE4886" w:rsidRPr="004D6309" w:rsidRDefault="00EE4886" w:rsidP="004D6309">
            <w:pPr>
              <w:pStyle w:val="TableText"/>
              <w:rPr>
                <w:b/>
                <w:bCs w:val="0"/>
              </w:rPr>
            </w:pPr>
            <w:r w:rsidRPr="004D6309">
              <w:rPr>
                <w:b/>
                <w:bCs w:val="0"/>
              </w:rPr>
              <w:t>Total</w:t>
            </w:r>
          </w:p>
        </w:tc>
        <w:tc>
          <w:tcPr>
            <w:tcW w:w="1196" w:type="dxa"/>
            <w:tcBorders>
              <w:top w:val="single" w:sz="4" w:space="0" w:color="82C341"/>
              <w:left w:val="nil"/>
              <w:bottom w:val="single" w:sz="4" w:space="0" w:color="82C341"/>
              <w:right w:val="nil"/>
            </w:tcBorders>
            <w:shd w:val="clear" w:color="D9E1F2" w:fill="CED99E"/>
            <w:noWrap/>
            <w:vAlign w:val="bottom"/>
            <w:hideMark/>
          </w:tcPr>
          <w:p w14:paraId="092E7CF0" w14:textId="77777777" w:rsidR="00EE4886" w:rsidRPr="004D6309" w:rsidRDefault="00EE4886" w:rsidP="004D6309">
            <w:pPr>
              <w:pStyle w:val="TableText"/>
              <w:jc w:val="center"/>
              <w:rPr>
                <w:b/>
                <w:bCs w:val="0"/>
              </w:rPr>
            </w:pPr>
            <w:r w:rsidRPr="004D6309">
              <w:rPr>
                <w:b/>
                <w:bCs w:val="0"/>
              </w:rPr>
              <w:t>43</w:t>
            </w:r>
          </w:p>
        </w:tc>
        <w:tc>
          <w:tcPr>
            <w:tcW w:w="1236" w:type="dxa"/>
            <w:tcBorders>
              <w:top w:val="single" w:sz="4" w:space="0" w:color="82C341"/>
              <w:left w:val="nil"/>
              <w:bottom w:val="single" w:sz="4" w:space="0" w:color="82C341"/>
              <w:right w:val="nil"/>
            </w:tcBorders>
            <w:shd w:val="clear" w:color="D9E1F2" w:fill="CED99E"/>
            <w:noWrap/>
            <w:vAlign w:val="bottom"/>
            <w:hideMark/>
          </w:tcPr>
          <w:p w14:paraId="577BC712" w14:textId="77777777" w:rsidR="00EE4886" w:rsidRPr="004D6309" w:rsidRDefault="00EE4886" w:rsidP="004D6309">
            <w:pPr>
              <w:pStyle w:val="TableText"/>
              <w:jc w:val="center"/>
              <w:rPr>
                <w:b/>
                <w:bCs w:val="0"/>
              </w:rPr>
            </w:pPr>
            <w:r w:rsidRPr="004D6309">
              <w:rPr>
                <w:b/>
                <w:bCs w:val="0"/>
              </w:rPr>
              <w:t>30</w:t>
            </w:r>
          </w:p>
        </w:tc>
        <w:tc>
          <w:tcPr>
            <w:tcW w:w="1236" w:type="dxa"/>
            <w:tcBorders>
              <w:top w:val="single" w:sz="4" w:space="0" w:color="82C341"/>
              <w:left w:val="nil"/>
              <w:bottom w:val="single" w:sz="4" w:space="0" w:color="82C341"/>
              <w:right w:val="nil"/>
            </w:tcBorders>
            <w:shd w:val="clear" w:color="D9E1F2" w:fill="CED99E"/>
            <w:noWrap/>
            <w:vAlign w:val="bottom"/>
            <w:hideMark/>
          </w:tcPr>
          <w:p w14:paraId="4290ED1C" w14:textId="77777777" w:rsidR="00EE4886" w:rsidRPr="004D6309" w:rsidRDefault="00EE4886" w:rsidP="004D6309">
            <w:pPr>
              <w:pStyle w:val="TableText"/>
              <w:jc w:val="center"/>
              <w:rPr>
                <w:b/>
                <w:bCs w:val="0"/>
              </w:rPr>
            </w:pPr>
            <w:r w:rsidRPr="004D6309">
              <w:rPr>
                <w:b/>
                <w:bCs w:val="0"/>
              </w:rPr>
              <w:t>73</w:t>
            </w:r>
          </w:p>
        </w:tc>
      </w:tr>
    </w:tbl>
    <w:p w14:paraId="554E15E5" w14:textId="77777777" w:rsidR="005555F1" w:rsidRPr="006C2C7C" w:rsidRDefault="005555F1" w:rsidP="005555F1">
      <w:pPr>
        <w:spacing w:before="60"/>
        <w:rPr>
          <w:rFonts w:cs="Arial"/>
          <w:bCs/>
          <w:i/>
          <w:sz w:val="16"/>
          <w:szCs w:val="16"/>
        </w:rPr>
      </w:pPr>
      <w:r>
        <w:rPr>
          <w:rFonts w:cs="Arial"/>
          <w:i/>
          <w:sz w:val="16"/>
          <w:szCs w:val="16"/>
        </w:rPr>
        <w:t>N</w:t>
      </w:r>
      <w:r w:rsidRPr="00F81F42">
        <w:rPr>
          <w:rFonts w:cs="Arial"/>
          <w:i/>
          <w:sz w:val="16"/>
          <w:szCs w:val="16"/>
        </w:rPr>
        <w:t xml:space="preserve">ote: </w:t>
      </w:r>
      <w:proofErr w:type="spellStart"/>
      <w:r w:rsidRPr="005F40D0">
        <w:rPr>
          <w:rFonts w:cs="Arial"/>
          <w:bCs/>
          <w:i/>
          <w:sz w:val="16"/>
          <w:szCs w:val="16"/>
        </w:rPr>
        <w:t>Wkly</w:t>
      </w:r>
      <w:proofErr w:type="spellEnd"/>
      <w:r w:rsidRPr="005F40D0">
        <w:rPr>
          <w:rFonts w:cs="Arial"/>
          <w:bCs/>
          <w:i/>
          <w:sz w:val="16"/>
          <w:szCs w:val="16"/>
        </w:rPr>
        <w:t xml:space="preserve"> refers to </w:t>
      </w:r>
      <w:r w:rsidRPr="006C2C7C">
        <w:rPr>
          <w:rFonts w:cs="Arial"/>
          <w:bCs/>
          <w:i/>
          <w:sz w:val="16"/>
          <w:szCs w:val="16"/>
        </w:rPr>
        <w:t xml:space="preserve">weekly and </w:t>
      </w:r>
      <w:proofErr w:type="spellStart"/>
      <w:r w:rsidRPr="006C2C7C">
        <w:rPr>
          <w:rFonts w:cs="Arial"/>
          <w:bCs/>
          <w:i/>
          <w:sz w:val="16"/>
          <w:szCs w:val="16"/>
        </w:rPr>
        <w:t>Fortn</w:t>
      </w:r>
      <w:proofErr w:type="spellEnd"/>
      <w:r w:rsidRPr="006C2C7C">
        <w:rPr>
          <w:rFonts w:cs="Arial"/>
          <w:bCs/>
          <w:i/>
          <w:sz w:val="16"/>
          <w:szCs w:val="16"/>
        </w:rPr>
        <w:t>. refers to fortnightly collection.</w:t>
      </w:r>
    </w:p>
    <w:p w14:paraId="382C892B" w14:textId="1121A692" w:rsidR="00047D92" w:rsidRDefault="00EE4886" w:rsidP="00EE4886">
      <w:pPr>
        <w:rPr>
          <w:rFonts w:cstheme="majorBidi"/>
          <w:sz w:val="20"/>
        </w:rPr>
      </w:pPr>
      <w:r w:rsidRPr="000A4AB7">
        <w:rPr>
          <w:rFonts w:cstheme="majorBidi"/>
          <w:sz w:val="20"/>
        </w:rPr>
        <w:t>The most efficient</w:t>
      </w:r>
      <w:r>
        <w:rPr>
          <w:rFonts w:cstheme="majorBidi"/>
          <w:sz w:val="20"/>
        </w:rPr>
        <w:t xml:space="preserve"> organics bin system </w:t>
      </w:r>
      <w:r w:rsidR="00E23101">
        <w:rPr>
          <w:rFonts w:cstheme="majorBidi"/>
          <w:sz w:val="20"/>
        </w:rPr>
        <w:t xml:space="preserve">was </w:t>
      </w:r>
      <w:r>
        <w:rPr>
          <w:rFonts w:cstheme="majorBidi"/>
          <w:sz w:val="20"/>
        </w:rPr>
        <w:t xml:space="preserve">the </w:t>
      </w:r>
      <w:r w:rsidR="001772B4">
        <w:rPr>
          <w:rFonts w:cstheme="majorBidi"/>
          <w:sz w:val="20"/>
        </w:rPr>
        <w:t xml:space="preserve">240-litre </w:t>
      </w:r>
      <w:r>
        <w:rPr>
          <w:rFonts w:cstheme="majorBidi"/>
          <w:sz w:val="20"/>
        </w:rPr>
        <w:t xml:space="preserve">weekly with an annual yield of </w:t>
      </w:r>
      <w:r w:rsidR="005364DA">
        <w:rPr>
          <w:rFonts w:cstheme="majorBidi"/>
          <w:sz w:val="20"/>
        </w:rPr>
        <w:t xml:space="preserve">361 kg </w:t>
      </w:r>
      <w:r>
        <w:rPr>
          <w:rFonts w:cstheme="majorBidi"/>
          <w:sz w:val="20"/>
        </w:rPr>
        <w:t xml:space="preserve">per property serviced compared </w:t>
      </w:r>
      <w:r w:rsidR="005364DA">
        <w:rPr>
          <w:rFonts w:cstheme="majorBidi"/>
          <w:sz w:val="20"/>
        </w:rPr>
        <w:t>with</w:t>
      </w:r>
      <w:r>
        <w:rPr>
          <w:rFonts w:cstheme="majorBidi"/>
          <w:sz w:val="20"/>
        </w:rPr>
        <w:t xml:space="preserve"> the 240</w:t>
      </w:r>
      <w:r w:rsidR="001772B4">
        <w:rPr>
          <w:rFonts w:cstheme="majorBidi"/>
          <w:sz w:val="20"/>
        </w:rPr>
        <w:t xml:space="preserve">-litre </w:t>
      </w:r>
      <w:r>
        <w:rPr>
          <w:rFonts w:cstheme="majorBidi"/>
          <w:sz w:val="20"/>
        </w:rPr>
        <w:t>fortnightly system with 287</w:t>
      </w:r>
      <w:r w:rsidR="005775DD">
        <w:rPr>
          <w:rFonts w:cstheme="majorBidi"/>
          <w:sz w:val="20"/>
        </w:rPr>
        <w:t> kg</w:t>
      </w:r>
      <w:r w:rsidR="00EB676C">
        <w:rPr>
          <w:rFonts w:cstheme="majorBidi"/>
          <w:sz w:val="20"/>
        </w:rPr>
        <w:t xml:space="preserve"> (</w:t>
      </w:r>
      <w:r w:rsidR="00772D59">
        <w:rPr>
          <w:rFonts w:cstheme="majorBidi"/>
          <w:sz w:val="20"/>
        </w:rPr>
        <w:fldChar w:fldCharType="begin"/>
      </w:r>
      <w:r w:rsidR="00772D59">
        <w:rPr>
          <w:rFonts w:cstheme="majorBidi"/>
          <w:sz w:val="20"/>
        </w:rPr>
        <w:instrText xml:space="preserve"> REF _Ref42074284 \h </w:instrText>
      </w:r>
      <w:r w:rsidR="00772D59">
        <w:rPr>
          <w:rFonts w:cstheme="majorBidi"/>
          <w:sz w:val="20"/>
        </w:rPr>
      </w:r>
      <w:r w:rsidR="00772D59">
        <w:rPr>
          <w:rFonts w:cstheme="majorBidi"/>
          <w:sz w:val="20"/>
        </w:rPr>
        <w:fldChar w:fldCharType="separate"/>
      </w:r>
      <w:r w:rsidR="003E19F8" w:rsidRPr="00612EB1">
        <w:t xml:space="preserve">Table </w:t>
      </w:r>
      <w:r w:rsidR="003E19F8">
        <w:rPr>
          <w:noProof/>
        </w:rPr>
        <w:t>12</w:t>
      </w:r>
      <w:r w:rsidR="00772D59">
        <w:rPr>
          <w:rFonts w:cstheme="majorBidi"/>
          <w:sz w:val="20"/>
        </w:rPr>
        <w:fldChar w:fldCharType="end"/>
      </w:r>
      <w:r w:rsidR="00EB676C">
        <w:rPr>
          <w:rFonts w:cstheme="majorBidi"/>
          <w:sz w:val="20"/>
        </w:rPr>
        <w:t>)</w:t>
      </w:r>
      <w:r>
        <w:rPr>
          <w:rFonts w:cstheme="majorBidi"/>
          <w:sz w:val="20"/>
        </w:rPr>
        <w:t>.</w:t>
      </w:r>
    </w:p>
    <w:p w14:paraId="2E092613" w14:textId="3826DBB1" w:rsidR="004E67A7" w:rsidRDefault="00EE4886" w:rsidP="00EE4886">
      <w:pPr>
        <w:rPr>
          <w:rFonts w:cstheme="majorBidi"/>
          <w:sz w:val="20"/>
        </w:rPr>
      </w:pPr>
      <w:r>
        <w:rPr>
          <w:rFonts w:cstheme="majorBidi"/>
          <w:sz w:val="20"/>
        </w:rPr>
        <w:t xml:space="preserve">The weekly system generated </w:t>
      </w:r>
      <w:r w:rsidRPr="00E23101">
        <w:rPr>
          <w:rFonts w:cstheme="majorBidi"/>
          <w:sz w:val="20"/>
        </w:rPr>
        <w:t>74</w:t>
      </w:r>
      <w:r w:rsidR="005775DD" w:rsidRPr="00E23101">
        <w:rPr>
          <w:rFonts w:cstheme="majorBidi"/>
          <w:sz w:val="20"/>
        </w:rPr>
        <w:t> kg</w:t>
      </w:r>
      <w:r w:rsidR="00083A8D" w:rsidRPr="00E23101">
        <w:rPr>
          <w:rFonts w:cstheme="majorBidi"/>
          <w:sz w:val="20"/>
        </w:rPr>
        <w:t>,</w:t>
      </w:r>
      <w:r w:rsidRPr="00E23101">
        <w:rPr>
          <w:rFonts w:cstheme="majorBidi"/>
          <w:sz w:val="20"/>
        </w:rPr>
        <w:t xml:space="preserve"> or 26</w:t>
      </w:r>
      <w:r w:rsidR="005775DD" w:rsidRPr="00E23101">
        <w:rPr>
          <w:rFonts w:cstheme="majorBidi"/>
          <w:sz w:val="20"/>
        </w:rPr>
        <w:t> per</w:t>
      </w:r>
      <w:r w:rsidR="005364DA" w:rsidRPr="00E23101">
        <w:rPr>
          <w:rFonts w:cstheme="majorBidi"/>
          <w:sz w:val="20"/>
        </w:rPr>
        <w:t xml:space="preserve"> cent</w:t>
      </w:r>
      <w:r w:rsidR="00083A8D" w:rsidRPr="00E23101">
        <w:rPr>
          <w:rFonts w:cstheme="majorBidi"/>
          <w:sz w:val="20"/>
        </w:rPr>
        <w:t>,</w:t>
      </w:r>
      <w:r w:rsidRPr="00E23101">
        <w:rPr>
          <w:rFonts w:cstheme="majorBidi"/>
          <w:sz w:val="20"/>
        </w:rPr>
        <w:t xml:space="preserve"> more than the fortnightly system but this was </w:t>
      </w:r>
      <w:r w:rsidR="00EB676C" w:rsidRPr="00E23101">
        <w:rPr>
          <w:rFonts w:cstheme="majorBidi"/>
          <w:sz w:val="20"/>
        </w:rPr>
        <w:t>offset</w:t>
      </w:r>
      <w:r w:rsidRPr="00E23101">
        <w:rPr>
          <w:rFonts w:cstheme="majorBidi"/>
          <w:sz w:val="20"/>
        </w:rPr>
        <w:t xml:space="preserve"> by a much higher cost per </w:t>
      </w:r>
      <w:r w:rsidR="00047D92" w:rsidRPr="00E23101">
        <w:rPr>
          <w:rFonts w:cstheme="majorBidi"/>
          <w:sz w:val="20"/>
        </w:rPr>
        <w:t xml:space="preserve">property serviced </w:t>
      </w:r>
      <w:r w:rsidRPr="00E23101">
        <w:rPr>
          <w:rFonts w:cstheme="majorBidi"/>
          <w:sz w:val="20"/>
        </w:rPr>
        <w:t>at $</w:t>
      </w:r>
      <w:r w:rsidR="003A48C8" w:rsidRPr="00E23101">
        <w:rPr>
          <w:rFonts w:cstheme="majorBidi"/>
          <w:sz w:val="20"/>
        </w:rPr>
        <w:t>107; more</w:t>
      </w:r>
      <w:r w:rsidRPr="00E23101">
        <w:rPr>
          <w:rFonts w:cstheme="majorBidi"/>
          <w:sz w:val="20"/>
        </w:rPr>
        <w:t xml:space="preserve"> </w:t>
      </w:r>
      <w:r w:rsidR="00047D92" w:rsidRPr="00E23101">
        <w:rPr>
          <w:rFonts w:cstheme="majorBidi"/>
          <w:sz w:val="20"/>
        </w:rPr>
        <w:t>than double the cost of pr</w:t>
      </w:r>
      <w:r w:rsidR="003A48C8" w:rsidRPr="00E23101">
        <w:rPr>
          <w:rFonts w:cstheme="majorBidi"/>
          <w:sz w:val="20"/>
        </w:rPr>
        <w:t>oviding</w:t>
      </w:r>
      <w:r w:rsidRPr="00E23101">
        <w:rPr>
          <w:rFonts w:cstheme="majorBidi"/>
          <w:sz w:val="20"/>
        </w:rPr>
        <w:t xml:space="preserve"> the fortnightly frequency </w:t>
      </w:r>
      <w:r w:rsidR="00047D92" w:rsidRPr="00E23101">
        <w:rPr>
          <w:rFonts w:cstheme="majorBidi"/>
          <w:sz w:val="20"/>
        </w:rPr>
        <w:t>at $53</w:t>
      </w:r>
      <w:r w:rsidRPr="00E23101">
        <w:rPr>
          <w:rFonts w:cstheme="majorBidi"/>
          <w:sz w:val="20"/>
        </w:rPr>
        <w:t xml:space="preserve">. The increased cost per </w:t>
      </w:r>
      <w:r w:rsidR="003A48C8" w:rsidRPr="00E23101">
        <w:rPr>
          <w:rFonts w:cstheme="majorBidi"/>
          <w:sz w:val="20"/>
        </w:rPr>
        <w:t>property serviced</w:t>
      </w:r>
      <w:r w:rsidRPr="00E23101">
        <w:rPr>
          <w:rFonts w:cstheme="majorBidi"/>
          <w:sz w:val="20"/>
        </w:rPr>
        <w:t xml:space="preserve"> was also reflected in the </w:t>
      </w:r>
      <w:r w:rsidR="003A48C8" w:rsidRPr="00E23101">
        <w:rPr>
          <w:rFonts w:cstheme="majorBidi"/>
          <w:sz w:val="20"/>
        </w:rPr>
        <w:t xml:space="preserve">increased </w:t>
      </w:r>
      <w:r w:rsidRPr="00E23101">
        <w:rPr>
          <w:rFonts w:cstheme="majorBidi"/>
          <w:sz w:val="20"/>
        </w:rPr>
        <w:t xml:space="preserve">cost per </w:t>
      </w:r>
      <w:r w:rsidR="003A48C8" w:rsidRPr="00E23101">
        <w:rPr>
          <w:rFonts w:cstheme="majorBidi"/>
          <w:sz w:val="20"/>
        </w:rPr>
        <w:t>tonne</w:t>
      </w:r>
      <w:r w:rsidR="00083A8D" w:rsidRPr="00E23101">
        <w:rPr>
          <w:rFonts w:cstheme="majorBidi"/>
          <w:sz w:val="20"/>
        </w:rPr>
        <w:t>,</w:t>
      </w:r>
      <w:r w:rsidRPr="00E23101">
        <w:rPr>
          <w:rFonts w:cstheme="majorBidi"/>
          <w:sz w:val="20"/>
        </w:rPr>
        <w:t xml:space="preserve"> </w:t>
      </w:r>
      <w:r w:rsidR="003A48C8" w:rsidRPr="00E23101">
        <w:rPr>
          <w:rFonts w:cstheme="majorBidi"/>
          <w:sz w:val="20"/>
        </w:rPr>
        <w:t>which was $111</w:t>
      </w:r>
      <w:r w:rsidR="003A48C8">
        <w:rPr>
          <w:rFonts w:cstheme="majorBidi"/>
          <w:sz w:val="20"/>
        </w:rPr>
        <w:t xml:space="preserve"> (60</w:t>
      </w:r>
      <w:r w:rsidR="005775DD">
        <w:rPr>
          <w:rFonts w:cstheme="majorBidi"/>
          <w:sz w:val="20"/>
        </w:rPr>
        <w:t> per</w:t>
      </w:r>
      <w:r w:rsidR="005364DA">
        <w:rPr>
          <w:rFonts w:cstheme="majorBidi"/>
          <w:sz w:val="20"/>
        </w:rPr>
        <w:t xml:space="preserve"> cent) more</w:t>
      </w:r>
      <w:r w:rsidR="003A48C8">
        <w:rPr>
          <w:rFonts w:cstheme="majorBidi"/>
          <w:sz w:val="20"/>
        </w:rPr>
        <w:t xml:space="preserve"> than the fortnightly bin service</w:t>
      </w:r>
      <w:r>
        <w:rPr>
          <w:rFonts w:cstheme="majorBidi"/>
          <w:sz w:val="20"/>
        </w:rPr>
        <w:t>.</w:t>
      </w:r>
    </w:p>
    <w:p w14:paraId="761024E5" w14:textId="20EEC889" w:rsidR="00EE4886" w:rsidRPr="00612EB1" w:rsidRDefault="00EE4886" w:rsidP="00EE4886">
      <w:pPr>
        <w:pStyle w:val="TableCaption"/>
        <w:keepNext/>
      </w:pPr>
      <w:bookmarkStart w:id="155" w:name="_Ref42074284"/>
      <w:r w:rsidRPr="00612EB1">
        <w:t xml:space="preserve">Table </w:t>
      </w:r>
      <w:bookmarkStart w:id="156" w:name="_Hlk40684116"/>
      <w:r w:rsidR="00CB13F6">
        <w:fldChar w:fldCharType="begin"/>
      </w:r>
      <w:r w:rsidR="00CB13F6">
        <w:instrText xml:space="preserve"> SEQ Table \* ARABIC </w:instrText>
      </w:r>
      <w:r w:rsidR="00CB13F6">
        <w:fldChar w:fldCharType="separate"/>
      </w:r>
      <w:r w:rsidR="003E19F8">
        <w:rPr>
          <w:noProof/>
        </w:rPr>
        <w:t>12</w:t>
      </w:r>
      <w:r w:rsidR="00CB13F6">
        <w:fldChar w:fldCharType="end"/>
      </w:r>
      <w:bookmarkEnd w:id="155"/>
      <w:bookmarkEnd w:id="156"/>
      <w:r w:rsidR="00CB13F6">
        <w:t xml:space="preserve">: </w:t>
      </w:r>
      <w:r w:rsidR="00EB676C">
        <w:t>Efficiency of garden organic bin systems, Victoria, 2018</w:t>
      </w:r>
      <w:r w:rsidR="00DF030A">
        <w:t>–</w:t>
      </w:r>
      <w:r w:rsidR="00EB676C">
        <w:t>19</w:t>
      </w:r>
      <w:r w:rsidR="00C218A4">
        <w:t>*</w:t>
      </w:r>
    </w:p>
    <w:tbl>
      <w:tblPr>
        <w:tblW w:w="0" w:type="auto"/>
        <w:tblLayout w:type="fixed"/>
        <w:tblLook w:val="04A0" w:firstRow="1" w:lastRow="0" w:firstColumn="1" w:lastColumn="0" w:noHBand="0" w:noVBand="1"/>
      </w:tblPr>
      <w:tblGrid>
        <w:gridCol w:w="1134"/>
        <w:gridCol w:w="851"/>
        <w:gridCol w:w="1276"/>
        <w:gridCol w:w="992"/>
        <w:gridCol w:w="992"/>
        <w:gridCol w:w="709"/>
        <w:gridCol w:w="850"/>
        <w:gridCol w:w="963"/>
      </w:tblGrid>
      <w:tr w:rsidR="00FA0E88" w:rsidRPr="000A4AB7" w14:paraId="53C8B991" w14:textId="77777777" w:rsidTr="00DE22FB">
        <w:trPr>
          <w:trHeight w:val="702"/>
        </w:trPr>
        <w:tc>
          <w:tcPr>
            <w:tcW w:w="1134" w:type="dxa"/>
            <w:tcBorders>
              <w:bottom w:val="single" w:sz="4" w:space="0" w:color="82C341"/>
            </w:tcBorders>
            <w:shd w:val="clear" w:color="D9E1F2" w:fill="82C341"/>
            <w:vAlign w:val="bottom"/>
            <w:hideMark/>
          </w:tcPr>
          <w:p w14:paraId="646460AC" w14:textId="77777777" w:rsidR="00EE4886" w:rsidRPr="007C4FA7" w:rsidRDefault="00EE4886" w:rsidP="00EB676C">
            <w:pPr>
              <w:pStyle w:val="TableHeading"/>
              <w:rPr>
                <w:sz w:val="15"/>
                <w:szCs w:val="15"/>
              </w:rPr>
            </w:pPr>
            <w:r w:rsidRPr="007C4FA7">
              <w:rPr>
                <w:sz w:val="15"/>
                <w:szCs w:val="15"/>
              </w:rPr>
              <w:t>Organics bin &amp; frequency</w:t>
            </w:r>
          </w:p>
        </w:tc>
        <w:tc>
          <w:tcPr>
            <w:tcW w:w="851" w:type="dxa"/>
            <w:tcBorders>
              <w:bottom w:val="single" w:sz="4" w:space="0" w:color="82C341"/>
            </w:tcBorders>
            <w:shd w:val="clear" w:color="D9E1F2" w:fill="82C341"/>
            <w:vAlign w:val="bottom"/>
            <w:hideMark/>
          </w:tcPr>
          <w:p w14:paraId="79DD8D82" w14:textId="45C6DB95" w:rsidR="00EE4886" w:rsidRPr="007C4FA7" w:rsidRDefault="00EE4886" w:rsidP="00EB676C">
            <w:pPr>
              <w:pStyle w:val="TableHeading"/>
              <w:jc w:val="center"/>
              <w:rPr>
                <w:sz w:val="15"/>
                <w:szCs w:val="15"/>
              </w:rPr>
            </w:pPr>
            <w:r w:rsidRPr="007C4FA7">
              <w:rPr>
                <w:sz w:val="15"/>
                <w:szCs w:val="15"/>
              </w:rPr>
              <w:t xml:space="preserve">No. of </w:t>
            </w:r>
            <w:r w:rsidR="00C2563D" w:rsidRPr="007C4FA7">
              <w:rPr>
                <w:sz w:val="15"/>
                <w:szCs w:val="15"/>
              </w:rPr>
              <w:t>local gov</w:t>
            </w:r>
            <w:r w:rsidR="00FA0E88" w:rsidRPr="007C4FA7">
              <w:rPr>
                <w:sz w:val="15"/>
                <w:szCs w:val="15"/>
              </w:rPr>
              <w:t>ts.</w:t>
            </w:r>
          </w:p>
        </w:tc>
        <w:tc>
          <w:tcPr>
            <w:tcW w:w="1276" w:type="dxa"/>
            <w:tcBorders>
              <w:bottom w:val="single" w:sz="4" w:space="0" w:color="82C341"/>
            </w:tcBorders>
            <w:shd w:val="clear" w:color="D9E1F2" w:fill="82C341"/>
            <w:vAlign w:val="bottom"/>
            <w:hideMark/>
          </w:tcPr>
          <w:p w14:paraId="438AAB10" w14:textId="77777777" w:rsidR="00EE4886" w:rsidRPr="007C4FA7" w:rsidRDefault="00EE4886" w:rsidP="00EB676C">
            <w:pPr>
              <w:pStyle w:val="TableHeading"/>
              <w:jc w:val="center"/>
              <w:rPr>
                <w:sz w:val="15"/>
                <w:szCs w:val="15"/>
              </w:rPr>
            </w:pPr>
            <w:r w:rsidRPr="007C4FA7">
              <w:rPr>
                <w:sz w:val="15"/>
                <w:szCs w:val="15"/>
              </w:rPr>
              <w:t>Annual service cost</w:t>
            </w:r>
          </w:p>
        </w:tc>
        <w:tc>
          <w:tcPr>
            <w:tcW w:w="992" w:type="dxa"/>
            <w:tcBorders>
              <w:bottom w:val="single" w:sz="4" w:space="0" w:color="82C341"/>
            </w:tcBorders>
            <w:shd w:val="clear" w:color="D9E1F2" w:fill="82C341"/>
            <w:vAlign w:val="bottom"/>
            <w:hideMark/>
          </w:tcPr>
          <w:p w14:paraId="39D161F3" w14:textId="77777777" w:rsidR="00EE4886" w:rsidRPr="007C4FA7" w:rsidRDefault="00EE4886" w:rsidP="00EB676C">
            <w:pPr>
              <w:pStyle w:val="TableHeading"/>
              <w:jc w:val="center"/>
              <w:rPr>
                <w:sz w:val="15"/>
                <w:szCs w:val="15"/>
              </w:rPr>
            </w:pPr>
            <w:r w:rsidRPr="007C4FA7">
              <w:rPr>
                <w:sz w:val="15"/>
                <w:szCs w:val="15"/>
              </w:rPr>
              <w:t>Annual tonnes collected</w:t>
            </w:r>
          </w:p>
        </w:tc>
        <w:tc>
          <w:tcPr>
            <w:tcW w:w="992" w:type="dxa"/>
            <w:tcBorders>
              <w:bottom w:val="single" w:sz="4" w:space="0" w:color="82C341"/>
            </w:tcBorders>
            <w:shd w:val="clear" w:color="D9E1F2" w:fill="82C341"/>
            <w:vAlign w:val="bottom"/>
            <w:hideMark/>
          </w:tcPr>
          <w:p w14:paraId="30A778A7" w14:textId="77777777" w:rsidR="00EE4886" w:rsidRPr="007C4FA7" w:rsidRDefault="00EE4886" w:rsidP="00EB676C">
            <w:pPr>
              <w:pStyle w:val="TableHeading"/>
              <w:jc w:val="center"/>
              <w:rPr>
                <w:sz w:val="15"/>
                <w:szCs w:val="15"/>
              </w:rPr>
            </w:pPr>
            <w:r w:rsidRPr="007C4FA7">
              <w:rPr>
                <w:sz w:val="15"/>
                <w:szCs w:val="15"/>
              </w:rPr>
              <w:t>No. of properties serviced</w:t>
            </w:r>
          </w:p>
        </w:tc>
        <w:tc>
          <w:tcPr>
            <w:tcW w:w="709" w:type="dxa"/>
            <w:tcBorders>
              <w:bottom w:val="single" w:sz="4" w:space="0" w:color="82C341"/>
            </w:tcBorders>
            <w:shd w:val="clear" w:color="000000" w:fill="82C341"/>
            <w:vAlign w:val="bottom"/>
            <w:hideMark/>
          </w:tcPr>
          <w:p w14:paraId="23CC5C30" w14:textId="77777777" w:rsidR="00EE4886" w:rsidRPr="007C4FA7" w:rsidRDefault="00EE4886" w:rsidP="00EB676C">
            <w:pPr>
              <w:pStyle w:val="TableHeading"/>
              <w:jc w:val="center"/>
              <w:rPr>
                <w:sz w:val="15"/>
                <w:szCs w:val="15"/>
              </w:rPr>
            </w:pPr>
            <w:r w:rsidRPr="007C4FA7">
              <w:rPr>
                <w:sz w:val="15"/>
                <w:szCs w:val="15"/>
              </w:rPr>
              <w:t>Cost per tonne</w:t>
            </w:r>
          </w:p>
        </w:tc>
        <w:tc>
          <w:tcPr>
            <w:tcW w:w="850" w:type="dxa"/>
            <w:tcBorders>
              <w:bottom w:val="single" w:sz="4" w:space="0" w:color="82C341"/>
            </w:tcBorders>
            <w:shd w:val="clear" w:color="000000" w:fill="82C341"/>
            <w:vAlign w:val="bottom"/>
            <w:hideMark/>
          </w:tcPr>
          <w:p w14:paraId="71F955C8" w14:textId="77777777" w:rsidR="00EE4886" w:rsidRPr="007C4FA7" w:rsidRDefault="00EE4886" w:rsidP="00EB676C">
            <w:pPr>
              <w:pStyle w:val="TableHeading"/>
              <w:jc w:val="center"/>
              <w:rPr>
                <w:sz w:val="15"/>
                <w:szCs w:val="15"/>
              </w:rPr>
            </w:pPr>
            <w:r w:rsidRPr="007C4FA7">
              <w:rPr>
                <w:sz w:val="15"/>
                <w:szCs w:val="15"/>
              </w:rPr>
              <w:t>Cost per property serviced</w:t>
            </w:r>
          </w:p>
        </w:tc>
        <w:tc>
          <w:tcPr>
            <w:tcW w:w="963" w:type="dxa"/>
            <w:tcBorders>
              <w:bottom w:val="single" w:sz="4" w:space="0" w:color="82C341"/>
            </w:tcBorders>
            <w:shd w:val="clear" w:color="000000" w:fill="82C341"/>
            <w:vAlign w:val="bottom"/>
            <w:hideMark/>
          </w:tcPr>
          <w:p w14:paraId="055CCA47" w14:textId="77777777" w:rsidR="00EE4886" w:rsidRPr="007C4FA7" w:rsidRDefault="00EE4886" w:rsidP="00EB676C">
            <w:pPr>
              <w:pStyle w:val="TableHeading"/>
              <w:jc w:val="center"/>
              <w:rPr>
                <w:sz w:val="15"/>
                <w:szCs w:val="15"/>
              </w:rPr>
            </w:pPr>
            <w:r w:rsidRPr="007C4FA7">
              <w:rPr>
                <w:sz w:val="15"/>
                <w:szCs w:val="15"/>
              </w:rPr>
              <w:t xml:space="preserve">Yield </w:t>
            </w:r>
            <w:r w:rsidRPr="007C4FA7">
              <w:rPr>
                <w:sz w:val="15"/>
                <w:szCs w:val="15"/>
              </w:rPr>
              <w:br/>
              <w:t>(kg per property</w:t>
            </w:r>
            <w:r w:rsidRPr="007C4FA7">
              <w:rPr>
                <w:sz w:val="15"/>
                <w:szCs w:val="15"/>
              </w:rPr>
              <w:br/>
              <w:t>serviced)</w:t>
            </w:r>
          </w:p>
        </w:tc>
      </w:tr>
      <w:tr w:rsidR="00FA0E88" w:rsidRPr="000A4AB7" w14:paraId="1B47F545" w14:textId="77777777" w:rsidTr="00DE22FB">
        <w:trPr>
          <w:trHeight w:val="300"/>
        </w:trPr>
        <w:tc>
          <w:tcPr>
            <w:tcW w:w="1134" w:type="dxa"/>
            <w:tcBorders>
              <w:top w:val="single" w:sz="4" w:space="0" w:color="82C341"/>
              <w:bottom w:val="single" w:sz="4" w:space="0" w:color="82C341"/>
            </w:tcBorders>
            <w:shd w:val="clear" w:color="auto" w:fill="auto"/>
            <w:noWrap/>
            <w:vAlign w:val="bottom"/>
            <w:hideMark/>
          </w:tcPr>
          <w:p w14:paraId="5683DD38" w14:textId="78E2CB80" w:rsidR="00EE4886" w:rsidRPr="00EB676C" w:rsidRDefault="00EE4886" w:rsidP="00EB676C">
            <w:pPr>
              <w:pStyle w:val="TableText"/>
            </w:pPr>
            <w:r w:rsidRPr="00EB676C">
              <w:t xml:space="preserve">240L </w:t>
            </w:r>
            <w:proofErr w:type="spellStart"/>
            <w:r w:rsidR="005555F1">
              <w:t>Fortn</w:t>
            </w:r>
            <w:proofErr w:type="spellEnd"/>
            <w:r w:rsidR="005555F1">
              <w:t>.</w:t>
            </w:r>
          </w:p>
        </w:tc>
        <w:tc>
          <w:tcPr>
            <w:tcW w:w="851" w:type="dxa"/>
            <w:tcBorders>
              <w:top w:val="single" w:sz="4" w:space="0" w:color="82C341"/>
              <w:bottom w:val="single" w:sz="4" w:space="0" w:color="82C341"/>
            </w:tcBorders>
            <w:shd w:val="clear" w:color="auto" w:fill="auto"/>
            <w:noWrap/>
            <w:vAlign w:val="bottom"/>
            <w:hideMark/>
          </w:tcPr>
          <w:p w14:paraId="1BCA9C9D" w14:textId="77777777" w:rsidR="00EE4886" w:rsidRPr="00EB676C" w:rsidRDefault="00EE4886" w:rsidP="00EB676C">
            <w:pPr>
              <w:pStyle w:val="TableText"/>
              <w:jc w:val="center"/>
            </w:pPr>
            <w:r w:rsidRPr="00EB676C">
              <w:t>46</w:t>
            </w:r>
          </w:p>
        </w:tc>
        <w:tc>
          <w:tcPr>
            <w:tcW w:w="1276" w:type="dxa"/>
            <w:tcBorders>
              <w:top w:val="single" w:sz="4" w:space="0" w:color="82C341"/>
              <w:bottom w:val="single" w:sz="4" w:space="0" w:color="82C341"/>
            </w:tcBorders>
            <w:shd w:val="clear" w:color="auto" w:fill="auto"/>
            <w:noWrap/>
            <w:vAlign w:val="bottom"/>
            <w:hideMark/>
          </w:tcPr>
          <w:p w14:paraId="46E702C2" w14:textId="77777777" w:rsidR="00EE4886" w:rsidRPr="00EB676C" w:rsidRDefault="00EE4886" w:rsidP="00EB676C">
            <w:pPr>
              <w:pStyle w:val="TableText"/>
              <w:jc w:val="center"/>
            </w:pPr>
            <w:r w:rsidRPr="00EB676C">
              <w:t>$69,597,084</w:t>
            </w:r>
          </w:p>
        </w:tc>
        <w:tc>
          <w:tcPr>
            <w:tcW w:w="992" w:type="dxa"/>
            <w:tcBorders>
              <w:top w:val="single" w:sz="4" w:space="0" w:color="82C341"/>
              <w:bottom w:val="single" w:sz="4" w:space="0" w:color="82C341"/>
            </w:tcBorders>
            <w:shd w:val="clear" w:color="auto" w:fill="auto"/>
            <w:noWrap/>
            <w:vAlign w:val="bottom"/>
            <w:hideMark/>
          </w:tcPr>
          <w:p w14:paraId="2761B082" w14:textId="77777777" w:rsidR="00EE4886" w:rsidRPr="00EB676C" w:rsidRDefault="00EE4886" w:rsidP="00EB676C">
            <w:pPr>
              <w:pStyle w:val="TableText"/>
              <w:jc w:val="center"/>
            </w:pPr>
            <w:r w:rsidRPr="00EB676C">
              <w:t>377,243</w:t>
            </w:r>
          </w:p>
        </w:tc>
        <w:tc>
          <w:tcPr>
            <w:tcW w:w="992" w:type="dxa"/>
            <w:tcBorders>
              <w:top w:val="single" w:sz="4" w:space="0" w:color="82C341"/>
              <w:bottom w:val="single" w:sz="4" w:space="0" w:color="82C341"/>
            </w:tcBorders>
            <w:shd w:val="clear" w:color="auto" w:fill="auto"/>
            <w:noWrap/>
            <w:vAlign w:val="bottom"/>
            <w:hideMark/>
          </w:tcPr>
          <w:p w14:paraId="69BD3182" w14:textId="77777777" w:rsidR="00EE4886" w:rsidRPr="00EB676C" w:rsidRDefault="00EE4886" w:rsidP="00EB676C">
            <w:pPr>
              <w:pStyle w:val="TableText"/>
              <w:jc w:val="center"/>
            </w:pPr>
            <w:r w:rsidRPr="00EB676C">
              <w:t>1,313,639</w:t>
            </w:r>
          </w:p>
        </w:tc>
        <w:tc>
          <w:tcPr>
            <w:tcW w:w="709" w:type="dxa"/>
            <w:tcBorders>
              <w:top w:val="single" w:sz="4" w:space="0" w:color="82C341"/>
              <w:bottom w:val="single" w:sz="4" w:space="0" w:color="82C341"/>
            </w:tcBorders>
            <w:shd w:val="clear" w:color="auto" w:fill="auto"/>
            <w:noWrap/>
            <w:vAlign w:val="bottom"/>
            <w:hideMark/>
          </w:tcPr>
          <w:p w14:paraId="1A21309B" w14:textId="77777777" w:rsidR="00EE4886" w:rsidRPr="00EB676C" w:rsidRDefault="00EE4886" w:rsidP="00EB676C">
            <w:pPr>
              <w:pStyle w:val="TableText"/>
              <w:jc w:val="center"/>
            </w:pPr>
            <w:r w:rsidRPr="00EB676C">
              <w:t>$184</w:t>
            </w:r>
          </w:p>
        </w:tc>
        <w:tc>
          <w:tcPr>
            <w:tcW w:w="850" w:type="dxa"/>
            <w:tcBorders>
              <w:top w:val="single" w:sz="4" w:space="0" w:color="82C341"/>
              <w:bottom w:val="single" w:sz="4" w:space="0" w:color="82C341"/>
            </w:tcBorders>
            <w:shd w:val="clear" w:color="auto" w:fill="auto"/>
            <w:noWrap/>
            <w:vAlign w:val="bottom"/>
            <w:hideMark/>
          </w:tcPr>
          <w:p w14:paraId="06525EC3" w14:textId="77777777" w:rsidR="00EE4886" w:rsidRPr="00EB676C" w:rsidRDefault="00EE4886" w:rsidP="00EB676C">
            <w:pPr>
              <w:pStyle w:val="TableText"/>
              <w:jc w:val="center"/>
            </w:pPr>
            <w:r w:rsidRPr="00EB676C">
              <w:t>$53</w:t>
            </w:r>
          </w:p>
        </w:tc>
        <w:tc>
          <w:tcPr>
            <w:tcW w:w="963" w:type="dxa"/>
            <w:tcBorders>
              <w:top w:val="single" w:sz="4" w:space="0" w:color="82C341"/>
              <w:bottom w:val="single" w:sz="4" w:space="0" w:color="82C341"/>
            </w:tcBorders>
            <w:shd w:val="clear" w:color="auto" w:fill="auto"/>
            <w:noWrap/>
            <w:vAlign w:val="bottom"/>
            <w:hideMark/>
          </w:tcPr>
          <w:p w14:paraId="210A1803" w14:textId="77777777" w:rsidR="00EE4886" w:rsidRPr="00EB676C" w:rsidRDefault="00EE4886" w:rsidP="00EB676C">
            <w:pPr>
              <w:pStyle w:val="TableText"/>
              <w:jc w:val="center"/>
            </w:pPr>
            <w:r w:rsidRPr="00EB676C">
              <w:t>287</w:t>
            </w:r>
          </w:p>
        </w:tc>
      </w:tr>
      <w:tr w:rsidR="00FA0E88" w:rsidRPr="000A4AB7" w14:paraId="637E1D86" w14:textId="77777777" w:rsidTr="00DE22FB">
        <w:trPr>
          <w:trHeight w:val="300"/>
        </w:trPr>
        <w:tc>
          <w:tcPr>
            <w:tcW w:w="1134" w:type="dxa"/>
            <w:tcBorders>
              <w:top w:val="single" w:sz="4" w:space="0" w:color="82C341"/>
              <w:bottom w:val="single" w:sz="4" w:space="0" w:color="82C341"/>
            </w:tcBorders>
            <w:shd w:val="clear" w:color="auto" w:fill="auto"/>
            <w:noWrap/>
            <w:vAlign w:val="bottom"/>
            <w:hideMark/>
          </w:tcPr>
          <w:p w14:paraId="32992B2A" w14:textId="2FA5EEAD" w:rsidR="00EE4886" w:rsidRPr="00EB676C" w:rsidRDefault="00EE4886" w:rsidP="00EB676C">
            <w:pPr>
              <w:pStyle w:val="TableText"/>
            </w:pPr>
            <w:r w:rsidRPr="00EB676C">
              <w:t xml:space="preserve">240L </w:t>
            </w:r>
            <w:proofErr w:type="spellStart"/>
            <w:r w:rsidR="005555F1">
              <w:t>Wkly</w:t>
            </w:r>
            <w:proofErr w:type="spellEnd"/>
          </w:p>
        </w:tc>
        <w:tc>
          <w:tcPr>
            <w:tcW w:w="851" w:type="dxa"/>
            <w:tcBorders>
              <w:top w:val="single" w:sz="4" w:space="0" w:color="82C341"/>
              <w:bottom w:val="single" w:sz="4" w:space="0" w:color="82C341"/>
            </w:tcBorders>
            <w:shd w:val="clear" w:color="auto" w:fill="auto"/>
            <w:noWrap/>
            <w:vAlign w:val="bottom"/>
            <w:hideMark/>
          </w:tcPr>
          <w:p w14:paraId="3919AE98" w14:textId="77777777" w:rsidR="00EE4886" w:rsidRPr="00EB676C" w:rsidRDefault="00EE4886" w:rsidP="00EB676C">
            <w:pPr>
              <w:pStyle w:val="TableText"/>
              <w:jc w:val="center"/>
            </w:pPr>
            <w:r w:rsidRPr="00EB676C">
              <w:t>5</w:t>
            </w:r>
          </w:p>
        </w:tc>
        <w:tc>
          <w:tcPr>
            <w:tcW w:w="1276" w:type="dxa"/>
            <w:tcBorders>
              <w:top w:val="single" w:sz="4" w:space="0" w:color="82C341"/>
              <w:bottom w:val="single" w:sz="4" w:space="0" w:color="82C341"/>
            </w:tcBorders>
            <w:shd w:val="clear" w:color="auto" w:fill="auto"/>
            <w:noWrap/>
            <w:vAlign w:val="bottom"/>
            <w:hideMark/>
          </w:tcPr>
          <w:p w14:paraId="294BC9DF" w14:textId="77777777" w:rsidR="00EE4886" w:rsidRPr="00EB676C" w:rsidRDefault="00EE4886" w:rsidP="00EB676C">
            <w:pPr>
              <w:pStyle w:val="TableText"/>
              <w:jc w:val="center"/>
            </w:pPr>
            <w:r w:rsidRPr="00EB676C">
              <w:t>$6,819,169</w:t>
            </w:r>
          </w:p>
        </w:tc>
        <w:tc>
          <w:tcPr>
            <w:tcW w:w="992" w:type="dxa"/>
            <w:tcBorders>
              <w:top w:val="single" w:sz="4" w:space="0" w:color="82C341"/>
              <w:bottom w:val="single" w:sz="4" w:space="0" w:color="82C341"/>
            </w:tcBorders>
            <w:shd w:val="clear" w:color="auto" w:fill="auto"/>
            <w:noWrap/>
            <w:vAlign w:val="bottom"/>
            <w:hideMark/>
          </w:tcPr>
          <w:p w14:paraId="5B8C42E2" w14:textId="77777777" w:rsidR="00EE4886" w:rsidRPr="00EB676C" w:rsidRDefault="00EE4886" w:rsidP="00EB676C">
            <w:pPr>
              <w:pStyle w:val="TableText"/>
              <w:jc w:val="center"/>
            </w:pPr>
            <w:r w:rsidRPr="00EB676C">
              <w:t>23,097</w:t>
            </w:r>
          </w:p>
        </w:tc>
        <w:tc>
          <w:tcPr>
            <w:tcW w:w="992" w:type="dxa"/>
            <w:tcBorders>
              <w:top w:val="single" w:sz="4" w:space="0" w:color="82C341"/>
              <w:bottom w:val="single" w:sz="4" w:space="0" w:color="82C341"/>
            </w:tcBorders>
            <w:shd w:val="clear" w:color="auto" w:fill="auto"/>
            <w:noWrap/>
            <w:vAlign w:val="bottom"/>
            <w:hideMark/>
          </w:tcPr>
          <w:p w14:paraId="2EEEADE5" w14:textId="77777777" w:rsidR="00EE4886" w:rsidRPr="00EB676C" w:rsidRDefault="00EE4886" w:rsidP="00EB676C">
            <w:pPr>
              <w:pStyle w:val="TableText"/>
              <w:jc w:val="center"/>
            </w:pPr>
            <w:r w:rsidRPr="00EB676C">
              <w:t>63,908</w:t>
            </w:r>
          </w:p>
        </w:tc>
        <w:tc>
          <w:tcPr>
            <w:tcW w:w="709" w:type="dxa"/>
            <w:tcBorders>
              <w:top w:val="single" w:sz="4" w:space="0" w:color="82C341"/>
              <w:bottom w:val="single" w:sz="4" w:space="0" w:color="82C341"/>
            </w:tcBorders>
            <w:shd w:val="clear" w:color="auto" w:fill="auto"/>
            <w:noWrap/>
            <w:vAlign w:val="bottom"/>
            <w:hideMark/>
          </w:tcPr>
          <w:p w14:paraId="15920336" w14:textId="77777777" w:rsidR="00EE4886" w:rsidRPr="00EB676C" w:rsidRDefault="00EE4886" w:rsidP="00EB676C">
            <w:pPr>
              <w:pStyle w:val="TableText"/>
              <w:jc w:val="center"/>
            </w:pPr>
            <w:r w:rsidRPr="00EB676C">
              <w:t>$295</w:t>
            </w:r>
          </w:p>
        </w:tc>
        <w:tc>
          <w:tcPr>
            <w:tcW w:w="850" w:type="dxa"/>
            <w:tcBorders>
              <w:top w:val="single" w:sz="4" w:space="0" w:color="82C341"/>
              <w:bottom w:val="single" w:sz="4" w:space="0" w:color="82C341"/>
            </w:tcBorders>
            <w:shd w:val="clear" w:color="auto" w:fill="auto"/>
            <w:noWrap/>
            <w:vAlign w:val="bottom"/>
            <w:hideMark/>
          </w:tcPr>
          <w:p w14:paraId="1D91DA01" w14:textId="77777777" w:rsidR="00EE4886" w:rsidRPr="00EB676C" w:rsidRDefault="00EE4886" w:rsidP="00EB676C">
            <w:pPr>
              <w:pStyle w:val="TableText"/>
              <w:jc w:val="center"/>
            </w:pPr>
            <w:r w:rsidRPr="00EB676C">
              <w:t>$107</w:t>
            </w:r>
          </w:p>
        </w:tc>
        <w:tc>
          <w:tcPr>
            <w:tcW w:w="963" w:type="dxa"/>
            <w:tcBorders>
              <w:top w:val="single" w:sz="4" w:space="0" w:color="82C341"/>
              <w:bottom w:val="single" w:sz="4" w:space="0" w:color="82C341"/>
            </w:tcBorders>
            <w:shd w:val="clear" w:color="auto" w:fill="auto"/>
            <w:noWrap/>
            <w:vAlign w:val="bottom"/>
            <w:hideMark/>
          </w:tcPr>
          <w:p w14:paraId="7F65125B" w14:textId="77777777" w:rsidR="00EE4886" w:rsidRPr="00EB676C" w:rsidRDefault="00EE4886" w:rsidP="00EB676C">
            <w:pPr>
              <w:pStyle w:val="TableText"/>
              <w:jc w:val="center"/>
            </w:pPr>
            <w:r w:rsidRPr="00EB676C">
              <w:t>361</w:t>
            </w:r>
          </w:p>
        </w:tc>
      </w:tr>
      <w:tr w:rsidR="00FA0E88" w:rsidRPr="000A4AB7" w14:paraId="2ACA605B" w14:textId="77777777" w:rsidTr="00DE22FB">
        <w:trPr>
          <w:trHeight w:val="300"/>
        </w:trPr>
        <w:tc>
          <w:tcPr>
            <w:tcW w:w="1134" w:type="dxa"/>
            <w:tcBorders>
              <w:top w:val="single" w:sz="4" w:space="0" w:color="82C341"/>
              <w:bottom w:val="single" w:sz="4" w:space="0" w:color="82C341"/>
            </w:tcBorders>
            <w:shd w:val="clear" w:color="auto" w:fill="auto"/>
            <w:noWrap/>
            <w:vAlign w:val="bottom"/>
            <w:hideMark/>
          </w:tcPr>
          <w:p w14:paraId="783F903E" w14:textId="64EC5527" w:rsidR="00EE4886" w:rsidRPr="00EB676C" w:rsidRDefault="00EE4886" w:rsidP="00EB676C">
            <w:pPr>
              <w:pStyle w:val="TableText"/>
            </w:pPr>
            <w:r w:rsidRPr="00EB676C">
              <w:t>Other bin systems*</w:t>
            </w:r>
            <w:r w:rsidR="00C218A4">
              <w:t>*</w:t>
            </w:r>
          </w:p>
        </w:tc>
        <w:tc>
          <w:tcPr>
            <w:tcW w:w="851" w:type="dxa"/>
            <w:tcBorders>
              <w:top w:val="single" w:sz="4" w:space="0" w:color="82C341"/>
              <w:bottom w:val="single" w:sz="4" w:space="0" w:color="82C341"/>
            </w:tcBorders>
            <w:shd w:val="clear" w:color="auto" w:fill="auto"/>
            <w:noWrap/>
            <w:vAlign w:val="bottom"/>
            <w:hideMark/>
          </w:tcPr>
          <w:p w14:paraId="398D9050" w14:textId="77777777" w:rsidR="00EE4886" w:rsidRPr="00EB676C" w:rsidRDefault="00EE4886" w:rsidP="00EB676C">
            <w:pPr>
              <w:pStyle w:val="TableText"/>
              <w:jc w:val="center"/>
            </w:pPr>
            <w:r w:rsidRPr="00EB676C">
              <w:t>6</w:t>
            </w:r>
          </w:p>
        </w:tc>
        <w:tc>
          <w:tcPr>
            <w:tcW w:w="1276" w:type="dxa"/>
            <w:tcBorders>
              <w:top w:val="single" w:sz="4" w:space="0" w:color="82C341"/>
              <w:bottom w:val="single" w:sz="4" w:space="0" w:color="82C341"/>
            </w:tcBorders>
            <w:shd w:val="clear" w:color="auto" w:fill="auto"/>
            <w:noWrap/>
            <w:vAlign w:val="bottom"/>
            <w:hideMark/>
          </w:tcPr>
          <w:p w14:paraId="06E61539" w14:textId="77777777" w:rsidR="00EE4886" w:rsidRPr="00EB676C" w:rsidRDefault="00EE4886" w:rsidP="00EB676C">
            <w:pPr>
              <w:pStyle w:val="TableText"/>
              <w:jc w:val="center"/>
            </w:pPr>
            <w:r w:rsidRPr="00EB676C">
              <w:t>$8,339,726</w:t>
            </w:r>
          </w:p>
        </w:tc>
        <w:tc>
          <w:tcPr>
            <w:tcW w:w="992" w:type="dxa"/>
            <w:tcBorders>
              <w:top w:val="single" w:sz="4" w:space="0" w:color="82C341"/>
              <w:bottom w:val="single" w:sz="4" w:space="0" w:color="82C341"/>
            </w:tcBorders>
            <w:shd w:val="clear" w:color="auto" w:fill="auto"/>
            <w:noWrap/>
            <w:vAlign w:val="bottom"/>
            <w:hideMark/>
          </w:tcPr>
          <w:p w14:paraId="43C8DC1C" w14:textId="77777777" w:rsidR="00EE4886" w:rsidRPr="00EB676C" w:rsidRDefault="00EE4886" w:rsidP="00EB676C">
            <w:pPr>
              <w:pStyle w:val="TableText"/>
              <w:jc w:val="center"/>
            </w:pPr>
            <w:r w:rsidRPr="00EB676C">
              <w:t>36,040</w:t>
            </w:r>
          </w:p>
        </w:tc>
        <w:tc>
          <w:tcPr>
            <w:tcW w:w="992" w:type="dxa"/>
            <w:tcBorders>
              <w:top w:val="single" w:sz="4" w:space="0" w:color="82C341"/>
              <w:bottom w:val="single" w:sz="4" w:space="0" w:color="82C341"/>
            </w:tcBorders>
            <w:shd w:val="clear" w:color="auto" w:fill="auto"/>
            <w:noWrap/>
            <w:vAlign w:val="bottom"/>
            <w:hideMark/>
          </w:tcPr>
          <w:p w14:paraId="0BB1050D" w14:textId="77777777" w:rsidR="00EE4886" w:rsidRPr="00EB676C" w:rsidRDefault="00EE4886" w:rsidP="00EB676C">
            <w:pPr>
              <w:pStyle w:val="TableText"/>
              <w:jc w:val="center"/>
            </w:pPr>
            <w:r w:rsidRPr="00EB676C">
              <w:t>153,482</w:t>
            </w:r>
          </w:p>
        </w:tc>
        <w:tc>
          <w:tcPr>
            <w:tcW w:w="709" w:type="dxa"/>
            <w:tcBorders>
              <w:top w:val="single" w:sz="4" w:space="0" w:color="82C341"/>
              <w:bottom w:val="single" w:sz="4" w:space="0" w:color="82C341"/>
            </w:tcBorders>
            <w:shd w:val="clear" w:color="auto" w:fill="auto"/>
            <w:noWrap/>
            <w:vAlign w:val="bottom"/>
            <w:hideMark/>
          </w:tcPr>
          <w:p w14:paraId="211B8643" w14:textId="77777777" w:rsidR="00EE4886" w:rsidRPr="00EB676C" w:rsidRDefault="00EE4886" w:rsidP="00EB676C">
            <w:pPr>
              <w:pStyle w:val="TableText"/>
              <w:jc w:val="center"/>
            </w:pPr>
            <w:r w:rsidRPr="00EB676C">
              <w:t>$231</w:t>
            </w:r>
          </w:p>
        </w:tc>
        <w:tc>
          <w:tcPr>
            <w:tcW w:w="850" w:type="dxa"/>
            <w:tcBorders>
              <w:top w:val="single" w:sz="4" w:space="0" w:color="82C341"/>
              <w:bottom w:val="single" w:sz="4" w:space="0" w:color="82C341"/>
            </w:tcBorders>
            <w:shd w:val="clear" w:color="auto" w:fill="auto"/>
            <w:noWrap/>
            <w:vAlign w:val="bottom"/>
            <w:hideMark/>
          </w:tcPr>
          <w:p w14:paraId="37FA7735" w14:textId="77777777" w:rsidR="00EE4886" w:rsidRPr="00EB676C" w:rsidRDefault="00EE4886" w:rsidP="00EB676C">
            <w:pPr>
              <w:pStyle w:val="TableText"/>
              <w:jc w:val="center"/>
            </w:pPr>
            <w:r w:rsidRPr="00EB676C">
              <w:t>$54</w:t>
            </w:r>
          </w:p>
        </w:tc>
        <w:tc>
          <w:tcPr>
            <w:tcW w:w="963" w:type="dxa"/>
            <w:tcBorders>
              <w:top w:val="single" w:sz="4" w:space="0" w:color="82C341"/>
              <w:bottom w:val="single" w:sz="4" w:space="0" w:color="82C341"/>
            </w:tcBorders>
            <w:shd w:val="clear" w:color="auto" w:fill="auto"/>
            <w:noWrap/>
            <w:vAlign w:val="bottom"/>
            <w:hideMark/>
          </w:tcPr>
          <w:p w14:paraId="1EBBEEF1" w14:textId="77777777" w:rsidR="00EE4886" w:rsidRPr="00EB676C" w:rsidRDefault="00EE4886" w:rsidP="00EB676C">
            <w:pPr>
              <w:pStyle w:val="TableText"/>
              <w:jc w:val="center"/>
            </w:pPr>
            <w:r w:rsidRPr="00EB676C">
              <w:t>235</w:t>
            </w:r>
          </w:p>
        </w:tc>
      </w:tr>
      <w:tr w:rsidR="00FA0E88" w:rsidRPr="00EB676C" w14:paraId="7E3D80F6" w14:textId="77777777" w:rsidTr="00DE22FB">
        <w:trPr>
          <w:trHeight w:val="300"/>
        </w:trPr>
        <w:tc>
          <w:tcPr>
            <w:tcW w:w="1134" w:type="dxa"/>
            <w:tcBorders>
              <w:top w:val="single" w:sz="4" w:space="0" w:color="82C341"/>
              <w:bottom w:val="single" w:sz="4" w:space="0" w:color="82C341"/>
            </w:tcBorders>
            <w:shd w:val="clear" w:color="000000" w:fill="CED99E"/>
            <w:noWrap/>
            <w:vAlign w:val="bottom"/>
            <w:hideMark/>
          </w:tcPr>
          <w:p w14:paraId="30DF3D81" w14:textId="77777777" w:rsidR="00EE4886" w:rsidRPr="00EB676C" w:rsidRDefault="00EE4886" w:rsidP="00EB676C">
            <w:pPr>
              <w:pStyle w:val="TableText"/>
              <w:rPr>
                <w:b/>
                <w:bCs w:val="0"/>
              </w:rPr>
            </w:pPr>
            <w:r w:rsidRPr="00EB676C">
              <w:rPr>
                <w:b/>
                <w:bCs w:val="0"/>
              </w:rPr>
              <w:t>Total</w:t>
            </w:r>
          </w:p>
        </w:tc>
        <w:tc>
          <w:tcPr>
            <w:tcW w:w="851" w:type="dxa"/>
            <w:tcBorders>
              <w:top w:val="single" w:sz="4" w:space="0" w:color="82C341"/>
              <w:bottom w:val="single" w:sz="4" w:space="0" w:color="82C341"/>
            </w:tcBorders>
            <w:shd w:val="clear" w:color="000000" w:fill="CED99E"/>
            <w:noWrap/>
            <w:vAlign w:val="bottom"/>
            <w:hideMark/>
          </w:tcPr>
          <w:p w14:paraId="7F474B69" w14:textId="77777777" w:rsidR="00EE4886" w:rsidRPr="00EB676C" w:rsidRDefault="00EE4886" w:rsidP="00EB676C">
            <w:pPr>
              <w:pStyle w:val="TableText"/>
              <w:jc w:val="center"/>
              <w:rPr>
                <w:b/>
                <w:bCs w:val="0"/>
              </w:rPr>
            </w:pPr>
            <w:r w:rsidRPr="00EB676C">
              <w:rPr>
                <w:b/>
                <w:bCs w:val="0"/>
              </w:rPr>
              <w:t>57</w:t>
            </w:r>
          </w:p>
        </w:tc>
        <w:tc>
          <w:tcPr>
            <w:tcW w:w="1276" w:type="dxa"/>
            <w:tcBorders>
              <w:top w:val="single" w:sz="4" w:space="0" w:color="82C341"/>
              <w:bottom w:val="single" w:sz="4" w:space="0" w:color="82C341"/>
            </w:tcBorders>
            <w:shd w:val="clear" w:color="000000" w:fill="CED99E"/>
            <w:noWrap/>
            <w:vAlign w:val="bottom"/>
            <w:hideMark/>
          </w:tcPr>
          <w:p w14:paraId="6D24FB45" w14:textId="77777777" w:rsidR="00EE4886" w:rsidRPr="00EB676C" w:rsidRDefault="00EE4886" w:rsidP="00EB676C">
            <w:pPr>
              <w:pStyle w:val="TableText"/>
              <w:jc w:val="center"/>
              <w:rPr>
                <w:b/>
                <w:bCs w:val="0"/>
              </w:rPr>
            </w:pPr>
            <w:r w:rsidRPr="00EB676C">
              <w:rPr>
                <w:b/>
                <w:bCs w:val="0"/>
              </w:rPr>
              <w:t>$84,755,979</w:t>
            </w:r>
          </w:p>
        </w:tc>
        <w:tc>
          <w:tcPr>
            <w:tcW w:w="992" w:type="dxa"/>
            <w:tcBorders>
              <w:top w:val="single" w:sz="4" w:space="0" w:color="82C341"/>
              <w:bottom w:val="single" w:sz="4" w:space="0" w:color="82C341"/>
            </w:tcBorders>
            <w:shd w:val="clear" w:color="000000" w:fill="CED99E"/>
            <w:noWrap/>
            <w:vAlign w:val="bottom"/>
            <w:hideMark/>
          </w:tcPr>
          <w:p w14:paraId="3EC87749" w14:textId="77777777" w:rsidR="00EE4886" w:rsidRPr="00EB676C" w:rsidRDefault="00EE4886" w:rsidP="00EB676C">
            <w:pPr>
              <w:pStyle w:val="TableText"/>
              <w:jc w:val="center"/>
              <w:rPr>
                <w:b/>
                <w:bCs w:val="0"/>
              </w:rPr>
            </w:pPr>
            <w:r w:rsidRPr="00EB676C">
              <w:rPr>
                <w:b/>
                <w:bCs w:val="0"/>
              </w:rPr>
              <w:t>436,380</w:t>
            </w:r>
          </w:p>
        </w:tc>
        <w:tc>
          <w:tcPr>
            <w:tcW w:w="992" w:type="dxa"/>
            <w:tcBorders>
              <w:top w:val="single" w:sz="4" w:space="0" w:color="82C341"/>
              <w:bottom w:val="single" w:sz="4" w:space="0" w:color="82C341"/>
            </w:tcBorders>
            <w:shd w:val="clear" w:color="000000" w:fill="CED99E"/>
            <w:noWrap/>
            <w:vAlign w:val="bottom"/>
            <w:hideMark/>
          </w:tcPr>
          <w:p w14:paraId="2B94F0AE" w14:textId="77777777" w:rsidR="00EE4886" w:rsidRPr="00EB676C" w:rsidRDefault="00EE4886" w:rsidP="00EB676C">
            <w:pPr>
              <w:pStyle w:val="TableText"/>
              <w:jc w:val="center"/>
              <w:rPr>
                <w:b/>
                <w:bCs w:val="0"/>
              </w:rPr>
            </w:pPr>
            <w:r w:rsidRPr="00EB676C">
              <w:rPr>
                <w:b/>
                <w:bCs w:val="0"/>
              </w:rPr>
              <w:t>1,531,029</w:t>
            </w:r>
          </w:p>
        </w:tc>
        <w:tc>
          <w:tcPr>
            <w:tcW w:w="709" w:type="dxa"/>
            <w:tcBorders>
              <w:top w:val="single" w:sz="4" w:space="0" w:color="82C341"/>
              <w:bottom w:val="single" w:sz="4" w:space="0" w:color="82C341"/>
            </w:tcBorders>
            <w:shd w:val="clear" w:color="000000" w:fill="CED99E"/>
            <w:noWrap/>
            <w:vAlign w:val="bottom"/>
            <w:hideMark/>
          </w:tcPr>
          <w:p w14:paraId="0BE20FCB" w14:textId="77777777" w:rsidR="00EE4886" w:rsidRPr="00EB676C" w:rsidRDefault="00EE4886" w:rsidP="00EB676C">
            <w:pPr>
              <w:pStyle w:val="TableText"/>
              <w:jc w:val="center"/>
              <w:rPr>
                <w:b/>
                <w:bCs w:val="0"/>
              </w:rPr>
            </w:pPr>
            <w:r w:rsidRPr="00EB676C">
              <w:rPr>
                <w:b/>
                <w:bCs w:val="0"/>
              </w:rPr>
              <w:t>$194</w:t>
            </w:r>
          </w:p>
        </w:tc>
        <w:tc>
          <w:tcPr>
            <w:tcW w:w="850" w:type="dxa"/>
            <w:tcBorders>
              <w:top w:val="single" w:sz="4" w:space="0" w:color="82C341"/>
              <w:bottom w:val="single" w:sz="4" w:space="0" w:color="82C341"/>
            </w:tcBorders>
            <w:shd w:val="clear" w:color="000000" w:fill="CED99E"/>
            <w:noWrap/>
            <w:vAlign w:val="bottom"/>
            <w:hideMark/>
          </w:tcPr>
          <w:p w14:paraId="7A848448" w14:textId="77777777" w:rsidR="00EE4886" w:rsidRPr="00EB676C" w:rsidRDefault="00EE4886" w:rsidP="00EB676C">
            <w:pPr>
              <w:pStyle w:val="TableText"/>
              <w:jc w:val="center"/>
              <w:rPr>
                <w:b/>
                <w:bCs w:val="0"/>
              </w:rPr>
            </w:pPr>
            <w:r w:rsidRPr="00EB676C">
              <w:rPr>
                <w:b/>
                <w:bCs w:val="0"/>
              </w:rPr>
              <w:t>$55</w:t>
            </w:r>
          </w:p>
        </w:tc>
        <w:tc>
          <w:tcPr>
            <w:tcW w:w="963" w:type="dxa"/>
            <w:tcBorders>
              <w:top w:val="single" w:sz="4" w:space="0" w:color="82C341"/>
              <w:bottom w:val="single" w:sz="4" w:space="0" w:color="82C341"/>
            </w:tcBorders>
            <w:shd w:val="clear" w:color="000000" w:fill="CED99E"/>
            <w:noWrap/>
            <w:vAlign w:val="bottom"/>
            <w:hideMark/>
          </w:tcPr>
          <w:p w14:paraId="48D3BE6F" w14:textId="77777777" w:rsidR="00EE4886" w:rsidRPr="00EB676C" w:rsidRDefault="00EE4886" w:rsidP="00EB676C">
            <w:pPr>
              <w:pStyle w:val="TableText"/>
              <w:jc w:val="center"/>
              <w:rPr>
                <w:b/>
                <w:bCs w:val="0"/>
              </w:rPr>
            </w:pPr>
            <w:r w:rsidRPr="00EB676C">
              <w:rPr>
                <w:b/>
                <w:bCs w:val="0"/>
              </w:rPr>
              <w:t>285</w:t>
            </w:r>
          </w:p>
        </w:tc>
      </w:tr>
    </w:tbl>
    <w:p w14:paraId="5FA9AAD0" w14:textId="593724E9" w:rsidR="00C218A4" w:rsidRPr="00300E52" w:rsidRDefault="00C218A4" w:rsidP="00300E52">
      <w:pPr>
        <w:spacing w:before="60" w:after="60" w:line="240" w:lineRule="auto"/>
        <w:rPr>
          <w:rFonts w:cstheme="majorBidi"/>
          <w:i/>
          <w:iCs/>
          <w:sz w:val="16"/>
          <w:szCs w:val="16"/>
        </w:rPr>
      </w:pPr>
      <w:r w:rsidRPr="000B3E48">
        <w:rPr>
          <w:rFonts w:cstheme="majorBidi"/>
          <w:i/>
          <w:iCs/>
          <w:sz w:val="16"/>
          <w:szCs w:val="16"/>
        </w:rPr>
        <w:t>*</w:t>
      </w:r>
      <w:r>
        <w:rPr>
          <w:rFonts w:cstheme="majorBidi"/>
          <w:i/>
          <w:iCs/>
          <w:sz w:val="16"/>
          <w:szCs w:val="16"/>
        </w:rPr>
        <w:t xml:space="preserve"> The totals in this table will differ slightly from Table 1 because it specifically relates to kerbside bin systems for garden organics. Table 1 also includes the costs and tonnes from on-call services for garden organics.</w:t>
      </w:r>
    </w:p>
    <w:p w14:paraId="18895900" w14:textId="598BB4F3" w:rsidR="00EE4886" w:rsidRDefault="00EE4886" w:rsidP="00976E9D">
      <w:pPr>
        <w:spacing w:before="60" w:after="60" w:line="240" w:lineRule="auto"/>
        <w:rPr>
          <w:rFonts w:cstheme="majorBidi"/>
          <w:i/>
          <w:iCs/>
          <w:sz w:val="16"/>
          <w:szCs w:val="16"/>
        </w:rPr>
      </w:pPr>
      <w:r w:rsidRPr="000B3E48">
        <w:rPr>
          <w:rFonts w:cstheme="majorBidi"/>
          <w:i/>
          <w:iCs/>
          <w:sz w:val="16"/>
          <w:szCs w:val="16"/>
        </w:rPr>
        <w:t>*</w:t>
      </w:r>
      <w:r w:rsidR="00C218A4">
        <w:rPr>
          <w:rFonts w:cstheme="majorBidi"/>
          <w:i/>
          <w:iCs/>
          <w:sz w:val="16"/>
          <w:szCs w:val="16"/>
        </w:rPr>
        <w:t>*</w:t>
      </w:r>
      <w:r w:rsidR="00976E9D">
        <w:rPr>
          <w:rFonts w:cstheme="majorBidi"/>
          <w:i/>
          <w:iCs/>
          <w:sz w:val="16"/>
          <w:szCs w:val="16"/>
        </w:rPr>
        <w:t xml:space="preserve"> </w:t>
      </w:r>
      <w:r w:rsidRPr="000B3E48">
        <w:rPr>
          <w:rFonts w:cstheme="majorBidi"/>
          <w:i/>
          <w:iCs/>
          <w:sz w:val="16"/>
          <w:szCs w:val="16"/>
        </w:rPr>
        <w:t>Other bin systems refer</w:t>
      </w:r>
      <w:r w:rsidR="005364DA">
        <w:rPr>
          <w:rFonts w:cstheme="majorBidi"/>
          <w:i/>
          <w:iCs/>
          <w:sz w:val="16"/>
          <w:szCs w:val="16"/>
        </w:rPr>
        <w:t>s</w:t>
      </w:r>
      <w:r w:rsidRPr="000B3E48">
        <w:rPr>
          <w:rFonts w:cstheme="majorBidi"/>
          <w:i/>
          <w:iCs/>
          <w:sz w:val="16"/>
          <w:szCs w:val="16"/>
        </w:rPr>
        <w:t xml:space="preserve"> to </w:t>
      </w:r>
      <w:r w:rsidR="005364DA">
        <w:rPr>
          <w:rFonts w:cstheme="majorBidi"/>
          <w:i/>
          <w:iCs/>
          <w:sz w:val="16"/>
          <w:szCs w:val="16"/>
        </w:rPr>
        <w:t>six</w:t>
      </w:r>
      <w:r w:rsidRPr="000B3E48">
        <w:rPr>
          <w:rFonts w:cstheme="majorBidi"/>
          <w:i/>
          <w:iCs/>
          <w:sz w:val="16"/>
          <w:szCs w:val="16"/>
        </w:rPr>
        <w:t xml:space="preserve"> additional bins that had low numbers to allow a representative analysis of the different systems but to also protect the confidentiality of </w:t>
      </w:r>
      <w:r>
        <w:rPr>
          <w:rFonts w:cstheme="majorBidi"/>
          <w:i/>
          <w:iCs/>
          <w:sz w:val="16"/>
          <w:szCs w:val="16"/>
        </w:rPr>
        <w:t xml:space="preserve">costs associated with </w:t>
      </w:r>
      <w:r w:rsidRPr="000B3E48">
        <w:rPr>
          <w:rFonts w:cstheme="majorBidi"/>
          <w:i/>
          <w:iCs/>
          <w:sz w:val="16"/>
          <w:szCs w:val="16"/>
        </w:rPr>
        <w:t>local governments</w:t>
      </w:r>
      <w:r>
        <w:rPr>
          <w:rFonts w:cstheme="majorBidi"/>
          <w:i/>
          <w:iCs/>
          <w:sz w:val="16"/>
          <w:szCs w:val="16"/>
        </w:rPr>
        <w:t xml:space="preserve"> </w:t>
      </w:r>
      <w:r w:rsidR="00895073">
        <w:rPr>
          <w:rFonts w:cstheme="majorBidi"/>
          <w:i/>
          <w:iCs/>
          <w:sz w:val="16"/>
          <w:szCs w:val="16"/>
        </w:rPr>
        <w:t>using</w:t>
      </w:r>
      <w:r>
        <w:rPr>
          <w:rFonts w:cstheme="majorBidi"/>
          <w:i/>
          <w:iCs/>
          <w:sz w:val="16"/>
          <w:szCs w:val="16"/>
        </w:rPr>
        <w:t xml:space="preserve"> these systems</w:t>
      </w:r>
      <w:r w:rsidRPr="000B3E48">
        <w:rPr>
          <w:rFonts w:cstheme="majorBidi"/>
          <w:i/>
          <w:iCs/>
          <w:sz w:val="16"/>
          <w:szCs w:val="16"/>
        </w:rPr>
        <w:t xml:space="preserve">. Bin systems with counts of </w:t>
      </w:r>
      <w:r w:rsidR="00895073">
        <w:rPr>
          <w:rFonts w:cstheme="majorBidi"/>
          <w:i/>
          <w:iCs/>
          <w:sz w:val="16"/>
          <w:szCs w:val="16"/>
        </w:rPr>
        <w:t>three</w:t>
      </w:r>
      <w:r w:rsidRPr="000B3E48">
        <w:rPr>
          <w:rFonts w:cstheme="majorBidi"/>
          <w:i/>
          <w:iCs/>
          <w:sz w:val="16"/>
          <w:szCs w:val="16"/>
        </w:rPr>
        <w:t xml:space="preserve"> or </w:t>
      </w:r>
      <w:r w:rsidR="00895073">
        <w:rPr>
          <w:rFonts w:cstheme="majorBidi"/>
          <w:i/>
          <w:iCs/>
          <w:sz w:val="16"/>
          <w:szCs w:val="16"/>
        </w:rPr>
        <w:t>fewer</w:t>
      </w:r>
      <w:r w:rsidRPr="000B3E48">
        <w:rPr>
          <w:rFonts w:cstheme="majorBidi"/>
          <w:i/>
          <w:iCs/>
          <w:sz w:val="16"/>
          <w:szCs w:val="16"/>
        </w:rPr>
        <w:t xml:space="preserve"> are excluded, i.e. </w:t>
      </w:r>
      <w:r w:rsidR="001772B4" w:rsidRPr="000B3E48">
        <w:rPr>
          <w:rFonts w:cstheme="majorBidi"/>
          <w:i/>
          <w:iCs/>
          <w:sz w:val="16"/>
          <w:szCs w:val="16"/>
        </w:rPr>
        <w:t>120</w:t>
      </w:r>
      <w:r w:rsidR="001772B4">
        <w:rPr>
          <w:rFonts w:cstheme="majorBidi"/>
          <w:i/>
          <w:iCs/>
          <w:sz w:val="16"/>
          <w:szCs w:val="16"/>
        </w:rPr>
        <w:t xml:space="preserve">-litre </w:t>
      </w:r>
      <w:r w:rsidRPr="000B3E48">
        <w:rPr>
          <w:rFonts w:cstheme="majorBidi"/>
          <w:i/>
          <w:iCs/>
          <w:sz w:val="16"/>
          <w:szCs w:val="16"/>
        </w:rPr>
        <w:t xml:space="preserve">fortnightly (3), </w:t>
      </w:r>
      <w:r w:rsidR="001772B4" w:rsidRPr="000B3E48">
        <w:rPr>
          <w:rFonts w:cstheme="majorBidi"/>
          <w:i/>
          <w:iCs/>
          <w:sz w:val="16"/>
          <w:szCs w:val="16"/>
        </w:rPr>
        <w:t>120</w:t>
      </w:r>
      <w:r w:rsidR="001772B4">
        <w:rPr>
          <w:rFonts w:cstheme="majorBidi"/>
          <w:i/>
          <w:iCs/>
          <w:sz w:val="16"/>
          <w:szCs w:val="16"/>
        </w:rPr>
        <w:t xml:space="preserve">-litre </w:t>
      </w:r>
      <w:r w:rsidRPr="000B3E48">
        <w:rPr>
          <w:rFonts w:cstheme="majorBidi"/>
          <w:i/>
          <w:iCs/>
          <w:sz w:val="16"/>
          <w:szCs w:val="16"/>
        </w:rPr>
        <w:t xml:space="preserve">weekly (2) and </w:t>
      </w:r>
      <w:r w:rsidR="001772B4" w:rsidRPr="000B3E48">
        <w:rPr>
          <w:rFonts w:cstheme="majorBidi"/>
          <w:i/>
          <w:iCs/>
          <w:sz w:val="16"/>
          <w:szCs w:val="16"/>
        </w:rPr>
        <w:t>240</w:t>
      </w:r>
      <w:r w:rsidR="001772B4">
        <w:rPr>
          <w:rFonts w:cstheme="majorBidi"/>
          <w:i/>
          <w:iCs/>
          <w:sz w:val="16"/>
          <w:szCs w:val="16"/>
        </w:rPr>
        <w:t xml:space="preserve">-litre </w:t>
      </w:r>
      <w:r w:rsidRPr="000B3E48">
        <w:rPr>
          <w:rFonts w:cstheme="majorBidi"/>
          <w:i/>
          <w:iCs/>
          <w:sz w:val="16"/>
          <w:szCs w:val="16"/>
        </w:rPr>
        <w:t>monthly (1).</w:t>
      </w:r>
    </w:p>
    <w:p w14:paraId="1987DD13" w14:textId="1019BA73" w:rsidR="00367795" w:rsidRPr="00140B09" w:rsidRDefault="005555F1" w:rsidP="004519D6">
      <w:pPr>
        <w:rPr>
          <w:color w:val="auto"/>
        </w:rPr>
      </w:pPr>
      <w:r>
        <w:rPr>
          <w:rFonts w:cs="Arial"/>
          <w:i/>
          <w:sz w:val="16"/>
          <w:szCs w:val="16"/>
        </w:rPr>
        <w:t>N</w:t>
      </w:r>
      <w:r w:rsidRPr="00F81F42">
        <w:rPr>
          <w:rFonts w:cs="Arial"/>
          <w:i/>
          <w:sz w:val="16"/>
          <w:szCs w:val="16"/>
        </w:rPr>
        <w:t xml:space="preserve">ote: </w:t>
      </w:r>
      <w:proofErr w:type="spellStart"/>
      <w:r w:rsidRPr="005F40D0">
        <w:rPr>
          <w:rFonts w:cs="Arial"/>
          <w:bCs/>
          <w:i/>
          <w:sz w:val="16"/>
          <w:szCs w:val="16"/>
        </w:rPr>
        <w:t>Wkly</w:t>
      </w:r>
      <w:proofErr w:type="spellEnd"/>
      <w:r w:rsidRPr="005F40D0">
        <w:rPr>
          <w:rFonts w:cs="Arial"/>
          <w:bCs/>
          <w:i/>
          <w:sz w:val="16"/>
          <w:szCs w:val="16"/>
        </w:rPr>
        <w:t xml:space="preserve"> refers to </w:t>
      </w:r>
      <w:r w:rsidRPr="006C2C7C">
        <w:rPr>
          <w:rFonts w:cs="Arial"/>
          <w:bCs/>
          <w:i/>
          <w:sz w:val="16"/>
          <w:szCs w:val="16"/>
        </w:rPr>
        <w:t xml:space="preserve">weekly and </w:t>
      </w:r>
      <w:proofErr w:type="spellStart"/>
      <w:r w:rsidRPr="006C2C7C">
        <w:rPr>
          <w:rFonts w:cs="Arial"/>
          <w:bCs/>
          <w:i/>
          <w:sz w:val="16"/>
          <w:szCs w:val="16"/>
        </w:rPr>
        <w:t>Fortn</w:t>
      </w:r>
      <w:proofErr w:type="spellEnd"/>
      <w:r w:rsidRPr="006C2C7C">
        <w:rPr>
          <w:rFonts w:cs="Arial"/>
          <w:bCs/>
          <w:i/>
          <w:sz w:val="16"/>
          <w:szCs w:val="16"/>
        </w:rPr>
        <w:t>. refers to fortnightly collection.</w:t>
      </w:r>
      <w:r w:rsidR="00367795" w:rsidRPr="00140B09">
        <w:rPr>
          <w:color w:val="auto"/>
        </w:rPr>
        <w:br w:type="page"/>
      </w:r>
    </w:p>
    <w:p w14:paraId="11BCD291" w14:textId="77777777" w:rsidR="00367795" w:rsidRPr="00140B09" w:rsidRDefault="00367795" w:rsidP="004519D6">
      <w:pPr>
        <w:rPr>
          <w:color w:val="auto"/>
        </w:rPr>
        <w:sectPr w:rsidR="00367795" w:rsidRPr="00140B09" w:rsidSect="00B341AE">
          <w:type w:val="continuous"/>
          <w:pgSz w:w="11906" w:h="16838" w:code="9"/>
          <w:pgMar w:top="1474" w:right="964" w:bottom="1134" w:left="3175" w:header="851" w:footer="369" w:gutter="0"/>
          <w:cols w:space="708"/>
          <w:titlePg/>
          <w:docGrid w:linePitch="360"/>
        </w:sectPr>
      </w:pPr>
    </w:p>
    <w:p w14:paraId="280B8CA8" w14:textId="713242DD" w:rsidR="005967A7" w:rsidRDefault="00367795" w:rsidP="00367795">
      <w:pPr>
        <w:pStyle w:val="SectionDividerTitle"/>
        <w:framePr w:wrap="around"/>
      </w:pPr>
      <w:bookmarkStart w:id="157" w:name="_Toc54708904"/>
      <w:r>
        <w:rPr>
          <w:noProof/>
          <w:lang w:eastAsia="en-AU"/>
        </w:rPr>
        <w:lastRenderedPageBreak/>
        <w:drawing>
          <wp:anchor distT="0" distB="0" distL="114300" distR="114300" simplePos="0" relativeHeight="251658246" behindDoc="1" locked="1" layoutInCell="1" allowOverlap="1" wp14:anchorId="54FD55C9" wp14:editId="59F4EEF0">
            <wp:simplePos x="0" y="0"/>
            <wp:positionH relativeFrom="page">
              <wp:posOffset>-721995</wp:posOffset>
            </wp:positionH>
            <wp:positionV relativeFrom="page">
              <wp:posOffset>-741680</wp:posOffset>
            </wp:positionV>
            <wp:extent cx="7559675" cy="3095625"/>
            <wp:effectExtent l="0" t="0" r="3175" b="9525"/>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pic:nvPicPr>
                  <pic:blipFill>
                    <a:blip r:embed="rId24"/>
                    <a:stretch>
                      <a:fillRect/>
                    </a:stretch>
                  </pic:blipFill>
                  <pic:spPr>
                    <a:xfrm>
                      <a:off x="0" y="0"/>
                      <a:ext cx="7559675" cy="3095625"/>
                    </a:xfrm>
                    <a:prstGeom prst="rect">
                      <a:avLst/>
                    </a:prstGeom>
                  </pic:spPr>
                </pic:pic>
              </a:graphicData>
            </a:graphic>
            <wp14:sizeRelH relativeFrom="margin">
              <wp14:pctWidth>0</wp14:pctWidth>
            </wp14:sizeRelH>
            <wp14:sizeRelV relativeFrom="margin">
              <wp14:pctHeight>0</wp14:pctHeight>
            </wp14:sizeRelV>
          </wp:anchor>
        </w:drawing>
      </w:r>
      <w:r w:rsidR="00FC3D63">
        <w:t>Other local government services</w:t>
      </w:r>
      <w:bookmarkEnd w:id="157"/>
    </w:p>
    <w:p w14:paraId="268BF4A3" w14:textId="77777777" w:rsidR="00607860" w:rsidRDefault="00607860" w:rsidP="004519D6">
      <w:pPr>
        <w:rPr>
          <w:color w:val="auto"/>
        </w:rPr>
        <w:sectPr w:rsidR="00607860" w:rsidSect="00B341AE">
          <w:pgSz w:w="11906" w:h="16838" w:code="9"/>
          <w:pgMar w:top="1474" w:right="964" w:bottom="1134" w:left="3175" w:header="851" w:footer="369" w:gutter="0"/>
          <w:cols w:space="708"/>
          <w:titlePg/>
          <w:docGrid w:linePitch="360"/>
        </w:sectPr>
      </w:pPr>
    </w:p>
    <w:p w14:paraId="148180DC" w14:textId="79EFDB2A" w:rsidR="004519D6" w:rsidRPr="00140B09" w:rsidRDefault="004519D6" w:rsidP="004519D6">
      <w:pPr>
        <w:rPr>
          <w:color w:val="auto"/>
        </w:rPr>
      </w:pPr>
    </w:p>
    <w:tbl>
      <w:tblPr>
        <w:tblStyle w:val="TableGrid"/>
        <w:tblpPr w:leftFromText="180" w:rightFromText="180" w:vertAnchor="text" w:horzAnchor="margin" w:tblpY="128"/>
        <w:tblW w:w="0" w:type="auto"/>
        <w:tblInd w:w="0" w:type="dxa"/>
        <w:tblBorders>
          <w:top w:val="single" w:sz="4" w:space="0" w:color="82C341" w:themeColor="accent1"/>
          <w:left w:val="single" w:sz="4" w:space="0" w:color="82C341" w:themeColor="accent1"/>
          <w:bottom w:val="single" w:sz="4" w:space="0" w:color="82C341" w:themeColor="accent1"/>
          <w:right w:val="single" w:sz="4" w:space="0" w:color="82C341" w:themeColor="accent1"/>
          <w:insideH w:val="single" w:sz="4" w:space="0" w:color="82C341" w:themeColor="accent1"/>
          <w:insideV w:val="single" w:sz="4" w:space="0" w:color="82C341" w:themeColor="accent1"/>
        </w:tblBorders>
        <w:tblLook w:val="04A0" w:firstRow="1" w:lastRow="0" w:firstColumn="1" w:lastColumn="0" w:noHBand="0" w:noVBand="1"/>
      </w:tblPr>
      <w:tblGrid>
        <w:gridCol w:w="7672"/>
      </w:tblGrid>
      <w:tr w:rsidR="00530231" w14:paraId="55EDB211" w14:textId="77777777" w:rsidTr="006255CD">
        <w:tc>
          <w:tcPr>
            <w:tcW w:w="7672" w:type="dxa"/>
            <w:tcBorders>
              <w:top w:val="single" w:sz="4" w:space="0" w:color="82C341" w:themeColor="accent1"/>
              <w:left w:val="single" w:sz="4" w:space="0" w:color="82C341" w:themeColor="accent1"/>
              <w:bottom w:val="single" w:sz="4" w:space="0" w:color="82C341" w:themeColor="accent1"/>
              <w:right w:val="single" w:sz="4" w:space="0" w:color="82C341" w:themeColor="accent1"/>
            </w:tcBorders>
            <w:shd w:val="clear" w:color="auto" w:fill="E5F3D9" w:themeFill="background1" w:themeFillTint="33"/>
            <w:hideMark/>
          </w:tcPr>
          <w:p w14:paraId="5CE8CC3D" w14:textId="77777777" w:rsidR="00530231" w:rsidRDefault="00530231" w:rsidP="006255CD">
            <w:pPr>
              <w:pStyle w:val="ListBullet"/>
              <w:ind w:left="227" w:hanging="227"/>
            </w:pPr>
            <w:r>
              <w:t>Key findings in 2018–19:</w:t>
            </w:r>
          </w:p>
          <w:p w14:paraId="6DD896CC" w14:textId="74B3012B" w:rsidR="006A2356" w:rsidRDefault="006A2356" w:rsidP="008A4C2D">
            <w:pPr>
              <w:pStyle w:val="ListBullet"/>
              <w:numPr>
                <w:ilvl w:val="0"/>
                <w:numId w:val="28"/>
              </w:numPr>
            </w:pPr>
            <w:r>
              <w:t>A total of</w:t>
            </w:r>
            <w:r w:rsidR="00530231">
              <w:t xml:space="preserve"> $</w:t>
            </w:r>
            <w:r>
              <w:t>105 </w:t>
            </w:r>
            <w:r w:rsidR="00530231">
              <w:t xml:space="preserve">million </w:t>
            </w:r>
            <w:r>
              <w:t xml:space="preserve">was spent </w:t>
            </w:r>
            <w:r w:rsidR="00C23915">
              <w:t xml:space="preserve">on </w:t>
            </w:r>
            <w:r w:rsidR="00C23915" w:rsidRPr="00CF5214">
              <w:t>provid</w:t>
            </w:r>
            <w:r w:rsidR="00C23915">
              <w:t xml:space="preserve">ing </w:t>
            </w:r>
            <w:r w:rsidRPr="00CF5214">
              <w:t>litter maintenance and street sweeping</w:t>
            </w:r>
            <w:r w:rsidR="00C23915">
              <w:t xml:space="preserve"> service</w:t>
            </w:r>
            <w:r w:rsidR="004541D8">
              <w:t>s</w:t>
            </w:r>
            <w:r>
              <w:t xml:space="preserve">, equivalent to $16 </w:t>
            </w:r>
            <w:r w:rsidR="00E537C1">
              <w:t xml:space="preserve">per </w:t>
            </w:r>
            <w:r>
              <w:t>person.</w:t>
            </w:r>
          </w:p>
          <w:p w14:paraId="3D3EAB5C" w14:textId="1240CE01" w:rsidR="00530231" w:rsidRDefault="00E537C1" w:rsidP="008A4C2D">
            <w:pPr>
              <w:pStyle w:val="ListBullet"/>
              <w:numPr>
                <w:ilvl w:val="0"/>
                <w:numId w:val="28"/>
              </w:numPr>
            </w:pPr>
            <w:r>
              <w:t>L</w:t>
            </w:r>
            <w:r w:rsidRPr="00BE6B75">
              <w:t xml:space="preserve">ocal </w:t>
            </w:r>
            <w:r w:rsidR="006A2356" w:rsidRPr="00BE6B75">
              <w:t>governments collected</w:t>
            </w:r>
            <w:r w:rsidR="006A2356">
              <w:t xml:space="preserve"> a total of 69,</w:t>
            </w:r>
            <w:r w:rsidR="00CC6848">
              <w:t>000 </w:t>
            </w:r>
            <w:r w:rsidR="006A2356">
              <w:t xml:space="preserve">tonnes </w:t>
            </w:r>
            <w:r w:rsidR="00C23915">
              <w:t xml:space="preserve">of </w:t>
            </w:r>
            <w:r w:rsidR="006A2356">
              <w:t xml:space="preserve">litter of which illegal dumping </w:t>
            </w:r>
            <w:r w:rsidR="00C23915">
              <w:t xml:space="preserve">rubbish </w:t>
            </w:r>
            <w:r w:rsidR="006A2356">
              <w:t>clean-up and litter bin collections accounted for 44 and 40 </w:t>
            </w:r>
            <w:r w:rsidR="000774FF">
              <w:t>per cent</w:t>
            </w:r>
            <w:r w:rsidR="006A2356">
              <w:t xml:space="preserve"> respectively</w:t>
            </w:r>
            <w:r w:rsidR="00CC6848">
              <w:t>.</w:t>
            </w:r>
          </w:p>
          <w:p w14:paraId="12083092" w14:textId="4A9C7592" w:rsidR="00C23915" w:rsidRDefault="006A2356" w:rsidP="008A4C2D">
            <w:pPr>
              <w:pStyle w:val="ListBullet"/>
              <w:numPr>
                <w:ilvl w:val="0"/>
                <w:numId w:val="28"/>
              </w:numPr>
            </w:pPr>
            <w:r>
              <w:t>In 2018–19</w:t>
            </w:r>
            <w:r w:rsidR="004541D8">
              <w:t>,</w:t>
            </w:r>
            <w:r>
              <w:t xml:space="preserve"> there were 456,222 hard waste pick</w:t>
            </w:r>
            <w:r w:rsidR="00420AE1">
              <w:t>-</w:t>
            </w:r>
            <w:r>
              <w:t xml:space="preserve">ups to a little more than 2 million properties that had access to </w:t>
            </w:r>
            <w:r w:rsidR="00E537C1">
              <w:t xml:space="preserve">a </w:t>
            </w:r>
            <w:r w:rsidR="00D10BDA">
              <w:t xml:space="preserve">kerbside </w:t>
            </w:r>
            <w:r w:rsidR="00E537C1">
              <w:t>hard waste</w:t>
            </w:r>
            <w:r w:rsidR="00D10BDA">
              <w:t xml:space="preserve"> </w:t>
            </w:r>
            <w:r>
              <w:t>service</w:t>
            </w:r>
            <w:r w:rsidR="00C23915">
              <w:t xml:space="preserve"> and cost </w:t>
            </w:r>
            <w:r w:rsidR="00C23915" w:rsidRPr="00F81F42">
              <w:t>$37</w:t>
            </w:r>
            <w:r w:rsidR="00C23915">
              <w:t> million</w:t>
            </w:r>
            <w:r w:rsidR="00D10BDA">
              <w:t xml:space="preserve"> to deliver.</w:t>
            </w:r>
          </w:p>
          <w:p w14:paraId="3E30EA6B" w14:textId="5B2BA7BF" w:rsidR="00C23915" w:rsidRDefault="004541D8" w:rsidP="008A4C2D">
            <w:pPr>
              <w:pStyle w:val="ListBullet"/>
              <w:numPr>
                <w:ilvl w:val="0"/>
                <w:numId w:val="28"/>
              </w:numPr>
            </w:pPr>
            <w:r>
              <w:t>Forty-four</w:t>
            </w:r>
            <w:r w:rsidRPr="00D576E5">
              <w:t xml:space="preserve"> </w:t>
            </w:r>
            <w:r w:rsidR="00C23915" w:rsidRPr="00D576E5">
              <w:t xml:space="preserve">local </w:t>
            </w:r>
            <w:r w:rsidR="00C23915">
              <w:t>governments</w:t>
            </w:r>
            <w:r w:rsidR="00C23915" w:rsidRPr="00D576E5">
              <w:t xml:space="preserve"> </w:t>
            </w:r>
            <w:r w:rsidR="00C23915">
              <w:t xml:space="preserve">(56 per cent) </w:t>
            </w:r>
            <w:r w:rsidR="00C23915" w:rsidRPr="00D576E5">
              <w:t>provided a hard waste collection service</w:t>
            </w:r>
            <w:r w:rsidR="00CC6848">
              <w:t>.</w:t>
            </w:r>
          </w:p>
          <w:p w14:paraId="759DD01A" w14:textId="34CF2ABF" w:rsidR="00C23915" w:rsidRPr="00D576E5" w:rsidRDefault="004541D8" w:rsidP="008A4C2D">
            <w:pPr>
              <w:pStyle w:val="ListBullet"/>
              <w:numPr>
                <w:ilvl w:val="0"/>
                <w:numId w:val="28"/>
              </w:numPr>
            </w:pPr>
            <w:r>
              <w:t xml:space="preserve">Twenty-one </w:t>
            </w:r>
            <w:r w:rsidR="00C23915">
              <w:t>local governments provided an on-call / booked service and 23 provided a scheduled hard waste collection.</w:t>
            </w:r>
          </w:p>
          <w:p w14:paraId="481665DB" w14:textId="6E34556A" w:rsidR="006A2356" w:rsidRDefault="006A2356" w:rsidP="008A4C2D">
            <w:pPr>
              <w:pStyle w:val="ListBullet"/>
              <w:numPr>
                <w:ilvl w:val="0"/>
                <w:numId w:val="28"/>
              </w:numPr>
            </w:pPr>
            <w:r w:rsidRPr="00D576E5">
              <w:t xml:space="preserve">In 2018–19, </w:t>
            </w:r>
            <w:r w:rsidRPr="00F81F42">
              <w:t>104,386</w:t>
            </w:r>
            <w:r w:rsidR="004D7705">
              <w:t> </w:t>
            </w:r>
            <w:r w:rsidRPr="00F81F42">
              <w:t>tonnes</w:t>
            </w:r>
            <w:r w:rsidRPr="00D576E5">
              <w:t xml:space="preserve"> of hard waste </w:t>
            </w:r>
            <w:r w:rsidR="00D10BDA">
              <w:t>were</w:t>
            </w:r>
            <w:r w:rsidRPr="00D576E5">
              <w:t xml:space="preserve"> collected, with 79,307</w:t>
            </w:r>
            <w:r w:rsidR="004D7705">
              <w:t> </w:t>
            </w:r>
            <w:r w:rsidRPr="00D576E5">
              <w:t>tonnes disposed</w:t>
            </w:r>
            <w:r>
              <w:t xml:space="preserve"> of</w:t>
            </w:r>
            <w:r w:rsidRPr="00D576E5">
              <w:t xml:space="preserve"> to landfill</w:t>
            </w:r>
            <w:r w:rsidR="00CC6848">
              <w:t>.</w:t>
            </w:r>
          </w:p>
          <w:p w14:paraId="5638A3B8" w14:textId="5D6ACCE6" w:rsidR="00530231" w:rsidRDefault="00C23915" w:rsidP="008A4C2D">
            <w:pPr>
              <w:pStyle w:val="ListBullet"/>
              <w:numPr>
                <w:ilvl w:val="0"/>
                <w:numId w:val="28"/>
              </w:numPr>
            </w:pPr>
            <w:r w:rsidRPr="003802A2">
              <w:t xml:space="preserve">In 2018–19, </w:t>
            </w:r>
            <w:r w:rsidR="00D10BDA">
              <w:t xml:space="preserve">local governments </w:t>
            </w:r>
            <w:r w:rsidR="00D10BDA" w:rsidRPr="003802A2">
              <w:t xml:space="preserve">owned or operated </w:t>
            </w:r>
            <w:r w:rsidRPr="003802A2">
              <w:t>50 landfills</w:t>
            </w:r>
            <w:r w:rsidR="004541D8">
              <w:t>. Of these 50 landfills,</w:t>
            </w:r>
            <w:r w:rsidR="00CC6848">
              <w:t xml:space="preserve"> </w:t>
            </w:r>
            <w:r>
              <w:t>32 were licensed and 18 were unlicensed</w:t>
            </w:r>
            <w:r w:rsidR="00CC6848">
              <w:t>.</w:t>
            </w:r>
          </w:p>
        </w:tc>
      </w:tr>
    </w:tbl>
    <w:p w14:paraId="0DA518B4" w14:textId="2A2C6938" w:rsidR="00FC3D63" w:rsidRPr="00140B09" w:rsidRDefault="00FC3D63" w:rsidP="004519D6">
      <w:pPr>
        <w:rPr>
          <w:color w:val="auto"/>
        </w:rPr>
      </w:pPr>
    </w:p>
    <w:p w14:paraId="603188DD" w14:textId="16E75899" w:rsidR="00EE4886" w:rsidRPr="00C87EFB" w:rsidRDefault="00EE4886" w:rsidP="00EE4886">
      <w:r w:rsidRPr="00C87EFB">
        <w:t xml:space="preserve">The </w:t>
      </w:r>
      <w:r w:rsidR="00DF33F4">
        <w:t>S</w:t>
      </w:r>
      <w:r w:rsidR="00DF33F4" w:rsidRPr="00C87EFB">
        <w:t xml:space="preserve">urvey </w:t>
      </w:r>
      <w:r w:rsidRPr="00C87EFB">
        <w:t xml:space="preserve">also asked local </w:t>
      </w:r>
      <w:r w:rsidR="00F849D5">
        <w:t>governments</w:t>
      </w:r>
      <w:r w:rsidRPr="00C87EFB">
        <w:t xml:space="preserve"> about the other waste services they provide, including:</w:t>
      </w:r>
    </w:p>
    <w:p w14:paraId="675C6CB6" w14:textId="53D6C1D8" w:rsidR="00EE4886" w:rsidRPr="00D30C86" w:rsidRDefault="00EE4886" w:rsidP="008A4C2D">
      <w:pPr>
        <w:pStyle w:val="ListBullet"/>
        <w:numPr>
          <w:ilvl w:val="0"/>
          <w:numId w:val="24"/>
        </w:numPr>
      </w:pPr>
      <w:r w:rsidRPr="00D30C86">
        <w:t>litter maintenance and street sweeping services</w:t>
      </w:r>
    </w:p>
    <w:p w14:paraId="5FC36792" w14:textId="41FE632B" w:rsidR="00EE4886" w:rsidRPr="00D30C86" w:rsidRDefault="00DC61A7" w:rsidP="008A4C2D">
      <w:pPr>
        <w:pStyle w:val="ListBullet"/>
        <w:numPr>
          <w:ilvl w:val="0"/>
          <w:numId w:val="24"/>
        </w:numPr>
      </w:pPr>
      <w:r w:rsidRPr="00D30C86">
        <w:t xml:space="preserve">household </w:t>
      </w:r>
      <w:r w:rsidR="00EE4886" w:rsidRPr="00D30C86">
        <w:t>hard waste service</w:t>
      </w:r>
      <w:r w:rsidRPr="00D30C86">
        <w:t>s</w:t>
      </w:r>
    </w:p>
    <w:p w14:paraId="666923A1" w14:textId="06CDE46C" w:rsidR="00EE4886" w:rsidRPr="00D30C86" w:rsidRDefault="00EE4886" w:rsidP="008A4C2D">
      <w:pPr>
        <w:pStyle w:val="ListBullet"/>
        <w:numPr>
          <w:ilvl w:val="0"/>
          <w:numId w:val="24"/>
        </w:numPr>
      </w:pPr>
      <w:r w:rsidRPr="00D30C86">
        <w:t>landfill and transfer station operations.</w:t>
      </w:r>
    </w:p>
    <w:p w14:paraId="29DB6153" w14:textId="562CFAA9" w:rsidR="00EE4886" w:rsidRPr="00140B09" w:rsidRDefault="00EE4886" w:rsidP="004519D6">
      <w:pPr>
        <w:rPr>
          <w:color w:val="auto"/>
        </w:rPr>
      </w:pPr>
    </w:p>
    <w:p w14:paraId="46C7F04B" w14:textId="6A3618B8" w:rsidR="00EE4886" w:rsidRDefault="004519D6" w:rsidP="00EE4886">
      <w:pPr>
        <w:pStyle w:val="Heading1Numbered"/>
      </w:pPr>
      <w:bookmarkStart w:id="158" w:name="_Toc12864402"/>
      <w:bookmarkStart w:id="159" w:name="_Toc12873044"/>
      <w:bookmarkStart w:id="160" w:name="_Toc13143196"/>
      <w:bookmarkStart w:id="161" w:name="_Toc14445779"/>
      <w:bookmarkStart w:id="162" w:name="_Toc14705513"/>
      <w:bookmarkStart w:id="163" w:name="_Toc14765804"/>
      <w:bookmarkStart w:id="164" w:name="_Toc54708905"/>
      <w:r w:rsidRPr="00B53E9D">
        <w:t>Litter maintenance and street sweeping service</w:t>
      </w:r>
      <w:bookmarkEnd w:id="158"/>
      <w:bookmarkEnd w:id="159"/>
      <w:bookmarkEnd w:id="160"/>
      <w:bookmarkEnd w:id="161"/>
      <w:bookmarkEnd w:id="162"/>
      <w:bookmarkEnd w:id="163"/>
      <w:r w:rsidR="00DC61A7">
        <w:t>s</w:t>
      </w:r>
      <w:bookmarkEnd w:id="164"/>
    </w:p>
    <w:p w14:paraId="3CAB7E83" w14:textId="7C0F97D5" w:rsidR="00EE4886" w:rsidRDefault="00EE4886" w:rsidP="00F173D7">
      <w:pPr>
        <w:pStyle w:val="Heading2Numbered"/>
      </w:pPr>
      <w:r>
        <w:t>Tonnes collected</w:t>
      </w:r>
    </w:p>
    <w:p w14:paraId="4D0DCF87" w14:textId="4A854A71" w:rsidR="00712313" w:rsidRPr="00712313" w:rsidRDefault="00712313" w:rsidP="00712313"/>
    <w:p w14:paraId="1A212D47" w14:textId="061179BE" w:rsidR="00EE4886" w:rsidRPr="00BE6B75" w:rsidRDefault="00EE4886" w:rsidP="00EE4886">
      <w:r w:rsidRPr="00BE6B75">
        <w:t xml:space="preserve">All 79 local </w:t>
      </w:r>
      <w:r w:rsidR="00F849D5">
        <w:t>governments</w:t>
      </w:r>
      <w:r w:rsidRPr="00BE6B75">
        <w:t xml:space="preserve"> provide litter maintenance and street sweeping services.</w:t>
      </w:r>
    </w:p>
    <w:p w14:paraId="05D2AD6D" w14:textId="42B363E2" w:rsidR="00EE4886" w:rsidRDefault="00EE4886" w:rsidP="00EE4886">
      <w:r w:rsidRPr="00BE6B75">
        <w:t>In 2018–19, 6</w:t>
      </w:r>
      <w:r>
        <w:t>9</w:t>
      </w:r>
      <w:r w:rsidRPr="00BE6B75">
        <w:t xml:space="preserve"> of 79 local governments reported on these services in their </w:t>
      </w:r>
      <w:r w:rsidR="00DF33F4">
        <w:t>S</w:t>
      </w:r>
      <w:r w:rsidR="00DF33F4" w:rsidRPr="00BE6B75">
        <w:t xml:space="preserve">urvey </w:t>
      </w:r>
      <w:r w:rsidRPr="00BE6B75">
        <w:t>response</w:t>
      </w:r>
      <w:r w:rsidR="00F849D5">
        <w:t>s</w:t>
      </w:r>
      <w:r w:rsidRPr="00BE6B75">
        <w:t>. The figures below are a general indication of these services.</w:t>
      </w:r>
    </w:p>
    <w:p w14:paraId="726B2C34" w14:textId="5A44017C" w:rsidR="00EE4886" w:rsidRPr="00BE6B75" w:rsidRDefault="00EE4886" w:rsidP="00EE4886">
      <w:r w:rsidRPr="00BE6B75">
        <w:t>In 2018–19, local governments collected</w:t>
      </w:r>
      <w:r w:rsidR="00597F58">
        <w:t xml:space="preserve"> a total of 69,</w:t>
      </w:r>
      <w:r w:rsidR="00CC6848">
        <w:t>000 </w:t>
      </w:r>
      <w:r w:rsidR="00597F58">
        <w:t xml:space="preserve">tonnes </w:t>
      </w:r>
      <w:r w:rsidR="00F849D5">
        <w:t>in</w:t>
      </w:r>
      <w:r w:rsidR="00597F58">
        <w:t xml:space="preserve"> litter and maintenance services. The litter collected </w:t>
      </w:r>
      <w:r w:rsidR="00F849D5">
        <w:t>was</w:t>
      </w:r>
      <w:r w:rsidR="00597F58">
        <w:t xml:space="preserve"> </w:t>
      </w:r>
      <w:r w:rsidR="00F849D5">
        <w:t>composed of</w:t>
      </w:r>
      <w:r w:rsidR="00597F58">
        <w:t xml:space="preserve"> the following</w:t>
      </w:r>
      <w:r w:rsidRPr="00BE6B75">
        <w:t>:</w:t>
      </w:r>
    </w:p>
    <w:p w14:paraId="312F8C35" w14:textId="6543825F" w:rsidR="00F849D5" w:rsidRPr="00D30C86" w:rsidRDefault="00EE4886" w:rsidP="008A4C2D">
      <w:pPr>
        <w:pStyle w:val="ListBullet"/>
        <w:numPr>
          <w:ilvl w:val="0"/>
          <w:numId w:val="27"/>
        </w:numPr>
      </w:pPr>
      <w:r w:rsidRPr="00D30C86">
        <w:t>30,</w:t>
      </w:r>
      <w:r w:rsidR="00CC6848" w:rsidRPr="00D30C86">
        <w:t>647 </w:t>
      </w:r>
      <w:r w:rsidRPr="00D30C86">
        <w:t>tonnes of illegal dumped rubbish</w:t>
      </w:r>
    </w:p>
    <w:p w14:paraId="4D84E1F4" w14:textId="1E4B860D" w:rsidR="00EE4886" w:rsidRPr="00D30C86" w:rsidRDefault="00EE4886" w:rsidP="008A4C2D">
      <w:pPr>
        <w:pStyle w:val="ListBullet"/>
        <w:numPr>
          <w:ilvl w:val="0"/>
          <w:numId w:val="27"/>
        </w:numPr>
      </w:pPr>
      <w:r w:rsidRPr="00D30C86">
        <w:t>27,</w:t>
      </w:r>
      <w:r w:rsidR="00CC6848" w:rsidRPr="00D30C86">
        <w:t>598 </w:t>
      </w:r>
      <w:r w:rsidRPr="00D30C86">
        <w:t>tonnes of material from litter bins</w:t>
      </w:r>
    </w:p>
    <w:p w14:paraId="7DDD2C32" w14:textId="69ED6926" w:rsidR="00EE4886" w:rsidRPr="00D30C86" w:rsidRDefault="00EE4886" w:rsidP="008A4C2D">
      <w:pPr>
        <w:pStyle w:val="ListBullet"/>
        <w:numPr>
          <w:ilvl w:val="0"/>
          <w:numId w:val="27"/>
        </w:numPr>
      </w:pPr>
      <w:r w:rsidRPr="00D30C86">
        <w:t>8</w:t>
      </w:r>
      <w:r w:rsidR="00CC6848" w:rsidRPr="00D30C86">
        <w:t>235 </w:t>
      </w:r>
      <w:r w:rsidRPr="00D30C86">
        <w:t>tonnes of roadside litter</w:t>
      </w:r>
    </w:p>
    <w:p w14:paraId="28F58336" w14:textId="5AC11DD4" w:rsidR="00EE4886" w:rsidRPr="00D30C86" w:rsidRDefault="00CC6848" w:rsidP="008A4C2D">
      <w:pPr>
        <w:pStyle w:val="ListBullet"/>
        <w:numPr>
          <w:ilvl w:val="0"/>
          <w:numId w:val="27"/>
        </w:numPr>
      </w:pPr>
      <w:r w:rsidRPr="00D30C86">
        <w:t>2769 </w:t>
      </w:r>
      <w:r w:rsidR="00EE4886" w:rsidRPr="00D30C86">
        <w:t>tonnes of material from litter traps, a decrease of 14</w:t>
      </w:r>
      <w:r w:rsidR="005775DD" w:rsidRPr="00D30C86">
        <w:t> per</w:t>
      </w:r>
      <w:r w:rsidR="00EE4886" w:rsidRPr="00D30C86">
        <w:t xml:space="preserve"> cent from 2016–17.</w:t>
      </w:r>
    </w:p>
    <w:p w14:paraId="3D04FDC6" w14:textId="03885D64" w:rsidR="00712313" w:rsidRDefault="00712313" w:rsidP="00712313">
      <w:pPr>
        <w:pStyle w:val="Style1"/>
        <w:numPr>
          <w:ilvl w:val="0"/>
          <w:numId w:val="0"/>
        </w:numPr>
        <w:ind w:left="720" w:hanging="360"/>
        <w:rPr>
          <w:sz w:val="19"/>
          <w:szCs w:val="19"/>
        </w:rPr>
      </w:pPr>
    </w:p>
    <w:p w14:paraId="45C58ED9" w14:textId="3A63B9BF" w:rsidR="00F849D5" w:rsidRDefault="00772D59" w:rsidP="00F849D5">
      <w:r>
        <w:fldChar w:fldCharType="begin"/>
      </w:r>
      <w:r>
        <w:instrText xml:space="preserve"> REF _Ref42074299 \h </w:instrText>
      </w:r>
      <w:r>
        <w:fldChar w:fldCharType="separate"/>
      </w:r>
      <w:r w:rsidR="008B34CF" w:rsidRPr="008054CB">
        <w:t xml:space="preserve">Figure </w:t>
      </w:r>
      <w:r w:rsidR="008B34CF">
        <w:rPr>
          <w:noProof/>
        </w:rPr>
        <w:t>21</w:t>
      </w:r>
      <w:r>
        <w:fldChar w:fldCharType="end"/>
      </w:r>
      <w:r>
        <w:t xml:space="preserve"> </w:t>
      </w:r>
      <w:r w:rsidR="00F849D5">
        <w:t xml:space="preserve">illustrates the </w:t>
      </w:r>
      <w:r w:rsidR="007D2577">
        <w:t xml:space="preserve">percentage </w:t>
      </w:r>
      <w:r w:rsidR="00F849D5">
        <w:t>composition of the material collected, by weight, from the various litter maintenance and street sweeping services.</w:t>
      </w:r>
    </w:p>
    <w:p w14:paraId="6DB76AA2" w14:textId="5A1A5C50" w:rsidR="00EE4886" w:rsidRPr="008054CB" w:rsidRDefault="00EE4886" w:rsidP="008054CB">
      <w:pPr>
        <w:pStyle w:val="FigureCaption"/>
      </w:pPr>
      <w:bookmarkStart w:id="165" w:name="_Ref42074299"/>
      <w:r w:rsidRPr="008054CB">
        <w:t xml:space="preserve">Figure </w:t>
      </w:r>
      <w:r w:rsidR="008B0006">
        <w:fldChar w:fldCharType="begin"/>
      </w:r>
      <w:r w:rsidR="008B0006">
        <w:instrText xml:space="preserve"> SEQ Figure \* ARABIC </w:instrText>
      </w:r>
      <w:r w:rsidR="008B0006">
        <w:fldChar w:fldCharType="separate"/>
      </w:r>
      <w:r w:rsidR="008B34CF">
        <w:rPr>
          <w:noProof/>
        </w:rPr>
        <w:t>21</w:t>
      </w:r>
      <w:r w:rsidR="008B0006">
        <w:rPr>
          <w:noProof/>
        </w:rPr>
        <w:fldChar w:fldCharType="end"/>
      </w:r>
      <w:bookmarkEnd w:id="165"/>
      <w:r w:rsidR="00712313" w:rsidRPr="008054CB">
        <w:t xml:space="preserve">: </w:t>
      </w:r>
      <w:r w:rsidRPr="008054CB">
        <w:t>Tonnes collected from municipal litter activities, Victoria, 2018</w:t>
      </w:r>
      <w:r w:rsidR="00F849D5" w:rsidRPr="008054CB">
        <w:t>–</w:t>
      </w:r>
      <w:r w:rsidRPr="008054CB">
        <w:t>19</w:t>
      </w:r>
    </w:p>
    <w:p w14:paraId="3082B5A6" w14:textId="1BF7364E" w:rsidR="00EE4886" w:rsidRDefault="004D3ADD" w:rsidP="00EE4886">
      <w:pPr>
        <w:pStyle w:val="Style1"/>
        <w:numPr>
          <w:ilvl w:val="0"/>
          <w:numId w:val="0"/>
        </w:numPr>
        <w:jc w:val="center"/>
        <w:rPr>
          <w:lang w:val="en-AU"/>
        </w:rPr>
      </w:pPr>
      <w:r w:rsidRPr="004D3ADD">
        <w:rPr>
          <w:noProof/>
        </w:rPr>
        <w:drawing>
          <wp:inline distT="0" distB="0" distL="0" distR="0" wp14:anchorId="79A719C2" wp14:editId="294CF86E">
            <wp:extent cx="4314825" cy="2867025"/>
            <wp:effectExtent l="0" t="0" r="9525" b="9525"/>
            <wp:docPr id="14" name="Picture 14" descr="Chart showing tonnes collected from municipal litter activities, Victoria, 2018–19. Roadside litter 12%, Litter traps 4%, Litter bins 40%, Illegal dumped rubbish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showing tonnes collected from municipal litter activities, Victoria, 2018–19. Roadside litter 12%, Litter traps 4%, Litter bins 40%, Illegal dumped rubbish 4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14825" cy="2867025"/>
                    </a:xfrm>
                    <a:prstGeom prst="rect">
                      <a:avLst/>
                    </a:prstGeom>
                    <a:noFill/>
                    <a:ln>
                      <a:noFill/>
                    </a:ln>
                  </pic:spPr>
                </pic:pic>
              </a:graphicData>
            </a:graphic>
          </wp:inline>
        </w:drawing>
      </w:r>
    </w:p>
    <w:p w14:paraId="59BA6860" w14:textId="69BD624C" w:rsidR="00F849D5" w:rsidRDefault="00C04653" w:rsidP="00F849D5">
      <w:r>
        <w:fldChar w:fldCharType="begin"/>
      </w:r>
      <w:r>
        <w:instrText xml:space="preserve"> REF _Ref40868579 \h </w:instrText>
      </w:r>
      <w:r>
        <w:fldChar w:fldCharType="separate"/>
      </w:r>
      <w:r w:rsidR="008B34CF" w:rsidRPr="00C50A2E">
        <w:t xml:space="preserve">Figure </w:t>
      </w:r>
      <w:r w:rsidR="008B34CF">
        <w:rPr>
          <w:noProof/>
        </w:rPr>
        <w:t>22</w:t>
      </w:r>
      <w:r>
        <w:fldChar w:fldCharType="end"/>
      </w:r>
      <w:r w:rsidR="00F849D5">
        <w:t xml:space="preserve"> shows the trend over time for tonnes collected by the different waste streams. The tonnes collected from illegal dumped rubbish clean-up services has increased the most</w:t>
      </w:r>
      <w:r w:rsidR="00A36157">
        <w:t>,</w:t>
      </w:r>
      <w:r w:rsidR="00F849D5">
        <w:t xml:space="preserve"> with an additional 11,</w:t>
      </w:r>
      <w:r w:rsidR="00CC6848">
        <w:t>000 </w:t>
      </w:r>
      <w:r w:rsidR="00F849D5">
        <w:t>tonnes or 56 per cent more in 2018–19 compared with 2017–18. The increased cost of the landfill levy may have contributed to this spike in tonnes dumped illegally.</w:t>
      </w:r>
    </w:p>
    <w:p w14:paraId="287E4B44" w14:textId="4738D3CC" w:rsidR="00F849D5" w:rsidRPr="005A2FC3" w:rsidRDefault="00F849D5" w:rsidP="007F2E2E">
      <w:pPr>
        <w:pStyle w:val="FigureCaption"/>
        <w:keepNext/>
      </w:pPr>
      <w:bookmarkStart w:id="166" w:name="_Ref12531084"/>
      <w:bookmarkStart w:id="167" w:name="_Ref40868579"/>
      <w:bookmarkEnd w:id="166"/>
      <w:r w:rsidRPr="00C50A2E">
        <w:t xml:space="preserve">Figure </w:t>
      </w:r>
      <w:r w:rsidR="008B0006">
        <w:fldChar w:fldCharType="begin"/>
      </w:r>
      <w:r w:rsidR="008B0006">
        <w:instrText xml:space="preserve"> SEQ Figure \* ARABIC </w:instrText>
      </w:r>
      <w:r w:rsidR="008B0006">
        <w:fldChar w:fldCharType="separate"/>
      </w:r>
      <w:r w:rsidR="008B34CF">
        <w:rPr>
          <w:noProof/>
        </w:rPr>
        <w:t>22</w:t>
      </w:r>
      <w:r w:rsidR="008B0006">
        <w:rPr>
          <w:noProof/>
        </w:rPr>
        <w:fldChar w:fldCharType="end"/>
      </w:r>
      <w:bookmarkEnd w:id="167"/>
      <w:r w:rsidRPr="00C50A2E">
        <w:t xml:space="preserve">: </w:t>
      </w:r>
      <w:r w:rsidRPr="005A2FC3">
        <w:t>Tonnes collected by litter services</w:t>
      </w:r>
      <w:r w:rsidR="008054CB">
        <w:t xml:space="preserve">, Victoria, </w:t>
      </w:r>
      <w:r w:rsidR="008054CB" w:rsidRPr="008054CB">
        <w:t>20</w:t>
      </w:r>
      <w:r w:rsidR="008054CB">
        <w:t>01</w:t>
      </w:r>
      <w:r w:rsidR="008054CB" w:rsidRPr="008054CB">
        <w:t>–</w:t>
      </w:r>
      <w:r w:rsidR="008054CB">
        <w:t xml:space="preserve">02 to </w:t>
      </w:r>
      <w:r w:rsidR="008054CB" w:rsidRPr="008054CB">
        <w:t>2018–19</w:t>
      </w:r>
    </w:p>
    <w:p w14:paraId="1E05308F" w14:textId="70AE108A" w:rsidR="00EE4886" w:rsidRDefault="004D3ADD" w:rsidP="00EE4886">
      <w:pPr>
        <w:pStyle w:val="Caption"/>
      </w:pPr>
      <w:r w:rsidRPr="00101CD6">
        <w:rPr>
          <w:b w:val="0"/>
          <w:bCs/>
          <w:noProof/>
        </w:rPr>
        <w:drawing>
          <wp:inline distT="0" distB="0" distL="0" distR="0" wp14:anchorId="02F95048" wp14:editId="17261AF2">
            <wp:extent cx="4635796" cy="3001419"/>
            <wp:effectExtent l="0" t="0" r="0" b="0"/>
            <wp:docPr id="28" name="Picture 28" descr="Chart showing tonnes collected by litter services, Victoria, 2001–02 to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showing tonnes collected by litter services, Victoria, 2001–02 to 2018–19"/>
                    <pic:cNvPicPr>
                      <a:picLocks noChangeAspect="1" noChangeArrowheads="1"/>
                    </pic:cNvPicPr>
                  </pic:nvPicPr>
                  <pic:blipFill rotWithShape="1">
                    <a:blip r:embed="rId63">
                      <a:extLst>
                        <a:ext uri="{28A0092B-C50C-407E-A947-70E740481C1C}">
                          <a14:useLocalDpi xmlns:a14="http://schemas.microsoft.com/office/drawing/2010/main" val="0"/>
                        </a:ext>
                      </a:extLst>
                    </a:blip>
                    <a:srcRect l="454" t="795" r="406" b="1025"/>
                    <a:stretch/>
                  </pic:blipFill>
                  <pic:spPr bwMode="auto">
                    <a:xfrm>
                      <a:off x="0" y="0"/>
                      <a:ext cx="4636502" cy="3001876"/>
                    </a:xfrm>
                    <a:prstGeom prst="rect">
                      <a:avLst/>
                    </a:prstGeom>
                    <a:ln>
                      <a:noFill/>
                    </a:ln>
                    <a:extLst>
                      <a:ext uri="{53640926-AAD7-44D8-BBD7-CCE9431645EC}">
                        <a14:shadowObscured xmlns:a14="http://schemas.microsoft.com/office/drawing/2010/main"/>
                      </a:ext>
                    </a:extLst>
                  </pic:spPr>
                </pic:pic>
              </a:graphicData>
            </a:graphic>
          </wp:inline>
        </w:drawing>
      </w:r>
    </w:p>
    <w:p w14:paraId="60BD5F8A" w14:textId="16003B56" w:rsidR="00D6143C" w:rsidRDefault="00D6143C" w:rsidP="00D6143C">
      <w:r>
        <w:br w:type="page"/>
      </w:r>
    </w:p>
    <w:p w14:paraId="737ADF3D" w14:textId="52BA5827" w:rsidR="006C443F" w:rsidRDefault="006C443F" w:rsidP="00F173D7">
      <w:pPr>
        <w:pStyle w:val="Heading2Numbered"/>
      </w:pPr>
      <w:bookmarkStart w:id="168" w:name="_Toc12864403"/>
      <w:bookmarkStart w:id="169" w:name="_Toc12873045"/>
      <w:bookmarkStart w:id="170" w:name="_Toc13143197"/>
      <w:bookmarkStart w:id="171" w:name="_Toc14445781"/>
      <w:bookmarkStart w:id="172" w:name="_Toc14705515"/>
      <w:bookmarkStart w:id="173" w:name="_Toc14765806"/>
      <w:r w:rsidRPr="00B53E9D">
        <w:lastRenderedPageBreak/>
        <w:t>Cost and geography</w:t>
      </w:r>
    </w:p>
    <w:p w14:paraId="51D4AD01" w14:textId="77777777" w:rsidR="000C7ACD" w:rsidRPr="000C7ACD" w:rsidRDefault="000C7ACD" w:rsidP="000C7ACD"/>
    <w:p w14:paraId="49099665" w14:textId="345F799E" w:rsidR="00D6143C" w:rsidRDefault="00D6143C" w:rsidP="00D6143C">
      <w:bookmarkStart w:id="174" w:name="_Ref13082365"/>
      <w:r w:rsidRPr="00CF5214">
        <w:t xml:space="preserve">In 2017–18, the cost for local governments to provide litter maintenance and street sweeping services was </w:t>
      </w:r>
      <w:r>
        <w:t>almost</w:t>
      </w:r>
      <w:r w:rsidRPr="00CF5214">
        <w:t xml:space="preserve"> $10</w:t>
      </w:r>
      <w:r>
        <w:t>5 </w:t>
      </w:r>
      <w:r w:rsidRPr="00CF5214">
        <w:t>million (or $1</w:t>
      </w:r>
      <w:r>
        <w:t>6</w:t>
      </w:r>
      <w:r w:rsidRPr="00CF5214">
        <w:t xml:space="preserve"> per person).</w:t>
      </w:r>
    </w:p>
    <w:p w14:paraId="0FDB6DA5" w14:textId="77777777" w:rsidR="00D6143C" w:rsidRPr="000C7FAF" w:rsidRDefault="00D6143C" w:rsidP="00D6143C">
      <w:r w:rsidRPr="000C7FAF">
        <w:t xml:space="preserve">Of this, local </w:t>
      </w:r>
      <w:r>
        <w:t>governments</w:t>
      </w:r>
      <w:r w:rsidRPr="000C7FAF">
        <w:t xml:space="preserve"> spent:</w:t>
      </w:r>
    </w:p>
    <w:p w14:paraId="700A1B52" w14:textId="6A016459" w:rsidR="00D6143C" w:rsidRPr="00D30C86" w:rsidRDefault="00D6143C" w:rsidP="008A4C2D">
      <w:pPr>
        <w:pStyle w:val="ListBullet"/>
        <w:numPr>
          <w:ilvl w:val="0"/>
          <w:numId w:val="19"/>
        </w:numPr>
      </w:pPr>
      <w:r w:rsidRPr="00D30C86">
        <w:t>$</w:t>
      </w:r>
      <w:r w:rsidR="00645F99" w:rsidRPr="00D30C86">
        <w:t>65 </w:t>
      </w:r>
      <w:r w:rsidRPr="00D30C86">
        <w:t>million on street sweeping services</w:t>
      </w:r>
    </w:p>
    <w:p w14:paraId="4EC70476" w14:textId="3ABB376F" w:rsidR="00D6143C" w:rsidRPr="00D30C86" w:rsidRDefault="00D6143C" w:rsidP="008A4C2D">
      <w:pPr>
        <w:pStyle w:val="ListBullet"/>
        <w:numPr>
          <w:ilvl w:val="0"/>
          <w:numId w:val="19"/>
        </w:numPr>
      </w:pPr>
      <w:r w:rsidRPr="00D30C86">
        <w:t>$</w:t>
      </w:r>
      <w:r w:rsidR="00AE5946" w:rsidRPr="00D30C86">
        <w:t>40 </w:t>
      </w:r>
      <w:r w:rsidRPr="00D30C86">
        <w:t>million on litter services including litter bins, litter traps and clean-up services (e.g. dumped rubbish)</w:t>
      </w:r>
    </w:p>
    <w:p w14:paraId="4402FD75" w14:textId="345D9960" w:rsidR="00D6143C" w:rsidRPr="00D30C86" w:rsidRDefault="00D6143C" w:rsidP="008A4C2D">
      <w:pPr>
        <w:pStyle w:val="ListBullet"/>
        <w:numPr>
          <w:ilvl w:val="0"/>
          <w:numId w:val="19"/>
        </w:numPr>
      </w:pPr>
      <w:r w:rsidRPr="00D30C86">
        <w:t>the largest component of litter services was illegal dumped rubbish clean up that cost $11.7 million.</w:t>
      </w:r>
    </w:p>
    <w:p w14:paraId="41C23C22" w14:textId="77777777" w:rsidR="00D6143C" w:rsidRDefault="00D6143C" w:rsidP="00D6143C"/>
    <w:p w14:paraId="5389BAE5" w14:textId="122C9DA1" w:rsidR="00D6143C" w:rsidRDefault="00C04653" w:rsidP="00D6143C">
      <w:pPr>
        <w:keepNext/>
      </w:pPr>
      <w:r>
        <w:fldChar w:fldCharType="begin"/>
      </w:r>
      <w:r>
        <w:instrText xml:space="preserve"> REF _Ref40868634 \h </w:instrText>
      </w:r>
      <w:r>
        <w:fldChar w:fldCharType="separate"/>
      </w:r>
      <w:r w:rsidR="008B34CF" w:rsidRPr="00553BA4">
        <w:t xml:space="preserve">Figure </w:t>
      </w:r>
      <w:r w:rsidR="008B34CF">
        <w:rPr>
          <w:noProof/>
        </w:rPr>
        <w:t>23</w:t>
      </w:r>
      <w:r>
        <w:fldChar w:fldCharType="end"/>
      </w:r>
      <w:r>
        <w:t xml:space="preserve"> </w:t>
      </w:r>
      <w:r w:rsidR="00D6143C" w:rsidRPr="00A50BCA">
        <w:t xml:space="preserve">shows the </w:t>
      </w:r>
      <w:r w:rsidR="005650EA">
        <w:t xml:space="preserve">percentage </w:t>
      </w:r>
      <w:r w:rsidR="00D6143C" w:rsidRPr="00A50BCA">
        <w:t>breakdown of service costs.</w:t>
      </w:r>
    </w:p>
    <w:p w14:paraId="2D5A7903" w14:textId="77777777" w:rsidR="00D95D21" w:rsidRDefault="00D95D21" w:rsidP="00D6143C">
      <w:pPr>
        <w:keepNext/>
      </w:pPr>
    </w:p>
    <w:p w14:paraId="7D9AE978" w14:textId="1CA04C35" w:rsidR="00D6143C" w:rsidRPr="00553BA4" w:rsidRDefault="00D6143C" w:rsidP="00D6143C">
      <w:pPr>
        <w:pStyle w:val="FigureCaption"/>
      </w:pPr>
      <w:bookmarkStart w:id="175" w:name="_Ref40868634"/>
      <w:bookmarkEnd w:id="174"/>
      <w:r w:rsidRPr="00553BA4">
        <w:t xml:space="preserve">Figure </w:t>
      </w:r>
      <w:r w:rsidRPr="00F81F42">
        <w:fldChar w:fldCharType="begin"/>
      </w:r>
      <w:r w:rsidRPr="00553BA4">
        <w:instrText xml:space="preserve"> SEQ Figure \* ARABIC </w:instrText>
      </w:r>
      <w:r w:rsidRPr="00F81F42">
        <w:fldChar w:fldCharType="separate"/>
      </w:r>
      <w:r w:rsidR="008B34CF">
        <w:rPr>
          <w:noProof/>
        </w:rPr>
        <w:t>23</w:t>
      </w:r>
      <w:r w:rsidRPr="00F81F42">
        <w:fldChar w:fldCharType="end"/>
      </w:r>
      <w:bookmarkEnd w:id="175"/>
      <w:r w:rsidRPr="00553BA4">
        <w:t xml:space="preserve">: </w:t>
      </w:r>
      <w:r>
        <w:t>Annual cost of l</w:t>
      </w:r>
      <w:r w:rsidRPr="00553BA4">
        <w:t>itter and street sweeping services, Victoria</w:t>
      </w:r>
      <w:r>
        <w:t>,</w:t>
      </w:r>
      <w:r w:rsidRPr="00553BA4">
        <w:t xml:space="preserve"> 2018–19</w:t>
      </w:r>
    </w:p>
    <w:p w14:paraId="3FC48EF2" w14:textId="06690A78" w:rsidR="00A50BCA" w:rsidRPr="008C00D0" w:rsidRDefault="004F0146" w:rsidP="00A50BCA">
      <w:pPr>
        <w:jc w:val="center"/>
      </w:pPr>
      <w:r w:rsidRPr="004F0146">
        <w:rPr>
          <w:noProof/>
        </w:rPr>
        <w:drawing>
          <wp:inline distT="0" distB="0" distL="0" distR="0" wp14:anchorId="0CD942DD" wp14:editId="3CF80E8D">
            <wp:extent cx="4312920" cy="2865120"/>
            <wp:effectExtent l="0" t="0" r="0" b="0"/>
            <wp:docPr id="235" name="Picture 235" descr="chart showing annual cost of litter and street sweeping services, Victoria, 2018–19. Street sweeping 62%, Cigarette bins &lt;1%, Litter traps 1%, Litter bins 21%, Illegal dumped rubbish 11%, Roadside litt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chart showing annual cost of litter and street sweeping services, Victoria, 2018–19. Street sweeping 62%, Cigarette bins &lt;1%, Litter traps 1%, Litter bins 21%, Illegal dumped rubbish 11%, Roadside litter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12920" cy="2865120"/>
                    </a:xfrm>
                    <a:prstGeom prst="rect">
                      <a:avLst/>
                    </a:prstGeom>
                    <a:noFill/>
                    <a:ln>
                      <a:noFill/>
                    </a:ln>
                  </pic:spPr>
                </pic:pic>
              </a:graphicData>
            </a:graphic>
          </wp:inline>
        </w:drawing>
      </w:r>
      <w:r w:rsidR="000D273F">
        <w:rPr>
          <w:noProof/>
          <w:color w:val="auto"/>
        </w:rPr>
        <w:drawing>
          <wp:inline distT="0" distB="0" distL="0" distR="0" wp14:anchorId="3531C00E" wp14:editId="5227DAF6">
            <wp:extent cx="4857750" cy="2886075"/>
            <wp:effectExtent l="0" t="0" r="0" b="9525"/>
            <wp:docPr id="260" name="Picture 260" descr="Illegally dumped rubb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Litter2.png"/>
                    <pic:cNvPicPr/>
                  </pic:nvPicPr>
                  <pic:blipFill>
                    <a:blip r:embed="rId65"/>
                    <a:stretch>
                      <a:fillRect/>
                    </a:stretch>
                  </pic:blipFill>
                  <pic:spPr>
                    <a:xfrm>
                      <a:off x="0" y="0"/>
                      <a:ext cx="4857750" cy="2886075"/>
                    </a:xfrm>
                    <a:prstGeom prst="rect">
                      <a:avLst/>
                    </a:prstGeom>
                  </pic:spPr>
                </pic:pic>
              </a:graphicData>
            </a:graphic>
          </wp:inline>
        </w:drawing>
      </w:r>
    </w:p>
    <w:p w14:paraId="6A3A11AF" w14:textId="0BC5809D" w:rsidR="004519D6" w:rsidRPr="00BD1A91" w:rsidRDefault="004519D6" w:rsidP="00F173D7">
      <w:pPr>
        <w:pStyle w:val="Heading1Numbered"/>
      </w:pPr>
      <w:bookmarkStart w:id="176" w:name="_Toc54708906"/>
      <w:r w:rsidRPr="00BD1A91">
        <w:lastRenderedPageBreak/>
        <w:t>Household hard waste services</w:t>
      </w:r>
      <w:bookmarkEnd w:id="168"/>
      <w:bookmarkEnd w:id="169"/>
      <w:bookmarkEnd w:id="170"/>
      <w:bookmarkEnd w:id="171"/>
      <w:bookmarkEnd w:id="172"/>
      <w:bookmarkEnd w:id="173"/>
      <w:bookmarkEnd w:id="176"/>
    </w:p>
    <w:p w14:paraId="20CA56C2" w14:textId="77777777" w:rsidR="00A50BCA" w:rsidRPr="000C7ACD" w:rsidRDefault="00A50BCA" w:rsidP="00A50BCA">
      <w:pPr>
        <w:rPr>
          <w:color w:val="auto"/>
        </w:rPr>
      </w:pPr>
      <w:bookmarkStart w:id="177" w:name="_Toc14445780"/>
      <w:bookmarkStart w:id="178" w:name="_Toc14705514"/>
      <w:bookmarkStart w:id="179" w:name="_Toc14765805"/>
    </w:p>
    <w:p w14:paraId="784A99E2" w14:textId="5BB00BD9" w:rsidR="00D95D21" w:rsidRDefault="00D95D21" w:rsidP="00D95D21">
      <w:pPr>
        <w:rPr>
          <w:rFonts w:eastAsia="Calibri"/>
        </w:rPr>
      </w:pPr>
      <w:r w:rsidRPr="00D576E5">
        <w:t xml:space="preserve">Hard waste is household material that is not normally accepted or cannot </w:t>
      </w:r>
      <w:r>
        <w:t>be placed</w:t>
      </w:r>
      <w:r w:rsidRPr="00D576E5">
        <w:t xml:space="preserve"> into kerbside garbage bins, such as white goods and timber</w:t>
      </w:r>
      <w:r>
        <w:t xml:space="preserve">. </w:t>
      </w:r>
      <w:r w:rsidRPr="00777127">
        <w:rPr>
          <w:rFonts w:eastAsia="Calibri"/>
        </w:rPr>
        <w:t xml:space="preserve">Hard waste collections are </w:t>
      </w:r>
      <w:r>
        <w:rPr>
          <w:rFonts w:eastAsia="Calibri"/>
        </w:rPr>
        <w:t xml:space="preserve">either </w:t>
      </w:r>
      <w:r w:rsidRPr="00777127">
        <w:rPr>
          <w:rFonts w:eastAsia="Calibri"/>
        </w:rPr>
        <w:t>scheduled pre-determined dates for the municipality such as an annual pick-up from kerbside</w:t>
      </w:r>
      <w:r>
        <w:rPr>
          <w:rFonts w:eastAsia="Calibri"/>
        </w:rPr>
        <w:t>,</w:t>
      </w:r>
      <w:r w:rsidRPr="00777127">
        <w:rPr>
          <w:rFonts w:eastAsia="Calibri"/>
        </w:rPr>
        <w:t xml:space="preserve"> or by a private pick-up appointment agreed to by the household as an on-call service.</w:t>
      </w:r>
    </w:p>
    <w:p w14:paraId="293AA345" w14:textId="77777777" w:rsidR="00D95D21" w:rsidRDefault="00D95D21" w:rsidP="00D95D21">
      <w:pPr>
        <w:pStyle w:val="Heading2Numbered"/>
      </w:pPr>
      <w:r>
        <w:t>Tonnes collected</w:t>
      </w:r>
    </w:p>
    <w:p w14:paraId="4C927260" w14:textId="77777777" w:rsidR="00D95D21" w:rsidRDefault="00D95D21" w:rsidP="00A50BCA"/>
    <w:p w14:paraId="034A4602" w14:textId="530021AA" w:rsidR="00D95D21" w:rsidRDefault="00D95D21" w:rsidP="00D95D21">
      <w:r>
        <w:t>In 2018–19</w:t>
      </w:r>
      <w:r w:rsidR="00FF0D88">
        <w:t>,</w:t>
      </w:r>
      <w:r>
        <w:t xml:space="preserve"> there were 456,222 hard waste pick</w:t>
      </w:r>
      <w:r w:rsidR="00420AE1">
        <w:t>-</w:t>
      </w:r>
      <w:r>
        <w:t>ups to a little more than 2</w:t>
      </w:r>
      <w:r w:rsidR="005775DD">
        <w:t> million</w:t>
      </w:r>
      <w:r>
        <w:t xml:space="preserve"> properties that had access to such a service.</w:t>
      </w:r>
    </w:p>
    <w:p w14:paraId="536C73F9" w14:textId="77777777" w:rsidR="00D95D21" w:rsidRDefault="00D95D21" w:rsidP="00D95D21">
      <w:r w:rsidRPr="00D576E5">
        <w:t xml:space="preserve">In 2018–19, 44 of 79 local </w:t>
      </w:r>
      <w:r>
        <w:t>governments</w:t>
      </w:r>
      <w:r w:rsidRPr="00D576E5">
        <w:t xml:space="preserve"> </w:t>
      </w:r>
      <w:r>
        <w:t xml:space="preserve">(56 per cent) </w:t>
      </w:r>
      <w:r w:rsidRPr="00D576E5">
        <w:t>provided a hard waste collection service</w:t>
      </w:r>
      <w:r>
        <w:t xml:space="preserve">, </w:t>
      </w:r>
      <w:r w:rsidRPr="00D576E5">
        <w:t>31 from metro and 13 from non</w:t>
      </w:r>
      <w:r>
        <w:t>-</w:t>
      </w:r>
      <w:r w:rsidRPr="00D576E5">
        <w:t>metro</w:t>
      </w:r>
      <w:r>
        <w:t xml:space="preserve"> areas</w:t>
      </w:r>
      <w:r w:rsidRPr="00D576E5">
        <w:t>.</w:t>
      </w:r>
    </w:p>
    <w:p w14:paraId="02A9E89C" w14:textId="411B475E" w:rsidR="00D95D21" w:rsidRPr="00D576E5" w:rsidRDefault="00D95D21" w:rsidP="00D95D21">
      <w:r>
        <w:t xml:space="preserve">There were 21 local governments that provided an on-call / booked service. The remaining 23 local governments provided a scheduled hard waste collection for </w:t>
      </w:r>
      <w:r w:rsidR="00D571EB">
        <w:t xml:space="preserve">their </w:t>
      </w:r>
      <w:r>
        <w:t>residents.</w:t>
      </w:r>
    </w:p>
    <w:p w14:paraId="4B4D6849" w14:textId="124A18AA" w:rsidR="00D95D21" w:rsidRPr="00D576E5" w:rsidRDefault="00D95D21" w:rsidP="00D95D21">
      <w:r w:rsidRPr="00D576E5">
        <w:t xml:space="preserve">In 2018–19, </w:t>
      </w:r>
      <w:r w:rsidRPr="00F81F42">
        <w:t>104,386</w:t>
      </w:r>
      <w:r w:rsidR="004D7705">
        <w:t> </w:t>
      </w:r>
      <w:r w:rsidRPr="00F81F42">
        <w:t>tonnes</w:t>
      </w:r>
      <w:r w:rsidRPr="00D576E5">
        <w:t xml:space="preserve"> of hard waste </w:t>
      </w:r>
      <w:r>
        <w:t>was</w:t>
      </w:r>
      <w:r w:rsidRPr="00D576E5">
        <w:t xml:space="preserve"> collected, with 79,307</w:t>
      </w:r>
      <w:r w:rsidR="004D7705">
        <w:t> </w:t>
      </w:r>
      <w:r w:rsidRPr="00D576E5">
        <w:t>tonnes disposed</w:t>
      </w:r>
      <w:r>
        <w:t xml:space="preserve"> of</w:t>
      </w:r>
      <w:r w:rsidRPr="00D576E5">
        <w:t xml:space="preserve"> to landfill and the </w:t>
      </w:r>
      <w:r>
        <w:t>remaining 25,079</w:t>
      </w:r>
      <w:r w:rsidR="004D7705">
        <w:t> </w:t>
      </w:r>
      <w:r>
        <w:t xml:space="preserve">tonnes </w:t>
      </w:r>
      <w:r w:rsidRPr="00D576E5">
        <w:t xml:space="preserve">recovered for </w:t>
      </w:r>
      <w:r>
        <w:t xml:space="preserve">resale or further </w:t>
      </w:r>
      <w:r w:rsidRPr="00D576E5">
        <w:t>reprocessing. This is an average diversion rate of 24</w:t>
      </w:r>
      <w:r>
        <w:t> </w:t>
      </w:r>
      <w:r w:rsidR="000774FF">
        <w:t>per cent</w:t>
      </w:r>
      <w:r w:rsidRPr="00D576E5">
        <w:t>, which is 4</w:t>
      </w:r>
      <w:r w:rsidR="004D7705">
        <w:t> </w:t>
      </w:r>
      <w:r w:rsidRPr="00D576E5">
        <w:t xml:space="preserve">percentage points better than in </w:t>
      </w:r>
      <w:r>
        <w:br/>
      </w:r>
      <w:r w:rsidRPr="00D576E5">
        <w:t>2017–18.</w:t>
      </w:r>
    </w:p>
    <w:p w14:paraId="73A69A86" w14:textId="77777777" w:rsidR="00D95D21" w:rsidRDefault="00D95D21" w:rsidP="00D95D21">
      <w:r w:rsidRPr="00D576E5">
        <w:t xml:space="preserve">On average, </w:t>
      </w:r>
      <w:r>
        <w:t>51 </w:t>
      </w:r>
      <w:r w:rsidRPr="00D576E5">
        <w:t xml:space="preserve">kg of hard waste was collected per </w:t>
      </w:r>
      <w:r>
        <w:t>property</w:t>
      </w:r>
      <w:r w:rsidRPr="00D576E5">
        <w:t xml:space="preserve"> with access to a hard waste service.</w:t>
      </w:r>
    </w:p>
    <w:p w14:paraId="796CFCFD" w14:textId="04340D45" w:rsidR="00A50BCA" w:rsidRPr="000C7ACD" w:rsidRDefault="00A50BCA" w:rsidP="00A50BCA">
      <w:pPr>
        <w:rPr>
          <w:color w:val="auto"/>
        </w:rPr>
      </w:pPr>
    </w:p>
    <w:p w14:paraId="08D4878F" w14:textId="0D6F145D" w:rsidR="006C443F" w:rsidRPr="000C7ACD" w:rsidRDefault="006C443F" w:rsidP="00F173D7">
      <w:pPr>
        <w:pStyle w:val="Heading2Numbered"/>
        <w:rPr>
          <w:color w:val="auto"/>
        </w:rPr>
      </w:pPr>
      <w:r w:rsidRPr="000C7ACD">
        <w:rPr>
          <w:color w:val="auto"/>
        </w:rPr>
        <w:t>Cost and geography</w:t>
      </w:r>
      <w:bookmarkEnd w:id="177"/>
      <w:bookmarkEnd w:id="178"/>
      <w:bookmarkEnd w:id="179"/>
    </w:p>
    <w:p w14:paraId="7E16AD4E" w14:textId="054C5E7C" w:rsidR="004519D6" w:rsidRPr="000C7ACD" w:rsidRDefault="004519D6" w:rsidP="004519D6">
      <w:pPr>
        <w:rPr>
          <w:color w:val="auto"/>
        </w:rPr>
      </w:pPr>
    </w:p>
    <w:p w14:paraId="7BD09892" w14:textId="631FF279" w:rsidR="00D95D21" w:rsidRPr="00D017CD" w:rsidRDefault="00D95D21" w:rsidP="00D95D21">
      <w:r w:rsidRPr="00D017CD">
        <w:t xml:space="preserve">In 2018–19, the cost for local governments to provide a hard waste service was a little over </w:t>
      </w:r>
      <w:r w:rsidRPr="00F81F42">
        <w:t>$37</w:t>
      </w:r>
      <w:r w:rsidR="005775DD">
        <w:t> million</w:t>
      </w:r>
      <w:r>
        <w:rPr>
          <w:bCs/>
        </w:rPr>
        <w:t>,</w:t>
      </w:r>
      <w:r w:rsidRPr="00F81F42">
        <w:rPr>
          <w:bCs/>
        </w:rPr>
        <w:t xml:space="preserve"> </w:t>
      </w:r>
      <w:r w:rsidRPr="00D017CD">
        <w:rPr>
          <w:bCs/>
        </w:rPr>
        <w:t>or $18 for every property with access to such a service.</w:t>
      </w:r>
    </w:p>
    <w:p w14:paraId="0C7A058A" w14:textId="2D2EF307" w:rsidR="00D95D21" w:rsidRDefault="00D95D21" w:rsidP="00D95D21">
      <w:r w:rsidRPr="00D017CD">
        <w:t>Of the 104,</w:t>
      </w:r>
      <w:r>
        <w:t>386</w:t>
      </w:r>
      <w:r w:rsidR="00B51B30">
        <w:t> </w:t>
      </w:r>
      <w:r w:rsidRPr="00D017CD">
        <w:t>tonnes collected in 2018</w:t>
      </w:r>
      <w:r>
        <w:t>–</w:t>
      </w:r>
      <w:r w:rsidRPr="00D017CD">
        <w:t>19, metro local governments collected 97</w:t>
      </w:r>
      <w:r>
        <w:t> </w:t>
      </w:r>
      <w:r w:rsidRPr="00D017CD">
        <w:t>per cent of the total tonnes from hard waste collection services and contributed 95</w:t>
      </w:r>
      <w:r>
        <w:t> per cent</w:t>
      </w:r>
      <w:r w:rsidRPr="00D017CD">
        <w:t xml:space="preserve"> of the total cost with $35</w:t>
      </w:r>
      <w:r w:rsidR="005775DD">
        <w:t> million</w:t>
      </w:r>
      <w:r w:rsidRPr="00D017CD">
        <w:t>.</w:t>
      </w:r>
    </w:p>
    <w:p w14:paraId="40333335" w14:textId="5E82B640" w:rsidR="00D95D21" w:rsidRDefault="00C04653" w:rsidP="00D95D21">
      <w:r>
        <w:fldChar w:fldCharType="begin"/>
      </w:r>
      <w:r>
        <w:instrText xml:space="preserve"> REF _Ref40868699 \h </w:instrText>
      </w:r>
      <w:r>
        <w:fldChar w:fldCharType="separate"/>
      </w:r>
      <w:r w:rsidR="003E19F8">
        <w:t xml:space="preserve">Table </w:t>
      </w:r>
      <w:r w:rsidR="003E19F8">
        <w:rPr>
          <w:noProof/>
        </w:rPr>
        <w:t>13</w:t>
      </w:r>
      <w:r>
        <w:fldChar w:fldCharType="end"/>
      </w:r>
      <w:r w:rsidR="00D95D21" w:rsidRPr="00D017CD">
        <w:t xml:space="preserve"> details the difference between metro and non-metro hard waste collection </w:t>
      </w:r>
      <w:r w:rsidR="009D394D">
        <w:t xml:space="preserve">volumes and </w:t>
      </w:r>
      <w:r w:rsidR="00D95D21" w:rsidRPr="00D017CD">
        <w:t>costs.</w:t>
      </w:r>
    </w:p>
    <w:p w14:paraId="1FDD8270" w14:textId="3C9DA9BA" w:rsidR="00D95D21" w:rsidRDefault="00D95D21" w:rsidP="00D95D21">
      <w:pPr>
        <w:pStyle w:val="TableCaption"/>
        <w:keepNext/>
      </w:pPr>
      <w:bookmarkStart w:id="180" w:name="_Ref40868699"/>
      <w:r>
        <w:t xml:space="preserve">Table </w:t>
      </w:r>
      <w:r w:rsidR="008B0006">
        <w:fldChar w:fldCharType="begin"/>
      </w:r>
      <w:r w:rsidR="008B0006">
        <w:instrText xml:space="preserve"> SEQ Table \* ARABIC </w:instrText>
      </w:r>
      <w:r w:rsidR="008B0006">
        <w:fldChar w:fldCharType="separate"/>
      </w:r>
      <w:r w:rsidR="003E19F8">
        <w:rPr>
          <w:noProof/>
        </w:rPr>
        <w:t>13</w:t>
      </w:r>
      <w:r w:rsidR="008B0006">
        <w:rPr>
          <w:noProof/>
        </w:rPr>
        <w:fldChar w:fldCharType="end"/>
      </w:r>
      <w:bookmarkEnd w:id="180"/>
      <w:r>
        <w:t>: Hard waste service comparison of metro / non-metro areas, Victoria, 2018–19</w:t>
      </w:r>
    </w:p>
    <w:tbl>
      <w:tblPr>
        <w:tblW w:w="6804" w:type="dxa"/>
        <w:tblLook w:val="04A0" w:firstRow="1" w:lastRow="0" w:firstColumn="1" w:lastColumn="0" w:noHBand="0" w:noVBand="1"/>
      </w:tblPr>
      <w:tblGrid>
        <w:gridCol w:w="2977"/>
        <w:gridCol w:w="1418"/>
        <w:gridCol w:w="1162"/>
        <w:gridCol w:w="1275"/>
      </w:tblGrid>
      <w:tr w:rsidR="00A50BCA" w:rsidRPr="00D017CD" w14:paraId="64A437B3" w14:textId="77777777" w:rsidTr="000C7ACD">
        <w:trPr>
          <w:trHeight w:val="499"/>
        </w:trPr>
        <w:tc>
          <w:tcPr>
            <w:tcW w:w="2977" w:type="dxa"/>
            <w:tcBorders>
              <w:bottom w:val="single" w:sz="4" w:space="0" w:color="82C341"/>
            </w:tcBorders>
            <w:shd w:val="clear" w:color="000000" w:fill="82C341"/>
            <w:vAlign w:val="bottom"/>
            <w:hideMark/>
          </w:tcPr>
          <w:p w14:paraId="2967DE15" w14:textId="28B76565" w:rsidR="00A50BCA" w:rsidRPr="000C7ACD" w:rsidRDefault="00D81195" w:rsidP="000C7ACD">
            <w:pPr>
              <w:pStyle w:val="TableHeading"/>
            </w:pPr>
            <w:r>
              <w:t>Measure</w:t>
            </w:r>
          </w:p>
        </w:tc>
        <w:tc>
          <w:tcPr>
            <w:tcW w:w="1418" w:type="dxa"/>
            <w:tcBorders>
              <w:bottom w:val="single" w:sz="4" w:space="0" w:color="82C341"/>
            </w:tcBorders>
            <w:shd w:val="clear" w:color="000000" w:fill="82C341"/>
            <w:vAlign w:val="bottom"/>
            <w:hideMark/>
          </w:tcPr>
          <w:p w14:paraId="10BF9403" w14:textId="77777777" w:rsidR="00A50BCA" w:rsidRPr="000C7ACD" w:rsidRDefault="00A50BCA" w:rsidP="007C4FA7">
            <w:pPr>
              <w:pStyle w:val="TableHeading"/>
              <w:jc w:val="center"/>
            </w:pPr>
            <w:r w:rsidRPr="000C7ACD">
              <w:t>Metro</w:t>
            </w:r>
          </w:p>
        </w:tc>
        <w:tc>
          <w:tcPr>
            <w:tcW w:w="1134" w:type="dxa"/>
            <w:tcBorders>
              <w:bottom w:val="single" w:sz="4" w:space="0" w:color="82C341"/>
            </w:tcBorders>
            <w:shd w:val="clear" w:color="000000" w:fill="82C341"/>
            <w:vAlign w:val="bottom"/>
            <w:hideMark/>
          </w:tcPr>
          <w:p w14:paraId="209DFC67" w14:textId="77777777" w:rsidR="00A50BCA" w:rsidRPr="000C7ACD" w:rsidRDefault="00A50BCA" w:rsidP="007C4FA7">
            <w:pPr>
              <w:pStyle w:val="TableHeading"/>
              <w:jc w:val="center"/>
            </w:pPr>
            <w:r w:rsidRPr="000C7ACD">
              <w:t>Non-metro</w:t>
            </w:r>
          </w:p>
        </w:tc>
        <w:tc>
          <w:tcPr>
            <w:tcW w:w="1275" w:type="dxa"/>
            <w:tcBorders>
              <w:bottom w:val="single" w:sz="4" w:space="0" w:color="82C341"/>
            </w:tcBorders>
            <w:shd w:val="clear" w:color="000000" w:fill="82C341"/>
            <w:vAlign w:val="bottom"/>
            <w:hideMark/>
          </w:tcPr>
          <w:p w14:paraId="67E8AF91" w14:textId="77777777" w:rsidR="00A50BCA" w:rsidRPr="000C7ACD" w:rsidRDefault="00A50BCA" w:rsidP="007C4FA7">
            <w:pPr>
              <w:pStyle w:val="TableHeading"/>
              <w:jc w:val="center"/>
            </w:pPr>
            <w:r w:rsidRPr="000C7ACD">
              <w:t>Total</w:t>
            </w:r>
          </w:p>
        </w:tc>
      </w:tr>
      <w:tr w:rsidR="00A50BCA" w:rsidRPr="00D017CD" w14:paraId="0C59EE01" w14:textId="77777777" w:rsidTr="000C7ACD">
        <w:trPr>
          <w:trHeight w:val="300"/>
        </w:trPr>
        <w:tc>
          <w:tcPr>
            <w:tcW w:w="2977" w:type="dxa"/>
            <w:tcBorders>
              <w:top w:val="single" w:sz="4" w:space="0" w:color="82C341"/>
              <w:bottom w:val="single" w:sz="4" w:space="0" w:color="82C341"/>
            </w:tcBorders>
            <w:shd w:val="clear" w:color="auto" w:fill="auto"/>
            <w:noWrap/>
            <w:vAlign w:val="bottom"/>
            <w:hideMark/>
          </w:tcPr>
          <w:p w14:paraId="0AF9A8B2" w14:textId="77777777" w:rsidR="00A50BCA" w:rsidRPr="000C7ACD" w:rsidRDefault="00A50BCA" w:rsidP="000C7ACD">
            <w:pPr>
              <w:pStyle w:val="TableText"/>
            </w:pPr>
            <w:r w:rsidRPr="000C7ACD">
              <w:t>Annual service cost</w:t>
            </w:r>
          </w:p>
        </w:tc>
        <w:tc>
          <w:tcPr>
            <w:tcW w:w="1418" w:type="dxa"/>
            <w:tcBorders>
              <w:top w:val="single" w:sz="4" w:space="0" w:color="82C341"/>
              <w:bottom w:val="single" w:sz="4" w:space="0" w:color="82C341"/>
            </w:tcBorders>
            <w:shd w:val="clear" w:color="auto" w:fill="auto"/>
            <w:noWrap/>
            <w:vAlign w:val="bottom"/>
            <w:hideMark/>
          </w:tcPr>
          <w:p w14:paraId="26C95FE6" w14:textId="77777777" w:rsidR="00A50BCA" w:rsidRPr="000C7ACD" w:rsidRDefault="00A50BCA" w:rsidP="00D81195">
            <w:pPr>
              <w:pStyle w:val="TableText"/>
              <w:ind w:right="179"/>
              <w:jc w:val="right"/>
            </w:pPr>
            <w:r w:rsidRPr="000C7ACD">
              <w:t>$35,417,414</w:t>
            </w:r>
          </w:p>
        </w:tc>
        <w:tc>
          <w:tcPr>
            <w:tcW w:w="1134" w:type="dxa"/>
            <w:tcBorders>
              <w:top w:val="single" w:sz="4" w:space="0" w:color="82C341"/>
              <w:bottom w:val="single" w:sz="4" w:space="0" w:color="82C341"/>
            </w:tcBorders>
            <w:shd w:val="clear" w:color="auto" w:fill="auto"/>
            <w:noWrap/>
            <w:vAlign w:val="bottom"/>
            <w:hideMark/>
          </w:tcPr>
          <w:p w14:paraId="1670CCFB" w14:textId="77777777" w:rsidR="00A50BCA" w:rsidRPr="000C7ACD" w:rsidRDefault="00A50BCA" w:rsidP="00D81195">
            <w:pPr>
              <w:pStyle w:val="TableText"/>
              <w:ind w:right="95"/>
              <w:jc w:val="right"/>
            </w:pPr>
            <w:r w:rsidRPr="000C7ACD">
              <w:t>$1,949,819</w:t>
            </w:r>
          </w:p>
        </w:tc>
        <w:tc>
          <w:tcPr>
            <w:tcW w:w="1275" w:type="dxa"/>
            <w:tcBorders>
              <w:top w:val="single" w:sz="4" w:space="0" w:color="82C341"/>
              <w:bottom w:val="single" w:sz="4" w:space="0" w:color="82C341"/>
            </w:tcBorders>
            <w:shd w:val="clear" w:color="auto" w:fill="auto"/>
            <w:noWrap/>
            <w:vAlign w:val="bottom"/>
            <w:hideMark/>
          </w:tcPr>
          <w:p w14:paraId="0074652C" w14:textId="77777777" w:rsidR="00A50BCA" w:rsidRPr="000C7ACD" w:rsidRDefault="00A50BCA" w:rsidP="00D81195">
            <w:pPr>
              <w:pStyle w:val="TableText"/>
              <w:ind w:right="57"/>
              <w:jc w:val="right"/>
            </w:pPr>
            <w:r w:rsidRPr="000C7ACD">
              <w:t>$37,367,233</w:t>
            </w:r>
          </w:p>
        </w:tc>
      </w:tr>
      <w:tr w:rsidR="00A50BCA" w:rsidRPr="00D017CD" w14:paraId="4C95113E" w14:textId="77777777" w:rsidTr="000C7ACD">
        <w:trPr>
          <w:trHeight w:val="300"/>
        </w:trPr>
        <w:tc>
          <w:tcPr>
            <w:tcW w:w="2977" w:type="dxa"/>
            <w:tcBorders>
              <w:top w:val="single" w:sz="4" w:space="0" w:color="82C341"/>
              <w:bottom w:val="single" w:sz="4" w:space="0" w:color="82C341"/>
            </w:tcBorders>
            <w:shd w:val="clear" w:color="auto" w:fill="auto"/>
            <w:noWrap/>
            <w:vAlign w:val="bottom"/>
            <w:hideMark/>
          </w:tcPr>
          <w:p w14:paraId="710C457F" w14:textId="77777777" w:rsidR="00A50BCA" w:rsidRPr="000C7ACD" w:rsidRDefault="00A50BCA" w:rsidP="000C7ACD">
            <w:pPr>
              <w:pStyle w:val="TableText"/>
            </w:pPr>
            <w:r w:rsidRPr="000C7ACD">
              <w:t>Tonnes collected</w:t>
            </w:r>
          </w:p>
        </w:tc>
        <w:tc>
          <w:tcPr>
            <w:tcW w:w="1418" w:type="dxa"/>
            <w:tcBorders>
              <w:top w:val="single" w:sz="4" w:space="0" w:color="82C341"/>
              <w:bottom w:val="single" w:sz="4" w:space="0" w:color="82C341"/>
            </w:tcBorders>
            <w:shd w:val="clear" w:color="auto" w:fill="auto"/>
            <w:noWrap/>
            <w:vAlign w:val="bottom"/>
            <w:hideMark/>
          </w:tcPr>
          <w:p w14:paraId="7ED31A1F" w14:textId="77777777" w:rsidR="00A50BCA" w:rsidRPr="000C7ACD" w:rsidRDefault="00A50BCA" w:rsidP="00D81195">
            <w:pPr>
              <w:pStyle w:val="TableText"/>
              <w:ind w:right="179"/>
              <w:jc w:val="right"/>
            </w:pPr>
            <w:r w:rsidRPr="000C7ACD">
              <w:t>101,572</w:t>
            </w:r>
          </w:p>
        </w:tc>
        <w:tc>
          <w:tcPr>
            <w:tcW w:w="1134" w:type="dxa"/>
            <w:tcBorders>
              <w:top w:val="single" w:sz="4" w:space="0" w:color="82C341"/>
              <w:bottom w:val="single" w:sz="4" w:space="0" w:color="82C341"/>
            </w:tcBorders>
            <w:shd w:val="clear" w:color="auto" w:fill="auto"/>
            <w:noWrap/>
            <w:vAlign w:val="bottom"/>
            <w:hideMark/>
          </w:tcPr>
          <w:p w14:paraId="039E1EF6" w14:textId="77777777" w:rsidR="00A50BCA" w:rsidRPr="000C7ACD" w:rsidRDefault="00A50BCA" w:rsidP="00D81195">
            <w:pPr>
              <w:pStyle w:val="TableText"/>
              <w:ind w:right="95"/>
              <w:jc w:val="right"/>
            </w:pPr>
            <w:r w:rsidRPr="000C7ACD">
              <w:t>2,814</w:t>
            </w:r>
          </w:p>
        </w:tc>
        <w:tc>
          <w:tcPr>
            <w:tcW w:w="1275" w:type="dxa"/>
            <w:tcBorders>
              <w:top w:val="single" w:sz="4" w:space="0" w:color="82C341"/>
              <w:bottom w:val="single" w:sz="4" w:space="0" w:color="82C341"/>
            </w:tcBorders>
            <w:shd w:val="clear" w:color="auto" w:fill="auto"/>
            <w:noWrap/>
            <w:vAlign w:val="bottom"/>
            <w:hideMark/>
          </w:tcPr>
          <w:p w14:paraId="6416750B" w14:textId="77777777" w:rsidR="00A50BCA" w:rsidRPr="000C7ACD" w:rsidRDefault="00A50BCA" w:rsidP="00D81195">
            <w:pPr>
              <w:pStyle w:val="TableText"/>
              <w:ind w:right="57"/>
              <w:jc w:val="right"/>
            </w:pPr>
            <w:r w:rsidRPr="000C7ACD">
              <w:t>104,386</w:t>
            </w:r>
          </w:p>
        </w:tc>
      </w:tr>
      <w:tr w:rsidR="00A50BCA" w:rsidRPr="00D017CD" w14:paraId="06DA1FA3" w14:textId="77777777" w:rsidTr="000C7ACD">
        <w:trPr>
          <w:trHeight w:val="300"/>
        </w:trPr>
        <w:tc>
          <w:tcPr>
            <w:tcW w:w="2977" w:type="dxa"/>
            <w:tcBorders>
              <w:top w:val="single" w:sz="4" w:space="0" w:color="82C341"/>
              <w:bottom w:val="single" w:sz="4" w:space="0" w:color="82C341"/>
            </w:tcBorders>
            <w:shd w:val="clear" w:color="auto" w:fill="auto"/>
            <w:noWrap/>
            <w:vAlign w:val="bottom"/>
            <w:hideMark/>
          </w:tcPr>
          <w:p w14:paraId="0DC36718" w14:textId="77777777" w:rsidR="00A50BCA" w:rsidRPr="000C7ACD" w:rsidRDefault="00A50BCA" w:rsidP="000C7ACD">
            <w:pPr>
              <w:pStyle w:val="TableText"/>
            </w:pPr>
            <w:r w:rsidRPr="000C7ACD">
              <w:t>Tonnes disposed to landfill</w:t>
            </w:r>
          </w:p>
        </w:tc>
        <w:tc>
          <w:tcPr>
            <w:tcW w:w="1418" w:type="dxa"/>
            <w:tcBorders>
              <w:top w:val="single" w:sz="4" w:space="0" w:color="82C341"/>
              <w:bottom w:val="single" w:sz="4" w:space="0" w:color="82C341"/>
            </w:tcBorders>
            <w:shd w:val="clear" w:color="auto" w:fill="auto"/>
            <w:noWrap/>
            <w:vAlign w:val="bottom"/>
            <w:hideMark/>
          </w:tcPr>
          <w:p w14:paraId="1C56C8F4" w14:textId="77777777" w:rsidR="00A50BCA" w:rsidRPr="000C7ACD" w:rsidRDefault="00A50BCA" w:rsidP="00D81195">
            <w:pPr>
              <w:pStyle w:val="TableText"/>
              <w:ind w:right="179"/>
              <w:jc w:val="right"/>
            </w:pPr>
            <w:r w:rsidRPr="000C7ACD">
              <w:t>77,239</w:t>
            </w:r>
          </w:p>
        </w:tc>
        <w:tc>
          <w:tcPr>
            <w:tcW w:w="1134" w:type="dxa"/>
            <w:tcBorders>
              <w:top w:val="single" w:sz="4" w:space="0" w:color="82C341"/>
              <w:bottom w:val="single" w:sz="4" w:space="0" w:color="82C341"/>
            </w:tcBorders>
            <w:shd w:val="clear" w:color="auto" w:fill="auto"/>
            <w:noWrap/>
            <w:vAlign w:val="bottom"/>
            <w:hideMark/>
          </w:tcPr>
          <w:p w14:paraId="48680C2F" w14:textId="77777777" w:rsidR="00A50BCA" w:rsidRPr="000C7ACD" w:rsidRDefault="00A50BCA" w:rsidP="00D81195">
            <w:pPr>
              <w:pStyle w:val="TableText"/>
              <w:ind w:right="95"/>
              <w:jc w:val="right"/>
            </w:pPr>
            <w:r w:rsidRPr="000C7ACD">
              <w:t>2,068</w:t>
            </w:r>
          </w:p>
        </w:tc>
        <w:tc>
          <w:tcPr>
            <w:tcW w:w="1275" w:type="dxa"/>
            <w:tcBorders>
              <w:top w:val="single" w:sz="4" w:space="0" w:color="82C341"/>
              <w:bottom w:val="single" w:sz="4" w:space="0" w:color="82C341"/>
            </w:tcBorders>
            <w:shd w:val="clear" w:color="auto" w:fill="auto"/>
            <w:noWrap/>
            <w:vAlign w:val="bottom"/>
            <w:hideMark/>
          </w:tcPr>
          <w:p w14:paraId="5AA85538" w14:textId="77777777" w:rsidR="00A50BCA" w:rsidRPr="000C7ACD" w:rsidRDefault="00A50BCA" w:rsidP="00D81195">
            <w:pPr>
              <w:pStyle w:val="TableText"/>
              <w:ind w:right="57"/>
              <w:jc w:val="right"/>
            </w:pPr>
            <w:r w:rsidRPr="000C7ACD">
              <w:t>79,307</w:t>
            </w:r>
          </w:p>
        </w:tc>
      </w:tr>
      <w:tr w:rsidR="00A50BCA" w:rsidRPr="00D017CD" w14:paraId="25CF52D9" w14:textId="77777777" w:rsidTr="000C7ACD">
        <w:trPr>
          <w:trHeight w:val="300"/>
        </w:trPr>
        <w:tc>
          <w:tcPr>
            <w:tcW w:w="2977" w:type="dxa"/>
            <w:tcBorders>
              <w:top w:val="single" w:sz="4" w:space="0" w:color="82C341"/>
              <w:bottom w:val="single" w:sz="4" w:space="0" w:color="82C341"/>
            </w:tcBorders>
            <w:shd w:val="clear" w:color="auto" w:fill="auto"/>
            <w:noWrap/>
            <w:vAlign w:val="bottom"/>
            <w:hideMark/>
          </w:tcPr>
          <w:p w14:paraId="78FC5EF8" w14:textId="77777777" w:rsidR="00A50BCA" w:rsidRPr="000C7ACD" w:rsidRDefault="00A50BCA" w:rsidP="000C7ACD">
            <w:pPr>
              <w:pStyle w:val="TableText"/>
            </w:pPr>
            <w:r w:rsidRPr="000C7ACD">
              <w:t>Diversion rate</w:t>
            </w:r>
          </w:p>
        </w:tc>
        <w:tc>
          <w:tcPr>
            <w:tcW w:w="1418" w:type="dxa"/>
            <w:tcBorders>
              <w:top w:val="single" w:sz="4" w:space="0" w:color="82C341"/>
              <w:bottom w:val="single" w:sz="4" w:space="0" w:color="82C341"/>
            </w:tcBorders>
            <w:shd w:val="clear" w:color="auto" w:fill="auto"/>
            <w:noWrap/>
            <w:vAlign w:val="bottom"/>
            <w:hideMark/>
          </w:tcPr>
          <w:p w14:paraId="04D43720" w14:textId="77777777" w:rsidR="00A50BCA" w:rsidRPr="000C7ACD" w:rsidRDefault="00A50BCA" w:rsidP="00D81195">
            <w:pPr>
              <w:pStyle w:val="TableText"/>
              <w:ind w:right="179"/>
              <w:jc w:val="right"/>
            </w:pPr>
            <w:r w:rsidRPr="000C7ACD">
              <w:t>24%</w:t>
            </w:r>
          </w:p>
        </w:tc>
        <w:tc>
          <w:tcPr>
            <w:tcW w:w="1134" w:type="dxa"/>
            <w:tcBorders>
              <w:top w:val="single" w:sz="4" w:space="0" w:color="82C341"/>
              <w:bottom w:val="single" w:sz="4" w:space="0" w:color="82C341"/>
            </w:tcBorders>
            <w:shd w:val="clear" w:color="auto" w:fill="auto"/>
            <w:noWrap/>
            <w:vAlign w:val="bottom"/>
            <w:hideMark/>
          </w:tcPr>
          <w:p w14:paraId="5C5370CF" w14:textId="77777777" w:rsidR="00A50BCA" w:rsidRPr="000C7ACD" w:rsidRDefault="00A50BCA" w:rsidP="00D81195">
            <w:pPr>
              <w:pStyle w:val="TableText"/>
              <w:ind w:right="95"/>
              <w:jc w:val="right"/>
            </w:pPr>
            <w:r w:rsidRPr="000C7ACD">
              <w:t>27%</w:t>
            </w:r>
          </w:p>
        </w:tc>
        <w:tc>
          <w:tcPr>
            <w:tcW w:w="1275" w:type="dxa"/>
            <w:tcBorders>
              <w:top w:val="single" w:sz="4" w:space="0" w:color="82C341"/>
              <w:bottom w:val="single" w:sz="4" w:space="0" w:color="82C341"/>
            </w:tcBorders>
            <w:shd w:val="clear" w:color="auto" w:fill="auto"/>
            <w:noWrap/>
            <w:vAlign w:val="bottom"/>
            <w:hideMark/>
          </w:tcPr>
          <w:p w14:paraId="081B9928" w14:textId="77777777" w:rsidR="00A50BCA" w:rsidRPr="000C7ACD" w:rsidRDefault="00A50BCA" w:rsidP="00D81195">
            <w:pPr>
              <w:pStyle w:val="TableText"/>
              <w:ind w:right="57"/>
              <w:jc w:val="right"/>
            </w:pPr>
            <w:r w:rsidRPr="000C7ACD">
              <w:t>24%</w:t>
            </w:r>
          </w:p>
        </w:tc>
      </w:tr>
      <w:tr w:rsidR="00A50BCA" w:rsidRPr="00D017CD" w14:paraId="0ADF7514" w14:textId="77777777" w:rsidTr="000C7ACD">
        <w:trPr>
          <w:trHeight w:val="300"/>
        </w:trPr>
        <w:tc>
          <w:tcPr>
            <w:tcW w:w="2977" w:type="dxa"/>
            <w:tcBorders>
              <w:top w:val="single" w:sz="4" w:space="0" w:color="82C341"/>
              <w:bottom w:val="single" w:sz="4" w:space="0" w:color="82C341"/>
            </w:tcBorders>
            <w:shd w:val="clear" w:color="auto" w:fill="auto"/>
            <w:noWrap/>
            <w:vAlign w:val="bottom"/>
            <w:hideMark/>
          </w:tcPr>
          <w:p w14:paraId="1DAA14F8" w14:textId="03486C55" w:rsidR="00A50BCA" w:rsidRPr="000C7ACD" w:rsidRDefault="006B4687" w:rsidP="000C7ACD">
            <w:pPr>
              <w:pStyle w:val="TableText"/>
            </w:pPr>
            <w:r w:rsidRPr="000C7ACD">
              <w:t>N</w:t>
            </w:r>
            <w:r>
              <w:t>umber</w:t>
            </w:r>
            <w:r w:rsidR="00A50BCA" w:rsidRPr="000C7ACD">
              <w:t xml:space="preserve"> of properties with access</w:t>
            </w:r>
          </w:p>
        </w:tc>
        <w:tc>
          <w:tcPr>
            <w:tcW w:w="1418" w:type="dxa"/>
            <w:tcBorders>
              <w:top w:val="single" w:sz="4" w:space="0" w:color="82C341"/>
              <w:bottom w:val="single" w:sz="4" w:space="0" w:color="82C341"/>
            </w:tcBorders>
            <w:shd w:val="clear" w:color="auto" w:fill="auto"/>
            <w:noWrap/>
            <w:vAlign w:val="bottom"/>
            <w:hideMark/>
          </w:tcPr>
          <w:p w14:paraId="20F3222C" w14:textId="77777777" w:rsidR="00A50BCA" w:rsidRPr="000C7ACD" w:rsidRDefault="00A50BCA" w:rsidP="00D81195">
            <w:pPr>
              <w:pStyle w:val="TableText"/>
              <w:ind w:right="179"/>
              <w:jc w:val="right"/>
            </w:pPr>
            <w:r w:rsidRPr="000C7ACD">
              <w:t>1,782,152</w:t>
            </w:r>
          </w:p>
        </w:tc>
        <w:tc>
          <w:tcPr>
            <w:tcW w:w="1134" w:type="dxa"/>
            <w:tcBorders>
              <w:top w:val="single" w:sz="4" w:space="0" w:color="82C341"/>
              <w:bottom w:val="single" w:sz="4" w:space="0" w:color="82C341"/>
            </w:tcBorders>
            <w:shd w:val="clear" w:color="auto" w:fill="auto"/>
            <w:noWrap/>
            <w:vAlign w:val="bottom"/>
            <w:hideMark/>
          </w:tcPr>
          <w:p w14:paraId="2A72AEAE" w14:textId="77777777" w:rsidR="00A50BCA" w:rsidRPr="000C7ACD" w:rsidRDefault="00A50BCA" w:rsidP="00D81195">
            <w:pPr>
              <w:pStyle w:val="TableText"/>
              <w:ind w:right="95"/>
              <w:jc w:val="right"/>
            </w:pPr>
            <w:r w:rsidRPr="000C7ACD">
              <w:t>261,064</w:t>
            </w:r>
          </w:p>
        </w:tc>
        <w:tc>
          <w:tcPr>
            <w:tcW w:w="1275" w:type="dxa"/>
            <w:tcBorders>
              <w:top w:val="single" w:sz="4" w:space="0" w:color="82C341"/>
              <w:bottom w:val="single" w:sz="4" w:space="0" w:color="82C341"/>
            </w:tcBorders>
            <w:shd w:val="clear" w:color="auto" w:fill="auto"/>
            <w:noWrap/>
            <w:vAlign w:val="bottom"/>
            <w:hideMark/>
          </w:tcPr>
          <w:p w14:paraId="0CA401A3" w14:textId="77777777" w:rsidR="00A50BCA" w:rsidRPr="000C7ACD" w:rsidRDefault="00A50BCA" w:rsidP="00D81195">
            <w:pPr>
              <w:pStyle w:val="TableText"/>
              <w:ind w:right="57"/>
              <w:jc w:val="right"/>
            </w:pPr>
            <w:r w:rsidRPr="000C7ACD">
              <w:t>2,043,216</w:t>
            </w:r>
          </w:p>
        </w:tc>
      </w:tr>
      <w:tr w:rsidR="00A50BCA" w:rsidRPr="00D017CD" w14:paraId="67EF3FA0" w14:textId="77777777" w:rsidTr="000C7ACD">
        <w:trPr>
          <w:trHeight w:val="300"/>
        </w:trPr>
        <w:tc>
          <w:tcPr>
            <w:tcW w:w="2977" w:type="dxa"/>
            <w:tcBorders>
              <w:top w:val="single" w:sz="4" w:space="0" w:color="82C341"/>
              <w:bottom w:val="single" w:sz="4" w:space="0" w:color="82C341"/>
            </w:tcBorders>
            <w:shd w:val="clear" w:color="auto" w:fill="auto"/>
            <w:noWrap/>
            <w:vAlign w:val="bottom"/>
            <w:hideMark/>
          </w:tcPr>
          <w:p w14:paraId="399B2FD9" w14:textId="77777777" w:rsidR="00A50BCA" w:rsidRPr="000C7ACD" w:rsidRDefault="00A50BCA" w:rsidP="000C7ACD">
            <w:pPr>
              <w:pStyle w:val="TableText"/>
            </w:pPr>
            <w:r w:rsidRPr="000C7ACD">
              <w:t>Cost per tonne collected</w:t>
            </w:r>
          </w:p>
        </w:tc>
        <w:tc>
          <w:tcPr>
            <w:tcW w:w="1418" w:type="dxa"/>
            <w:tcBorders>
              <w:top w:val="single" w:sz="4" w:space="0" w:color="82C341"/>
              <w:bottom w:val="single" w:sz="4" w:space="0" w:color="82C341"/>
            </w:tcBorders>
            <w:shd w:val="clear" w:color="auto" w:fill="auto"/>
            <w:noWrap/>
            <w:vAlign w:val="bottom"/>
            <w:hideMark/>
          </w:tcPr>
          <w:p w14:paraId="1187586C" w14:textId="77777777" w:rsidR="00A50BCA" w:rsidRPr="000C7ACD" w:rsidRDefault="00A50BCA" w:rsidP="00D81195">
            <w:pPr>
              <w:pStyle w:val="TableText"/>
              <w:ind w:right="179"/>
              <w:jc w:val="right"/>
            </w:pPr>
            <w:r w:rsidRPr="000C7ACD">
              <w:t>$349</w:t>
            </w:r>
          </w:p>
        </w:tc>
        <w:tc>
          <w:tcPr>
            <w:tcW w:w="1134" w:type="dxa"/>
            <w:tcBorders>
              <w:top w:val="single" w:sz="4" w:space="0" w:color="82C341"/>
              <w:bottom w:val="single" w:sz="4" w:space="0" w:color="82C341"/>
            </w:tcBorders>
            <w:shd w:val="clear" w:color="auto" w:fill="auto"/>
            <w:noWrap/>
            <w:vAlign w:val="bottom"/>
            <w:hideMark/>
          </w:tcPr>
          <w:p w14:paraId="1057F0BE" w14:textId="77777777" w:rsidR="00A50BCA" w:rsidRPr="000C7ACD" w:rsidRDefault="00A50BCA" w:rsidP="00D81195">
            <w:pPr>
              <w:pStyle w:val="TableText"/>
              <w:ind w:right="95"/>
              <w:jc w:val="right"/>
            </w:pPr>
            <w:r w:rsidRPr="000C7ACD">
              <w:t>$693</w:t>
            </w:r>
          </w:p>
        </w:tc>
        <w:tc>
          <w:tcPr>
            <w:tcW w:w="1275" w:type="dxa"/>
            <w:tcBorders>
              <w:top w:val="single" w:sz="4" w:space="0" w:color="82C341"/>
              <w:bottom w:val="single" w:sz="4" w:space="0" w:color="82C341"/>
            </w:tcBorders>
            <w:shd w:val="clear" w:color="auto" w:fill="auto"/>
            <w:noWrap/>
            <w:vAlign w:val="bottom"/>
            <w:hideMark/>
          </w:tcPr>
          <w:p w14:paraId="18BB63C5" w14:textId="77777777" w:rsidR="00A50BCA" w:rsidRPr="000C7ACD" w:rsidRDefault="00A50BCA" w:rsidP="00D81195">
            <w:pPr>
              <w:pStyle w:val="TableText"/>
              <w:ind w:right="57"/>
              <w:jc w:val="right"/>
            </w:pPr>
            <w:r w:rsidRPr="000C7ACD">
              <w:t>$358</w:t>
            </w:r>
          </w:p>
        </w:tc>
      </w:tr>
      <w:tr w:rsidR="00A50BCA" w:rsidRPr="00D017CD" w14:paraId="02A3DFBB" w14:textId="77777777" w:rsidTr="000C7ACD">
        <w:trPr>
          <w:trHeight w:val="300"/>
        </w:trPr>
        <w:tc>
          <w:tcPr>
            <w:tcW w:w="2977" w:type="dxa"/>
            <w:tcBorders>
              <w:top w:val="single" w:sz="4" w:space="0" w:color="82C341"/>
              <w:bottom w:val="single" w:sz="4" w:space="0" w:color="82C341"/>
            </w:tcBorders>
            <w:shd w:val="clear" w:color="auto" w:fill="auto"/>
            <w:noWrap/>
            <w:vAlign w:val="bottom"/>
            <w:hideMark/>
          </w:tcPr>
          <w:p w14:paraId="6068CCC4" w14:textId="77777777" w:rsidR="00A50BCA" w:rsidRPr="000C7ACD" w:rsidRDefault="00A50BCA" w:rsidP="000C7ACD">
            <w:pPr>
              <w:pStyle w:val="TableText"/>
            </w:pPr>
            <w:r w:rsidRPr="000C7ACD">
              <w:t>Cost per property with access</w:t>
            </w:r>
          </w:p>
        </w:tc>
        <w:tc>
          <w:tcPr>
            <w:tcW w:w="1418" w:type="dxa"/>
            <w:tcBorders>
              <w:top w:val="single" w:sz="4" w:space="0" w:color="82C341"/>
              <w:bottom w:val="single" w:sz="4" w:space="0" w:color="82C341"/>
            </w:tcBorders>
            <w:shd w:val="clear" w:color="auto" w:fill="auto"/>
            <w:noWrap/>
            <w:vAlign w:val="bottom"/>
            <w:hideMark/>
          </w:tcPr>
          <w:p w14:paraId="2F846DC5" w14:textId="77777777" w:rsidR="00A50BCA" w:rsidRPr="000C7ACD" w:rsidRDefault="00A50BCA" w:rsidP="00D81195">
            <w:pPr>
              <w:pStyle w:val="TableText"/>
              <w:ind w:right="179"/>
              <w:jc w:val="right"/>
            </w:pPr>
            <w:r w:rsidRPr="000C7ACD">
              <w:t>$20</w:t>
            </w:r>
          </w:p>
        </w:tc>
        <w:tc>
          <w:tcPr>
            <w:tcW w:w="1134" w:type="dxa"/>
            <w:tcBorders>
              <w:top w:val="single" w:sz="4" w:space="0" w:color="82C341"/>
              <w:bottom w:val="single" w:sz="4" w:space="0" w:color="82C341"/>
            </w:tcBorders>
            <w:shd w:val="clear" w:color="auto" w:fill="auto"/>
            <w:noWrap/>
            <w:vAlign w:val="bottom"/>
            <w:hideMark/>
          </w:tcPr>
          <w:p w14:paraId="0673EDFF" w14:textId="77777777" w:rsidR="00A50BCA" w:rsidRPr="000C7ACD" w:rsidRDefault="00A50BCA" w:rsidP="00D81195">
            <w:pPr>
              <w:pStyle w:val="TableText"/>
              <w:ind w:right="95"/>
              <w:jc w:val="right"/>
            </w:pPr>
            <w:r w:rsidRPr="000C7ACD">
              <w:t>$7</w:t>
            </w:r>
          </w:p>
        </w:tc>
        <w:tc>
          <w:tcPr>
            <w:tcW w:w="1275" w:type="dxa"/>
            <w:tcBorders>
              <w:top w:val="single" w:sz="4" w:space="0" w:color="82C341"/>
              <w:bottom w:val="single" w:sz="4" w:space="0" w:color="82C341"/>
            </w:tcBorders>
            <w:shd w:val="clear" w:color="auto" w:fill="auto"/>
            <w:noWrap/>
            <w:vAlign w:val="bottom"/>
            <w:hideMark/>
          </w:tcPr>
          <w:p w14:paraId="287DF16E" w14:textId="77777777" w:rsidR="00A50BCA" w:rsidRPr="000C7ACD" w:rsidRDefault="00A50BCA" w:rsidP="00D81195">
            <w:pPr>
              <w:pStyle w:val="TableText"/>
              <w:ind w:right="57"/>
              <w:jc w:val="right"/>
            </w:pPr>
            <w:r w:rsidRPr="000C7ACD">
              <w:t>$18</w:t>
            </w:r>
          </w:p>
        </w:tc>
      </w:tr>
      <w:tr w:rsidR="00A50BCA" w:rsidRPr="00D017CD" w14:paraId="040F7DE1" w14:textId="77777777" w:rsidTr="000C7ACD">
        <w:trPr>
          <w:trHeight w:val="300"/>
        </w:trPr>
        <w:tc>
          <w:tcPr>
            <w:tcW w:w="2977" w:type="dxa"/>
            <w:tcBorders>
              <w:top w:val="single" w:sz="4" w:space="0" w:color="82C341"/>
              <w:bottom w:val="single" w:sz="4" w:space="0" w:color="82C341"/>
            </w:tcBorders>
            <w:shd w:val="clear" w:color="auto" w:fill="auto"/>
            <w:noWrap/>
            <w:vAlign w:val="bottom"/>
            <w:hideMark/>
          </w:tcPr>
          <w:p w14:paraId="63CAC972" w14:textId="20FB86E8" w:rsidR="00A50BCA" w:rsidRPr="000C7ACD" w:rsidRDefault="00A50BCA" w:rsidP="000C7ACD">
            <w:pPr>
              <w:pStyle w:val="TableText"/>
            </w:pPr>
            <w:r w:rsidRPr="000C7ACD">
              <w:t xml:space="preserve">Yield </w:t>
            </w:r>
            <w:r w:rsidR="00F21782">
              <w:t>(</w:t>
            </w:r>
            <w:r w:rsidRPr="000C7ACD">
              <w:t>kg per property</w:t>
            </w:r>
            <w:r w:rsidR="00F21782">
              <w:t>)</w:t>
            </w:r>
            <w:r w:rsidRPr="000C7ACD">
              <w:t xml:space="preserve"> with access</w:t>
            </w:r>
          </w:p>
        </w:tc>
        <w:tc>
          <w:tcPr>
            <w:tcW w:w="1418" w:type="dxa"/>
            <w:tcBorders>
              <w:top w:val="single" w:sz="4" w:space="0" w:color="82C341"/>
              <w:bottom w:val="single" w:sz="4" w:space="0" w:color="82C341"/>
            </w:tcBorders>
            <w:shd w:val="clear" w:color="auto" w:fill="auto"/>
            <w:noWrap/>
            <w:vAlign w:val="bottom"/>
            <w:hideMark/>
          </w:tcPr>
          <w:p w14:paraId="759F0350" w14:textId="77777777" w:rsidR="00A50BCA" w:rsidRPr="000C7ACD" w:rsidRDefault="00A50BCA" w:rsidP="00D81195">
            <w:pPr>
              <w:pStyle w:val="TableText"/>
              <w:ind w:right="179"/>
              <w:jc w:val="right"/>
            </w:pPr>
            <w:r w:rsidRPr="000C7ACD">
              <w:t>57</w:t>
            </w:r>
          </w:p>
        </w:tc>
        <w:tc>
          <w:tcPr>
            <w:tcW w:w="1134" w:type="dxa"/>
            <w:tcBorders>
              <w:top w:val="single" w:sz="4" w:space="0" w:color="82C341"/>
              <w:bottom w:val="single" w:sz="4" w:space="0" w:color="82C341"/>
            </w:tcBorders>
            <w:shd w:val="clear" w:color="auto" w:fill="auto"/>
            <w:noWrap/>
            <w:vAlign w:val="bottom"/>
            <w:hideMark/>
          </w:tcPr>
          <w:p w14:paraId="704F104A" w14:textId="77777777" w:rsidR="00A50BCA" w:rsidRPr="000C7ACD" w:rsidRDefault="00A50BCA" w:rsidP="00D81195">
            <w:pPr>
              <w:pStyle w:val="TableText"/>
              <w:ind w:right="95"/>
              <w:jc w:val="right"/>
            </w:pPr>
            <w:r w:rsidRPr="000C7ACD">
              <w:t>11</w:t>
            </w:r>
          </w:p>
        </w:tc>
        <w:tc>
          <w:tcPr>
            <w:tcW w:w="1275" w:type="dxa"/>
            <w:tcBorders>
              <w:top w:val="single" w:sz="4" w:space="0" w:color="82C341"/>
              <w:bottom w:val="single" w:sz="4" w:space="0" w:color="82C341"/>
            </w:tcBorders>
            <w:shd w:val="clear" w:color="auto" w:fill="auto"/>
            <w:noWrap/>
            <w:vAlign w:val="bottom"/>
            <w:hideMark/>
          </w:tcPr>
          <w:p w14:paraId="2430ED62" w14:textId="77777777" w:rsidR="00A50BCA" w:rsidRPr="000C7ACD" w:rsidRDefault="00A50BCA" w:rsidP="00D81195">
            <w:pPr>
              <w:pStyle w:val="TableText"/>
              <w:ind w:right="57"/>
              <w:jc w:val="right"/>
            </w:pPr>
            <w:r w:rsidRPr="000C7ACD">
              <w:t>51</w:t>
            </w:r>
          </w:p>
        </w:tc>
      </w:tr>
    </w:tbl>
    <w:p w14:paraId="200035AB" w14:textId="74426BCA" w:rsidR="006C443F" w:rsidRPr="00BD1A91" w:rsidRDefault="006C443F" w:rsidP="00F173D7">
      <w:pPr>
        <w:pStyle w:val="Heading1Numbered"/>
      </w:pPr>
      <w:bookmarkStart w:id="181" w:name="_Toc12864404"/>
      <w:bookmarkStart w:id="182" w:name="_Toc12873046"/>
      <w:bookmarkStart w:id="183" w:name="_Toc13143198"/>
      <w:bookmarkStart w:id="184" w:name="_Toc14445783"/>
      <w:bookmarkStart w:id="185" w:name="_Toc14705517"/>
      <w:bookmarkStart w:id="186" w:name="_Toc14765808"/>
      <w:bookmarkStart w:id="187" w:name="_Toc54708907"/>
      <w:r w:rsidRPr="00BD1A91">
        <w:lastRenderedPageBreak/>
        <w:t>Landfill and resource recovery centre operations</w:t>
      </w:r>
      <w:bookmarkEnd w:id="181"/>
      <w:bookmarkEnd w:id="182"/>
      <w:bookmarkEnd w:id="183"/>
      <w:bookmarkEnd w:id="184"/>
      <w:bookmarkEnd w:id="185"/>
      <w:bookmarkEnd w:id="186"/>
      <w:bookmarkEnd w:id="187"/>
    </w:p>
    <w:p w14:paraId="327865E4" w14:textId="061D0340" w:rsidR="00A50BCA" w:rsidRDefault="002A71B7" w:rsidP="00A50BCA">
      <w:r>
        <w:t>Many l</w:t>
      </w:r>
      <w:r w:rsidR="00A50BCA" w:rsidRPr="00612EB1">
        <w:t xml:space="preserve">ocal </w:t>
      </w:r>
      <w:r>
        <w:t>governments</w:t>
      </w:r>
      <w:r w:rsidR="00A50BCA" w:rsidRPr="00612EB1">
        <w:t xml:space="preserve"> operate or own landfills (licensed and unlicensed by the </w:t>
      </w:r>
      <w:r>
        <w:t>EPA</w:t>
      </w:r>
      <w:r w:rsidR="002F2628">
        <w:t>)</w:t>
      </w:r>
      <w:r w:rsidR="00A50BCA" w:rsidRPr="00612EB1">
        <w:t xml:space="preserve"> and </w:t>
      </w:r>
      <w:r w:rsidR="00A50BCA">
        <w:t>TS</w:t>
      </w:r>
      <w:r>
        <w:t xml:space="preserve"> </w:t>
      </w:r>
      <w:r w:rsidR="00A50BCA">
        <w:t>/</w:t>
      </w:r>
      <w:r>
        <w:t xml:space="preserve"> </w:t>
      </w:r>
      <w:r w:rsidR="00A50BCA">
        <w:t>RRC</w:t>
      </w:r>
      <w:r w:rsidR="00A50BCA" w:rsidRPr="00612EB1">
        <w:t xml:space="preserve"> across the state.</w:t>
      </w:r>
    </w:p>
    <w:p w14:paraId="47DDF8DB" w14:textId="5217368D" w:rsidR="002A71B7" w:rsidRDefault="00DD2703" w:rsidP="002A71B7">
      <w:r>
        <w:fldChar w:fldCharType="begin"/>
      </w:r>
      <w:r>
        <w:instrText xml:space="preserve"> REF _Ref42074322 \h </w:instrText>
      </w:r>
      <w:r>
        <w:fldChar w:fldCharType="separate"/>
      </w:r>
      <w:r w:rsidR="003E19F8">
        <w:t xml:space="preserve">Table </w:t>
      </w:r>
      <w:r w:rsidR="003E19F8">
        <w:rPr>
          <w:noProof/>
        </w:rPr>
        <w:t>14</w:t>
      </w:r>
      <w:r>
        <w:fldChar w:fldCharType="end"/>
      </w:r>
      <w:r>
        <w:t xml:space="preserve"> </w:t>
      </w:r>
      <w:r w:rsidR="002A71B7">
        <w:t xml:space="preserve">shows the trend over time for landfills and TS / RRC since 2001–02 in Victoria. </w:t>
      </w:r>
      <w:r w:rsidR="002A71B7" w:rsidRPr="00612EB1">
        <w:t>The figures below do not include privately owned sites.</w:t>
      </w:r>
    </w:p>
    <w:p w14:paraId="359255E0" w14:textId="77777777" w:rsidR="002F2628" w:rsidRDefault="002F2628" w:rsidP="002A71B7"/>
    <w:p w14:paraId="52B4C0C2" w14:textId="4D355F8C" w:rsidR="00A50BCA" w:rsidRDefault="00A50BCA" w:rsidP="00A50BCA">
      <w:pPr>
        <w:pStyle w:val="TableCaption"/>
        <w:keepNext/>
      </w:pPr>
      <w:bookmarkStart w:id="188" w:name="_Ref42074322"/>
      <w:bookmarkStart w:id="189" w:name="_Hlk47619682"/>
      <w:r>
        <w:t xml:space="preserve">Table </w:t>
      </w:r>
      <w:r w:rsidR="008B0006">
        <w:fldChar w:fldCharType="begin"/>
      </w:r>
      <w:r w:rsidR="008B0006">
        <w:instrText xml:space="preserve"> SEQ Table \* ARABIC </w:instrText>
      </w:r>
      <w:r w:rsidR="008B0006">
        <w:fldChar w:fldCharType="separate"/>
      </w:r>
      <w:r w:rsidR="003E19F8">
        <w:rPr>
          <w:noProof/>
        </w:rPr>
        <w:t>14</w:t>
      </w:r>
      <w:r w:rsidR="008B0006">
        <w:rPr>
          <w:noProof/>
        </w:rPr>
        <w:fldChar w:fldCharType="end"/>
      </w:r>
      <w:bookmarkEnd w:id="188"/>
      <w:r w:rsidR="00F90CCF">
        <w:t>:</w:t>
      </w:r>
      <w:bookmarkEnd w:id="189"/>
      <w:r w:rsidR="00F90CCF">
        <w:t xml:space="preserve"> </w:t>
      </w:r>
      <w:r>
        <w:t xml:space="preserve">Trend of landfills and </w:t>
      </w:r>
      <w:r w:rsidR="00D657CC">
        <w:t>TS</w:t>
      </w:r>
      <w:r>
        <w:t xml:space="preserve"> / RRC, </w:t>
      </w:r>
      <w:r w:rsidR="002A71B7">
        <w:br/>
      </w:r>
      <w:r>
        <w:t>Victoria</w:t>
      </w:r>
      <w:r w:rsidR="00BD3B9A">
        <w:t>,</w:t>
      </w:r>
      <w:r>
        <w:t xml:space="preserve"> 2001</w:t>
      </w:r>
      <w:r w:rsidR="002A71B7">
        <w:t>–</w:t>
      </w:r>
      <w:r w:rsidR="00EF2357">
        <w:t>02 to 2018–19</w:t>
      </w:r>
    </w:p>
    <w:tbl>
      <w:tblPr>
        <w:tblW w:w="4378" w:type="dxa"/>
        <w:tblBorders>
          <w:top w:val="single" w:sz="4" w:space="0" w:color="82C341"/>
          <w:bottom w:val="single" w:sz="4" w:space="0" w:color="82C341"/>
          <w:insideH w:val="single" w:sz="4" w:space="0" w:color="82C341"/>
        </w:tblBorders>
        <w:tblLook w:val="04A0" w:firstRow="1" w:lastRow="0" w:firstColumn="1" w:lastColumn="0" w:noHBand="0" w:noVBand="1"/>
      </w:tblPr>
      <w:tblGrid>
        <w:gridCol w:w="1240"/>
        <w:gridCol w:w="960"/>
        <w:gridCol w:w="1123"/>
        <w:gridCol w:w="1120"/>
      </w:tblGrid>
      <w:tr w:rsidR="00A50BCA" w:rsidRPr="00882021" w14:paraId="1656A544" w14:textId="77777777" w:rsidTr="00E3023F">
        <w:trPr>
          <w:trHeight w:val="690"/>
        </w:trPr>
        <w:tc>
          <w:tcPr>
            <w:tcW w:w="1240" w:type="dxa"/>
            <w:shd w:val="clear" w:color="D9E1F2" w:fill="82C341"/>
            <w:vAlign w:val="bottom"/>
            <w:hideMark/>
          </w:tcPr>
          <w:p w14:paraId="7B53C2F1" w14:textId="1FDD4677" w:rsidR="00A50BCA" w:rsidRPr="00F90CCF" w:rsidRDefault="00A50BCA" w:rsidP="00F90CCF">
            <w:pPr>
              <w:pStyle w:val="TableHeading"/>
            </w:pPr>
            <w:r w:rsidRPr="00F90CCF">
              <w:t xml:space="preserve">Financial </w:t>
            </w:r>
            <w:r w:rsidR="00E3023F">
              <w:t>y</w:t>
            </w:r>
            <w:r w:rsidRPr="00F90CCF">
              <w:t>ear</w:t>
            </w:r>
          </w:p>
        </w:tc>
        <w:tc>
          <w:tcPr>
            <w:tcW w:w="960" w:type="dxa"/>
            <w:shd w:val="clear" w:color="D9E1F2" w:fill="82C341"/>
            <w:vAlign w:val="bottom"/>
            <w:hideMark/>
          </w:tcPr>
          <w:p w14:paraId="576A8A0A" w14:textId="77777777" w:rsidR="00A50BCA" w:rsidRPr="00F90CCF" w:rsidRDefault="00A50BCA" w:rsidP="00F90CCF">
            <w:pPr>
              <w:pStyle w:val="TableHeading"/>
              <w:jc w:val="center"/>
            </w:pPr>
            <w:r w:rsidRPr="00F90CCF">
              <w:t>Licensed landfills</w:t>
            </w:r>
          </w:p>
        </w:tc>
        <w:tc>
          <w:tcPr>
            <w:tcW w:w="1058" w:type="dxa"/>
            <w:shd w:val="clear" w:color="D9E1F2" w:fill="82C341"/>
            <w:vAlign w:val="bottom"/>
            <w:hideMark/>
          </w:tcPr>
          <w:p w14:paraId="2D3E9074" w14:textId="77777777" w:rsidR="00A50BCA" w:rsidRPr="00F90CCF" w:rsidRDefault="00A50BCA" w:rsidP="00F90CCF">
            <w:pPr>
              <w:pStyle w:val="TableHeading"/>
              <w:jc w:val="center"/>
            </w:pPr>
            <w:r w:rsidRPr="00F90CCF">
              <w:t>Unlicensed landfills</w:t>
            </w:r>
          </w:p>
        </w:tc>
        <w:tc>
          <w:tcPr>
            <w:tcW w:w="1120" w:type="dxa"/>
            <w:shd w:val="clear" w:color="D9E1F2" w:fill="82C341"/>
            <w:vAlign w:val="bottom"/>
            <w:hideMark/>
          </w:tcPr>
          <w:p w14:paraId="54387E6B" w14:textId="3062961B" w:rsidR="00A50BCA" w:rsidRPr="00F90CCF" w:rsidRDefault="00E3023F" w:rsidP="00F90CCF">
            <w:pPr>
              <w:pStyle w:val="TableHeading"/>
              <w:jc w:val="center"/>
            </w:pPr>
            <w:r>
              <w:t>TS</w:t>
            </w:r>
            <w:r w:rsidR="00A50BCA" w:rsidRPr="00F90CCF">
              <w:t xml:space="preserve"> / RRC</w:t>
            </w:r>
          </w:p>
        </w:tc>
      </w:tr>
      <w:tr w:rsidR="00E3023F" w:rsidRPr="00882021" w14:paraId="0ED5879F" w14:textId="77777777" w:rsidTr="00E3023F">
        <w:trPr>
          <w:trHeight w:val="300"/>
        </w:trPr>
        <w:tc>
          <w:tcPr>
            <w:tcW w:w="1240" w:type="dxa"/>
            <w:shd w:val="clear" w:color="auto" w:fill="auto"/>
            <w:noWrap/>
            <w:vAlign w:val="bottom"/>
            <w:hideMark/>
          </w:tcPr>
          <w:p w14:paraId="150EE5BE" w14:textId="5B76C30F" w:rsidR="00E3023F" w:rsidRPr="00F90CCF" w:rsidRDefault="00E3023F" w:rsidP="00E3023F">
            <w:pPr>
              <w:pStyle w:val="TableText"/>
            </w:pPr>
            <w:r w:rsidRPr="00F90CCF">
              <w:t>2001</w:t>
            </w:r>
            <w:r>
              <w:t>–</w:t>
            </w:r>
            <w:r w:rsidRPr="00F90CCF">
              <w:t>02</w:t>
            </w:r>
          </w:p>
        </w:tc>
        <w:tc>
          <w:tcPr>
            <w:tcW w:w="960" w:type="dxa"/>
            <w:shd w:val="clear" w:color="auto" w:fill="auto"/>
            <w:noWrap/>
            <w:vAlign w:val="bottom"/>
            <w:hideMark/>
          </w:tcPr>
          <w:p w14:paraId="77905ACC" w14:textId="77777777" w:rsidR="00E3023F" w:rsidRPr="00F90CCF" w:rsidRDefault="00E3023F" w:rsidP="00E3023F">
            <w:pPr>
              <w:pStyle w:val="TableText"/>
              <w:jc w:val="center"/>
            </w:pPr>
            <w:r w:rsidRPr="00F90CCF">
              <w:t>57</w:t>
            </w:r>
          </w:p>
        </w:tc>
        <w:tc>
          <w:tcPr>
            <w:tcW w:w="1058" w:type="dxa"/>
            <w:shd w:val="clear" w:color="auto" w:fill="auto"/>
            <w:noWrap/>
            <w:vAlign w:val="bottom"/>
            <w:hideMark/>
          </w:tcPr>
          <w:p w14:paraId="77F84DD3" w14:textId="77777777" w:rsidR="00E3023F" w:rsidRPr="00F90CCF" w:rsidRDefault="00E3023F" w:rsidP="00E3023F">
            <w:pPr>
              <w:pStyle w:val="TableText"/>
              <w:jc w:val="center"/>
            </w:pPr>
            <w:r w:rsidRPr="00F90CCF">
              <w:t>105</w:t>
            </w:r>
          </w:p>
        </w:tc>
        <w:tc>
          <w:tcPr>
            <w:tcW w:w="1120" w:type="dxa"/>
            <w:shd w:val="clear" w:color="auto" w:fill="auto"/>
            <w:noWrap/>
            <w:vAlign w:val="bottom"/>
            <w:hideMark/>
          </w:tcPr>
          <w:p w14:paraId="0BCE9277" w14:textId="77777777" w:rsidR="00E3023F" w:rsidRPr="00F90CCF" w:rsidRDefault="00E3023F" w:rsidP="00E3023F">
            <w:pPr>
              <w:pStyle w:val="TableText"/>
              <w:jc w:val="center"/>
            </w:pPr>
            <w:r w:rsidRPr="00F90CCF">
              <w:t>193</w:t>
            </w:r>
          </w:p>
        </w:tc>
      </w:tr>
      <w:tr w:rsidR="00E3023F" w:rsidRPr="00882021" w14:paraId="41B9047E" w14:textId="77777777" w:rsidTr="00E3023F">
        <w:trPr>
          <w:trHeight w:val="300"/>
        </w:trPr>
        <w:tc>
          <w:tcPr>
            <w:tcW w:w="1240" w:type="dxa"/>
            <w:shd w:val="clear" w:color="auto" w:fill="auto"/>
            <w:noWrap/>
            <w:vAlign w:val="bottom"/>
            <w:hideMark/>
          </w:tcPr>
          <w:p w14:paraId="30C08E91" w14:textId="2CB8E7EE" w:rsidR="00E3023F" w:rsidRPr="00F90CCF" w:rsidRDefault="00E3023F" w:rsidP="00E3023F">
            <w:pPr>
              <w:pStyle w:val="TableText"/>
            </w:pPr>
            <w:r w:rsidRPr="00F90CCF">
              <w:t>2002</w:t>
            </w:r>
            <w:r>
              <w:rPr>
                <w:rFonts w:ascii="Arial" w:hAnsi="Arial" w:cs="Arial"/>
              </w:rPr>
              <w:t>–</w:t>
            </w:r>
            <w:r w:rsidRPr="00F90CCF">
              <w:t>03</w:t>
            </w:r>
          </w:p>
        </w:tc>
        <w:tc>
          <w:tcPr>
            <w:tcW w:w="960" w:type="dxa"/>
            <w:shd w:val="clear" w:color="auto" w:fill="auto"/>
            <w:noWrap/>
            <w:vAlign w:val="bottom"/>
            <w:hideMark/>
          </w:tcPr>
          <w:p w14:paraId="662A262B" w14:textId="77777777" w:rsidR="00E3023F" w:rsidRPr="00F90CCF" w:rsidRDefault="00E3023F" w:rsidP="00E3023F">
            <w:pPr>
              <w:pStyle w:val="TableText"/>
              <w:jc w:val="center"/>
            </w:pPr>
            <w:r w:rsidRPr="00F90CCF">
              <w:t>52</w:t>
            </w:r>
          </w:p>
        </w:tc>
        <w:tc>
          <w:tcPr>
            <w:tcW w:w="1058" w:type="dxa"/>
            <w:shd w:val="clear" w:color="auto" w:fill="auto"/>
            <w:noWrap/>
            <w:vAlign w:val="bottom"/>
            <w:hideMark/>
          </w:tcPr>
          <w:p w14:paraId="7A07231F" w14:textId="77777777" w:rsidR="00E3023F" w:rsidRPr="00F90CCF" w:rsidRDefault="00E3023F" w:rsidP="00E3023F">
            <w:pPr>
              <w:pStyle w:val="TableText"/>
              <w:jc w:val="center"/>
            </w:pPr>
            <w:r w:rsidRPr="00F90CCF">
              <w:t>99</w:t>
            </w:r>
          </w:p>
        </w:tc>
        <w:tc>
          <w:tcPr>
            <w:tcW w:w="1120" w:type="dxa"/>
            <w:shd w:val="clear" w:color="auto" w:fill="auto"/>
            <w:noWrap/>
            <w:vAlign w:val="bottom"/>
            <w:hideMark/>
          </w:tcPr>
          <w:p w14:paraId="7EDB64DA" w14:textId="77777777" w:rsidR="00E3023F" w:rsidRPr="00F90CCF" w:rsidRDefault="00E3023F" w:rsidP="00E3023F">
            <w:pPr>
              <w:pStyle w:val="TableText"/>
              <w:jc w:val="center"/>
            </w:pPr>
            <w:r w:rsidRPr="00F90CCF">
              <w:t>207</w:t>
            </w:r>
          </w:p>
        </w:tc>
      </w:tr>
      <w:tr w:rsidR="00E3023F" w:rsidRPr="00882021" w14:paraId="2CDABF39" w14:textId="77777777" w:rsidTr="00E3023F">
        <w:trPr>
          <w:trHeight w:val="300"/>
        </w:trPr>
        <w:tc>
          <w:tcPr>
            <w:tcW w:w="1240" w:type="dxa"/>
            <w:shd w:val="clear" w:color="auto" w:fill="auto"/>
            <w:noWrap/>
            <w:vAlign w:val="bottom"/>
            <w:hideMark/>
          </w:tcPr>
          <w:p w14:paraId="71EE3501" w14:textId="25BE4907" w:rsidR="00E3023F" w:rsidRPr="00F90CCF" w:rsidRDefault="00E3023F" w:rsidP="00E3023F">
            <w:pPr>
              <w:pStyle w:val="TableText"/>
            </w:pPr>
            <w:r w:rsidRPr="00F90CCF">
              <w:t>2003</w:t>
            </w:r>
            <w:r>
              <w:rPr>
                <w:rFonts w:ascii="Arial" w:hAnsi="Arial" w:cs="Arial"/>
              </w:rPr>
              <w:t>–</w:t>
            </w:r>
            <w:r w:rsidRPr="00F90CCF">
              <w:t>04*</w:t>
            </w:r>
          </w:p>
        </w:tc>
        <w:tc>
          <w:tcPr>
            <w:tcW w:w="960" w:type="dxa"/>
            <w:shd w:val="clear" w:color="auto" w:fill="auto"/>
            <w:noWrap/>
            <w:vAlign w:val="bottom"/>
            <w:hideMark/>
          </w:tcPr>
          <w:p w14:paraId="5A746265" w14:textId="77777777" w:rsidR="00E3023F" w:rsidRPr="00F90CCF" w:rsidRDefault="00E3023F" w:rsidP="00E3023F">
            <w:pPr>
              <w:pStyle w:val="TableText"/>
              <w:jc w:val="center"/>
            </w:pPr>
            <w:r w:rsidRPr="00F90CCF">
              <w:t>49</w:t>
            </w:r>
          </w:p>
        </w:tc>
        <w:tc>
          <w:tcPr>
            <w:tcW w:w="1058" w:type="dxa"/>
            <w:shd w:val="clear" w:color="auto" w:fill="auto"/>
            <w:noWrap/>
            <w:vAlign w:val="bottom"/>
            <w:hideMark/>
          </w:tcPr>
          <w:p w14:paraId="3DEFA06C" w14:textId="77777777" w:rsidR="00E3023F" w:rsidRPr="00F90CCF" w:rsidRDefault="00E3023F" w:rsidP="00E3023F">
            <w:pPr>
              <w:pStyle w:val="TableText"/>
              <w:jc w:val="center"/>
            </w:pPr>
            <w:r w:rsidRPr="00F90CCF">
              <w:t>81</w:t>
            </w:r>
          </w:p>
        </w:tc>
        <w:tc>
          <w:tcPr>
            <w:tcW w:w="1120" w:type="dxa"/>
            <w:shd w:val="clear" w:color="auto" w:fill="auto"/>
            <w:noWrap/>
            <w:vAlign w:val="bottom"/>
            <w:hideMark/>
          </w:tcPr>
          <w:p w14:paraId="2CEA2002" w14:textId="77777777" w:rsidR="00E3023F" w:rsidRPr="00F90CCF" w:rsidRDefault="00E3023F" w:rsidP="00E3023F">
            <w:pPr>
              <w:pStyle w:val="TableText"/>
              <w:jc w:val="center"/>
            </w:pPr>
            <w:r w:rsidRPr="00F90CCF">
              <w:t>227</w:t>
            </w:r>
          </w:p>
        </w:tc>
      </w:tr>
      <w:tr w:rsidR="00E3023F" w:rsidRPr="00882021" w14:paraId="1E20A86A" w14:textId="77777777" w:rsidTr="00E3023F">
        <w:trPr>
          <w:trHeight w:val="300"/>
        </w:trPr>
        <w:tc>
          <w:tcPr>
            <w:tcW w:w="1240" w:type="dxa"/>
            <w:shd w:val="clear" w:color="auto" w:fill="auto"/>
            <w:noWrap/>
            <w:vAlign w:val="bottom"/>
            <w:hideMark/>
          </w:tcPr>
          <w:p w14:paraId="5EE6C705" w14:textId="1408A6BE" w:rsidR="00E3023F" w:rsidRPr="00F90CCF" w:rsidRDefault="00E3023F" w:rsidP="00E3023F">
            <w:pPr>
              <w:pStyle w:val="TableText"/>
            </w:pPr>
            <w:r w:rsidRPr="00F90CCF">
              <w:t>2004</w:t>
            </w:r>
            <w:r>
              <w:rPr>
                <w:rFonts w:ascii="Arial" w:hAnsi="Arial" w:cs="Arial"/>
              </w:rPr>
              <w:t>–</w:t>
            </w:r>
            <w:r w:rsidRPr="00F90CCF">
              <w:t>05</w:t>
            </w:r>
          </w:p>
        </w:tc>
        <w:tc>
          <w:tcPr>
            <w:tcW w:w="960" w:type="dxa"/>
            <w:shd w:val="clear" w:color="auto" w:fill="auto"/>
            <w:noWrap/>
            <w:vAlign w:val="bottom"/>
            <w:hideMark/>
          </w:tcPr>
          <w:p w14:paraId="566DF86F" w14:textId="77777777" w:rsidR="00E3023F" w:rsidRPr="00F90CCF" w:rsidRDefault="00E3023F" w:rsidP="00E3023F">
            <w:pPr>
              <w:pStyle w:val="TableText"/>
              <w:jc w:val="center"/>
            </w:pPr>
            <w:r w:rsidRPr="00F90CCF">
              <w:t>47</w:t>
            </w:r>
          </w:p>
        </w:tc>
        <w:tc>
          <w:tcPr>
            <w:tcW w:w="1058" w:type="dxa"/>
            <w:shd w:val="clear" w:color="auto" w:fill="auto"/>
            <w:noWrap/>
            <w:vAlign w:val="bottom"/>
            <w:hideMark/>
          </w:tcPr>
          <w:p w14:paraId="53E0B08F" w14:textId="77777777" w:rsidR="00E3023F" w:rsidRPr="00F90CCF" w:rsidRDefault="00E3023F" w:rsidP="00E3023F">
            <w:pPr>
              <w:pStyle w:val="TableText"/>
              <w:jc w:val="center"/>
            </w:pPr>
            <w:r w:rsidRPr="00F90CCF">
              <w:t>63</w:t>
            </w:r>
          </w:p>
        </w:tc>
        <w:tc>
          <w:tcPr>
            <w:tcW w:w="1120" w:type="dxa"/>
            <w:shd w:val="clear" w:color="auto" w:fill="auto"/>
            <w:noWrap/>
            <w:vAlign w:val="bottom"/>
            <w:hideMark/>
          </w:tcPr>
          <w:p w14:paraId="6DE24FEA" w14:textId="77777777" w:rsidR="00E3023F" w:rsidRPr="00F90CCF" w:rsidRDefault="00E3023F" w:rsidP="00E3023F">
            <w:pPr>
              <w:pStyle w:val="TableText"/>
              <w:jc w:val="center"/>
            </w:pPr>
            <w:r w:rsidRPr="00F90CCF">
              <w:t>247</w:t>
            </w:r>
          </w:p>
        </w:tc>
      </w:tr>
      <w:tr w:rsidR="00E3023F" w:rsidRPr="00882021" w14:paraId="784A4CB4" w14:textId="77777777" w:rsidTr="00E3023F">
        <w:trPr>
          <w:trHeight w:val="300"/>
        </w:trPr>
        <w:tc>
          <w:tcPr>
            <w:tcW w:w="1240" w:type="dxa"/>
            <w:shd w:val="clear" w:color="auto" w:fill="auto"/>
            <w:noWrap/>
            <w:vAlign w:val="bottom"/>
            <w:hideMark/>
          </w:tcPr>
          <w:p w14:paraId="65E9AD44" w14:textId="0F063A61" w:rsidR="00E3023F" w:rsidRPr="00F90CCF" w:rsidRDefault="00E3023F" w:rsidP="00E3023F">
            <w:pPr>
              <w:pStyle w:val="TableText"/>
            </w:pPr>
            <w:r w:rsidRPr="00F90CCF">
              <w:t>2005</w:t>
            </w:r>
            <w:r>
              <w:rPr>
                <w:rFonts w:ascii="Arial" w:hAnsi="Arial" w:cs="Arial"/>
              </w:rPr>
              <w:t>–</w:t>
            </w:r>
            <w:r w:rsidRPr="00F90CCF">
              <w:t>06</w:t>
            </w:r>
          </w:p>
        </w:tc>
        <w:tc>
          <w:tcPr>
            <w:tcW w:w="960" w:type="dxa"/>
            <w:shd w:val="clear" w:color="auto" w:fill="auto"/>
            <w:noWrap/>
            <w:vAlign w:val="bottom"/>
            <w:hideMark/>
          </w:tcPr>
          <w:p w14:paraId="50A903D6" w14:textId="77777777" w:rsidR="00E3023F" w:rsidRPr="00F90CCF" w:rsidRDefault="00E3023F" w:rsidP="00E3023F">
            <w:pPr>
              <w:pStyle w:val="TableText"/>
              <w:jc w:val="center"/>
            </w:pPr>
            <w:r w:rsidRPr="00F90CCF">
              <w:t>51</w:t>
            </w:r>
          </w:p>
        </w:tc>
        <w:tc>
          <w:tcPr>
            <w:tcW w:w="1058" w:type="dxa"/>
            <w:shd w:val="clear" w:color="auto" w:fill="auto"/>
            <w:noWrap/>
            <w:vAlign w:val="bottom"/>
            <w:hideMark/>
          </w:tcPr>
          <w:p w14:paraId="7F05056D" w14:textId="77777777" w:rsidR="00E3023F" w:rsidRPr="00F90CCF" w:rsidRDefault="00E3023F" w:rsidP="00E3023F">
            <w:pPr>
              <w:pStyle w:val="TableText"/>
              <w:jc w:val="center"/>
            </w:pPr>
            <w:r w:rsidRPr="00F90CCF">
              <w:t>49</w:t>
            </w:r>
          </w:p>
        </w:tc>
        <w:tc>
          <w:tcPr>
            <w:tcW w:w="1120" w:type="dxa"/>
            <w:shd w:val="clear" w:color="auto" w:fill="auto"/>
            <w:noWrap/>
            <w:vAlign w:val="bottom"/>
            <w:hideMark/>
          </w:tcPr>
          <w:p w14:paraId="7EAE1AE2" w14:textId="77777777" w:rsidR="00E3023F" w:rsidRPr="00F90CCF" w:rsidRDefault="00E3023F" w:rsidP="00E3023F">
            <w:pPr>
              <w:pStyle w:val="TableText"/>
              <w:jc w:val="center"/>
            </w:pPr>
            <w:r w:rsidRPr="00F90CCF">
              <w:t>249</w:t>
            </w:r>
          </w:p>
        </w:tc>
      </w:tr>
      <w:tr w:rsidR="00E3023F" w:rsidRPr="00882021" w14:paraId="26E63148" w14:textId="77777777" w:rsidTr="00E3023F">
        <w:trPr>
          <w:trHeight w:val="300"/>
        </w:trPr>
        <w:tc>
          <w:tcPr>
            <w:tcW w:w="1240" w:type="dxa"/>
            <w:shd w:val="clear" w:color="auto" w:fill="auto"/>
            <w:noWrap/>
            <w:vAlign w:val="bottom"/>
            <w:hideMark/>
          </w:tcPr>
          <w:p w14:paraId="556D984A" w14:textId="2AF24569" w:rsidR="00E3023F" w:rsidRPr="00F90CCF" w:rsidRDefault="00E3023F" w:rsidP="00E3023F">
            <w:pPr>
              <w:pStyle w:val="TableText"/>
            </w:pPr>
            <w:r w:rsidRPr="00F90CCF">
              <w:t>2006</w:t>
            </w:r>
            <w:r>
              <w:rPr>
                <w:rFonts w:ascii="Arial" w:hAnsi="Arial" w:cs="Arial"/>
              </w:rPr>
              <w:t>–</w:t>
            </w:r>
            <w:r w:rsidRPr="00F90CCF">
              <w:t>07</w:t>
            </w:r>
          </w:p>
        </w:tc>
        <w:tc>
          <w:tcPr>
            <w:tcW w:w="960" w:type="dxa"/>
            <w:shd w:val="clear" w:color="auto" w:fill="auto"/>
            <w:noWrap/>
            <w:vAlign w:val="bottom"/>
            <w:hideMark/>
          </w:tcPr>
          <w:p w14:paraId="6878354F" w14:textId="77777777" w:rsidR="00E3023F" w:rsidRPr="00F90CCF" w:rsidRDefault="00E3023F" w:rsidP="00E3023F">
            <w:pPr>
              <w:pStyle w:val="TableText"/>
              <w:jc w:val="center"/>
            </w:pPr>
            <w:r w:rsidRPr="00F90CCF">
              <w:t>40</w:t>
            </w:r>
          </w:p>
        </w:tc>
        <w:tc>
          <w:tcPr>
            <w:tcW w:w="1058" w:type="dxa"/>
            <w:shd w:val="clear" w:color="auto" w:fill="auto"/>
            <w:noWrap/>
            <w:vAlign w:val="bottom"/>
            <w:hideMark/>
          </w:tcPr>
          <w:p w14:paraId="66A1FD26" w14:textId="77777777" w:rsidR="00E3023F" w:rsidRPr="00F90CCF" w:rsidRDefault="00E3023F" w:rsidP="00E3023F">
            <w:pPr>
              <w:pStyle w:val="TableText"/>
              <w:jc w:val="center"/>
            </w:pPr>
            <w:r w:rsidRPr="00F90CCF">
              <w:t>54</w:t>
            </w:r>
          </w:p>
        </w:tc>
        <w:tc>
          <w:tcPr>
            <w:tcW w:w="1120" w:type="dxa"/>
            <w:shd w:val="clear" w:color="auto" w:fill="auto"/>
            <w:noWrap/>
            <w:vAlign w:val="bottom"/>
            <w:hideMark/>
          </w:tcPr>
          <w:p w14:paraId="6F7998C2" w14:textId="77777777" w:rsidR="00E3023F" w:rsidRPr="00F90CCF" w:rsidRDefault="00E3023F" w:rsidP="00E3023F">
            <w:pPr>
              <w:pStyle w:val="TableText"/>
              <w:jc w:val="center"/>
            </w:pPr>
            <w:r w:rsidRPr="00F90CCF">
              <w:t>280</w:t>
            </w:r>
          </w:p>
        </w:tc>
      </w:tr>
      <w:tr w:rsidR="00E3023F" w:rsidRPr="00882021" w14:paraId="104326AE" w14:textId="77777777" w:rsidTr="00E3023F">
        <w:trPr>
          <w:trHeight w:val="300"/>
        </w:trPr>
        <w:tc>
          <w:tcPr>
            <w:tcW w:w="1240" w:type="dxa"/>
            <w:shd w:val="clear" w:color="auto" w:fill="auto"/>
            <w:noWrap/>
            <w:vAlign w:val="bottom"/>
            <w:hideMark/>
          </w:tcPr>
          <w:p w14:paraId="67FD52B9" w14:textId="4160744A" w:rsidR="00E3023F" w:rsidRPr="00F90CCF" w:rsidRDefault="00E3023F" w:rsidP="00E3023F">
            <w:pPr>
              <w:pStyle w:val="TableText"/>
            </w:pPr>
            <w:r w:rsidRPr="00F90CCF">
              <w:t>2007</w:t>
            </w:r>
            <w:r>
              <w:rPr>
                <w:rFonts w:ascii="Arial" w:hAnsi="Arial" w:cs="Arial"/>
              </w:rPr>
              <w:t>–</w:t>
            </w:r>
            <w:r w:rsidRPr="00F90CCF">
              <w:t>08</w:t>
            </w:r>
          </w:p>
        </w:tc>
        <w:tc>
          <w:tcPr>
            <w:tcW w:w="960" w:type="dxa"/>
            <w:shd w:val="clear" w:color="auto" w:fill="auto"/>
            <w:noWrap/>
            <w:vAlign w:val="bottom"/>
            <w:hideMark/>
          </w:tcPr>
          <w:p w14:paraId="7C5B6C8E" w14:textId="77777777" w:rsidR="00E3023F" w:rsidRPr="00F90CCF" w:rsidRDefault="00E3023F" w:rsidP="00E3023F">
            <w:pPr>
              <w:pStyle w:val="TableText"/>
              <w:jc w:val="center"/>
            </w:pPr>
            <w:r w:rsidRPr="00F90CCF">
              <w:t>41</w:t>
            </w:r>
          </w:p>
        </w:tc>
        <w:tc>
          <w:tcPr>
            <w:tcW w:w="1058" w:type="dxa"/>
            <w:shd w:val="clear" w:color="auto" w:fill="auto"/>
            <w:noWrap/>
            <w:vAlign w:val="bottom"/>
            <w:hideMark/>
          </w:tcPr>
          <w:p w14:paraId="5A606C42" w14:textId="77777777" w:rsidR="00E3023F" w:rsidRPr="00F90CCF" w:rsidRDefault="00E3023F" w:rsidP="00E3023F">
            <w:pPr>
              <w:pStyle w:val="TableText"/>
              <w:jc w:val="center"/>
            </w:pPr>
            <w:r w:rsidRPr="00F90CCF">
              <w:t>56</w:t>
            </w:r>
          </w:p>
        </w:tc>
        <w:tc>
          <w:tcPr>
            <w:tcW w:w="1120" w:type="dxa"/>
            <w:shd w:val="clear" w:color="auto" w:fill="auto"/>
            <w:noWrap/>
            <w:vAlign w:val="bottom"/>
            <w:hideMark/>
          </w:tcPr>
          <w:p w14:paraId="402616BD" w14:textId="77777777" w:rsidR="00E3023F" w:rsidRPr="00F90CCF" w:rsidRDefault="00E3023F" w:rsidP="00E3023F">
            <w:pPr>
              <w:pStyle w:val="TableText"/>
              <w:jc w:val="center"/>
            </w:pPr>
            <w:r w:rsidRPr="00F90CCF">
              <w:t>294</w:t>
            </w:r>
          </w:p>
        </w:tc>
      </w:tr>
      <w:tr w:rsidR="00E3023F" w:rsidRPr="00882021" w14:paraId="11F0AD02" w14:textId="77777777" w:rsidTr="00E3023F">
        <w:trPr>
          <w:trHeight w:val="300"/>
        </w:trPr>
        <w:tc>
          <w:tcPr>
            <w:tcW w:w="1240" w:type="dxa"/>
            <w:shd w:val="clear" w:color="auto" w:fill="auto"/>
            <w:noWrap/>
            <w:vAlign w:val="bottom"/>
            <w:hideMark/>
          </w:tcPr>
          <w:p w14:paraId="7B2FA8C4" w14:textId="17D103C2" w:rsidR="00E3023F" w:rsidRPr="00F90CCF" w:rsidRDefault="00E3023F" w:rsidP="00E3023F">
            <w:pPr>
              <w:pStyle w:val="TableText"/>
            </w:pPr>
            <w:r w:rsidRPr="00F90CCF">
              <w:t>2008</w:t>
            </w:r>
            <w:r>
              <w:rPr>
                <w:rFonts w:ascii="Arial" w:hAnsi="Arial" w:cs="Arial"/>
              </w:rPr>
              <w:t>–</w:t>
            </w:r>
            <w:r w:rsidRPr="00F90CCF">
              <w:t>09</w:t>
            </w:r>
          </w:p>
        </w:tc>
        <w:tc>
          <w:tcPr>
            <w:tcW w:w="960" w:type="dxa"/>
            <w:shd w:val="clear" w:color="auto" w:fill="auto"/>
            <w:noWrap/>
            <w:vAlign w:val="bottom"/>
            <w:hideMark/>
          </w:tcPr>
          <w:p w14:paraId="6E6A52F3" w14:textId="77777777" w:rsidR="00E3023F" w:rsidRPr="00F90CCF" w:rsidRDefault="00E3023F" w:rsidP="00E3023F">
            <w:pPr>
              <w:pStyle w:val="TableText"/>
              <w:jc w:val="center"/>
            </w:pPr>
            <w:r w:rsidRPr="00F90CCF">
              <w:t>41</w:t>
            </w:r>
          </w:p>
        </w:tc>
        <w:tc>
          <w:tcPr>
            <w:tcW w:w="1058" w:type="dxa"/>
            <w:shd w:val="clear" w:color="auto" w:fill="auto"/>
            <w:noWrap/>
            <w:vAlign w:val="bottom"/>
            <w:hideMark/>
          </w:tcPr>
          <w:p w14:paraId="7FFD15E8" w14:textId="77777777" w:rsidR="00E3023F" w:rsidRPr="00F90CCF" w:rsidRDefault="00E3023F" w:rsidP="00E3023F">
            <w:pPr>
              <w:pStyle w:val="TableText"/>
              <w:jc w:val="center"/>
            </w:pPr>
            <w:r w:rsidRPr="00F90CCF">
              <w:t>47</w:t>
            </w:r>
          </w:p>
        </w:tc>
        <w:tc>
          <w:tcPr>
            <w:tcW w:w="1120" w:type="dxa"/>
            <w:shd w:val="clear" w:color="auto" w:fill="auto"/>
            <w:noWrap/>
            <w:vAlign w:val="bottom"/>
            <w:hideMark/>
          </w:tcPr>
          <w:p w14:paraId="2B3E5932" w14:textId="77777777" w:rsidR="00E3023F" w:rsidRPr="00F90CCF" w:rsidRDefault="00E3023F" w:rsidP="00E3023F">
            <w:pPr>
              <w:pStyle w:val="TableText"/>
              <w:jc w:val="center"/>
            </w:pPr>
            <w:r w:rsidRPr="00F90CCF">
              <w:t>298</w:t>
            </w:r>
          </w:p>
        </w:tc>
      </w:tr>
      <w:tr w:rsidR="00E3023F" w:rsidRPr="00882021" w14:paraId="0FE6DAEF" w14:textId="77777777" w:rsidTr="00E3023F">
        <w:trPr>
          <w:trHeight w:val="300"/>
        </w:trPr>
        <w:tc>
          <w:tcPr>
            <w:tcW w:w="1240" w:type="dxa"/>
            <w:shd w:val="clear" w:color="auto" w:fill="auto"/>
            <w:noWrap/>
            <w:vAlign w:val="bottom"/>
            <w:hideMark/>
          </w:tcPr>
          <w:p w14:paraId="5929D109" w14:textId="703E1CA6" w:rsidR="00E3023F" w:rsidRPr="00F90CCF" w:rsidRDefault="00E3023F" w:rsidP="00E3023F">
            <w:pPr>
              <w:pStyle w:val="TableText"/>
            </w:pPr>
            <w:r w:rsidRPr="00F90CCF">
              <w:t>2009</w:t>
            </w:r>
            <w:r>
              <w:rPr>
                <w:rFonts w:ascii="Arial" w:hAnsi="Arial" w:cs="Arial"/>
              </w:rPr>
              <w:t>–</w:t>
            </w:r>
            <w:r w:rsidRPr="00F90CCF">
              <w:t>10</w:t>
            </w:r>
          </w:p>
        </w:tc>
        <w:tc>
          <w:tcPr>
            <w:tcW w:w="960" w:type="dxa"/>
            <w:shd w:val="clear" w:color="auto" w:fill="auto"/>
            <w:noWrap/>
            <w:vAlign w:val="bottom"/>
            <w:hideMark/>
          </w:tcPr>
          <w:p w14:paraId="34451FA9" w14:textId="77777777" w:rsidR="00E3023F" w:rsidRPr="00F90CCF" w:rsidRDefault="00E3023F" w:rsidP="00E3023F">
            <w:pPr>
              <w:pStyle w:val="TableText"/>
              <w:jc w:val="center"/>
            </w:pPr>
            <w:r w:rsidRPr="00F90CCF">
              <w:t>40</w:t>
            </w:r>
          </w:p>
        </w:tc>
        <w:tc>
          <w:tcPr>
            <w:tcW w:w="1058" w:type="dxa"/>
            <w:shd w:val="clear" w:color="auto" w:fill="auto"/>
            <w:noWrap/>
            <w:vAlign w:val="bottom"/>
            <w:hideMark/>
          </w:tcPr>
          <w:p w14:paraId="5ADC649E" w14:textId="77777777" w:rsidR="00E3023F" w:rsidRPr="00F90CCF" w:rsidRDefault="00E3023F" w:rsidP="00E3023F">
            <w:pPr>
              <w:pStyle w:val="TableText"/>
              <w:jc w:val="center"/>
            </w:pPr>
            <w:r w:rsidRPr="00F90CCF">
              <w:t>44</w:t>
            </w:r>
          </w:p>
        </w:tc>
        <w:tc>
          <w:tcPr>
            <w:tcW w:w="1120" w:type="dxa"/>
            <w:shd w:val="clear" w:color="auto" w:fill="auto"/>
            <w:noWrap/>
            <w:vAlign w:val="bottom"/>
            <w:hideMark/>
          </w:tcPr>
          <w:p w14:paraId="540CF383" w14:textId="77777777" w:rsidR="00E3023F" w:rsidRPr="00F90CCF" w:rsidRDefault="00E3023F" w:rsidP="00E3023F">
            <w:pPr>
              <w:pStyle w:val="TableText"/>
              <w:jc w:val="center"/>
            </w:pPr>
            <w:r w:rsidRPr="00F90CCF">
              <w:t>275</w:t>
            </w:r>
          </w:p>
        </w:tc>
      </w:tr>
      <w:tr w:rsidR="00E3023F" w:rsidRPr="00882021" w14:paraId="1C2A3340" w14:textId="77777777" w:rsidTr="00E3023F">
        <w:trPr>
          <w:trHeight w:val="300"/>
        </w:trPr>
        <w:tc>
          <w:tcPr>
            <w:tcW w:w="1240" w:type="dxa"/>
            <w:shd w:val="clear" w:color="auto" w:fill="auto"/>
            <w:noWrap/>
            <w:vAlign w:val="bottom"/>
            <w:hideMark/>
          </w:tcPr>
          <w:p w14:paraId="2669BD58" w14:textId="75117A4D" w:rsidR="00E3023F" w:rsidRPr="00F90CCF" w:rsidRDefault="00E3023F" w:rsidP="00E3023F">
            <w:pPr>
              <w:pStyle w:val="TableText"/>
            </w:pPr>
            <w:r w:rsidRPr="00F90CCF">
              <w:t>2010</w:t>
            </w:r>
            <w:r>
              <w:rPr>
                <w:rFonts w:ascii="Arial" w:hAnsi="Arial" w:cs="Arial"/>
              </w:rPr>
              <w:t>–</w:t>
            </w:r>
            <w:r w:rsidRPr="00F90CCF">
              <w:t>11</w:t>
            </w:r>
          </w:p>
        </w:tc>
        <w:tc>
          <w:tcPr>
            <w:tcW w:w="960" w:type="dxa"/>
            <w:shd w:val="clear" w:color="auto" w:fill="auto"/>
            <w:noWrap/>
            <w:vAlign w:val="bottom"/>
            <w:hideMark/>
          </w:tcPr>
          <w:p w14:paraId="4191AD7D" w14:textId="77777777" w:rsidR="00E3023F" w:rsidRPr="00F90CCF" w:rsidRDefault="00E3023F" w:rsidP="00E3023F">
            <w:pPr>
              <w:pStyle w:val="TableText"/>
              <w:jc w:val="center"/>
            </w:pPr>
            <w:r w:rsidRPr="00F90CCF">
              <w:t>39</w:t>
            </w:r>
          </w:p>
        </w:tc>
        <w:tc>
          <w:tcPr>
            <w:tcW w:w="1058" w:type="dxa"/>
            <w:shd w:val="clear" w:color="auto" w:fill="auto"/>
            <w:noWrap/>
            <w:vAlign w:val="bottom"/>
            <w:hideMark/>
          </w:tcPr>
          <w:p w14:paraId="0CB96A0F" w14:textId="77777777" w:rsidR="00E3023F" w:rsidRPr="00F90CCF" w:rsidRDefault="00E3023F" w:rsidP="00E3023F">
            <w:pPr>
              <w:pStyle w:val="TableText"/>
              <w:jc w:val="center"/>
            </w:pPr>
            <w:r w:rsidRPr="00F90CCF">
              <w:t>45</w:t>
            </w:r>
          </w:p>
        </w:tc>
        <w:tc>
          <w:tcPr>
            <w:tcW w:w="1120" w:type="dxa"/>
            <w:shd w:val="clear" w:color="auto" w:fill="auto"/>
            <w:noWrap/>
            <w:vAlign w:val="bottom"/>
            <w:hideMark/>
          </w:tcPr>
          <w:p w14:paraId="4026662A" w14:textId="77777777" w:rsidR="00E3023F" w:rsidRPr="00F90CCF" w:rsidRDefault="00E3023F" w:rsidP="00E3023F">
            <w:pPr>
              <w:pStyle w:val="TableText"/>
              <w:jc w:val="center"/>
            </w:pPr>
            <w:r w:rsidRPr="00F90CCF">
              <w:t>275</w:t>
            </w:r>
          </w:p>
        </w:tc>
      </w:tr>
      <w:tr w:rsidR="00E3023F" w:rsidRPr="00882021" w14:paraId="12BE24F7" w14:textId="77777777" w:rsidTr="00E3023F">
        <w:trPr>
          <w:trHeight w:val="300"/>
        </w:trPr>
        <w:tc>
          <w:tcPr>
            <w:tcW w:w="1240" w:type="dxa"/>
            <w:shd w:val="clear" w:color="auto" w:fill="auto"/>
            <w:noWrap/>
            <w:vAlign w:val="bottom"/>
            <w:hideMark/>
          </w:tcPr>
          <w:p w14:paraId="19FCD77F" w14:textId="6CC378DB" w:rsidR="00E3023F" w:rsidRPr="00F90CCF" w:rsidRDefault="00E3023F" w:rsidP="00E3023F">
            <w:pPr>
              <w:pStyle w:val="TableText"/>
            </w:pPr>
            <w:r w:rsidRPr="00F90CCF">
              <w:t>2011</w:t>
            </w:r>
            <w:r>
              <w:rPr>
                <w:rFonts w:ascii="Arial" w:hAnsi="Arial" w:cs="Arial"/>
              </w:rPr>
              <w:t>–</w:t>
            </w:r>
            <w:r w:rsidRPr="00F90CCF">
              <w:t>12</w:t>
            </w:r>
          </w:p>
        </w:tc>
        <w:tc>
          <w:tcPr>
            <w:tcW w:w="960" w:type="dxa"/>
            <w:shd w:val="clear" w:color="auto" w:fill="auto"/>
            <w:noWrap/>
            <w:vAlign w:val="bottom"/>
            <w:hideMark/>
          </w:tcPr>
          <w:p w14:paraId="13E3F449" w14:textId="77777777" w:rsidR="00E3023F" w:rsidRPr="00F90CCF" w:rsidRDefault="00E3023F" w:rsidP="00E3023F">
            <w:pPr>
              <w:pStyle w:val="TableText"/>
              <w:jc w:val="center"/>
            </w:pPr>
            <w:r w:rsidRPr="00F90CCF">
              <w:t>38</w:t>
            </w:r>
          </w:p>
        </w:tc>
        <w:tc>
          <w:tcPr>
            <w:tcW w:w="1058" w:type="dxa"/>
            <w:shd w:val="clear" w:color="auto" w:fill="auto"/>
            <w:noWrap/>
            <w:vAlign w:val="bottom"/>
            <w:hideMark/>
          </w:tcPr>
          <w:p w14:paraId="2B1F637F" w14:textId="77777777" w:rsidR="00E3023F" w:rsidRPr="00F90CCF" w:rsidRDefault="00E3023F" w:rsidP="00E3023F">
            <w:pPr>
              <w:pStyle w:val="TableText"/>
              <w:jc w:val="center"/>
            </w:pPr>
            <w:r w:rsidRPr="00F90CCF">
              <w:t>46</w:t>
            </w:r>
          </w:p>
        </w:tc>
        <w:tc>
          <w:tcPr>
            <w:tcW w:w="1120" w:type="dxa"/>
            <w:shd w:val="clear" w:color="auto" w:fill="auto"/>
            <w:noWrap/>
            <w:vAlign w:val="bottom"/>
            <w:hideMark/>
          </w:tcPr>
          <w:p w14:paraId="6E38C3D8" w14:textId="77777777" w:rsidR="00E3023F" w:rsidRPr="00F90CCF" w:rsidRDefault="00E3023F" w:rsidP="00E3023F">
            <w:pPr>
              <w:pStyle w:val="TableText"/>
              <w:jc w:val="center"/>
            </w:pPr>
            <w:r w:rsidRPr="00F90CCF">
              <w:t>275</w:t>
            </w:r>
          </w:p>
        </w:tc>
      </w:tr>
      <w:tr w:rsidR="00E3023F" w:rsidRPr="00882021" w14:paraId="7CB1AD19" w14:textId="77777777" w:rsidTr="00E3023F">
        <w:trPr>
          <w:trHeight w:val="300"/>
        </w:trPr>
        <w:tc>
          <w:tcPr>
            <w:tcW w:w="1240" w:type="dxa"/>
            <w:shd w:val="clear" w:color="auto" w:fill="auto"/>
            <w:noWrap/>
            <w:vAlign w:val="bottom"/>
            <w:hideMark/>
          </w:tcPr>
          <w:p w14:paraId="239CD5FF" w14:textId="0492D36A" w:rsidR="00E3023F" w:rsidRPr="00F90CCF" w:rsidRDefault="00E3023F" w:rsidP="00E3023F">
            <w:pPr>
              <w:pStyle w:val="TableText"/>
            </w:pPr>
            <w:r w:rsidRPr="00F90CCF">
              <w:t>2012</w:t>
            </w:r>
            <w:r>
              <w:rPr>
                <w:rFonts w:ascii="Arial" w:hAnsi="Arial" w:cs="Arial"/>
              </w:rPr>
              <w:t>–</w:t>
            </w:r>
            <w:r w:rsidRPr="00F90CCF">
              <w:t>13</w:t>
            </w:r>
          </w:p>
        </w:tc>
        <w:tc>
          <w:tcPr>
            <w:tcW w:w="960" w:type="dxa"/>
            <w:shd w:val="clear" w:color="auto" w:fill="auto"/>
            <w:noWrap/>
            <w:vAlign w:val="bottom"/>
            <w:hideMark/>
          </w:tcPr>
          <w:p w14:paraId="52CA6F4D" w14:textId="77777777" w:rsidR="00E3023F" w:rsidRPr="00F90CCF" w:rsidRDefault="00E3023F" w:rsidP="00E3023F">
            <w:pPr>
              <w:pStyle w:val="TableText"/>
              <w:jc w:val="center"/>
            </w:pPr>
            <w:r w:rsidRPr="00F90CCF">
              <w:t>39</w:t>
            </w:r>
          </w:p>
        </w:tc>
        <w:tc>
          <w:tcPr>
            <w:tcW w:w="1058" w:type="dxa"/>
            <w:shd w:val="clear" w:color="auto" w:fill="auto"/>
            <w:noWrap/>
            <w:vAlign w:val="bottom"/>
            <w:hideMark/>
          </w:tcPr>
          <w:p w14:paraId="3B1CCABE" w14:textId="77777777" w:rsidR="00E3023F" w:rsidRPr="00F90CCF" w:rsidRDefault="00E3023F" w:rsidP="00E3023F">
            <w:pPr>
              <w:pStyle w:val="TableText"/>
              <w:jc w:val="center"/>
            </w:pPr>
            <w:r w:rsidRPr="00F90CCF">
              <w:t>46</w:t>
            </w:r>
          </w:p>
        </w:tc>
        <w:tc>
          <w:tcPr>
            <w:tcW w:w="1120" w:type="dxa"/>
            <w:shd w:val="clear" w:color="auto" w:fill="auto"/>
            <w:noWrap/>
            <w:vAlign w:val="bottom"/>
            <w:hideMark/>
          </w:tcPr>
          <w:p w14:paraId="5A9AB8D5" w14:textId="77777777" w:rsidR="00E3023F" w:rsidRPr="00F90CCF" w:rsidRDefault="00E3023F" w:rsidP="00E3023F">
            <w:pPr>
              <w:pStyle w:val="TableText"/>
              <w:jc w:val="center"/>
            </w:pPr>
            <w:r w:rsidRPr="00F90CCF">
              <w:t>277</w:t>
            </w:r>
          </w:p>
        </w:tc>
      </w:tr>
      <w:tr w:rsidR="00E3023F" w:rsidRPr="00882021" w14:paraId="4C97AA7E" w14:textId="77777777" w:rsidTr="00E3023F">
        <w:trPr>
          <w:trHeight w:val="300"/>
        </w:trPr>
        <w:tc>
          <w:tcPr>
            <w:tcW w:w="1240" w:type="dxa"/>
            <w:shd w:val="clear" w:color="auto" w:fill="auto"/>
            <w:noWrap/>
            <w:vAlign w:val="bottom"/>
            <w:hideMark/>
          </w:tcPr>
          <w:p w14:paraId="474AA399" w14:textId="1F706250" w:rsidR="00E3023F" w:rsidRPr="00F90CCF" w:rsidRDefault="00E3023F" w:rsidP="00E3023F">
            <w:pPr>
              <w:pStyle w:val="TableText"/>
            </w:pPr>
            <w:r w:rsidRPr="00F90CCF">
              <w:t>2013</w:t>
            </w:r>
            <w:r>
              <w:rPr>
                <w:rFonts w:ascii="Arial" w:hAnsi="Arial" w:cs="Arial"/>
              </w:rPr>
              <w:t>–</w:t>
            </w:r>
            <w:r w:rsidRPr="00F90CCF">
              <w:t>14</w:t>
            </w:r>
          </w:p>
        </w:tc>
        <w:tc>
          <w:tcPr>
            <w:tcW w:w="960" w:type="dxa"/>
            <w:shd w:val="clear" w:color="auto" w:fill="auto"/>
            <w:noWrap/>
            <w:vAlign w:val="bottom"/>
            <w:hideMark/>
          </w:tcPr>
          <w:p w14:paraId="157306D1" w14:textId="77777777" w:rsidR="00E3023F" w:rsidRPr="00F90CCF" w:rsidRDefault="00E3023F" w:rsidP="00E3023F">
            <w:pPr>
              <w:pStyle w:val="TableText"/>
              <w:jc w:val="center"/>
            </w:pPr>
            <w:r w:rsidRPr="00F90CCF">
              <w:t>36</w:t>
            </w:r>
          </w:p>
        </w:tc>
        <w:tc>
          <w:tcPr>
            <w:tcW w:w="1058" w:type="dxa"/>
            <w:shd w:val="clear" w:color="auto" w:fill="auto"/>
            <w:noWrap/>
            <w:vAlign w:val="bottom"/>
            <w:hideMark/>
          </w:tcPr>
          <w:p w14:paraId="78D9386B" w14:textId="77777777" w:rsidR="00E3023F" w:rsidRPr="00F90CCF" w:rsidRDefault="00E3023F" w:rsidP="00E3023F">
            <w:pPr>
              <w:pStyle w:val="TableText"/>
              <w:jc w:val="center"/>
            </w:pPr>
            <w:r w:rsidRPr="00F90CCF">
              <w:t>37</w:t>
            </w:r>
          </w:p>
        </w:tc>
        <w:tc>
          <w:tcPr>
            <w:tcW w:w="1120" w:type="dxa"/>
            <w:shd w:val="clear" w:color="auto" w:fill="auto"/>
            <w:noWrap/>
            <w:vAlign w:val="bottom"/>
            <w:hideMark/>
          </w:tcPr>
          <w:p w14:paraId="40565F6D" w14:textId="77777777" w:rsidR="00E3023F" w:rsidRPr="00F90CCF" w:rsidRDefault="00E3023F" w:rsidP="00E3023F">
            <w:pPr>
              <w:pStyle w:val="TableText"/>
              <w:jc w:val="center"/>
            </w:pPr>
            <w:r w:rsidRPr="00F90CCF">
              <w:t>252</w:t>
            </w:r>
          </w:p>
        </w:tc>
      </w:tr>
      <w:tr w:rsidR="00E3023F" w:rsidRPr="00882021" w14:paraId="58E51C80" w14:textId="77777777" w:rsidTr="00E3023F">
        <w:trPr>
          <w:trHeight w:val="300"/>
        </w:trPr>
        <w:tc>
          <w:tcPr>
            <w:tcW w:w="1240" w:type="dxa"/>
            <w:shd w:val="clear" w:color="auto" w:fill="auto"/>
            <w:noWrap/>
            <w:vAlign w:val="bottom"/>
            <w:hideMark/>
          </w:tcPr>
          <w:p w14:paraId="71749211" w14:textId="649F2CFB" w:rsidR="00E3023F" w:rsidRPr="00F90CCF" w:rsidRDefault="00E3023F" w:rsidP="00E3023F">
            <w:pPr>
              <w:pStyle w:val="TableText"/>
            </w:pPr>
            <w:r w:rsidRPr="00F90CCF">
              <w:t>2014</w:t>
            </w:r>
            <w:r>
              <w:rPr>
                <w:rFonts w:ascii="Arial" w:hAnsi="Arial" w:cs="Arial"/>
              </w:rPr>
              <w:t>–</w:t>
            </w:r>
            <w:r w:rsidRPr="00F90CCF">
              <w:t>15</w:t>
            </w:r>
          </w:p>
        </w:tc>
        <w:tc>
          <w:tcPr>
            <w:tcW w:w="960" w:type="dxa"/>
            <w:shd w:val="clear" w:color="auto" w:fill="auto"/>
            <w:noWrap/>
            <w:vAlign w:val="bottom"/>
            <w:hideMark/>
          </w:tcPr>
          <w:p w14:paraId="20147E67" w14:textId="77777777" w:rsidR="00E3023F" w:rsidRPr="00F90CCF" w:rsidRDefault="00E3023F" w:rsidP="00E3023F">
            <w:pPr>
              <w:pStyle w:val="TableText"/>
              <w:jc w:val="center"/>
            </w:pPr>
            <w:r w:rsidRPr="00F90CCF">
              <w:t>36</w:t>
            </w:r>
          </w:p>
        </w:tc>
        <w:tc>
          <w:tcPr>
            <w:tcW w:w="1058" w:type="dxa"/>
            <w:shd w:val="clear" w:color="auto" w:fill="auto"/>
            <w:noWrap/>
            <w:vAlign w:val="bottom"/>
            <w:hideMark/>
          </w:tcPr>
          <w:p w14:paraId="4D42025E" w14:textId="77777777" w:rsidR="00E3023F" w:rsidRPr="00F90CCF" w:rsidRDefault="00E3023F" w:rsidP="00E3023F">
            <w:pPr>
              <w:pStyle w:val="TableText"/>
              <w:jc w:val="center"/>
            </w:pPr>
            <w:r w:rsidRPr="00F90CCF">
              <w:t>33</w:t>
            </w:r>
          </w:p>
        </w:tc>
        <w:tc>
          <w:tcPr>
            <w:tcW w:w="1120" w:type="dxa"/>
            <w:shd w:val="clear" w:color="auto" w:fill="auto"/>
            <w:noWrap/>
            <w:vAlign w:val="bottom"/>
            <w:hideMark/>
          </w:tcPr>
          <w:p w14:paraId="7861BEE4" w14:textId="77777777" w:rsidR="00E3023F" w:rsidRPr="00F90CCF" w:rsidRDefault="00E3023F" w:rsidP="00E3023F">
            <w:pPr>
              <w:pStyle w:val="TableText"/>
              <w:jc w:val="center"/>
            </w:pPr>
            <w:r w:rsidRPr="00F90CCF">
              <w:t>251</w:t>
            </w:r>
          </w:p>
        </w:tc>
      </w:tr>
      <w:tr w:rsidR="00E3023F" w:rsidRPr="00882021" w14:paraId="5E29746A" w14:textId="77777777" w:rsidTr="00E3023F">
        <w:trPr>
          <w:trHeight w:val="300"/>
        </w:trPr>
        <w:tc>
          <w:tcPr>
            <w:tcW w:w="1240" w:type="dxa"/>
            <w:shd w:val="clear" w:color="auto" w:fill="auto"/>
            <w:noWrap/>
            <w:vAlign w:val="bottom"/>
            <w:hideMark/>
          </w:tcPr>
          <w:p w14:paraId="68833516" w14:textId="567EF0F1" w:rsidR="00E3023F" w:rsidRPr="00F90CCF" w:rsidRDefault="00E3023F" w:rsidP="00E3023F">
            <w:pPr>
              <w:pStyle w:val="TableText"/>
            </w:pPr>
            <w:r w:rsidRPr="00F90CCF">
              <w:t>2015</w:t>
            </w:r>
            <w:r>
              <w:rPr>
                <w:rFonts w:ascii="Arial" w:hAnsi="Arial" w:cs="Arial"/>
              </w:rPr>
              <w:t>–</w:t>
            </w:r>
            <w:r w:rsidRPr="00F90CCF">
              <w:t>16</w:t>
            </w:r>
          </w:p>
        </w:tc>
        <w:tc>
          <w:tcPr>
            <w:tcW w:w="960" w:type="dxa"/>
            <w:shd w:val="clear" w:color="auto" w:fill="auto"/>
            <w:noWrap/>
            <w:vAlign w:val="bottom"/>
            <w:hideMark/>
          </w:tcPr>
          <w:p w14:paraId="0C987DFD" w14:textId="77777777" w:rsidR="00E3023F" w:rsidRPr="00F90CCF" w:rsidRDefault="00E3023F" w:rsidP="00E3023F">
            <w:pPr>
              <w:pStyle w:val="TableText"/>
              <w:jc w:val="center"/>
            </w:pPr>
            <w:r w:rsidRPr="00F90CCF">
              <w:t>34</w:t>
            </w:r>
          </w:p>
        </w:tc>
        <w:tc>
          <w:tcPr>
            <w:tcW w:w="1058" w:type="dxa"/>
            <w:shd w:val="clear" w:color="auto" w:fill="auto"/>
            <w:noWrap/>
            <w:vAlign w:val="bottom"/>
            <w:hideMark/>
          </w:tcPr>
          <w:p w14:paraId="51260317" w14:textId="77777777" w:rsidR="00E3023F" w:rsidRPr="00F90CCF" w:rsidRDefault="00E3023F" w:rsidP="00E3023F">
            <w:pPr>
              <w:pStyle w:val="TableText"/>
              <w:jc w:val="center"/>
            </w:pPr>
            <w:r w:rsidRPr="00F90CCF">
              <w:t>28</w:t>
            </w:r>
          </w:p>
        </w:tc>
        <w:tc>
          <w:tcPr>
            <w:tcW w:w="1120" w:type="dxa"/>
            <w:shd w:val="clear" w:color="auto" w:fill="auto"/>
            <w:noWrap/>
            <w:vAlign w:val="bottom"/>
            <w:hideMark/>
          </w:tcPr>
          <w:p w14:paraId="3A515B54" w14:textId="77777777" w:rsidR="00E3023F" w:rsidRPr="00F90CCF" w:rsidRDefault="00E3023F" w:rsidP="00E3023F">
            <w:pPr>
              <w:pStyle w:val="TableText"/>
              <w:jc w:val="center"/>
            </w:pPr>
            <w:r w:rsidRPr="00F90CCF">
              <w:t>254</w:t>
            </w:r>
          </w:p>
        </w:tc>
      </w:tr>
      <w:tr w:rsidR="00E3023F" w:rsidRPr="00882021" w14:paraId="521BF1F3" w14:textId="77777777" w:rsidTr="00E3023F">
        <w:trPr>
          <w:trHeight w:val="300"/>
        </w:trPr>
        <w:tc>
          <w:tcPr>
            <w:tcW w:w="1240" w:type="dxa"/>
            <w:shd w:val="clear" w:color="auto" w:fill="auto"/>
            <w:noWrap/>
            <w:vAlign w:val="bottom"/>
            <w:hideMark/>
          </w:tcPr>
          <w:p w14:paraId="7763EA9C" w14:textId="709262B2" w:rsidR="00E3023F" w:rsidRPr="00F90CCF" w:rsidRDefault="00E3023F" w:rsidP="00E3023F">
            <w:pPr>
              <w:pStyle w:val="TableText"/>
            </w:pPr>
            <w:r w:rsidRPr="00F90CCF">
              <w:t>2016</w:t>
            </w:r>
            <w:r>
              <w:rPr>
                <w:rFonts w:ascii="Arial" w:hAnsi="Arial" w:cs="Arial"/>
              </w:rPr>
              <w:t>–</w:t>
            </w:r>
            <w:r w:rsidRPr="00F90CCF">
              <w:t>17</w:t>
            </w:r>
          </w:p>
        </w:tc>
        <w:tc>
          <w:tcPr>
            <w:tcW w:w="960" w:type="dxa"/>
            <w:shd w:val="clear" w:color="auto" w:fill="auto"/>
            <w:noWrap/>
            <w:vAlign w:val="bottom"/>
            <w:hideMark/>
          </w:tcPr>
          <w:p w14:paraId="4F2C5649" w14:textId="77777777" w:rsidR="00E3023F" w:rsidRPr="00F90CCF" w:rsidRDefault="00E3023F" w:rsidP="00E3023F">
            <w:pPr>
              <w:pStyle w:val="TableText"/>
              <w:jc w:val="center"/>
            </w:pPr>
            <w:r w:rsidRPr="00F90CCF">
              <w:t>33</w:t>
            </w:r>
          </w:p>
        </w:tc>
        <w:tc>
          <w:tcPr>
            <w:tcW w:w="1058" w:type="dxa"/>
            <w:shd w:val="clear" w:color="auto" w:fill="auto"/>
            <w:noWrap/>
            <w:vAlign w:val="bottom"/>
            <w:hideMark/>
          </w:tcPr>
          <w:p w14:paraId="72F712D9" w14:textId="77777777" w:rsidR="00E3023F" w:rsidRPr="00F90CCF" w:rsidRDefault="00E3023F" w:rsidP="00E3023F">
            <w:pPr>
              <w:pStyle w:val="TableText"/>
              <w:jc w:val="center"/>
            </w:pPr>
            <w:r w:rsidRPr="00F90CCF">
              <w:t>20</w:t>
            </w:r>
          </w:p>
        </w:tc>
        <w:tc>
          <w:tcPr>
            <w:tcW w:w="1120" w:type="dxa"/>
            <w:shd w:val="clear" w:color="auto" w:fill="auto"/>
            <w:noWrap/>
            <w:vAlign w:val="bottom"/>
            <w:hideMark/>
          </w:tcPr>
          <w:p w14:paraId="0B9AF0FE" w14:textId="77777777" w:rsidR="00E3023F" w:rsidRPr="00F90CCF" w:rsidRDefault="00E3023F" w:rsidP="00E3023F">
            <w:pPr>
              <w:pStyle w:val="TableText"/>
              <w:jc w:val="center"/>
            </w:pPr>
            <w:r w:rsidRPr="00F90CCF">
              <w:t>250</w:t>
            </w:r>
          </w:p>
        </w:tc>
      </w:tr>
      <w:tr w:rsidR="00E3023F" w:rsidRPr="00882021" w14:paraId="0B275801" w14:textId="77777777" w:rsidTr="00E3023F">
        <w:trPr>
          <w:trHeight w:val="300"/>
        </w:trPr>
        <w:tc>
          <w:tcPr>
            <w:tcW w:w="1240" w:type="dxa"/>
            <w:shd w:val="clear" w:color="auto" w:fill="auto"/>
            <w:noWrap/>
            <w:vAlign w:val="bottom"/>
            <w:hideMark/>
          </w:tcPr>
          <w:p w14:paraId="151DE187" w14:textId="6FAAA17E" w:rsidR="00E3023F" w:rsidRPr="00F90CCF" w:rsidRDefault="00E3023F" w:rsidP="00E3023F">
            <w:pPr>
              <w:pStyle w:val="TableText"/>
            </w:pPr>
            <w:r w:rsidRPr="00F90CCF">
              <w:t>2017</w:t>
            </w:r>
            <w:r>
              <w:rPr>
                <w:rFonts w:ascii="Arial" w:hAnsi="Arial" w:cs="Arial"/>
              </w:rPr>
              <w:t>–</w:t>
            </w:r>
            <w:r w:rsidRPr="00F90CCF">
              <w:t>18</w:t>
            </w:r>
          </w:p>
        </w:tc>
        <w:tc>
          <w:tcPr>
            <w:tcW w:w="960" w:type="dxa"/>
            <w:shd w:val="clear" w:color="auto" w:fill="auto"/>
            <w:noWrap/>
            <w:vAlign w:val="bottom"/>
            <w:hideMark/>
          </w:tcPr>
          <w:p w14:paraId="3661C140" w14:textId="77777777" w:rsidR="00E3023F" w:rsidRPr="00F90CCF" w:rsidRDefault="00E3023F" w:rsidP="00E3023F">
            <w:pPr>
              <w:pStyle w:val="TableText"/>
              <w:jc w:val="center"/>
            </w:pPr>
            <w:r w:rsidRPr="00F90CCF">
              <w:t>32</w:t>
            </w:r>
          </w:p>
        </w:tc>
        <w:tc>
          <w:tcPr>
            <w:tcW w:w="1058" w:type="dxa"/>
            <w:shd w:val="clear" w:color="auto" w:fill="auto"/>
            <w:noWrap/>
            <w:vAlign w:val="bottom"/>
            <w:hideMark/>
          </w:tcPr>
          <w:p w14:paraId="5F3F797B" w14:textId="77777777" w:rsidR="00E3023F" w:rsidRPr="00F90CCF" w:rsidRDefault="00E3023F" w:rsidP="00E3023F">
            <w:pPr>
              <w:pStyle w:val="TableText"/>
              <w:jc w:val="center"/>
            </w:pPr>
            <w:r w:rsidRPr="00F90CCF">
              <w:t>21</w:t>
            </w:r>
          </w:p>
        </w:tc>
        <w:tc>
          <w:tcPr>
            <w:tcW w:w="1120" w:type="dxa"/>
            <w:shd w:val="clear" w:color="auto" w:fill="auto"/>
            <w:noWrap/>
            <w:vAlign w:val="bottom"/>
            <w:hideMark/>
          </w:tcPr>
          <w:p w14:paraId="21245D98" w14:textId="77777777" w:rsidR="00E3023F" w:rsidRPr="00F90CCF" w:rsidRDefault="00E3023F" w:rsidP="00E3023F">
            <w:pPr>
              <w:pStyle w:val="TableText"/>
              <w:jc w:val="center"/>
            </w:pPr>
            <w:r w:rsidRPr="00F90CCF">
              <w:t>259</w:t>
            </w:r>
          </w:p>
        </w:tc>
      </w:tr>
      <w:tr w:rsidR="00E3023F" w:rsidRPr="00882021" w14:paraId="5FA92C70" w14:textId="77777777" w:rsidTr="00E3023F">
        <w:trPr>
          <w:trHeight w:val="300"/>
        </w:trPr>
        <w:tc>
          <w:tcPr>
            <w:tcW w:w="1240" w:type="dxa"/>
            <w:shd w:val="clear" w:color="auto" w:fill="auto"/>
            <w:noWrap/>
            <w:vAlign w:val="bottom"/>
          </w:tcPr>
          <w:p w14:paraId="7F67D249" w14:textId="29D3E9D0" w:rsidR="00E3023F" w:rsidRPr="00F90CCF" w:rsidRDefault="00EF2357" w:rsidP="00E3023F">
            <w:pPr>
              <w:pStyle w:val="TableText"/>
            </w:pPr>
            <w:r w:rsidRPr="00F90CCF">
              <w:t>20</w:t>
            </w:r>
            <w:r>
              <w:t>18</w:t>
            </w:r>
            <w:r w:rsidR="00E3023F">
              <w:t>–</w:t>
            </w:r>
            <w:r>
              <w:t>19</w:t>
            </w:r>
          </w:p>
        </w:tc>
        <w:tc>
          <w:tcPr>
            <w:tcW w:w="960" w:type="dxa"/>
            <w:shd w:val="clear" w:color="auto" w:fill="auto"/>
            <w:noWrap/>
            <w:vAlign w:val="bottom"/>
          </w:tcPr>
          <w:p w14:paraId="4CFB3600" w14:textId="77777777" w:rsidR="00E3023F" w:rsidRPr="00F90CCF" w:rsidRDefault="00E3023F" w:rsidP="00E3023F">
            <w:pPr>
              <w:pStyle w:val="TableText"/>
              <w:jc w:val="center"/>
            </w:pPr>
            <w:r w:rsidRPr="00F90CCF">
              <w:t>32</w:t>
            </w:r>
          </w:p>
        </w:tc>
        <w:tc>
          <w:tcPr>
            <w:tcW w:w="1058" w:type="dxa"/>
            <w:shd w:val="clear" w:color="auto" w:fill="auto"/>
            <w:noWrap/>
            <w:vAlign w:val="bottom"/>
          </w:tcPr>
          <w:p w14:paraId="5C538506" w14:textId="77777777" w:rsidR="00E3023F" w:rsidRPr="00F90CCF" w:rsidRDefault="00E3023F" w:rsidP="00E3023F">
            <w:pPr>
              <w:pStyle w:val="TableText"/>
              <w:jc w:val="center"/>
            </w:pPr>
            <w:r w:rsidRPr="00F90CCF">
              <w:t>18</w:t>
            </w:r>
          </w:p>
        </w:tc>
        <w:tc>
          <w:tcPr>
            <w:tcW w:w="1120" w:type="dxa"/>
            <w:shd w:val="clear" w:color="auto" w:fill="auto"/>
            <w:noWrap/>
            <w:vAlign w:val="bottom"/>
          </w:tcPr>
          <w:p w14:paraId="0B232E05" w14:textId="77777777" w:rsidR="00E3023F" w:rsidRPr="00F90CCF" w:rsidRDefault="00E3023F" w:rsidP="00E3023F">
            <w:pPr>
              <w:pStyle w:val="TableText"/>
              <w:jc w:val="center"/>
            </w:pPr>
            <w:r w:rsidRPr="00F90CCF">
              <w:t>263</w:t>
            </w:r>
          </w:p>
        </w:tc>
      </w:tr>
    </w:tbl>
    <w:p w14:paraId="781AAE7C" w14:textId="41BD8E4E" w:rsidR="00A50BCA" w:rsidRDefault="00A50BCA" w:rsidP="00BB79B0">
      <w:pPr>
        <w:spacing w:before="60" w:after="60" w:line="240" w:lineRule="auto"/>
        <w:rPr>
          <w:sz w:val="18"/>
        </w:rPr>
      </w:pPr>
      <w:r w:rsidRPr="003D30D2">
        <w:rPr>
          <w:sz w:val="18"/>
        </w:rPr>
        <w:t>*</w:t>
      </w:r>
      <w:r w:rsidR="00BB79B0">
        <w:rPr>
          <w:sz w:val="18"/>
        </w:rPr>
        <w:t xml:space="preserve"> </w:t>
      </w:r>
      <w:r w:rsidRPr="00F90CCF">
        <w:rPr>
          <w:i/>
          <w:iCs/>
          <w:sz w:val="16"/>
          <w:szCs w:val="16"/>
        </w:rPr>
        <w:t xml:space="preserve">No survey was conducted for the landfill and TS </w:t>
      </w:r>
      <w:r w:rsidR="00E3023F">
        <w:rPr>
          <w:i/>
          <w:iCs/>
          <w:sz w:val="16"/>
          <w:szCs w:val="16"/>
        </w:rPr>
        <w:t xml:space="preserve">/ RRC </w:t>
      </w:r>
      <w:r w:rsidRPr="00F90CCF">
        <w:rPr>
          <w:i/>
          <w:iCs/>
          <w:sz w:val="16"/>
          <w:szCs w:val="16"/>
        </w:rPr>
        <w:t xml:space="preserve">component of the 2003–04 </w:t>
      </w:r>
      <w:r w:rsidR="00DF33F4">
        <w:rPr>
          <w:i/>
          <w:iCs/>
          <w:sz w:val="16"/>
          <w:szCs w:val="16"/>
        </w:rPr>
        <w:t>S</w:t>
      </w:r>
      <w:r w:rsidR="00DF33F4" w:rsidRPr="00F90CCF">
        <w:rPr>
          <w:i/>
          <w:iCs/>
          <w:sz w:val="16"/>
          <w:szCs w:val="16"/>
        </w:rPr>
        <w:t>urvey</w:t>
      </w:r>
      <w:r w:rsidRPr="00F90CCF">
        <w:rPr>
          <w:i/>
          <w:iCs/>
          <w:sz w:val="16"/>
          <w:szCs w:val="16"/>
        </w:rPr>
        <w:t>. Data has been estimated from existing information for this period</w:t>
      </w:r>
      <w:r w:rsidRPr="003D30D2">
        <w:rPr>
          <w:sz w:val="18"/>
        </w:rPr>
        <w:t>.</w:t>
      </w:r>
    </w:p>
    <w:p w14:paraId="5EFF9AB8" w14:textId="77777777" w:rsidR="002F2628" w:rsidRPr="00C11E11" w:rsidRDefault="002F2628" w:rsidP="0077425D"/>
    <w:p w14:paraId="7DDE1679" w14:textId="03E9ADE3" w:rsidR="00A50BCA" w:rsidRDefault="00A50BCA" w:rsidP="00F173D7">
      <w:pPr>
        <w:pStyle w:val="Heading2Numbered"/>
      </w:pPr>
      <w:bookmarkStart w:id="190" w:name="_Toc14445784"/>
      <w:bookmarkStart w:id="191" w:name="_Toc14705518"/>
      <w:bookmarkStart w:id="192" w:name="_Toc14765809"/>
      <w:r w:rsidRPr="00612EB1">
        <w:t>Resource recovery centres</w:t>
      </w:r>
      <w:bookmarkEnd w:id="190"/>
      <w:bookmarkEnd w:id="191"/>
      <w:bookmarkEnd w:id="192"/>
    </w:p>
    <w:p w14:paraId="36C082A1" w14:textId="77777777" w:rsidR="00F90CCF" w:rsidRPr="00F90CCF" w:rsidRDefault="00F90CCF" w:rsidP="00F90CCF"/>
    <w:p w14:paraId="104E45FC" w14:textId="1E03449B" w:rsidR="00F90CCF" w:rsidRPr="00B409E7" w:rsidRDefault="00E3023F" w:rsidP="00A50BCA">
      <w:pPr>
        <w:rPr>
          <w:highlight w:val="yellow"/>
        </w:rPr>
      </w:pPr>
      <w:r w:rsidRPr="00387260">
        <w:t>There were 2</w:t>
      </w:r>
      <w:r>
        <w:t>63</w:t>
      </w:r>
      <w:r w:rsidRPr="00387260">
        <w:t xml:space="preserve"> local </w:t>
      </w:r>
      <w:r>
        <w:t>government</w:t>
      </w:r>
      <w:r w:rsidRPr="00387260">
        <w:t xml:space="preserve"> owned </w:t>
      </w:r>
      <w:r>
        <w:t>or</w:t>
      </w:r>
      <w:r w:rsidRPr="00387260">
        <w:t xml:space="preserve"> operated TS</w:t>
      </w:r>
      <w:r>
        <w:t xml:space="preserve"> </w:t>
      </w:r>
      <w:r w:rsidRPr="00387260">
        <w:t>/</w:t>
      </w:r>
      <w:r>
        <w:t xml:space="preserve"> </w:t>
      </w:r>
      <w:r w:rsidRPr="00387260">
        <w:t>RRC reported in 2018–19</w:t>
      </w:r>
      <w:r>
        <w:t xml:space="preserve">, four more than in the </w:t>
      </w:r>
      <w:r w:rsidRPr="00392C0C">
        <w:t xml:space="preserve">previous year. Of these, 230 </w:t>
      </w:r>
      <w:r>
        <w:t>(</w:t>
      </w:r>
      <w:r w:rsidRPr="00392C0C">
        <w:t>or 87</w:t>
      </w:r>
      <w:r>
        <w:t> </w:t>
      </w:r>
      <w:r w:rsidRPr="00392C0C">
        <w:t>per cent) were from non</w:t>
      </w:r>
      <w:r>
        <w:t>-</w:t>
      </w:r>
      <w:r w:rsidRPr="00392C0C">
        <w:t xml:space="preserve">metro areas and 33 from metro areas. This reflects </w:t>
      </w:r>
      <w:r>
        <w:t xml:space="preserve">the </w:t>
      </w:r>
      <w:r w:rsidRPr="00392C0C">
        <w:t>demand in rural communities for drop</w:t>
      </w:r>
      <w:r>
        <w:t>-</w:t>
      </w:r>
      <w:r w:rsidRPr="00392C0C">
        <w:t>off facilities – these are often regions where hard waste and kerbside collection</w:t>
      </w:r>
      <w:r>
        <w:t xml:space="preserve"> services are</w:t>
      </w:r>
      <w:r w:rsidRPr="00392C0C">
        <w:t xml:space="preserve"> not as readily available. In rural communities, </w:t>
      </w:r>
      <w:r>
        <w:t>resource recovery c</w:t>
      </w:r>
      <w:r w:rsidRPr="00392C0C">
        <w:t>entres are often relied on to consolidate recyclables and waste before being sent on for sorting and reprocessing.</w:t>
      </w:r>
    </w:p>
    <w:p w14:paraId="4152CB56" w14:textId="77777777" w:rsidR="00D657CC" w:rsidRPr="00F642D1" w:rsidRDefault="00D657CC" w:rsidP="0077425D">
      <w:bookmarkStart w:id="193" w:name="_Toc14445785"/>
      <w:bookmarkStart w:id="194" w:name="_Toc14705519"/>
      <w:bookmarkStart w:id="195" w:name="_Toc14765810"/>
      <w:r w:rsidRPr="00497F81">
        <w:br w:type="page"/>
      </w:r>
    </w:p>
    <w:p w14:paraId="48B24F24" w14:textId="0BE09222" w:rsidR="00A50BCA" w:rsidRDefault="00A50BCA" w:rsidP="00F173D7">
      <w:pPr>
        <w:pStyle w:val="Heading2Numbered"/>
      </w:pPr>
      <w:r w:rsidRPr="003D30D2">
        <w:lastRenderedPageBreak/>
        <w:t>Landfills</w:t>
      </w:r>
      <w:bookmarkEnd w:id="193"/>
      <w:bookmarkEnd w:id="194"/>
      <w:bookmarkEnd w:id="195"/>
    </w:p>
    <w:p w14:paraId="0A7AEAFA" w14:textId="77777777" w:rsidR="00F90CCF" w:rsidRPr="00F90CCF" w:rsidRDefault="00F90CCF" w:rsidP="00F90CCF"/>
    <w:p w14:paraId="2AA73288" w14:textId="77777777" w:rsidR="00E17399" w:rsidRPr="003802A2" w:rsidRDefault="00E17399" w:rsidP="00E17399">
      <w:bookmarkStart w:id="196" w:name="_Ref12531185"/>
      <w:bookmarkStart w:id="197" w:name="_Ref13082398"/>
      <w:bookmarkEnd w:id="196"/>
      <w:r w:rsidRPr="003802A2">
        <w:t>In 2018–19, of the 50 landfills reported as owned or operated by local governments:</w:t>
      </w:r>
    </w:p>
    <w:p w14:paraId="6B4A610C" w14:textId="77777777" w:rsidR="00E17399" w:rsidRPr="003802A2" w:rsidRDefault="00E17399" w:rsidP="008A4C2D">
      <w:pPr>
        <w:pStyle w:val="ListParagraph"/>
        <w:numPr>
          <w:ilvl w:val="0"/>
          <w:numId w:val="18"/>
        </w:numPr>
      </w:pPr>
      <w:r w:rsidRPr="003802A2">
        <w:t>32 were licensed – 27 in non</w:t>
      </w:r>
      <w:r>
        <w:t>-</w:t>
      </w:r>
      <w:r w:rsidRPr="003802A2">
        <w:t>metro areas and 5 in the metro area. Of the metro landfills, none were located in the inner metro area.</w:t>
      </w:r>
    </w:p>
    <w:p w14:paraId="1F79FACE" w14:textId="77777777" w:rsidR="00E17399" w:rsidRPr="003802A2" w:rsidRDefault="00E17399" w:rsidP="008A4C2D">
      <w:pPr>
        <w:pStyle w:val="ListParagraph"/>
        <w:numPr>
          <w:ilvl w:val="0"/>
          <w:numId w:val="18"/>
        </w:numPr>
      </w:pPr>
      <w:r w:rsidRPr="003802A2">
        <w:t>18 were unlicensed (3 fewer than the previous period). There are no unlicensed landfills in metro areas. All unlicensed landfills are in either small provincial (8) or rural townships (10) in non</w:t>
      </w:r>
      <w:r>
        <w:t>-</w:t>
      </w:r>
      <w:r w:rsidRPr="003802A2">
        <w:t>metro areas.</w:t>
      </w:r>
    </w:p>
    <w:p w14:paraId="4A728960" w14:textId="77777777" w:rsidR="00A87A8C" w:rsidRDefault="00A87A8C" w:rsidP="00E17399">
      <w:r>
        <w:rPr>
          <w:noProof/>
          <w:sz w:val="18"/>
        </w:rPr>
        <w:drawing>
          <wp:inline distT="0" distB="0" distL="0" distR="0" wp14:anchorId="3D8625E4" wp14:editId="6CF1E9B0">
            <wp:extent cx="4932045" cy="2628900"/>
            <wp:effectExtent l="0" t="0" r="1905" b="0"/>
            <wp:docPr id="63" name="Picture 63" descr="A pile of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Lnadfill.jpg"/>
                    <pic:cNvPicPr/>
                  </pic:nvPicPr>
                  <pic:blipFill>
                    <a:blip r:embed="rId66"/>
                    <a:stretch>
                      <a:fillRect/>
                    </a:stretch>
                  </pic:blipFill>
                  <pic:spPr>
                    <a:xfrm>
                      <a:off x="0" y="0"/>
                      <a:ext cx="4932045" cy="2628900"/>
                    </a:xfrm>
                    <a:prstGeom prst="rect">
                      <a:avLst/>
                    </a:prstGeom>
                  </pic:spPr>
                </pic:pic>
              </a:graphicData>
            </a:graphic>
          </wp:inline>
        </w:drawing>
      </w:r>
    </w:p>
    <w:p w14:paraId="2597649D" w14:textId="57DB6891" w:rsidR="00E17399" w:rsidRDefault="00E17399" w:rsidP="00E17399">
      <w:r w:rsidRPr="003D30D2">
        <w:t xml:space="preserve">The number of licensed and unlicensed landfills has gradually decreased since 2006–07, as shown in </w:t>
      </w:r>
      <w:r>
        <w:fldChar w:fldCharType="begin"/>
      </w:r>
      <w:r>
        <w:instrText xml:space="preserve"> REF _Ref40868808 \h </w:instrText>
      </w:r>
      <w:r>
        <w:fldChar w:fldCharType="separate"/>
      </w:r>
      <w:r w:rsidR="008B34CF" w:rsidRPr="00D015DD">
        <w:t xml:space="preserve">Figure </w:t>
      </w:r>
      <w:r w:rsidR="008B34CF">
        <w:rPr>
          <w:noProof/>
        </w:rPr>
        <w:t>24</w:t>
      </w:r>
      <w:r>
        <w:fldChar w:fldCharType="end"/>
      </w:r>
      <w:r w:rsidRPr="003D30D2">
        <w:t>.</w:t>
      </w:r>
    </w:p>
    <w:p w14:paraId="3BFBA238" w14:textId="06CCC17D" w:rsidR="00E17399" w:rsidRDefault="00E17399" w:rsidP="00E17399">
      <w:r w:rsidRPr="003D30D2">
        <w:t>The number of TS</w:t>
      </w:r>
      <w:r>
        <w:t xml:space="preserve"> / RRC</w:t>
      </w:r>
      <w:r w:rsidRPr="003D30D2">
        <w:t xml:space="preserve"> established across the state fluctuates from year to year, with </w:t>
      </w:r>
      <w:r>
        <w:t>four</w:t>
      </w:r>
      <w:r w:rsidRPr="003D30D2">
        <w:t xml:space="preserve"> more reported this year.</w:t>
      </w:r>
    </w:p>
    <w:p w14:paraId="4E405F8D" w14:textId="5C2B283D" w:rsidR="00E17399" w:rsidRPr="00D015DD" w:rsidRDefault="00E17399" w:rsidP="00E17399">
      <w:pPr>
        <w:pStyle w:val="FigureCaption"/>
      </w:pPr>
      <w:bookmarkStart w:id="198" w:name="_Ref40868808"/>
      <w:bookmarkEnd w:id="197"/>
      <w:r w:rsidRPr="00D015DD">
        <w:t xml:space="preserve">Figure </w:t>
      </w:r>
      <w:r w:rsidRPr="00F81F42">
        <w:fldChar w:fldCharType="begin"/>
      </w:r>
      <w:r w:rsidRPr="00D015DD">
        <w:instrText xml:space="preserve"> SEQ Figure \* ARABIC </w:instrText>
      </w:r>
      <w:r w:rsidRPr="00F81F42">
        <w:fldChar w:fldCharType="separate"/>
      </w:r>
      <w:r w:rsidR="008B34CF">
        <w:rPr>
          <w:noProof/>
        </w:rPr>
        <w:t>24</w:t>
      </w:r>
      <w:r w:rsidRPr="00F81F42">
        <w:fldChar w:fldCharType="end"/>
      </w:r>
      <w:bookmarkEnd w:id="198"/>
      <w:r w:rsidRPr="00D015DD">
        <w:t>: Number of licensed</w:t>
      </w:r>
      <w:r>
        <w:t xml:space="preserve"> </w:t>
      </w:r>
      <w:r w:rsidRPr="00D015DD">
        <w:t>/</w:t>
      </w:r>
      <w:r>
        <w:t xml:space="preserve"> </w:t>
      </w:r>
      <w:r w:rsidRPr="00D015DD">
        <w:t xml:space="preserve">unlicensed landfills and </w:t>
      </w:r>
      <w:r>
        <w:t xml:space="preserve">TS / </w:t>
      </w:r>
      <w:r w:rsidRPr="00D015DD">
        <w:t>RRC</w:t>
      </w:r>
      <w:r w:rsidR="000D626C">
        <w:t>,</w:t>
      </w:r>
      <w:r w:rsidRPr="00D015DD">
        <w:t xml:space="preserve"> Victoria</w:t>
      </w:r>
      <w:r w:rsidR="000D626C">
        <w:t>,</w:t>
      </w:r>
      <w:r w:rsidRPr="00D015DD">
        <w:t xml:space="preserve"> 2001–02 to 2018–19*</w:t>
      </w:r>
    </w:p>
    <w:p w14:paraId="05B2B5AC" w14:textId="0D6DFF7C" w:rsidR="00A50BCA" w:rsidRPr="00840478" w:rsidRDefault="00925166" w:rsidP="00A50BCA">
      <w:pPr>
        <w:rPr>
          <w:rFonts w:cs="Arial"/>
        </w:rPr>
      </w:pPr>
      <w:r w:rsidRPr="00925166">
        <w:rPr>
          <w:noProof/>
        </w:rPr>
        <w:drawing>
          <wp:inline distT="0" distB="0" distL="0" distR="0" wp14:anchorId="183EBCD7" wp14:editId="73C28FFE">
            <wp:extent cx="4671060" cy="2865120"/>
            <wp:effectExtent l="0" t="0" r="0" b="0"/>
            <wp:docPr id="241" name="Picture 241" descr="Chart showing number of licensed / unlicensed landfills and TS / RRC, Victoria, 2001–02 to 2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Chart showing number of licensed / unlicensed landfills and TS / RRC, Victoria, 2001–02 to 2018–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71060" cy="2865120"/>
                    </a:xfrm>
                    <a:prstGeom prst="rect">
                      <a:avLst/>
                    </a:prstGeom>
                    <a:noFill/>
                    <a:ln>
                      <a:noFill/>
                    </a:ln>
                  </pic:spPr>
                </pic:pic>
              </a:graphicData>
            </a:graphic>
          </wp:inline>
        </w:drawing>
      </w:r>
    </w:p>
    <w:p w14:paraId="418C78E0" w14:textId="61025970" w:rsidR="00994DE2" w:rsidRDefault="00A50BCA" w:rsidP="00A34723">
      <w:pPr>
        <w:spacing w:before="60" w:after="60" w:line="240" w:lineRule="auto"/>
        <w:rPr>
          <w:i/>
          <w:sz w:val="16"/>
          <w:szCs w:val="16"/>
        </w:rPr>
      </w:pPr>
      <w:r w:rsidRPr="003D30D2">
        <w:rPr>
          <w:sz w:val="18"/>
        </w:rPr>
        <w:t>*</w:t>
      </w:r>
      <w:r w:rsidR="00994DE2">
        <w:rPr>
          <w:i/>
          <w:sz w:val="18"/>
        </w:rPr>
        <w:t xml:space="preserve"> </w:t>
      </w:r>
      <w:r w:rsidR="00994DE2" w:rsidRPr="00F90CCF">
        <w:rPr>
          <w:i/>
          <w:iCs/>
          <w:sz w:val="16"/>
          <w:szCs w:val="16"/>
        </w:rPr>
        <w:t>No survey was conducted for the landfill and TS</w:t>
      </w:r>
      <w:r w:rsidR="00994DE2">
        <w:rPr>
          <w:i/>
          <w:iCs/>
          <w:sz w:val="16"/>
          <w:szCs w:val="16"/>
        </w:rPr>
        <w:t xml:space="preserve"> / RRC</w:t>
      </w:r>
      <w:r w:rsidR="00994DE2" w:rsidRPr="00F90CCF">
        <w:rPr>
          <w:i/>
          <w:iCs/>
          <w:sz w:val="16"/>
          <w:szCs w:val="16"/>
        </w:rPr>
        <w:t xml:space="preserve"> component of the 2003–04 </w:t>
      </w:r>
      <w:r w:rsidR="00DF33F4">
        <w:rPr>
          <w:i/>
          <w:iCs/>
          <w:sz w:val="16"/>
          <w:szCs w:val="16"/>
        </w:rPr>
        <w:t>S</w:t>
      </w:r>
      <w:r w:rsidR="00DF33F4" w:rsidRPr="00F90CCF">
        <w:rPr>
          <w:i/>
          <w:iCs/>
          <w:sz w:val="16"/>
          <w:szCs w:val="16"/>
        </w:rPr>
        <w:t>urvey</w:t>
      </w:r>
      <w:r w:rsidR="00994DE2" w:rsidRPr="00F90CCF">
        <w:rPr>
          <w:i/>
          <w:iCs/>
          <w:sz w:val="16"/>
          <w:szCs w:val="16"/>
        </w:rPr>
        <w:t>. Data has been estimated from existing information for this period.</w:t>
      </w:r>
    </w:p>
    <w:p w14:paraId="4D9828FE" w14:textId="03C91C06" w:rsidR="00A50BCA" w:rsidRDefault="00A50BCA" w:rsidP="00A87A8C">
      <w:pPr>
        <w:spacing w:before="60" w:after="60" w:line="240" w:lineRule="auto"/>
        <w:rPr>
          <w:sz w:val="18"/>
        </w:rPr>
      </w:pPr>
    </w:p>
    <w:p w14:paraId="70407783" w14:textId="77777777" w:rsidR="008E09CB" w:rsidRDefault="008E09CB" w:rsidP="004519D6">
      <w:pPr>
        <w:rPr>
          <w:sz w:val="18"/>
        </w:rPr>
        <w:sectPr w:rsidR="008E09CB" w:rsidSect="00B341AE">
          <w:type w:val="continuous"/>
          <w:pgSz w:w="11906" w:h="16838" w:code="9"/>
          <w:pgMar w:top="1474" w:right="964" w:bottom="1134" w:left="3175" w:header="851" w:footer="369" w:gutter="0"/>
          <w:cols w:space="708"/>
          <w:titlePg/>
          <w:docGrid w:linePitch="360"/>
        </w:sectPr>
      </w:pPr>
    </w:p>
    <w:p w14:paraId="02123ECB" w14:textId="77777777" w:rsidR="00607860" w:rsidRDefault="00607860" w:rsidP="008E09CB">
      <w:pPr>
        <w:rPr>
          <w:color w:val="auto"/>
        </w:rPr>
        <w:sectPr w:rsidR="00607860" w:rsidSect="00B341AE">
          <w:pgSz w:w="11906" w:h="16838" w:code="9"/>
          <w:pgMar w:top="1474" w:right="964" w:bottom="1134" w:left="3175" w:header="851" w:footer="369" w:gutter="0"/>
          <w:cols w:space="708"/>
          <w:titlePg/>
          <w:docGrid w:linePitch="360"/>
        </w:sectPr>
      </w:pPr>
    </w:p>
    <w:p w14:paraId="729DCBED" w14:textId="391F5525" w:rsidR="008E09CB" w:rsidRPr="00140B09" w:rsidRDefault="008E09CB" w:rsidP="008E09CB">
      <w:pPr>
        <w:rPr>
          <w:color w:val="auto"/>
        </w:rPr>
      </w:pPr>
    </w:p>
    <w:p w14:paraId="75F9649E" w14:textId="01E9E263" w:rsidR="008E09CB" w:rsidRDefault="008E09CB" w:rsidP="008E09CB">
      <w:pPr>
        <w:pStyle w:val="SectionDividerTitle"/>
        <w:framePr w:wrap="around"/>
      </w:pPr>
      <w:bookmarkStart w:id="199" w:name="_Toc54708908"/>
      <w:r>
        <w:rPr>
          <w:noProof/>
          <w:lang w:eastAsia="en-AU"/>
        </w:rPr>
        <w:drawing>
          <wp:anchor distT="0" distB="0" distL="114300" distR="114300" simplePos="0" relativeHeight="251658256" behindDoc="1" locked="1" layoutInCell="1" allowOverlap="1" wp14:anchorId="091C8A97" wp14:editId="247F5617">
            <wp:simplePos x="0" y="0"/>
            <wp:positionH relativeFrom="page">
              <wp:posOffset>-721995</wp:posOffset>
            </wp:positionH>
            <wp:positionV relativeFrom="page">
              <wp:posOffset>-741680</wp:posOffset>
            </wp:positionV>
            <wp:extent cx="7559675" cy="3095625"/>
            <wp:effectExtent l="0" t="0" r="3175" b="9525"/>
            <wp:wrapNone/>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24"/>
                    <a:stretch>
                      <a:fillRect/>
                    </a:stretch>
                  </pic:blipFill>
                  <pic:spPr>
                    <a:xfrm>
                      <a:off x="0" y="0"/>
                      <a:ext cx="7559675" cy="3095625"/>
                    </a:xfrm>
                    <a:prstGeom prst="rect">
                      <a:avLst/>
                    </a:prstGeom>
                  </pic:spPr>
                </pic:pic>
              </a:graphicData>
            </a:graphic>
            <wp14:sizeRelH relativeFrom="margin">
              <wp14:pctWidth>0</wp14:pctWidth>
            </wp14:sizeRelH>
            <wp14:sizeRelV relativeFrom="margin">
              <wp14:pctHeight>0</wp14:pctHeight>
            </wp14:sizeRelV>
          </wp:anchor>
        </w:drawing>
      </w:r>
      <w:r>
        <w:t>Comparison between this Survey</w:t>
      </w:r>
      <w:r w:rsidR="003B1A78">
        <w:t>,</w:t>
      </w:r>
      <w:r>
        <w:t xml:space="preserve"> the </w:t>
      </w:r>
      <w:r w:rsidR="003B1A78">
        <w:t>I</w:t>
      </w:r>
      <w:r>
        <w:t xml:space="preserve">ndustry </w:t>
      </w:r>
      <w:r w:rsidR="003B1A78">
        <w:t xml:space="preserve">Survey </w:t>
      </w:r>
      <w:r>
        <w:t>and EPA Victoria landfill levy</w:t>
      </w:r>
      <w:bookmarkEnd w:id="199"/>
    </w:p>
    <w:tbl>
      <w:tblPr>
        <w:tblStyle w:val="TableGrid"/>
        <w:tblpPr w:leftFromText="180" w:rightFromText="180" w:vertAnchor="text" w:horzAnchor="margin" w:tblpY="128"/>
        <w:tblW w:w="0" w:type="auto"/>
        <w:tblInd w:w="0" w:type="dxa"/>
        <w:tblBorders>
          <w:top w:val="single" w:sz="4" w:space="0" w:color="82C341" w:themeColor="accent1"/>
          <w:left w:val="single" w:sz="4" w:space="0" w:color="82C341" w:themeColor="accent1"/>
          <w:bottom w:val="single" w:sz="4" w:space="0" w:color="82C341" w:themeColor="accent1"/>
          <w:right w:val="single" w:sz="4" w:space="0" w:color="82C341" w:themeColor="accent1"/>
          <w:insideH w:val="single" w:sz="4" w:space="0" w:color="82C341" w:themeColor="accent1"/>
          <w:insideV w:val="single" w:sz="4" w:space="0" w:color="82C341" w:themeColor="accent1"/>
        </w:tblBorders>
        <w:tblLook w:val="04A0" w:firstRow="1" w:lastRow="0" w:firstColumn="1" w:lastColumn="0" w:noHBand="0" w:noVBand="1"/>
      </w:tblPr>
      <w:tblGrid>
        <w:gridCol w:w="7672"/>
      </w:tblGrid>
      <w:tr w:rsidR="00530231" w14:paraId="66334D12" w14:textId="77777777" w:rsidTr="006255CD">
        <w:tc>
          <w:tcPr>
            <w:tcW w:w="7672" w:type="dxa"/>
            <w:tcBorders>
              <w:top w:val="single" w:sz="4" w:space="0" w:color="82C341" w:themeColor="accent1"/>
              <w:left w:val="single" w:sz="4" w:space="0" w:color="82C341" w:themeColor="accent1"/>
              <w:bottom w:val="single" w:sz="4" w:space="0" w:color="82C341" w:themeColor="accent1"/>
              <w:right w:val="single" w:sz="4" w:space="0" w:color="82C341" w:themeColor="accent1"/>
            </w:tcBorders>
            <w:shd w:val="clear" w:color="auto" w:fill="E5F3D9" w:themeFill="background1" w:themeFillTint="33"/>
            <w:hideMark/>
          </w:tcPr>
          <w:p w14:paraId="7EA2AF48" w14:textId="77777777" w:rsidR="00530231" w:rsidRDefault="00530231" w:rsidP="006255CD">
            <w:pPr>
              <w:pStyle w:val="ListBullet"/>
              <w:ind w:left="227" w:hanging="227"/>
            </w:pPr>
            <w:r>
              <w:t>Key findings in 2018–19:</w:t>
            </w:r>
          </w:p>
          <w:p w14:paraId="422B4CF3" w14:textId="77777777" w:rsidR="00530231" w:rsidRDefault="00530231" w:rsidP="008A4C2D">
            <w:pPr>
              <w:pStyle w:val="ListBullet"/>
              <w:numPr>
                <w:ilvl w:val="0"/>
                <w:numId w:val="28"/>
              </w:numPr>
            </w:pPr>
            <w:r>
              <w:t>The 79 Victorian local governments spent $488 million on the provision of kerbside collection services for garbage, recyclables and organics to 2.64 million properties and collected 2.19 million tonnes in these services.</w:t>
            </w:r>
          </w:p>
          <w:p w14:paraId="1233E06B" w14:textId="7E6BBDE1" w:rsidR="00530231" w:rsidRDefault="00530231" w:rsidP="008A4C2D">
            <w:pPr>
              <w:pStyle w:val="ListBullet"/>
              <w:numPr>
                <w:ilvl w:val="0"/>
                <w:numId w:val="28"/>
              </w:numPr>
            </w:pPr>
            <w:r>
              <w:t>The cost to councils of providing a kerbside service increased by 13.6 per cent compared with 2017–18. The largest increase is attributed to recyclables, where the cost of the service rose by 48.9 per cent or $39.7 million across the state. This is likely to be associated with the changing market value of kerbside recyclable materials.</w:t>
            </w:r>
          </w:p>
          <w:p w14:paraId="728151FD" w14:textId="70485F33" w:rsidR="00530231" w:rsidRDefault="00530231" w:rsidP="008A4C2D">
            <w:pPr>
              <w:pStyle w:val="ListBullet"/>
              <w:numPr>
                <w:ilvl w:val="0"/>
                <w:numId w:val="28"/>
              </w:numPr>
            </w:pPr>
            <w:r>
              <w:t>The average contamination rate in kerbside recycling bins was 10.</w:t>
            </w:r>
            <w:r w:rsidR="007B22F5">
              <w:t>5 </w:t>
            </w:r>
            <w:r w:rsidR="00EA4089">
              <w:t>per cent.</w:t>
            </w:r>
          </w:p>
        </w:tc>
      </w:tr>
    </w:tbl>
    <w:p w14:paraId="1749F669" w14:textId="77777777" w:rsidR="008E09CB" w:rsidRPr="00B26116" w:rsidRDefault="008E09CB" w:rsidP="008E09CB"/>
    <w:p w14:paraId="0B7EDB30" w14:textId="713860DB" w:rsidR="008E09CB" w:rsidRPr="00B26116" w:rsidRDefault="008E09CB" w:rsidP="008E09CB">
      <w:r w:rsidRPr="00B26116">
        <w:t>The Victorian Local Government Annual Waste Services Survey (the Survey) measures the kerbside municipal component of the waste system and represents the amount of waste generated by domestic households and local government activities. The Survey is a subset of the total waste generated and recovered in Victoria.</w:t>
      </w:r>
      <w:r w:rsidR="002A0167" w:rsidRPr="00B26116">
        <w:t xml:space="preserve"> Findings from the Survey are published in </w:t>
      </w:r>
      <w:r w:rsidR="00B6437E" w:rsidRPr="00B26116">
        <w:t>this report, the</w:t>
      </w:r>
      <w:r w:rsidR="002A0167" w:rsidRPr="00B26116">
        <w:t xml:space="preserve"> </w:t>
      </w:r>
      <w:r w:rsidR="002A0167" w:rsidRPr="00BE3B67">
        <w:rPr>
          <w:i/>
        </w:rPr>
        <w:t>Victorian Local Government Annual Waste Services Report</w:t>
      </w:r>
      <w:r w:rsidR="002A0167" w:rsidRPr="00B26116">
        <w:t xml:space="preserve"> (VLGAWSR).</w:t>
      </w:r>
    </w:p>
    <w:p w14:paraId="1CAB6707" w14:textId="3DCD280F" w:rsidR="008E09CB" w:rsidRPr="00B26116" w:rsidRDefault="008E09CB" w:rsidP="008E09CB">
      <w:r w:rsidRPr="00B26116">
        <w:t xml:space="preserve">There are two other important sources of </w:t>
      </w:r>
      <w:proofErr w:type="spellStart"/>
      <w:r w:rsidR="00BE3B67" w:rsidRPr="00B26116">
        <w:t>statewide</w:t>
      </w:r>
      <w:proofErr w:type="spellEnd"/>
      <w:r w:rsidRPr="00B26116">
        <w:t xml:space="preserve"> waste and recycling data for Victoria: EPA Victoria landfill levy</w:t>
      </w:r>
      <w:r w:rsidR="00B0381A" w:rsidRPr="00B26116">
        <w:t xml:space="preserve"> data</w:t>
      </w:r>
      <w:r w:rsidRPr="00B26116">
        <w:t xml:space="preserve"> and the </w:t>
      </w:r>
      <w:r w:rsidRPr="00BE3B67">
        <w:rPr>
          <w:i/>
        </w:rPr>
        <w:t xml:space="preserve">Victorian Recycling Industry Annual Report </w:t>
      </w:r>
      <w:r w:rsidRPr="00B26116">
        <w:t>(VRIAR).</w:t>
      </w:r>
    </w:p>
    <w:p w14:paraId="769C3FEC" w14:textId="58BD3DAA" w:rsidR="008E09CB" w:rsidRPr="00B26116" w:rsidRDefault="008E09CB" w:rsidP="008E09CB">
      <w:r w:rsidRPr="00B26116">
        <w:t>Data from the EPA landfill levy contains information on waste deposited to landfills in Victoria. The VRIAR reports on wastes recovered for reprocessing throughout the state.</w:t>
      </w:r>
    </w:p>
    <w:p w14:paraId="44B800FA" w14:textId="0286AA49" w:rsidR="00490BA7" w:rsidRPr="00D30C86" w:rsidRDefault="00490BA7" w:rsidP="008E09CB">
      <w:pPr>
        <w:rPr>
          <w:color w:val="auto"/>
        </w:rPr>
      </w:pPr>
      <w:r w:rsidRPr="00D30C86">
        <w:rPr>
          <w:color w:val="auto"/>
        </w:rPr>
        <w:t xml:space="preserve">The </w:t>
      </w:r>
      <w:r w:rsidR="001B6761" w:rsidRPr="00D30C86">
        <w:rPr>
          <w:color w:val="auto"/>
        </w:rPr>
        <w:t xml:space="preserve">next two sections of the report compare the </w:t>
      </w:r>
      <w:r w:rsidRPr="00D30C86">
        <w:rPr>
          <w:color w:val="auto"/>
        </w:rPr>
        <w:t xml:space="preserve">Survey data </w:t>
      </w:r>
      <w:r w:rsidR="001B6761" w:rsidRPr="00D30C86">
        <w:rPr>
          <w:color w:val="auto"/>
        </w:rPr>
        <w:t>with</w:t>
      </w:r>
      <w:r w:rsidRPr="00D30C86">
        <w:rPr>
          <w:color w:val="auto"/>
        </w:rPr>
        <w:t>:</w:t>
      </w:r>
    </w:p>
    <w:p w14:paraId="1E6B49B9" w14:textId="0493E161" w:rsidR="00490BA7" w:rsidRPr="00D30C86" w:rsidRDefault="00490BA7" w:rsidP="008A4C2D">
      <w:pPr>
        <w:pStyle w:val="ListParagraph"/>
        <w:numPr>
          <w:ilvl w:val="0"/>
          <w:numId w:val="29"/>
        </w:numPr>
        <w:rPr>
          <w:color w:val="auto"/>
        </w:rPr>
      </w:pPr>
      <w:r w:rsidRPr="00D30C86">
        <w:rPr>
          <w:color w:val="auto"/>
        </w:rPr>
        <w:t xml:space="preserve">EPA </w:t>
      </w:r>
      <w:r w:rsidR="001B6761" w:rsidRPr="00D30C86">
        <w:rPr>
          <w:color w:val="auto"/>
        </w:rPr>
        <w:t xml:space="preserve">Victoria data on the </w:t>
      </w:r>
      <w:r w:rsidRPr="00D30C86">
        <w:rPr>
          <w:color w:val="auto"/>
        </w:rPr>
        <w:t xml:space="preserve">amount of municipal waste landfilled, </w:t>
      </w:r>
      <w:r w:rsidR="001E25AD" w:rsidRPr="00D30C86">
        <w:rPr>
          <w:color w:val="auto"/>
        </w:rPr>
        <w:t>i.e.</w:t>
      </w:r>
      <w:r w:rsidRPr="00D30C86">
        <w:rPr>
          <w:color w:val="auto"/>
        </w:rPr>
        <w:t xml:space="preserve"> the amount of garbage, litter, illegal dumped rubbish and contaminants generated for each of the services of recyclables, garden organics and hard waste collections</w:t>
      </w:r>
    </w:p>
    <w:p w14:paraId="634D2C68" w14:textId="52F43708" w:rsidR="008E09CB" w:rsidRPr="00D30C86" w:rsidRDefault="00490BA7" w:rsidP="008A4C2D">
      <w:pPr>
        <w:pStyle w:val="ListParagraph"/>
        <w:numPr>
          <w:ilvl w:val="0"/>
          <w:numId w:val="29"/>
        </w:numPr>
        <w:rPr>
          <w:color w:val="auto"/>
        </w:rPr>
      </w:pPr>
      <w:r w:rsidRPr="00D30C86">
        <w:rPr>
          <w:color w:val="auto"/>
        </w:rPr>
        <w:t xml:space="preserve">VRIAR survey </w:t>
      </w:r>
      <w:r w:rsidR="001B6761" w:rsidRPr="00D30C86">
        <w:rPr>
          <w:color w:val="auto"/>
        </w:rPr>
        <w:t xml:space="preserve">data on </w:t>
      </w:r>
      <w:r w:rsidRPr="00D30C86">
        <w:rPr>
          <w:color w:val="auto"/>
        </w:rPr>
        <w:t>the amounts of material recovered for reprocessing</w:t>
      </w:r>
      <w:r w:rsidR="001B6761" w:rsidRPr="00D30C86">
        <w:rPr>
          <w:color w:val="auto"/>
        </w:rPr>
        <w:t>,</w:t>
      </w:r>
      <w:r w:rsidRPr="00D30C86">
        <w:rPr>
          <w:color w:val="auto"/>
        </w:rPr>
        <w:t xml:space="preserve"> i.e. recyclables, garden organics </w:t>
      </w:r>
      <w:r w:rsidR="00046720" w:rsidRPr="00D30C86">
        <w:rPr>
          <w:color w:val="auto"/>
        </w:rPr>
        <w:t xml:space="preserve">and </w:t>
      </w:r>
      <w:r w:rsidRPr="00D30C86">
        <w:rPr>
          <w:color w:val="auto"/>
        </w:rPr>
        <w:t>hard waste sorted for reprocessing</w:t>
      </w:r>
      <w:r w:rsidR="00CC6848" w:rsidRPr="00D30C86">
        <w:rPr>
          <w:color w:val="auto"/>
        </w:rPr>
        <w:t>.</w:t>
      </w:r>
    </w:p>
    <w:p w14:paraId="1E2E44D3" w14:textId="77C03A8C" w:rsidR="0010317F" w:rsidRDefault="0010317F" w:rsidP="0010317F">
      <w:pPr>
        <w:pStyle w:val="ListParagraph"/>
        <w:rPr>
          <w:color w:val="auto"/>
        </w:rPr>
      </w:pPr>
      <w:r>
        <w:rPr>
          <w:color w:val="auto"/>
        </w:rPr>
        <w:br w:type="page"/>
      </w:r>
    </w:p>
    <w:p w14:paraId="22AD6C5F" w14:textId="77777777" w:rsidR="008E09CB" w:rsidRPr="00B26116" w:rsidRDefault="008E09CB" w:rsidP="008E09CB">
      <w:pPr>
        <w:pStyle w:val="Heading1Numbered"/>
      </w:pPr>
      <w:bookmarkStart w:id="200" w:name="_Toc54708909"/>
      <w:r w:rsidRPr="00B26116">
        <w:lastRenderedPageBreak/>
        <w:t>EPA Victoria landfill levy versus the Survey</w:t>
      </w:r>
      <w:bookmarkEnd w:id="200"/>
    </w:p>
    <w:p w14:paraId="72234323" w14:textId="77777777" w:rsidR="008E09CB" w:rsidRPr="00B26116" w:rsidRDefault="008E09CB" w:rsidP="002F2628"/>
    <w:p w14:paraId="4DD3929F" w14:textId="4A052F81" w:rsidR="008E09CB" w:rsidRPr="00B26116" w:rsidRDefault="008E09CB" w:rsidP="008E09CB">
      <w:r w:rsidRPr="00B26116">
        <w:t>From EPA Victoria’s landfill levy data, the amount of MSW deposited in Victorian landfills in 2018–19 was 1.</w:t>
      </w:r>
      <w:r w:rsidR="00046720">
        <w:t>68</w:t>
      </w:r>
      <w:r w:rsidR="00046720" w:rsidRPr="00B26116">
        <w:t> </w:t>
      </w:r>
      <w:r w:rsidRPr="00B26116">
        <w:t xml:space="preserve">million tonnes compared with the 2018–19 Survey, which reports that 1.18 million tonnes were collected from </w:t>
      </w:r>
      <w:r w:rsidR="00490BA7" w:rsidRPr="00B26116">
        <w:t xml:space="preserve">kerbside </w:t>
      </w:r>
      <w:r w:rsidRPr="00B26116">
        <w:t xml:space="preserve">garbage services. The Survey figure is </w:t>
      </w:r>
      <w:r w:rsidR="00046720">
        <w:t>499,595</w:t>
      </w:r>
      <w:r w:rsidR="00B51B30">
        <w:t> </w:t>
      </w:r>
      <w:r w:rsidRPr="00B26116">
        <w:t xml:space="preserve">tonnes or </w:t>
      </w:r>
      <w:r w:rsidR="007B22F5" w:rsidRPr="00B26116">
        <w:t>3</w:t>
      </w:r>
      <w:r w:rsidR="007B22F5">
        <w:t>0</w:t>
      </w:r>
      <w:r w:rsidR="007B22F5" w:rsidRPr="00B26116">
        <w:t> </w:t>
      </w:r>
      <w:r w:rsidRPr="00B26116">
        <w:t>per cent less than the reported EPA figure.</w:t>
      </w:r>
    </w:p>
    <w:p w14:paraId="076ECB47" w14:textId="5499175D" w:rsidR="00F87F64" w:rsidRPr="00B26116" w:rsidRDefault="00F87F64" w:rsidP="00F87F64">
      <w:r w:rsidRPr="00B26116">
        <w:t>Some of the differences can be explained by the following</w:t>
      </w:r>
      <w:r w:rsidR="00335974">
        <w:t xml:space="preserve"> additional waste sent to landfill that are reported through the Survey</w:t>
      </w:r>
      <w:r w:rsidRPr="00B26116">
        <w:t>:</w:t>
      </w:r>
    </w:p>
    <w:p w14:paraId="4079257B" w14:textId="61785491" w:rsidR="00F87F64" w:rsidRPr="00D30C86" w:rsidRDefault="00F87F64" w:rsidP="008A4C2D">
      <w:pPr>
        <w:pStyle w:val="ListBullet"/>
        <w:numPr>
          <w:ilvl w:val="0"/>
          <w:numId w:val="17"/>
        </w:numPr>
      </w:pPr>
      <w:r w:rsidRPr="00D30C86">
        <w:t xml:space="preserve">Kerbside recyclables and garden organic waste contaminants disposed of to landfill account for </w:t>
      </w:r>
      <w:r w:rsidR="00046720" w:rsidRPr="00D30C86">
        <w:t>59,</w:t>
      </w:r>
      <w:r w:rsidR="00CC6848" w:rsidRPr="00D30C86">
        <w:t>201 </w:t>
      </w:r>
      <w:r w:rsidRPr="00D30C86">
        <w:t xml:space="preserve">tonnes or </w:t>
      </w:r>
      <w:r w:rsidR="00046720" w:rsidRPr="00D30C86">
        <w:t>12</w:t>
      </w:r>
      <w:r w:rsidRPr="00D30C86">
        <w:t> per cent of the difference.</w:t>
      </w:r>
    </w:p>
    <w:p w14:paraId="029FAC7D" w14:textId="6AB8F385" w:rsidR="00F87F64" w:rsidRPr="00D30C86" w:rsidRDefault="00F87F64" w:rsidP="008A4C2D">
      <w:pPr>
        <w:pStyle w:val="ListBullet"/>
        <w:numPr>
          <w:ilvl w:val="0"/>
          <w:numId w:val="17"/>
        </w:numPr>
      </w:pPr>
      <w:r w:rsidRPr="00D30C86">
        <w:t xml:space="preserve">Litter sent to landfill represents </w:t>
      </w:r>
      <w:r w:rsidR="00046720" w:rsidRPr="00D30C86">
        <w:t>69,</w:t>
      </w:r>
      <w:r w:rsidR="00CC6848" w:rsidRPr="00D30C86">
        <w:t>250 </w:t>
      </w:r>
      <w:r w:rsidRPr="00D30C86">
        <w:t>tonnes (1</w:t>
      </w:r>
      <w:r w:rsidR="00046720" w:rsidRPr="00D30C86">
        <w:t>4</w:t>
      </w:r>
      <w:r w:rsidRPr="00D30C86">
        <w:t> per cent).</w:t>
      </w:r>
    </w:p>
    <w:p w14:paraId="42A8F1DB" w14:textId="01659B34" w:rsidR="00F87F64" w:rsidRPr="00D30C86" w:rsidRDefault="00F87F64" w:rsidP="008A4C2D">
      <w:pPr>
        <w:pStyle w:val="ListBullet"/>
        <w:numPr>
          <w:ilvl w:val="0"/>
          <w:numId w:val="17"/>
        </w:numPr>
      </w:pPr>
      <w:r w:rsidRPr="00D30C86">
        <w:t>Hard waste collections disposed of to landfill account for 79,307</w:t>
      </w:r>
      <w:r w:rsidR="00DF62EA" w:rsidRPr="00D30C86">
        <w:t> </w:t>
      </w:r>
      <w:r w:rsidRPr="00D30C86">
        <w:t>tonnes (1</w:t>
      </w:r>
      <w:r w:rsidR="00046720" w:rsidRPr="00D30C86">
        <w:t>6</w:t>
      </w:r>
      <w:r w:rsidRPr="00D30C86">
        <w:t> per cent).</w:t>
      </w:r>
    </w:p>
    <w:p w14:paraId="66532C1C" w14:textId="45D2BDD6" w:rsidR="00F87F64" w:rsidRPr="00D30C86" w:rsidRDefault="00F87F64" w:rsidP="008A4C2D">
      <w:pPr>
        <w:pStyle w:val="ListBullet"/>
        <w:numPr>
          <w:ilvl w:val="0"/>
          <w:numId w:val="17"/>
        </w:numPr>
      </w:pPr>
      <w:r w:rsidRPr="00D30C86">
        <w:t xml:space="preserve">Drop-off recyclable contaminants account for </w:t>
      </w:r>
      <w:r w:rsidR="00CC6848" w:rsidRPr="00D30C86">
        <w:t>344 </w:t>
      </w:r>
      <w:r w:rsidRPr="00D30C86">
        <w:t>tonnes (</w:t>
      </w:r>
      <w:r w:rsidR="008C166D" w:rsidRPr="00D30C86">
        <w:t>&lt;</w:t>
      </w:r>
      <w:r w:rsidRPr="00D30C86">
        <w:t>0.</w:t>
      </w:r>
      <w:r w:rsidR="00562657" w:rsidRPr="00D30C86">
        <w:t>1</w:t>
      </w:r>
      <w:r w:rsidRPr="00D30C86">
        <w:t> per cent).</w:t>
      </w:r>
    </w:p>
    <w:p w14:paraId="1FD01EF1" w14:textId="0AB78FAB" w:rsidR="00F87F64" w:rsidRPr="00D30C86" w:rsidRDefault="00F87F64" w:rsidP="008A4C2D">
      <w:pPr>
        <w:pStyle w:val="ListBullet"/>
        <w:numPr>
          <w:ilvl w:val="0"/>
          <w:numId w:val="17"/>
        </w:numPr>
      </w:pPr>
      <w:r w:rsidRPr="00D30C86">
        <w:t>Garbage from TS / RRC / drop-off facilities represents 178,</w:t>
      </w:r>
      <w:r w:rsidR="00CC6848" w:rsidRPr="00D30C86">
        <w:t>951 </w:t>
      </w:r>
      <w:r w:rsidRPr="00D30C86">
        <w:t>tonnes or 3</w:t>
      </w:r>
      <w:r w:rsidR="00562657" w:rsidRPr="00D30C86">
        <w:t>6</w:t>
      </w:r>
      <w:r w:rsidRPr="00D30C86">
        <w:t> per cent.</w:t>
      </w:r>
    </w:p>
    <w:p w14:paraId="57240CAB" w14:textId="77777777" w:rsidR="006B4687" w:rsidRDefault="006B4687" w:rsidP="006B4687">
      <w:pPr>
        <w:pStyle w:val="ListBullet"/>
      </w:pPr>
    </w:p>
    <w:p w14:paraId="5F83D348" w14:textId="2AB91D43" w:rsidR="00304F4E" w:rsidRDefault="006B4687" w:rsidP="006B4687">
      <w:pPr>
        <w:pStyle w:val="ListBullet"/>
      </w:pPr>
      <w:r>
        <w:t>The t</w:t>
      </w:r>
      <w:r w:rsidR="00304F4E">
        <w:t xml:space="preserve">otal for all </w:t>
      </w:r>
      <w:r>
        <w:t xml:space="preserve">contaminants from the items </w:t>
      </w:r>
      <w:r w:rsidR="00304F4E">
        <w:t xml:space="preserve">specified above </w:t>
      </w:r>
      <w:r w:rsidR="00335974">
        <w:t xml:space="preserve">that were sent to landfill </w:t>
      </w:r>
      <w:r w:rsidR="00FC13A0">
        <w:t xml:space="preserve">is </w:t>
      </w:r>
      <w:r w:rsidR="00300E52">
        <w:t>387,053</w:t>
      </w:r>
      <w:r w:rsidR="00CC6848">
        <w:t> tonnes</w:t>
      </w:r>
      <w:r w:rsidR="00304F4E">
        <w:t>.</w:t>
      </w:r>
    </w:p>
    <w:p w14:paraId="7770A30F" w14:textId="081BCDBF" w:rsidR="00915212" w:rsidRPr="00B26116" w:rsidRDefault="00915212" w:rsidP="00915212">
      <w:r>
        <w:t>The t</w:t>
      </w:r>
      <w:r w:rsidRPr="00B26116">
        <w:t xml:space="preserve">otal </w:t>
      </w:r>
      <w:r>
        <w:t xml:space="preserve">amount of kerbside </w:t>
      </w:r>
      <w:r w:rsidRPr="00B26116">
        <w:t>garbage and contamina</w:t>
      </w:r>
      <w:r w:rsidR="00BA6734">
        <w:t>n</w:t>
      </w:r>
      <w:r w:rsidRPr="00B26116">
        <w:t xml:space="preserve">ts that can be accounted for through the </w:t>
      </w:r>
      <w:r>
        <w:t>Survey</w:t>
      </w:r>
      <w:r w:rsidRPr="00B26116">
        <w:t xml:space="preserve"> is approximately </w:t>
      </w:r>
      <w:r>
        <w:t>1,568,</w:t>
      </w:r>
      <w:r w:rsidR="00CC6848">
        <w:t>000 </w:t>
      </w:r>
      <w:r w:rsidRPr="00B26116">
        <w:t>tonnes</w:t>
      </w:r>
      <w:r>
        <w:t xml:space="preserve"> (</w:t>
      </w:r>
      <w:r w:rsidR="00471362">
        <w:fldChar w:fldCharType="begin"/>
      </w:r>
      <w:r w:rsidR="00471362">
        <w:instrText xml:space="preserve"> REF _Ref47779971 \h </w:instrText>
      </w:r>
      <w:r w:rsidR="00471362">
        <w:fldChar w:fldCharType="separate"/>
      </w:r>
      <w:r w:rsidR="003E19F8">
        <w:t xml:space="preserve">Table </w:t>
      </w:r>
      <w:r w:rsidR="003E19F8">
        <w:rPr>
          <w:noProof/>
        </w:rPr>
        <w:t>15</w:t>
      </w:r>
      <w:r w:rsidR="00471362">
        <w:fldChar w:fldCharType="end"/>
      </w:r>
      <w:r>
        <w:t>)</w:t>
      </w:r>
      <w:r w:rsidRPr="00B26116">
        <w:t xml:space="preserve">. The amount of MSW unaccounted for from the reported EPA </w:t>
      </w:r>
      <w:r w:rsidR="00BA6734">
        <w:t xml:space="preserve">Victoria </w:t>
      </w:r>
      <w:r w:rsidRPr="00B26116">
        <w:t xml:space="preserve">landfill levy figures represents approximately </w:t>
      </w:r>
      <w:r>
        <w:t>7</w:t>
      </w:r>
      <w:r w:rsidRPr="00B26116">
        <w:t> per cent or 1</w:t>
      </w:r>
      <w:r>
        <w:t>12</w:t>
      </w:r>
      <w:r w:rsidRPr="00B26116">
        <w:t>,</w:t>
      </w:r>
      <w:r w:rsidR="00CC6848" w:rsidRPr="00B26116">
        <w:t>000</w:t>
      </w:r>
      <w:r w:rsidR="00CC6848">
        <w:t> </w:t>
      </w:r>
      <w:r w:rsidRPr="00B26116">
        <w:t>tonnes.</w:t>
      </w:r>
    </w:p>
    <w:p w14:paraId="4790653D" w14:textId="0CD13A64" w:rsidR="00EC1241" w:rsidRPr="00B26116" w:rsidRDefault="00EC1241" w:rsidP="00EC1241">
      <w:pPr>
        <w:pStyle w:val="TableCaption"/>
      </w:pPr>
      <w:bookmarkStart w:id="201" w:name="_Ref47779971"/>
      <w:r>
        <w:t xml:space="preserve">Table </w:t>
      </w:r>
      <w:r w:rsidR="008B0006">
        <w:fldChar w:fldCharType="begin"/>
      </w:r>
      <w:r w:rsidR="008B0006">
        <w:instrText xml:space="preserve"> SEQ Table \* ARABIC </w:instrText>
      </w:r>
      <w:r w:rsidR="008B0006">
        <w:fldChar w:fldCharType="separate"/>
      </w:r>
      <w:r w:rsidR="003E19F8">
        <w:rPr>
          <w:noProof/>
        </w:rPr>
        <w:t>15</w:t>
      </w:r>
      <w:r w:rsidR="008B0006">
        <w:rPr>
          <w:noProof/>
        </w:rPr>
        <w:fldChar w:fldCharType="end"/>
      </w:r>
      <w:bookmarkEnd w:id="201"/>
      <w:r>
        <w:t>:</w:t>
      </w:r>
      <w:r w:rsidRPr="00B26116">
        <w:t xml:space="preserve"> Contribution of material </w:t>
      </w:r>
      <w:r>
        <w:t xml:space="preserve">disposed </w:t>
      </w:r>
      <w:r w:rsidR="00151025">
        <w:t xml:space="preserve">of </w:t>
      </w:r>
      <w:r>
        <w:t>to landfill</w:t>
      </w:r>
      <w:r w:rsidRPr="00B26116">
        <w:t xml:space="preserve"> </w:t>
      </w:r>
      <w:r w:rsidRPr="00B26116">
        <w:br/>
        <w:t>from the MSW sector</w:t>
      </w:r>
      <w:r w:rsidR="00151025">
        <w:t xml:space="preserve"> of this Survey</w:t>
      </w:r>
      <w:r w:rsidRPr="00B26116">
        <w:t>, Victoria, 2018–19</w:t>
      </w:r>
    </w:p>
    <w:tbl>
      <w:tblPr>
        <w:tblW w:w="0" w:type="auto"/>
        <w:tblLook w:val="04A0" w:firstRow="1" w:lastRow="0" w:firstColumn="1" w:lastColumn="0" w:noHBand="0" w:noVBand="1"/>
      </w:tblPr>
      <w:tblGrid>
        <w:gridCol w:w="3828"/>
        <w:gridCol w:w="2126"/>
      </w:tblGrid>
      <w:tr w:rsidR="00EC1241" w:rsidRPr="00B26116" w14:paraId="32875915" w14:textId="77777777" w:rsidTr="009572EB">
        <w:trPr>
          <w:trHeight w:val="300"/>
        </w:trPr>
        <w:tc>
          <w:tcPr>
            <w:tcW w:w="3828" w:type="dxa"/>
            <w:tcBorders>
              <w:top w:val="nil"/>
              <w:left w:val="nil"/>
              <w:right w:val="nil"/>
            </w:tcBorders>
            <w:shd w:val="clear" w:color="000000" w:fill="82C341"/>
            <w:noWrap/>
            <w:vAlign w:val="bottom"/>
            <w:hideMark/>
          </w:tcPr>
          <w:p w14:paraId="0988B7C5" w14:textId="77777777" w:rsidR="00EC1241" w:rsidRPr="00B26116" w:rsidRDefault="00EC1241" w:rsidP="0094461B">
            <w:pPr>
              <w:pStyle w:val="TableHeading"/>
            </w:pPr>
            <w:r w:rsidRPr="00B26116">
              <w:t>Service</w:t>
            </w:r>
          </w:p>
        </w:tc>
        <w:tc>
          <w:tcPr>
            <w:tcW w:w="2126" w:type="dxa"/>
            <w:tcBorders>
              <w:top w:val="nil"/>
              <w:left w:val="nil"/>
              <w:right w:val="nil"/>
            </w:tcBorders>
            <w:shd w:val="clear" w:color="000000" w:fill="82C341"/>
            <w:noWrap/>
            <w:vAlign w:val="bottom"/>
            <w:hideMark/>
          </w:tcPr>
          <w:p w14:paraId="5CFEB58A" w14:textId="423EA889" w:rsidR="00EC1241" w:rsidRPr="00B26116" w:rsidRDefault="00EC1241" w:rsidP="0094461B">
            <w:pPr>
              <w:pStyle w:val="TableHeading"/>
              <w:jc w:val="center"/>
            </w:pPr>
            <w:r w:rsidRPr="00B26116">
              <w:t xml:space="preserve">Tonnes </w:t>
            </w:r>
            <w:r>
              <w:t>landfilled</w:t>
            </w:r>
          </w:p>
        </w:tc>
      </w:tr>
      <w:tr w:rsidR="00EC1241" w:rsidRPr="00B26116" w14:paraId="1A268C10" w14:textId="77777777" w:rsidTr="009572EB">
        <w:trPr>
          <w:trHeight w:val="300"/>
        </w:trPr>
        <w:tc>
          <w:tcPr>
            <w:tcW w:w="3828" w:type="dxa"/>
            <w:tcBorders>
              <w:bottom w:val="single" w:sz="4" w:space="0" w:color="82C341" w:themeColor="background1"/>
            </w:tcBorders>
            <w:shd w:val="clear" w:color="auto" w:fill="auto"/>
            <w:noWrap/>
            <w:hideMark/>
          </w:tcPr>
          <w:p w14:paraId="0D714E54" w14:textId="01A1326E" w:rsidR="00EC1241" w:rsidRPr="00B26116" w:rsidRDefault="00EC1241" w:rsidP="00EC1241">
            <w:pPr>
              <w:pStyle w:val="TableText"/>
            </w:pPr>
            <w:r w:rsidRPr="00F92EA2">
              <w:t>Garbage</w:t>
            </w:r>
          </w:p>
        </w:tc>
        <w:tc>
          <w:tcPr>
            <w:tcW w:w="2126" w:type="dxa"/>
            <w:tcBorders>
              <w:bottom w:val="single" w:sz="4" w:space="0" w:color="82C341" w:themeColor="background1"/>
            </w:tcBorders>
            <w:shd w:val="clear" w:color="auto" w:fill="auto"/>
            <w:noWrap/>
            <w:hideMark/>
          </w:tcPr>
          <w:p w14:paraId="4ED69BDF" w14:textId="1F40662B" w:rsidR="00EC1241" w:rsidRPr="00B26116" w:rsidRDefault="00EC1241" w:rsidP="00151025">
            <w:pPr>
              <w:pStyle w:val="TableText"/>
              <w:ind w:right="461"/>
              <w:jc w:val="right"/>
            </w:pPr>
            <w:r w:rsidRPr="00F92EA2">
              <w:t xml:space="preserve">1,180,705 </w:t>
            </w:r>
          </w:p>
        </w:tc>
      </w:tr>
      <w:tr w:rsidR="00EC1241" w:rsidRPr="00B26116" w14:paraId="3A1DD9C5" w14:textId="77777777" w:rsidTr="009572EB">
        <w:trPr>
          <w:trHeight w:val="300"/>
        </w:trPr>
        <w:tc>
          <w:tcPr>
            <w:tcW w:w="3828" w:type="dxa"/>
            <w:tcBorders>
              <w:top w:val="single" w:sz="4" w:space="0" w:color="82C341" w:themeColor="background1"/>
              <w:bottom w:val="single" w:sz="4" w:space="0" w:color="82C341" w:themeColor="background1"/>
            </w:tcBorders>
            <w:shd w:val="clear" w:color="auto" w:fill="auto"/>
            <w:noWrap/>
            <w:hideMark/>
          </w:tcPr>
          <w:p w14:paraId="53D7F151" w14:textId="31CD4336" w:rsidR="00EC1241" w:rsidRPr="00B26116" w:rsidRDefault="00EC1241" w:rsidP="00EC1241">
            <w:pPr>
              <w:pStyle w:val="TableText"/>
            </w:pPr>
            <w:r w:rsidRPr="00F92EA2">
              <w:t>Kerbside recyclables contaminants</w:t>
            </w:r>
          </w:p>
        </w:tc>
        <w:tc>
          <w:tcPr>
            <w:tcW w:w="2126" w:type="dxa"/>
            <w:tcBorders>
              <w:top w:val="single" w:sz="4" w:space="0" w:color="82C341" w:themeColor="background1"/>
              <w:bottom w:val="single" w:sz="4" w:space="0" w:color="82C341" w:themeColor="background1"/>
            </w:tcBorders>
            <w:shd w:val="clear" w:color="auto" w:fill="auto"/>
            <w:noWrap/>
            <w:hideMark/>
          </w:tcPr>
          <w:p w14:paraId="1E519069" w14:textId="049C466F" w:rsidR="00EC1241" w:rsidRPr="00B26116" w:rsidRDefault="00EC1241" w:rsidP="00151025">
            <w:pPr>
              <w:pStyle w:val="TableText"/>
              <w:ind w:right="461"/>
              <w:jc w:val="right"/>
            </w:pPr>
            <w:r w:rsidRPr="00F92EA2">
              <w:t xml:space="preserve">59,140 </w:t>
            </w:r>
          </w:p>
        </w:tc>
      </w:tr>
      <w:tr w:rsidR="00EC1241" w:rsidRPr="00B26116" w14:paraId="198C8879" w14:textId="77777777" w:rsidTr="009572EB">
        <w:trPr>
          <w:trHeight w:val="300"/>
        </w:trPr>
        <w:tc>
          <w:tcPr>
            <w:tcW w:w="3828" w:type="dxa"/>
            <w:tcBorders>
              <w:top w:val="single" w:sz="4" w:space="0" w:color="82C341" w:themeColor="background1"/>
              <w:bottom w:val="single" w:sz="4" w:space="0" w:color="82C341" w:themeColor="background1"/>
            </w:tcBorders>
            <w:shd w:val="clear" w:color="auto" w:fill="auto"/>
            <w:noWrap/>
            <w:hideMark/>
          </w:tcPr>
          <w:p w14:paraId="26383B4D" w14:textId="2E65AA95" w:rsidR="00EC1241" w:rsidRPr="00B26116" w:rsidRDefault="00EC1241" w:rsidP="00EC1241">
            <w:pPr>
              <w:pStyle w:val="TableText"/>
            </w:pPr>
            <w:r w:rsidRPr="00F92EA2">
              <w:t>Kerbside garden organics contamina</w:t>
            </w:r>
            <w:r>
              <w:t>n</w:t>
            </w:r>
            <w:r w:rsidRPr="00F92EA2">
              <w:t>ts</w:t>
            </w:r>
          </w:p>
        </w:tc>
        <w:tc>
          <w:tcPr>
            <w:tcW w:w="2126" w:type="dxa"/>
            <w:tcBorders>
              <w:top w:val="single" w:sz="4" w:space="0" w:color="82C341" w:themeColor="background1"/>
              <w:bottom w:val="single" w:sz="4" w:space="0" w:color="82C341" w:themeColor="background1"/>
            </w:tcBorders>
            <w:shd w:val="clear" w:color="auto" w:fill="auto"/>
            <w:noWrap/>
            <w:hideMark/>
          </w:tcPr>
          <w:p w14:paraId="5647BF8E" w14:textId="7A46B662" w:rsidR="00EC1241" w:rsidRPr="00B26116" w:rsidRDefault="00EC1241" w:rsidP="00151025">
            <w:pPr>
              <w:pStyle w:val="TableText"/>
              <w:ind w:right="461"/>
              <w:jc w:val="right"/>
            </w:pPr>
            <w:r w:rsidRPr="00F92EA2">
              <w:t xml:space="preserve">61 </w:t>
            </w:r>
          </w:p>
        </w:tc>
      </w:tr>
      <w:tr w:rsidR="00EC1241" w:rsidRPr="00B26116" w14:paraId="1150E4AE" w14:textId="77777777" w:rsidTr="009572EB">
        <w:trPr>
          <w:trHeight w:val="300"/>
        </w:trPr>
        <w:tc>
          <w:tcPr>
            <w:tcW w:w="3828" w:type="dxa"/>
            <w:tcBorders>
              <w:top w:val="single" w:sz="4" w:space="0" w:color="82C341" w:themeColor="background1"/>
              <w:bottom w:val="single" w:sz="4" w:space="0" w:color="82C341" w:themeColor="background1"/>
            </w:tcBorders>
            <w:shd w:val="clear" w:color="auto" w:fill="auto"/>
            <w:noWrap/>
            <w:hideMark/>
          </w:tcPr>
          <w:p w14:paraId="3F5C5449" w14:textId="0D4DEED9" w:rsidR="00EC1241" w:rsidRPr="00B26116" w:rsidRDefault="00EC1241" w:rsidP="00EC1241">
            <w:pPr>
              <w:pStyle w:val="TableText"/>
            </w:pPr>
            <w:r w:rsidRPr="00F92EA2">
              <w:t>H</w:t>
            </w:r>
            <w:r w:rsidR="00151025">
              <w:t>ard waste</w:t>
            </w:r>
            <w:r w:rsidRPr="00F92EA2">
              <w:t xml:space="preserve"> contaminants</w:t>
            </w:r>
          </w:p>
        </w:tc>
        <w:tc>
          <w:tcPr>
            <w:tcW w:w="2126" w:type="dxa"/>
            <w:tcBorders>
              <w:top w:val="single" w:sz="4" w:space="0" w:color="82C341" w:themeColor="background1"/>
              <w:bottom w:val="single" w:sz="4" w:space="0" w:color="82C341" w:themeColor="background1"/>
            </w:tcBorders>
            <w:shd w:val="clear" w:color="auto" w:fill="auto"/>
            <w:noWrap/>
            <w:hideMark/>
          </w:tcPr>
          <w:p w14:paraId="541A558D" w14:textId="05CFD84C" w:rsidR="00EC1241" w:rsidRPr="00B26116" w:rsidRDefault="00EC1241" w:rsidP="00151025">
            <w:pPr>
              <w:pStyle w:val="TableText"/>
              <w:ind w:right="461"/>
              <w:jc w:val="right"/>
            </w:pPr>
            <w:r w:rsidRPr="00F92EA2">
              <w:t xml:space="preserve">79,307 </w:t>
            </w:r>
          </w:p>
        </w:tc>
      </w:tr>
      <w:tr w:rsidR="00EC1241" w:rsidRPr="00B26116" w14:paraId="75260F3A" w14:textId="77777777" w:rsidTr="009572EB">
        <w:trPr>
          <w:trHeight w:val="300"/>
        </w:trPr>
        <w:tc>
          <w:tcPr>
            <w:tcW w:w="3828" w:type="dxa"/>
            <w:tcBorders>
              <w:top w:val="single" w:sz="4" w:space="0" w:color="82C341" w:themeColor="background1"/>
              <w:bottom w:val="single" w:sz="4" w:space="0" w:color="82C341" w:themeColor="background1"/>
            </w:tcBorders>
            <w:shd w:val="clear" w:color="auto" w:fill="auto"/>
            <w:noWrap/>
            <w:hideMark/>
          </w:tcPr>
          <w:p w14:paraId="6761B49C" w14:textId="11A9977B" w:rsidR="00EC1241" w:rsidRPr="00B26116" w:rsidRDefault="00EC1241" w:rsidP="00EC1241">
            <w:pPr>
              <w:pStyle w:val="TableText"/>
            </w:pPr>
            <w:r w:rsidRPr="00743EAC">
              <w:t>Litter</w:t>
            </w:r>
          </w:p>
        </w:tc>
        <w:tc>
          <w:tcPr>
            <w:tcW w:w="2126" w:type="dxa"/>
            <w:tcBorders>
              <w:top w:val="single" w:sz="4" w:space="0" w:color="82C341" w:themeColor="background1"/>
              <w:bottom w:val="single" w:sz="4" w:space="0" w:color="82C341" w:themeColor="background1"/>
            </w:tcBorders>
            <w:shd w:val="clear" w:color="auto" w:fill="auto"/>
            <w:noWrap/>
            <w:hideMark/>
          </w:tcPr>
          <w:p w14:paraId="2A5AB6DD" w14:textId="3225022E" w:rsidR="00EC1241" w:rsidRPr="00B26116" w:rsidRDefault="00EC1241" w:rsidP="00151025">
            <w:pPr>
              <w:pStyle w:val="TableText"/>
              <w:ind w:right="461"/>
              <w:jc w:val="right"/>
            </w:pPr>
            <w:r w:rsidRPr="00743EAC">
              <w:t xml:space="preserve">69,250 </w:t>
            </w:r>
          </w:p>
        </w:tc>
      </w:tr>
      <w:tr w:rsidR="00EC1241" w:rsidRPr="00B26116" w14:paraId="4AB99923" w14:textId="77777777" w:rsidTr="009572EB">
        <w:trPr>
          <w:trHeight w:val="300"/>
        </w:trPr>
        <w:tc>
          <w:tcPr>
            <w:tcW w:w="3828" w:type="dxa"/>
            <w:tcBorders>
              <w:top w:val="single" w:sz="4" w:space="0" w:color="82C341" w:themeColor="background1"/>
              <w:bottom w:val="single" w:sz="4" w:space="0" w:color="82C341" w:themeColor="background1"/>
            </w:tcBorders>
            <w:shd w:val="clear" w:color="auto" w:fill="auto"/>
            <w:noWrap/>
          </w:tcPr>
          <w:p w14:paraId="545947AB" w14:textId="559BE0D4" w:rsidR="00EC1241" w:rsidRPr="00B26116" w:rsidRDefault="00EC1241" w:rsidP="00EC1241">
            <w:pPr>
              <w:pStyle w:val="TableText"/>
            </w:pPr>
            <w:r w:rsidRPr="00743EAC">
              <w:t>Drop-off garbage</w:t>
            </w:r>
          </w:p>
        </w:tc>
        <w:tc>
          <w:tcPr>
            <w:tcW w:w="2126" w:type="dxa"/>
            <w:tcBorders>
              <w:top w:val="single" w:sz="4" w:space="0" w:color="82C341" w:themeColor="background1"/>
              <w:bottom w:val="single" w:sz="4" w:space="0" w:color="82C341" w:themeColor="background1"/>
            </w:tcBorders>
            <w:shd w:val="clear" w:color="auto" w:fill="auto"/>
            <w:noWrap/>
          </w:tcPr>
          <w:p w14:paraId="001F457E" w14:textId="50D176E7" w:rsidR="00EC1241" w:rsidRPr="00B26116" w:rsidRDefault="00EC1241" w:rsidP="00151025">
            <w:pPr>
              <w:pStyle w:val="TableText"/>
              <w:ind w:right="461"/>
              <w:jc w:val="right"/>
            </w:pPr>
            <w:r w:rsidRPr="00743EAC">
              <w:t xml:space="preserve">178,951 </w:t>
            </w:r>
          </w:p>
        </w:tc>
      </w:tr>
      <w:tr w:rsidR="00EC1241" w:rsidRPr="00B26116" w14:paraId="1C29286F" w14:textId="77777777" w:rsidTr="009572EB">
        <w:trPr>
          <w:trHeight w:val="300"/>
        </w:trPr>
        <w:tc>
          <w:tcPr>
            <w:tcW w:w="3828" w:type="dxa"/>
            <w:tcBorders>
              <w:top w:val="single" w:sz="4" w:space="0" w:color="82C341" w:themeColor="background1"/>
            </w:tcBorders>
            <w:shd w:val="clear" w:color="auto" w:fill="auto"/>
            <w:noWrap/>
          </w:tcPr>
          <w:p w14:paraId="1D6C8E8A" w14:textId="3E17DA3C" w:rsidR="00EC1241" w:rsidRPr="00B26116" w:rsidRDefault="00EC1241" w:rsidP="00EC1241">
            <w:pPr>
              <w:pStyle w:val="TableText"/>
            </w:pPr>
            <w:r w:rsidRPr="00743EAC">
              <w:t>Drop-off recyclables contaminants</w:t>
            </w:r>
          </w:p>
        </w:tc>
        <w:tc>
          <w:tcPr>
            <w:tcW w:w="2126" w:type="dxa"/>
            <w:tcBorders>
              <w:top w:val="single" w:sz="4" w:space="0" w:color="82C341" w:themeColor="background1"/>
            </w:tcBorders>
            <w:shd w:val="clear" w:color="auto" w:fill="auto"/>
            <w:noWrap/>
          </w:tcPr>
          <w:p w14:paraId="68A4FA74" w14:textId="0ECB4DBE" w:rsidR="00EC1241" w:rsidRPr="00B26116" w:rsidRDefault="00EC1241" w:rsidP="00151025">
            <w:pPr>
              <w:pStyle w:val="TableText"/>
              <w:ind w:right="461"/>
              <w:jc w:val="right"/>
            </w:pPr>
            <w:r w:rsidRPr="00743EAC">
              <w:t xml:space="preserve">344 </w:t>
            </w:r>
          </w:p>
        </w:tc>
      </w:tr>
      <w:tr w:rsidR="00EC1241" w:rsidRPr="00B26116" w14:paraId="6E2D974F" w14:textId="77777777" w:rsidTr="009572EB">
        <w:trPr>
          <w:trHeight w:val="300"/>
        </w:trPr>
        <w:tc>
          <w:tcPr>
            <w:tcW w:w="3828" w:type="dxa"/>
            <w:tcBorders>
              <w:left w:val="nil"/>
              <w:bottom w:val="single" w:sz="4" w:space="0" w:color="auto"/>
              <w:right w:val="nil"/>
            </w:tcBorders>
            <w:shd w:val="clear" w:color="000000" w:fill="CED99E"/>
            <w:noWrap/>
            <w:vAlign w:val="bottom"/>
            <w:hideMark/>
          </w:tcPr>
          <w:p w14:paraId="50232732" w14:textId="5DC85BB4" w:rsidR="00EC1241" w:rsidRPr="00B26116" w:rsidRDefault="00EC1241" w:rsidP="0094461B">
            <w:pPr>
              <w:pStyle w:val="TableText"/>
              <w:rPr>
                <w:b/>
                <w:bCs w:val="0"/>
              </w:rPr>
            </w:pPr>
            <w:r w:rsidRPr="00B26116">
              <w:rPr>
                <w:b/>
                <w:bCs w:val="0"/>
              </w:rPr>
              <w:t>Total</w:t>
            </w:r>
            <w:r>
              <w:rPr>
                <w:b/>
                <w:bCs w:val="0"/>
              </w:rPr>
              <w:t xml:space="preserve"> landfilled</w:t>
            </w:r>
          </w:p>
        </w:tc>
        <w:tc>
          <w:tcPr>
            <w:tcW w:w="2126" w:type="dxa"/>
            <w:tcBorders>
              <w:left w:val="nil"/>
              <w:bottom w:val="single" w:sz="4" w:space="0" w:color="auto"/>
              <w:right w:val="nil"/>
            </w:tcBorders>
            <w:shd w:val="clear" w:color="000000" w:fill="CED99E"/>
            <w:noWrap/>
            <w:vAlign w:val="bottom"/>
            <w:hideMark/>
          </w:tcPr>
          <w:p w14:paraId="6FA37E35" w14:textId="16697141" w:rsidR="00EC1241" w:rsidRPr="00B26116" w:rsidRDefault="00EC1241" w:rsidP="00151025">
            <w:pPr>
              <w:pStyle w:val="TableText"/>
              <w:ind w:right="461"/>
              <w:jc w:val="right"/>
              <w:rPr>
                <w:b/>
                <w:bCs w:val="0"/>
              </w:rPr>
            </w:pPr>
            <w:r>
              <w:rPr>
                <w:b/>
                <w:bCs w:val="0"/>
              </w:rPr>
              <w:t>1,567,758</w:t>
            </w:r>
          </w:p>
        </w:tc>
      </w:tr>
    </w:tbl>
    <w:p w14:paraId="78058899" w14:textId="77777777" w:rsidR="0010317F" w:rsidRDefault="0010317F" w:rsidP="00F87F64"/>
    <w:p w14:paraId="3F7CA0C6" w14:textId="7D7808AE" w:rsidR="00F87F64" w:rsidRPr="00B26116" w:rsidRDefault="00F87F64" w:rsidP="00F87F64">
      <w:r w:rsidRPr="00B26116">
        <w:t xml:space="preserve">The amount of waste generated from the following categories is </w:t>
      </w:r>
      <w:r w:rsidR="00490BA7">
        <w:t xml:space="preserve">not measured through the Survey and the tonnages are </w:t>
      </w:r>
      <w:r w:rsidRPr="00B26116">
        <w:t>unknown</w:t>
      </w:r>
      <w:r w:rsidR="00490BA7">
        <w:t xml:space="preserve"> and would contribute to the remainder of the EPA </w:t>
      </w:r>
      <w:r w:rsidR="00EC0828">
        <w:t xml:space="preserve">Victoria </w:t>
      </w:r>
      <w:r w:rsidR="00490BA7">
        <w:t xml:space="preserve">landfill tonnages that are </w:t>
      </w:r>
      <w:r w:rsidR="00562657">
        <w:t>unaccounted</w:t>
      </w:r>
      <w:r w:rsidR="00EC0828">
        <w:t xml:space="preserve"> for</w:t>
      </w:r>
      <w:r w:rsidRPr="00B26116">
        <w:t>:</w:t>
      </w:r>
    </w:p>
    <w:p w14:paraId="2B3099B5" w14:textId="77777777" w:rsidR="00F87F64" w:rsidRPr="00D30C86" w:rsidRDefault="00F87F64" w:rsidP="008A4C2D">
      <w:pPr>
        <w:pStyle w:val="ListBullet"/>
        <w:numPr>
          <w:ilvl w:val="0"/>
          <w:numId w:val="22"/>
        </w:numPr>
      </w:pPr>
      <w:r w:rsidRPr="00D30C86">
        <w:t>street sweeping</w:t>
      </w:r>
    </w:p>
    <w:p w14:paraId="02857D10" w14:textId="77777777" w:rsidR="00F87F64" w:rsidRPr="00D30C86" w:rsidRDefault="00F87F64" w:rsidP="008A4C2D">
      <w:pPr>
        <w:pStyle w:val="ListBullet"/>
        <w:numPr>
          <w:ilvl w:val="0"/>
          <w:numId w:val="22"/>
        </w:numPr>
      </w:pPr>
      <w:r w:rsidRPr="00D30C86">
        <w:t>local government road works and construction activity</w:t>
      </w:r>
    </w:p>
    <w:p w14:paraId="16A767E5" w14:textId="77777777" w:rsidR="00335974" w:rsidRPr="00D30C86" w:rsidRDefault="00F87F64" w:rsidP="008A4C2D">
      <w:pPr>
        <w:pStyle w:val="ListBullet"/>
        <w:numPr>
          <w:ilvl w:val="0"/>
          <w:numId w:val="22"/>
        </w:numPr>
      </w:pPr>
      <w:r w:rsidRPr="00D30C86">
        <w:t>self-haul domestic loads to landfill</w:t>
      </w:r>
    </w:p>
    <w:p w14:paraId="7A02EFCD" w14:textId="16BF2931" w:rsidR="00F87F64" w:rsidRPr="00D30C86" w:rsidRDefault="00335974" w:rsidP="008A4C2D">
      <w:pPr>
        <w:pStyle w:val="ListBullet"/>
        <w:numPr>
          <w:ilvl w:val="0"/>
          <w:numId w:val="22"/>
        </w:numPr>
      </w:pPr>
      <w:r w:rsidRPr="00D30C86">
        <w:t>possible misclassification of waste sent to landfill as MSW rather than industrial waste</w:t>
      </w:r>
      <w:r w:rsidR="00F87F64" w:rsidRPr="00D30C86">
        <w:t>.</w:t>
      </w:r>
    </w:p>
    <w:p w14:paraId="23E16E12" w14:textId="47F63587" w:rsidR="008E09CB" w:rsidRPr="00B26116" w:rsidRDefault="008E09CB" w:rsidP="008E09CB">
      <w:pPr>
        <w:pStyle w:val="Heading1Numbered"/>
      </w:pPr>
      <w:bookmarkStart w:id="202" w:name="_Toc54708910"/>
      <w:r w:rsidRPr="00B26116">
        <w:lastRenderedPageBreak/>
        <w:t>Victorian Recycling Industry Annual Report versus the Survey</w:t>
      </w:r>
      <w:bookmarkEnd w:id="202"/>
    </w:p>
    <w:p w14:paraId="1A486229" w14:textId="77777777" w:rsidR="008E09CB" w:rsidRPr="00B26116" w:rsidRDefault="008E09CB" w:rsidP="002F2628"/>
    <w:p w14:paraId="65EA8C85" w14:textId="5300F873" w:rsidR="008E09CB" w:rsidRPr="00F61486" w:rsidRDefault="008E09CB" w:rsidP="008E09CB">
      <w:r w:rsidRPr="00F61486">
        <w:t xml:space="preserve">From the VRIAR, the ‘Industry Survey’, the proportion of waste that was recovered for reprocessing from all sectors was </w:t>
      </w:r>
      <w:r w:rsidR="00CB169D" w:rsidRPr="00F61486">
        <w:t>10.</w:t>
      </w:r>
      <w:r w:rsidR="00CC6848" w:rsidRPr="00F61486">
        <w:t>8</w:t>
      </w:r>
      <w:r w:rsidR="00CC6848">
        <w:t> </w:t>
      </w:r>
      <w:r w:rsidR="00866BA7" w:rsidRPr="00F61486">
        <w:t xml:space="preserve">million </w:t>
      </w:r>
      <w:r w:rsidRPr="00F61486">
        <w:t xml:space="preserve">tonnes (see </w:t>
      </w:r>
      <w:r w:rsidRPr="00F61486">
        <w:fldChar w:fldCharType="begin"/>
      </w:r>
      <w:r w:rsidRPr="00F61486">
        <w:instrText xml:space="preserve"> REF _Ref42067845 \h </w:instrText>
      </w:r>
      <w:r w:rsidR="00B26116" w:rsidRPr="00F61486">
        <w:instrText xml:space="preserve"> \* MERGEFORMAT </w:instrText>
      </w:r>
      <w:r w:rsidRPr="00F61486">
        <w:fldChar w:fldCharType="separate"/>
      </w:r>
      <w:r w:rsidR="003033D4" w:rsidRPr="00F61486">
        <w:t>Appendix B: Comparison of the VLGAWSR with the VRIAR</w:t>
      </w:r>
      <w:r w:rsidRPr="00F61486">
        <w:fldChar w:fldCharType="end"/>
      </w:r>
      <w:r w:rsidRPr="00F61486">
        <w:t xml:space="preserve">). The MSW sector accounted for </w:t>
      </w:r>
      <w:r w:rsidR="00866BA7" w:rsidRPr="00F61486">
        <w:t>1.</w:t>
      </w:r>
      <w:r w:rsidR="00CC6848" w:rsidRPr="00F61486">
        <w:t>3</w:t>
      </w:r>
      <w:r w:rsidR="00CC6848">
        <w:t> </w:t>
      </w:r>
      <w:r w:rsidR="00866BA7" w:rsidRPr="00F61486">
        <w:t xml:space="preserve">million </w:t>
      </w:r>
      <w:r w:rsidRPr="00F61486">
        <w:t xml:space="preserve">tonnes or </w:t>
      </w:r>
      <w:r w:rsidR="00CC6848" w:rsidRPr="00F61486">
        <w:t>12</w:t>
      </w:r>
      <w:r w:rsidR="00CC6848">
        <w:t> </w:t>
      </w:r>
      <w:r w:rsidRPr="00F61486">
        <w:t>per cent of the total waste stream recovered for reprocessing.</w:t>
      </w:r>
    </w:p>
    <w:p w14:paraId="721DAB0C" w14:textId="2C577910" w:rsidR="008E09CB" w:rsidRPr="00D1671F" w:rsidRDefault="008E09CB" w:rsidP="008E09CB">
      <w:r w:rsidRPr="00F61486">
        <w:t xml:space="preserve">From </w:t>
      </w:r>
      <w:r w:rsidR="00C20564" w:rsidRPr="00F61486">
        <w:t>the VLGAWSR (</w:t>
      </w:r>
      <w:r w:rsidRPr="00F61486">
        <w:t>this Survey</w:t>
      </w:r>
      <w:r w:rsidR="00C20564" w:rsidRPr="00F61486">
        <w:t>)</w:t>
      </w:r>
      <w:r w:rsidRPr="00F61486">
        <w:t>, the amount of recyclables</w:t>
      </w:r>
      <w:r w:rsidR="00D1671F" w:rsidRPr="00F61486">
        <w:t>,</w:t>
      </w:r>
      <w:r w:rsidRPr="00F61486">
        <w:t xml:space="preserve"> garden organics collected from kerbside and drop-off facilities</w:t>
      </w:r>
      <w:r w:rsidR="00A24278" w:rsidRPr="00F61486">
        <w:t>,</w:t>
      </w:r>
      <w:r w:rsidRPr="00F61486">
        <w:t xml:space="preserve"> </w:t>
      </w:r>
      <w:r w:rsidR="00D1671F" w:rsidRPr="00F61486">
        <w:t xml:space="preserve">and hard waste </w:t>
      </w:r>
      <w:r w:rsidR="002C3E40" w:rsidRPr="00F61486">
        <w:t>recovered</w:t>
      </w:r>
      <w:r w:rsidR="00891E3B" w:rsidRPr="00F61486">
        <w:t xml:space="preserve"> for reprocessing </w:t>
      </w:r>
      <w:r w:rsidRPr="00F61486">
        <w:t xml:space="preserve">was </w:t>
      </w:r>
      <w:r w:rsidR="00A24278" w:rsidRPr="00F61486">
        <w:t>1,123,710</w:t>
      </w:r>
      <w:r w:rsidRPr="00F61486">
        <w:t xml:space="preserve"> tonnes and represents </w:t>
      </w:r>
      <w:r w:rsidR="00D1671F" w:rsidRPr="00F61486">
        <w:t>88</w:t>
      </w:r>
      <w:r w:rsidR="00DF62EA">
        <w:t> </w:t>
      </w:r>
      <w:r w:rsidRPr="00F61486">
        <w:t>per cent of the municipal waste stream from the Industry Survey. The Survey figure is</w:t>
      </w:r>
      <w:r w:rsidR="00D1671F" w:rsidRPr="00F61486">
        <w:t xml:space="preserve"> 1</w:t>
      </w:r>
      <w:r w:rsidR="002C3E40" w:rsidRPr="00F61486">
        <w:t>5</w:t>
      </w:r>
      <w:r w:rsidR="00D1671F" w:rsidRPr="00F61486">
        <w:t>8,</w:t>
      </w:r>
      <w:r w:rsidR="00CC6848" w:rsidRPr="00F61486">
        <w:t>339</w:t>
      </w:r>
      <w:r w:rsidR="00CC6848">
        <w:t> </w:t>
      </w:r>
      <w:r w:rsidRPr="00F61486">
        <w:t xml:space="preserve">tonnes or </w:t>
      </w:r>
      <w:r w:rsidR="00D1671F" w:rsidRPr="00F61486">
        <w:t>12</w:t>
      </w:r>
      <w:r w:rsidR="00DF62EA">
        <w:t> </w:t>
      </w:r>
      <w:r w:rsidRPr="00F61486">
        <w:t xml:space="preserve">per cent </w:t>
      </w:r>
      <w:r w:rsidR="00473DE6" w:rsidRPr="00F61486">
        <w:t xml:space="preserve">less </w:t>
      </w:r>
      <w:r w:rsidRPr="00F61486">
        <w:t>than the reported Industry Survey figure.</w:t>
      </w:r>
    </w:p>
    <w:p w14:paraId="7737D84D" w14:textId="3D9ACF12" w:rsidR="008E09CB" w:rsidRPr="00B26116" w:rsidRDefault="008E09CB" w:rsidP="008E09CB">
      <w:r w:rsidRPr="009642F0">
        <w:fldChar w:fldCharType="begin"/>
      </w:r>
      <w:r w:rsidRPr="00122C75">
        <w:instrText xml:space="preserve"> REF _Ref41982301 \h </w:instrText>
      </w:r>
      <w:r w:rsidR="00B26116" w:rsidRPr="00122C75">
        <w:instrText xml:space="preserve"> \* MERGEFORMAT </w:instrText>
      </w:r>
      <w:r w:rsidRPr="009642F0">
        <w:fldChar w:fldCharType="separate"/>
      </w:r>
      <w:r w:rsidR="003E19F8" w:rsidRPr="00B26116">
        <w:t xml:space="preserve">Table </w:t>
      </w:r>
      <w:r w:rsidR="003E19F8">
        <w:rPr>
          <w:noProof/>
        </w:rPr>
        <w:t>16</w:t>
      </w:r>
      <w:r w:rsidRPr="009642F0">
        <w:fldChar w:fldCharType="end"/>
      </w:r>
      <w:r w:rsidRPr="00122C75">
        <w:t xml:space="preserve"> </w:t>
      </w:r>
      <w:r w:rsidR="00701EFC">
        <w:t>details</w:t>
      </w:r>
      <w:r w:rsidR="00701EFC" w:rsidRPr="00122C75">
        <w:t xml:space="preserve"> </w:t>
      </w:r>
      <w:r w:rsidRPr="00122C75">
        <w:t xml:space="preserve">the relative contribution of waste recovered for </w:t>
      </w:r>
      <w:r w:rsidR="00D1671F" w:rsidRPr="008C33F5">
        <w:t>reprocessing</w:t>
      </w:r>
      <w:r w:rsidRPr="00122C75">
        <w:t xml:space="preserve"> from the MSW sector</w:t>
      </w:r>
      <w:r w:rsidR="00D1671F" w:rsidRPr="008C33F5">
        <w:t xml:space="preserve"> from this Survey</w:t>
      </w:r>
      <w:r w:rsidR="00122C75" w:rsidRPr="008C33F5">
        <w:t xml:space="preserve"> in Victoria</w:t>
      </w:r>
      <w:r w:rsidRPr="00122C75">
        <w:t>.</w:t>
      </w:r>
      <w:r w:rsidR="00D1671F" w:rsidRPr="00122C75">
        <w:t xml:space="preserve"> </w:t>
      </w:r>
      <w:r w:rsidR="00D1671F" w:rsidRPr="008C33F5">
        <w:t>The figures provided represent the amount sorted</w:t>
      </w:r>
      <w:r w:rsidR="00701EFC">
        <w:t xml:space="preserve"> / reprocessed</w:t>
      </w:r>
      <w:r w:rsidR="00D1671F" w:rsidRPr="008C33F5">
        <w:t xml:space="preserve"> for recovery, i.e. tonnes collected less contaminants</w:t>
      </w:r>
      <w:r w:rsidR="00122C75" w:rsidRPr="00122C75">
        <w:t>.</w:t>
      </w:r>
    </w:p>
    <w:p w14:paraId="4EF084F4" w14:textId="4EF6188F" w:rsidR="008E09CB" w:rsidRPr="00B26116" w:rsidRDefault="008E09CB" w:rsidP="008E09CB">
      <w:pPr>
        <w:pStyle w:val="TableCaption"/>
      </w:pPr>
      <w:bookmarkStart w:id="203" w:name="_Ref41982301"/>
      <w:r w:rsidRPr="00B26116">
        <w:t xml:space="preserve">Table </w:t>
      </w:r>
      <w:r w:rsidR="008B0006">
        <w:fldChar w:fldCharType="begin"/>
      </w:r>
      <w:r w:rsidR="008B0006">
        <w:instrText xml:space="preserve"> SEQ Table \* ARABIC </w:instrText>
      </w:r>
      <w:r w:rsidR="008B0006">
        <w:fldChar w:fldCharType="separate"/>
      </w:r>
      <w:r w:rsidR="003E19F8">
        <w:rPr>
          <w:noProof/>
        </w:rPr>
        <w:t>16</w:t>
      </w:r>
      <w:r w:rsidR="008B0006">
        <w:rPr>
          <w:noProof/>
        </w:rPr>
        <w:fldChar w:fldCharType="end"/>
      </w:r>
      <w:bookmarkEnd w:id="203"/>
      <w:r w:rsidRPr="00B26116">
        <w:t xml:space="preserve">: Contribution of material </w:t>
      </w:r>
      <w:r w:rsidR="00122C75">
        <w:t>sorted / reprocessed</w:t>
      </w:r>
      <w:r w:rsidRPr="00B26116">
        <w:t xml:space="preserve"> </w:t>
      </w:r>
      <w:r w:rsidRPr="00B26116">
        <w:br/>
        <w:t>from the MSW sector</w:t>
      </w:r>
      <w:r w:rsidR="00151025">
        <w:t xml:space="preserve"> of this Survey</w:t>
      </w:r>
      <w:r w:rsidRPr="00B26116">
        <w:t>, Victoria, 2018–19</w:t>
      </w:r>
    </w:p>
    <w:tbl>
      <w:tblPr>
        <w:tblW w:w="0" w:type="auto"/>
        <w:tblLook w:val="04A0" w:firstRow="1" w:lastRow="0" w:firstColumn="1" w:lastColumn="0" w:noHBand="0" w:noVBand="1"/>
      </w:tblPr>
      <w:tblGrid>
        <w:gridCol w:w="2694"/>
        <w:gridCol w:w="1417"/>
      </w:tblGrid>
      <w:tr w:rsidR="008E09CB" w:rsidRPr="00B26116" w14:paraId="69167ECB" w14:textId="77777777" w:rsidTr="009572EB">
        <w:trPr>
          <w:trHeight w:val="300"/>
        </w:trPr>
        <w:tc>
          <w:tcPr>
            <w:tcW w:w="2694" w:type="dxa"/>
            <w:tcBorders>
              <w:top w:val="nil"/>
              <w:left w:val="nil"/>
              <w:right w:val="nil"/>
            </w:tcBorders>
            <w:shd w:val="clear" w:color="000000" w:fill="82C341"/>
            <w:noWrap/>
            <w:vAlign w:val="bottom"/>
            <w:hideMark/>
          </w:tcPr>
          <w:p w14:paraId="7C2963B9" w14:textId="77777777" w:rsidR="008E09CB" w:rsidRPr="00B26116" w:rsidRDefault="008E09CB" w:rsidP="00E3664E">
            <w:pPr>
              <w:pStyle w:val="TableHeading"/>
            </w:pPr>
            <w:r w:rsidRPr="00B26116">
              <w:t>Service</w:t>
            </w:r>
          </w:p>
        </w:tc>
        <w:tc>
          <w:tcPr>
            <w:tcW w:w="1417" w:type="dxa"/>
            <w:tcBorders>
              <w:top w:val="nil"/>
              <w:left w:val="nil"/>
              <w:right w:val="nil"/>
            </w:tcBorders>
            <w:shd w:val="clear" w:color="000000" w:fill="82C341"/>
            <w:noWrap/>
            <w:vAlign w:val="bottom"/>
            <w:hideMark/>
          </w:tcPr>
          <w:p w14:paraId="5AE39D4D" w14:textId="2C723964" w:rsidR="008E09CB" w:rsidRPr="00B26116" w:rsidRDefault="008E09CB" w:rsidP="00E3664E">
            <w:pPr>
              <w:pStyle w:val="TableHeading"/>
              <w:jc w:val="center"/>
            </w:pPr>
            <w:r w:rsidRPr="00B26116">
              <w:t xml:space="preserve">Tonnes </w:t>
            </w:r>
            <w:r w:rsidR="00701EFC">
              <w:t>reprocessed</w:t>
            </w:r>
          </w:p>
        </w:tc>
      </w:tr>
      <w:tr w:rsidR="008E09CB" w:rsidRPr="00B26116" w14:paraId="6F9B0C53" w14:textId="77777777" w:rsidTr="009572EB">
        <w:trPr>
          <w:trHeight w:val="300"/>
        </w:trPr>
        <w:tc>
          <w:tcPr>
            <w:tcW w:w="2694" w:type="dxa"/>
            <w:tcBorders>
              <w:top w:val="nil"/>
              <w:left w:val="nil"/>
              <w:bottom w:val="single" w:sz="4" w:space="0" w:color="82C341" w:themeColor="background1"/>
            </w:tcBorders>
            <w:shd w:val="clear" w:color="auto" w:fill="auto"/>
            <w:noWrap/>
            <w:vAlign w:val="bottom"/>
            <w:hideMark/>
          </w:tcPr>
          <w:p w14:paraId="1F0B1A33" w14:textId="77777777" w:rsidR="008E09CB" w:rsidRPr="00B26116" w:rsidRDefault="008E09CB" w:rsidP="00E3664E">
            <w:pPr>
              <w:pStyle w:val="TableText"/>
            </w:pPr>
            <w:r w:rsidRPr="00B26116">
              <w:t>Kerbside recyclables</w:t>
            </w:r>
          </w:p>
        </w:tc>
        <w:tc>
          <w:tcPr>
            <w:tcW w:w="1417" w:type="dxa"/>
            <w:tcBorders>
              <w:top w:val="nil"/>
              <w:bottom w:val="single" w:sz="4" w:space="0" w:color="82C341" w:themeColor="background1"/>
              <w:right w:val="nil"/>
            </w:tcBorders>
            <w:shd w:val="clear" w:color="auto" w:fill="auto"/>
            <w:noWrap/>
            <w:vAlign w:val="bottom"/>
            <w:hideMark/>
          </w:tcPr>
          <w:p w14:paraId="07F8D1F3" w14:textId="565326D1" w:rsidR="008E09CB" w:rsidRPr="00B26116" w:rsidRDefault="00CB169D" w:rsidP="00E3664E">
            <w:pPr>
              <w:pStyle w:val="TableText"/>
              <w:ind w:right="319"/>
              <w:jc w:val="right"/>
            </w:pPr>
            <w:r>
              <w:t>505,924</w:t>
            </w:r>
          </w:p>
        </w:tc>
      </w:tr>
      <w:tr w:rsidR="008E09CB" w:rsidRPr="00B26116" w14:paraId="52F3AD7F" w14:textId="77777777" w:rsidTr="009572EB">
        <w:trPr>
          <w:trHeight w:val="300"/>
        </w:trPr>
        <w:tc>
          <w:tcPr>
            <w:tcW w:w="2694" w:type="dxa"/>
            <w:tcBorders>
              <w:top w:val="single" w:sz="4" w:space="0" w:color="82C341" w:themeColor="background1"/>
              <w:left w:val="nil"/>
              <w:bottom w:val="single" w:sz="4" w:space="0" w:color="82C341" w:themeColor="background1"/>
            </w:tcBorders>
            <w:shd w:val="clear" w:color="auto" w:fill="auto"/>
            <w:noWrap/>
            <w:vAlign w:val="bottom"/>
            <w:hideMark/>
          </w:tcPr>
          <w:p w14:paraId="2A34BD12" w14:textId="77777777" w:rsidR="008E09CB" w:rsidRPr="00B26116" w:rsidRDefault="008E09CB" w:rsidP="00E3664E">
            <w:pPr>
              <w:pStyle w:val="TableText"/>
            </w:pPr>
            <w:r w:rsidRPr="00B26116">
              <w:t>Kerbside garden organics</w:t>
            </w:r>
          </w:p>
        </w:tc>
        <w:tc>
          <w:tcPr>
            <w:tcW w:w="1417" w:type="dxa"/>
            <w:tcBorders>
              <w:top w:val="single" w:sz="4" w:space="0" w:color="82C341" w:themeColor="background1"/>
              <w:bottom w:val="single" w:sz="4" w:space="0" w:color="82C341" w:themeColor="background1"/>
              <w:right w:val="nil"/>
            </w:tcBorders>
            <w:shd w:val="clear" w:color="auto" w:fill="auto"/>
            <w:noWrap/>
            <w:vAlign w:val="bottom"/>
            <w:hideMark/>
          </w:tcPr>
          <w:p w14:paraId="44462B30" w14:textId="4F051676" w:rsidR="008E09CB" w:rsidRPr="00B26116" w:rsidRDefault="008E09CB" w:rsidP="00E3664E">
            <w:pPr>
              <w:pStyle w:val="TableText"/>
              <w:ind w:right="319"/>
              <w:jc w:val="right"/>
            </w:pPr>
            <w:r w:rsidRPr="00B26116">
              <w:t>443,</w:t>
            </w:r>
            <w:r w:rsidR="00D1671F" w:rsidRPr="00B26116">
              <w:t>4</w:t>
            </w:r>
            <w:r w:rsidR="00D1671F">
              <w:t>17</w:t>
            </w:r>
          </w:p>
        </w:tc>
      </w:tr>
      <w:tr w:rsidR="008E09CB" w:rsidRPr="00B26116" w14:paraId="0C4D7FB6" w14:textId="77777777" w:rsidTr="009572EB">
        <w:trPr>
          <w:trHeight w:val="300"/>
        </w:trPr>
        <w:tc>
          <w:tcPr>
            <w:tcW w:w="2694" w:type="dxa"/>
            <w:tcBorders>
              <w:top w:val="single" w:sz="4" w:space="0" w:color="82C341" w:themeColor="background1"/>
              <w:left w:val="nil"/>
              <w:bottom w:val="single" w:sz="4" w:space="0" w:color="82C341" w:themeColor="background1"/>
            </w:tcBorders>
            <w:shd w:val="clear" w:color="auto" w:fill="auto"/>
            <w:noWrap/>
            <w:vAlign w:val="bottom"/>
            <w:hideMark/>
          </w:tcPr>
          <w:p w14:paraId="6953D1E7" w14:textId="113B9459" w:rsidR="008E09CB" w:rsidRPr="00B26116" w:rsidRDefault="008E09CB" w:rsidP="00E3664E">
            <w:pPr>
              <w:pStyle w:val="TableText"/>
            </w:pPr>
            <w:r w:rsidRPr="00B26116">
              <w:t>Hard waste*</w:t>
            </w:r>
          </w:p>
        </w:tc>
        <w:tc>
          <w:tcPr>
            <w:tcW w:w="1417" w:type="dxa"/>
            <w:tcBorders>
              <w:top w:val="single" w:sz="4" w:space="0" w:color="82C341" w:themeColor="background1"/>
              <w:bottom w:val="single" w:sz="4" w:space="0" w:color="82C341" w:themeColor="background1"/>
              <w:right w:val="nil"/>
            </w:tcBorders>
            <w:shd w:val="clear" w:color="auto" w:fill="auto"/>
            <w:noWrap/>
            <w:vAlign w:val="bottom"/>
            <w:hideMark/>
          </w:tcPr>
          <w:p w14:paraId="4FA872EB" w14:textId="77777777" w:rsidR="008E09CB" w:rsidRPr="00B26116" w:rsidRDefault="008E09CB" w:rsidP="00E3664E">
            <w:pPr>
              <w:pStyle w:val="TableText"/>
              <w:ind w:right="319"/>
              <w:jc w:val="right"/>
            </w:pPr>
            <w:r w:rsidRPr="00B26116">
              <w:t>25,079</w:t>
            </w:r>
          </w:p>
        </w:tc>
      </w:tr>
      <w:tr w:rsidR="008E09CB" w:rsidRPr="00B26116" w14:paraId="77579FD1" w14:textId="77777777" w:rsidTr="009572EB">
        <w:trPr>
          <w:trHeight w:val="300"/>
        </w:trPr>
        <w:tc>
          <w:tcPr>
            <w:tcW w:w="2694" w:type="dxa"/>
            <w:tcBorders>
              <w:top w:val="single" w:sz="4" w:space="0" w:color="82C341" w:themeColor="background1"/>
              <w:left w:val="nil"/>
              <w:bottom w:val="single" w:sz="4" w:space="0" w:color="82C341" w:themeColor="background1"/>
            </w:tcBorders>
            <w:shd w:val="clear" w:color="auto" w:fill="auto"/>
            <w:noWrap/>
            <w:vAlign w:val="bottom"/>
            <w:hideMark/>
          </w:tcPr>
          <w:p w14:paraId="14291088" w14:textId="77777777" w:rsidR="008E09CB" w:rsidRPr="00B26116" w:rsidRDefault="008E09CB" w:rsidP="00E3664E">
            <w:pPr>
              <w:pStyle w:val="TableText"/>
            </w:pPr>
            <w:r w:rsidRPr="00B26116">
              <w:t>Drop-off recyclables</w:t>
            </w:r>
          </w:p>
        </w:tc>
        <w:tc>
          <w:tcPr>
            <w:tcW w:w="1417" w:type="dxa"/>
            <w:tcBorders>
              <w:top w:val="single" w:sz="4" w:space="0" w:color="82C341" w:themeColor="background1"/>
              <w:bottom w:val="single" w:sz="4" w:space="0" w:color="82C341" w:themeColor="background1"/>
              <w:right w:val="nil"/>
            </w:tcBorders>
            <w:shd w:val="clear" w:color="auto" w:fill="auto"/>
            <w:noWrap/>
            <w:vAlign w:val="bottom"/>
            <w:hideMark/>
          </w:tcPr>
          <w:p w14:paraId="066BF9B7" w14:textId="35B6C7E4" w:rsidR="008E09CB" w:rsidRPr="00B26116" w:rsidRDefault="00D1671F" w:rsidP="00E3664E">
            <w:pPr>
              <w:pStyle w:val="TableText"/>
              <w:ind w:right="319"/>
              <w:jc w:val="right"/>
            </w:pPr>
            <w:r>
              <w:t>16,181</w:t>
            </w:r>
          </w:p>
        </w:tc>
      </w:tr>
      <w:tr w:rsidR="008E09CB" w:rsidRPr="00B26116" w14:paraId="376DD9BC" w14:textId="77777777" w:rsidTr="009572EB">
        <w:trPr>
          <w:trHeight w:val="300"/>
        </w:trPr>
        <w:tc>
          <w:tcPr>
            <w:tcW w:w="2694" w:type="dxa"/>
            <w:tcBorders>
              <w:top w:val="single" w:sz="4" w:space="0" w:color="82C341" w:themeColor="background1"/>
              <w:left w:val="nil"/>
              <w:bottom w:val="single" w:sz="4" w:space="0" w:color="82C341" w:themeColor="background1"/>
            </w:tcBorders>
            <w:shd w:val="clear" w:color="auto" w:fill="auto"/>
            <w:noWrap/>
            <w:vAlign w:val="bottom"/>
            <w:hideMark/>
          </w:tcPr>
          <w:p w14:paraId="779B19EC" w14:textId="77777777" w:rsidR="008E09CB" w:rsidRPr="00B26116" w:rsidRDefault="008E09CB" w:rsidP="00E3664E">
            <w:pPr>
              <w:pStyle w:val="TableText"/>
            </w:pPr>
            <w:r w:rsidRPr="00B26116">
              <w:t>Drop-off garden organics</w:t>
            </w:r>
          </w:p>
        </w:tc>
        <w:tc>
          <w:tcPr>
            <w:tcW w:w="1417" w:type="dxa"/>
            <w:tcBorders>
              <w:top w:val="single" w:sz="4" w:space="0" w:color="82C341" w:themeColor="background1"/>
              <w:bottom w:val="single" w:sz="4" w:space="0" w:color="82C341" w:themeColor="background1"/>
              <w:right w:val="nil"/>
            </w:tcBorders>
            <w:shd w:val="clear" w:color="auto" w:fill="auto"/>
            <w:noWrap/>
            <w:vAlign w:val="bottom"/>
            <w:hideMark/>
          </w:tcPr>
          <w:p w14:paraId="143E5C76" w14:textId="77777777" w:rsidR="008E09CB" w:rsidRPr="00B26116" w:rsidRDefault="008E09CB" w:rsidP="00E3664E">
            <w:pPr>
              <w:pStyle w:val="TableText"/>
              <w:ind w:right="319"/>
              <w:jc w:val="right"/>
            </w:pPr>
            <w:r w:rsidRPr="00B26116">
              <w:t>133,109</w:t>
            </w:r>
          </w:p>
        </w:tc>
      </w:tr>
      <w:tr w:rsidR="008E09CB" w:rsidRPr="00B26116" w14:paraId="5C5EA223" w14:textId="77777777" w:rsidTr="009572EB">
        <w:trPr>
          <w:trHeight w:val="300"/>
        </w:trPr>
        <w:tc>
          <w:tcPr>
            <w:tcW w:w="2694" w:type="dxa"/>
            <w:tcBorders>
              <w:top w:val="single" w:sz="4" w:space="0" w:color="82C341" w:themeColor="background1"/>
              <w:left w:val="nil"/>
              <w:bottom w:val="nil"/>
            </w:tcBorders>
            <w:shd w:val="clear" w:color="000000" w:fill="CED99E"/>
            <w:noWrap/>
            <w:vAlign w:val="bottom"/>
            <w:hideMark/>
          </w:tcPr>
          <w:p w14:paraId="0C46C3FD" w14:textId="19337535" w:rsidR="008E09CB" w:rsidRPr="00B26116" w:rsidRDefault="008E09CB" w:rsidP="00E3664E">
            <w:pPr>
              <w:pStyle w:val="TableText"/>
              <w:rPr>
                <w:b/>
                <w:bCs w:val="0"/>
              </w:rPr>
            </w:pPr>
            <w:r w:rsidRPr="00B26116">
              <w:rPr>
                <w:b/>
                <w:bCs w:val="0"/>
              </w:rPr>
              <w:t>Total</w:t>
            </w:r>
            <w:r w:rsidR="00151025">
              <w:rPr>
                <w:b/>
                <w:bCs w:val="0"/>
              </w:rPr>
              <w:t xml:space="preserve"> reprocessed / sorted</w:t>
            </w:r>
          </w:p>
        </w:tc>
        <w:tc>
          <w:tcPr>
            <w:tcW w:w="1417" w:type="dxa"/>
            <w:tcBorders>
              <w:top w:val="single" w:sz="4" w:space="0" w:color="82C341" w:themeColor="background1"/>
              <w:bottom w:val="nil"/>
              <w:right w:val="nil"/>
            </w:tcBorders>
            <w:shd w:val="clear" w:color="000000" w:fill="CED99E"/>
            <w:noWrap/>
            <w:vAlign w:val="bottom"/>
            <w:hideMark/>
          </w:tcPr>
          <w:p w14:paraId="11D9675A" w14:textId="09044A0B" w:rsidR="008E09CB" w:rsidRPr="00B26116" w:rsidRDefault="00CB169D" w:rsidP="00636511">
            <w:pPr>
              <w:pStyle w:val="TableText"/>
              <w:ind w:right="177"/>
              <w:jc w:val="center"/>
              <w:rPr>
                <w:b/>
                <w:bCs w:val="0"/>
              </w:rPr>
            </w:pPr>
            <w:r>
              <w:rPr>
                <w:b/>
                <w:bCs w:val="0"/>
              </w:rPr>
              <w:t>1,123,710</w:t>
            </w:r>
          </w:p>
        </w:tc>
      </w:tr>
    </w:tbl>
    <w:p w14:paraId="66145640" w14:textId="5602989E" w:rsidR="008E09CB" w:rsidRPr="00BE3B67" w:rsidRDefault="008E09CB" w:rsidP="008E09CB">
      <w:pPr>
        <w:spacing w:before="60" w:after="60" w:line="240" w:lineRule="auto"/>
        <w:rPr>
          <w:i/>
          <w:sz w:val="16"/>
          <w:szCs w:val="16"/>
        </w:rPr>
      </w:pPr>
      <w:r w:rsidRPr="00BE3B67">
        <w:t>*</w:t>
      </w:r>
      <w:r w:rsidRPr="00BE3B67">
        <w:rPr>
          <w:i/>
        </w:rPr>
        <w:t xml:space="preserve"> </w:t>
      </w:r>
      <w:r w:rsidRPr="00BE3B67">
        <w:rPr>
          <w:i/>
          <w:sz w:val="16"/>
          <w:szCs w:val="16"/>
        </w:rPr>
        <w:t>Tonnes from hard waste collection service refers to the amount of waste that was not disposed of to landfill</w:t>
      </w:r>
      <w:r w:rsidRPr="000E0D5F">
        <w:rPr>
          <w:i/>
          <w:sz w:val="16"/>
          <w:szCs w:val="16"/>
        </w:rPr>
        <w:t xml:space="preserve"> (i</w:t>
      </w:r>
      <w:r w:rsidRPr="00BE3B67">
        <w:rPr>
          <w:i/>
          <w:sz w:val="16"/>
          <w:szCs w:val="16"/>
        </w:rPr>
        <w:t xml:space="preserve">.e. 104,386 tonnes were collected but only 25,079 were diverted from </w:t>
      </w:r>
      <w:r w:rsidRPr="000E0D5F">
        <w:rPr>
          <w:i/>
          <w:sz w:val="16"/>
          <w:szCs w:val="16"/>
        </w:rPr>
        <w:t>landfill).</w:t>
      </w:r>
    </w:p>
    <w:p w14:paraId="3CA5C71B" w14:textId="77777777" w:rsidR="008E09CB" w:rsidRPr="00BE3B67" w:rsidRDefault="008E09CB" w:rsidP="008E09CB">
      <w:pPr>
        <w:spacing w:before="60" w:after="60" w:line="240" w:lineRule="auto"/>
        <w:rPr>
          <w:i/>
          <w:sz w:val="16"/>
          <w:szCs w:val="16"/>
        </w:rPr>
      </w:pPr>
    </w:p>
    <w:p w14:paraId="45C216D8" w14:textId="414665B1" w:rsidR="00F33281" w:rsidRDefault="00A87A8C" w:rsidP="004519D6">
      <w:pPr>
        <w:rPr>
          <w:sz w:val="18"/>
        </w:rPr>
      </w:pPr>
      <w:r>
        <w:rPr>
          <w:noProof/>
          <w:color w:val="FF0000"/>
        </w:rPr>
        <w:drawing>
          <wp:inline distT="0" distB="0" distL="0" distR="0" wp14:anchorId="0CA18FF1" wp14:editId="3BD707C7">
            <wp:extent cx="4932045" cy="3287395"/>
            <wp:effectExtent l="0" t="0" r="1905" b="8255"/>
            <wp:docPr id="256" name="Picture 256" descr="A truck is parked on the side of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WAS-PROC-1411.jpg"/>
                    <pic:cNvPicPr/>
                  </pic:nvPicPr>
                  <pic:blipFill>
                    <a:blip r:embed="rId68"/>
                    <a:stretch>
                      <a:fillRect/>
                    </a:stretch>
                  </pic:blipFill>
                  <pic:spPr>
                    <a:xfrm>
                      <a:off x="0" y="0"/>
                      <a:ext cx="4932045" cy="3287395"/>
                    </a:xfrm>
                    <a:prstGeom prst="rect">
                      <a:avLst/>
                    </a:prstGeom>
                  </pic:spPr>
                </pic:pic>
              </a:graphicData>
            </a:graphic>
          </wp:inline>
        </w:drawing>
      </w:r>
    </w:p>
    <w:p w14:paraId="5087559F" w14:textId="77777777" w:rsidR="00A36E75" w:rsidRDefault="00A36E75" w:rsidP="004519D6">
      <w:pPr>
        <w:rPr>
          <w:sz w:val="18"/>
        </w:rPr>
        <w:sectPr w:rsidR="00A36E75" w:rsidSect="00B341AE">
          <w:type w:val="continuous"/>
          <w:pgSz w:w="11906" w:h="16838" w:code="9"/>
          <w:pgMar w:top="1474" w:right="964" w:bottom="1134" w:left="3175" w:header="851" w:footer="369" w:gutter="0"/>
          <w:cols w:space="708"/>
          <w:titlePg/>
          <w:docGrid w:linePitch="360"/>
        </w:sectPr>
      </w:pPr>
    </w:p>
    <w:p w14:paraId="2838603D" w14:textId="2ACA5BEC" w:rsidR="00F33281" w:rsidRDefault="00A36E75" w:rsidP="00A36E75">
      <w:pPr>
        <w:pStyle w:val="SectionDividerTitle"/>
        <w:framePr w:wrap="around"/>
      </w:pPr>
      <w:bookmarkStart w:id="204" w:name="_Toc54708911"/>
      <w:r>
        <w:lastRenderedPageBreak/>
        <w:t>Conclusion</w:t>
      </w:r>
      <w:bookmarkEnd w:id="204"/>
    </w:p>
    <w:p w14:paraId="6B341B33" w14:textId="77777777" w:rsidR="00607860" w:rsidRDefault="00607860" w:rsidP="004519D6">
      <w:pPr>
        <w:rPr>
          <w:sz w:val="18"/>
        </w:rPr>
        <w:sectPr w:rsidR="00607860" w:rsidSect="00B341AE">
          <w:pgSz w:w="11906" w:h="16838" w:code="9"/>
          <w:pgMar w:top="1474" w:right="964" w:bottom="1134" w:left="3175" w:header="851" w:footer="369" w:gutter="0"/>
          <w:cols w:space="708"/>
          <w:titlePg/>
          <w:docGrid w:linePitch="360"/>
        </w:sectPr>
      </w:pPr>
    </w:p>
    <w:p w14:paraId="7B5AB6C2" w14:textId="318F8D7F" w:rsidR="00A36E75" w:rsidRDefault="00A36E75" w:rsidP="004519D6">
      <w:pPr>
        <w:rPr>
          <w:sz w:val="18"/>
        </w:rPr>
      </w:pPr>
      <w:r>
        <w:rPr>
          <w:noProof/>
          <w:lang w:eastAsia="en-AU"/>
        </w:rPr>
        <w:drawing>
          <wp:anchor distT="0" distB="0" distL="114300" distR="114300" simplePos="0" relativeHeight="251658254" behindDoc="1" locked="1" layoutInCell="1" allowOverlap="1" wp14:anchorId="4E42AA39" wp14:editId="44166F38">
            <wp:simplePos x="0" y="0"/>
            <wp:positionH relativeFrom="page">
              <wp:posOffset>-3175</wp:posOffset>
            </wp:positionH>
            <wp:positionV relativeFrom="page">
              <wp:posOffset>5080</wp:posOffset>
            </wp:positionV>
            <wp:extent cx="7559675" cy="3095625"/>
            <wp:effectExtent l="0" t="0" r="3175" b="9525"/>
            <wp:wrapNone/>
            <wp:docPr id="251" name="Picture 2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a:extLst>
                        <a:ext uri="{C183D7F6-B498-43B3-948B-1728B52AA6E4}">
                          <adec:decorative xmlns:adec="http://schemas.microsoft.com/office/drawing/2017/decorative" val="1"/>
                        </a:ext>
                      </a:extLst>
                    </pic:cNvPr>
                    <pic:cNvPicPr/>
                  </pic:nvPicPr>
                  <pic:blipFill>
                    <a:blip r:embed="rId24"/>
                    <a:stretch>
                      <a:fillRect/>
                    </a:stretch>
                  </pic:blipFill>
                  <pic:spPr>
                    <a:xfrm>
                      <a:off x="0" y="0"/>
                      <a:ext cx="7559675" cy="3095625"/>
                    </a:xfrm>
                    <a:prstGeom prst="rect">
                      <a:avLst/>
                    </a:prstGeom>
                  </pic:spPr>
                </pic:pic>
              </a:graphicData>
            </a:graphic>
            <wp14:sizeRelH relativeFrom="margin">
              <wp14:pctWidth>0</wp14:pctWidth>
            </wp14:sizeRelH>
            <wp14:sizeRelV relativeFrom="margin">
              <wp14:pctHeight>0</wp14:pctHeight>
            </wp14:sizeRelV>
          </wp:anchor>
        </w:drawing>
      </w:r>
    </w:p>
    <w:p w14:paraId="392DF05F" w14:textId="276E6A42" w:rsidR="004605A9" w:rsidRPr="008F4097" w:rsidRDefault="004605A9" w:rsidP="004605A9">
      <w:r w:rsidRPr="008F4097">
        <w:t xml:space="preserve">Since 2001–02, for every person in Victoria, less garbage is </w:t>
      </w:r>
      <w:r w:rsidR="00E47851" w:rsidRPr="008F4097">
        <w:t>generated</w:t>
      </w:r>
      <w:r w:rsidRPr="008F4097">
        <w:t xml:space="preserve"> and more recyclables and garden organics are collected.</w:t>
      </w:r>
    </w:p>
    <w:p w14:paraId="05CC3FE7" w14:textId="3B7513D7" w:rsidR="008B5DF9" w:rsidRDefault="008B5DF9" w:rsidP="008B5DF9">
      <w:r w:rsidRPr="008F4097">
        <w:t xml:space="preserve">The success of local government efforts to make better use of resources and reduce landfill is clearly reflected </w:t>
      </w:r>
      <w:r w:rsidR="004605A9">
        <w:t>in the</w:t>
      </w:r>
      <w:r w:rsidRPr="008F4097">
        <w:t xml:space="preserve"> expanded offerings </w:t>
      </w:r>
      <w:r w:rsidR="004605A9">
        <w:t xml:space="preserve">and increased efficiencies </w:t>
      </w:r>
      <w:r w:rsidRPr="008F4097">
        <w:t>of collection services now available to Victorian householders.</w:t>
      </w:r>
    </w:p>
    <w:p w14:paraId="588C75B8" w14:textId="60D4F917" w:rsidR="004605A9" w:rsidRPr="008F4097" w:rsidRDefault="004605A9" w:rsidP="004605A9">
      <w:r w:rsidRPr="008F4097">
        <w:t>All 79 local governments now provide a kerbside garbage and recycling collection service to the majority of their households, with most using an efficient combination of bin systems. A total of 96</w:t>
      </w:r>
      <w:r w:rsidR="00EA4089">
        <w:t> per cent</w:t>
      </w:r>
      <w:r w:rsidR="00EA4089" w:rsidRPr="008F4097">
        <w:t xml:space="preserve"> </w:t>
      </w:r>
      <w:r w:rsidRPr="008F4097">
        <w:t>of Victorian residential properties have access to kerbside garbage collection services and 95</w:t>
      </w:r>
      <w:r w:rsidR="00EA4089">
        <w:t> per cent</w:t>
      </w:r>
      <w:r w:rsidR="00EA4089" w:rsidRPr="008F4097">
        <w:t xml:space="preserve"> </w:t>
      </w:r>
      <w:r w:rsidRPr="008F4097">
        <w:t xml:space="preserve">to recycling collection. </w:t>
      </w:r>
      <w:r w:rsidR="004613BF">
        <w:t>Fifty-seven</w:t>
      </w:r>
      <w:r w:rsidRPr="008F4097">
        <w:t xml:space="preserve"> local governments now offer some form of garden organics collection, servicing 59 per cent of residential properties, including 13 that have also introduced a FOGO service.</w:t>
      </w:r>
    </w:p>
    <w:p w14:paraId="6983C52E" w14:textId="3421BB44" w:rsidR="005B61B8" w:rsidRPr="008F4097" w:rsidRDefault="003472E4" w:rsidP="005B61B8">
      <w:r w:rsidRPr="008F4097">
        <w:t>Over the past 18 years t</w:t>
      </w:r>
      <w:r w:rsidR="005B61B8" w:rsidRPr="008F4097">
        <w:t>he Victorian population has steadily increased by 37</w:t>
      </w:r>
      <w:r w:rsidR="005775DD" w:rsidRPr="008F4097">
        <w:t> per</w:t>
      </w:r>
      <w:r w:rsidR="005B61B8" w:rsidRPr="008F4097">
        <w:t xml:space="preserve"> cent from 4.8</w:t>
      </w:r>
      <w:r w:rsidR="005775DD" w:rsidRPr="008F4097">
        <w:t> million</w:t>
      </w:r>
      <w:r w:rsidR="005B61B8" w:rsidRPr="008F4097">
        <w:t xml:space="preserve"> to 6.6</w:t>
      </w:r>
      <w:r w:rsidR="005775DD" w:rsidRPr="008F4097">
        <w:t> million</w:t>
      </w:r>
      <w:r w:rsidR="005B61B8" w:rsidRPr="008F4097">
        <w:t>. The increase in total waste generation (in tonnes) over the same period of 38</w:t>
      </w:r>
      <w:r w:rsidR="005775DD" w:rsidRPr="008F4097">
        <w:t> per</w:t>
      </w:r>
      <w:r w:rsidR="005B61B8" w:rsidRPr="008F4097">
        <w:t xml:space="preserve"> cent has not been a consequence of population growth alone</w:t>
      </w:r>
      <w:r w:rsidRPr="008F4097">
        <w:t>,</w:t>
      </w:r>
      <w:r w:rsidR="005B61B8" w:rsidRPr="008F4097">
        <w:t xml:space="preserve"> but rather the result of an expanding collection service offered to more households and the introduction of a third bin system for garden organics.</w:t>
      </w:r>
    </w:p>
    <w:p w14:paraId="66BE02F2" w14:textId="61E0E7D3" w:rsidR="00C11E11" w:rsidRPr="008F4097" w:rsidRDefault="008B5DF9" w:rsidP="008B5DF9">
      <w:r w:rsidRPr="008F4097">
        <w:t xml:space="preserve">Although more waste is generated, the amount of garbage collected by local governments (as distinct from recyclables and green organics) has not followed the same pattern and instead has </w:t>
      </w:r>
      <w:r w:rsidR="005B61B8" w:rsidRPr="008F4097">
        <w:t>increased</w:t>
      </w:r>
      <w:r w:rsidRPr="008F4097">
        <w:t xml:space="preserve"> by </w:t>
      </w:r>
      <w:r w:rsidR="005B61B8" w:rsidRPr="008F4097">
        <w:t xml:space="preserve">only </w:t>
      </w:r>
      <w:r w:rsidR="00820AA5" w:rsidRPr="008F4097">
        <w:t>6.6</w:t>
      </w:r>
      <w:r w:rsidR="005775DD" w:rsidRPr="008F4097">
        <w:t> per</w:t>
      </w:r>
      <w:r w:rsidR="00820AA5" w:rsidRPr="008F4097">
        <w:t xml:space="preserve"> cent</w:t>
      </w:r>
      <w:r w:rsidRPr="008F4097">
        <w:t xml:space="preserve"> over the same </w:t>
      </w:r>
      <w:r w:rsidR="005B61B8" w:rsidRPr="008F4097">
        <w:t>18-year</w:t>
      </w:r>
      <w:r w:rsidRPr="008F4097">
        <w:t xml:space="preserve"> period. Conversely, recyclables collected increased by nearly </w:t>
      </w:r>
      <w:r w:rsidR="00820AA5" w:rsidRPr="00F61486">
        <w:t>5</w:t>
      </w:r>
      <w:r w:rsidRPr="00F61486">
        <w:t>7</w:t>
      </w:r>
      <w:r w:rsidR="005775DD" w:rsidRPr="008F4097">
        <w:t> per</w:t>
      </w:r>
      <w:r w:rsidR="00820AA5" w:rsidRPr="008F4097">
        <w:t xml:space="preserve"> cent</w:t>
      </w:r>
      <w:r w:rsidRPr="008F4097">
        <w:t xml:space="preserve"> and the collection of </w:t>
      </w:r>
      <w:r w:rsidR="00291FDE" w:rsidRPr="008F4097">
        <w:t>garden</w:t>
      </w:r>
      <w:r w:rsidRPr="008F4097">
        <w:t xml:space="preserve"> organics increased by more than 2</w:t>
      </w:r>
      <w:r w:rsidR="00820AA5" w:rsidRPr="008F4097">
        <w:t>79</w:t>
      </w:r>
      <w:r w:rsidR="005775DD" w:rsidRPr="008F4097">
        <w:t> per</w:t>
      </w:r>
      <w:r w:rsidR="00820AA5" w:rsidRPr="008F4097">
        <w:t xml:space="preserve"> cent</w:t>
      </w:r>
      <w:r w:rsidRPr="008F4097">
        <w:t xml:space="preserve">. </w:t>
      </w:r>
      <w:r w:rsidR="005B61B8" w:rsidRPr="008F4097">
        <w:t>These</w:t>
      </w:r>
      <w:r w:rsidRPr="008F4097">
        <w:t xml:space="preserve"> figures indicate that although </w:t>
      </w:r>
      <w:r w:rsidR="005B61B8" w:rsidRPr="008F4097">
        <w:t>there is more total waste being generated in the state since 2001</w:t>
      </w:r>
      <w:r w:rsidR="00DF030A" w:rsidRPr="008F4097">
        <w:t>–</w:t>
      </w:r>
      <w:r w:rsidR="003472E4" w:rsidRPr="008F4097">
        <w:t>02</w:t>
      </w:r>
      <w:r w:rsidR="005B61B8" w:rsidRPr="008F4097">
        <w:t xml:space="preserve">, </w:t>
      </w:r>
      <w:r w:rsidR="003472E4" w:rsidRPr="008F4097">
        <w:t xml:space="preserve">in terms of </w:t>
      </w:r>
      <w:r w:rsidR="005B61B8" w:rsidRPr="008F4097">
        <w:t>yield f</w:t>
      </w:r>
      <w:r w:rsidRPr="008F4097">
        <w:t xml:space="preserve">or every person in Victoria, the amount of garbage generated has decreased </w:t>
      </w:r>
      <w:r w:rsidR="003472E4" w:rsidRPr="008F4097">
        <w:t xml:space="preserve">by </w:t>
      </w:r>
      <w:r w:rsidR="00026F2A" w:rsidRPr="008F4097">
        <w:t>22</w:t>
      </w:r>
      <w:r w:rsidR="005775DD" w:rsidRPr="008F4097">
        <w:t> per</w:t>
      </w:r>
      <w:r w:rsidR="00026F2A" w:rsidRPr="008F4097">
        <w:t xml:space="preserve"> cent, </w:t>
      </w:r>
      <w:r w:rsidRPr="008F4097">
        <w:t>down from a high of 2</w:t>
      </w:r>
      <w:r w:rsidR="00026F2A" w:rsidRPr="008F4097">
        <w:t>30</w:t>
      </w:r>
      <w:r w:rsidR="003472E4" w:rsidRPr="008F4097">
        <w:t> </w:t>
      </w:r>
      <w:r w:rsidRPr="008F4097">
        <w:t>kg per person in 2001</w:t>
      </w:r>
      <w:r w:rsidR="00DF030A" w:rsidRPr="008F4097">
        <w:t>–</w:t>
      </w:r>
      <w:r w:rsidRPr="008F4097">
        <w:t>02 to just 1</w:t>
      </w:r>
      <w:r w:rsidR="00026F2A" w:rsidRPr="008F4097">
        <w:t>79</w:t>
      </w:r>
      <w:r w:rsidR="003472E4" w:rsidRPr="008F4097">
        <w:t> </w:t>
      </w:r>
      <w:r w:rsidRPr="008F4097">
        <w:t>kg in 201</w:t>
      </w:r>
      <w:r w:rsidR="00291FDE" w:rsidRPr="008F4097">
        <w:t>8</w:t>
      </w:r>
      <w:r w:rsidR="00DF030A" w:rsidRPr="008F4097">
        <w:t>–</w:t>
      </w:r>
      <w:r w:rsidRPr="008F4097">
        <w:t>1</w:t>
      </w:r>
      <w:r w:rsidR="00291FDE" w:rsidRPr="008F4097">
        <w:t>9</w:t>
      </w:r>
      <w:r w:rsidR="00C11E11" w:rsidRPr="008F4097">
        <w:t>.</w:t>
      </w:r>
    </w:p>
    <w:p w14:paraId="5703B8EC" w14:textId="37F7DDFE" w:rsidR="008B5DF9" w:rsidRPr="008F4097" w:rsidRDefault="008B5DF9" w:rsidP="008B5DF9">
      <w:r w:rsidRPr="008F4097">
        <w:t>Over the same period</w:t>
      </w:r>
      <w:r w:rsidR="004605A9">
        <w:t>, r</w:t>
      </w:r>
      <w:r w:rsidRPr="008F4097">
        <w:t xml:space="preserve">ecyclables collected increased </w:t>
      </w:r>
      <w:r w:rsidR="00026F2A" w:rsidRPr="008F4097">
        <w:t>15</w:t>
      </w:r>
      <w:r w:rsidR="005775DD" w:rsidRPr="008F4097">
        <w:t> per</w:t>
      </w:r>
      <w:r w:rsidR="00026F2A" w:rsidRPr="008F4097">
        <w:t xml:space="preserve"> cent,</w:t>
      </w:r>
      <w:r w:rsidRPr="008F4097">
        <w:t xml:space="preserve"> up from 7</w:t>
      </w:r>
      <w:r w:rsidR="00026F2A" w:rsidRPr="008F4097">
        <w:t>5</w:t>
      </w:r>
      <w:r w:rsidR="003472E4" w:rsidRPr="008F4097">
        <w:t> </w:t>
      </w:r>
      <w:r w:rsidRPr="008F4097">
        <w:t>kg per person in 2001</w:t>
      </w:r>
      <w:r w:rsidR="00DF030A" w:rsidRPr="008F4097">
        <w:t>–</w:t>
      </w:r>
      <w:r w:rsidRPr="008F4097">
        <w:t xml:space="preserve">02 to </w:t>
      </w:r>
      <w:r w:rsidR="004613BF" w:rsidRPr="008F4097">
        <w:t>8</w:t>
      </w:r>
      <w:r w:rsidR="004613BF">
        <w:t>6</w:t>
      </w:r>
      <w:r w:rsidR="004613BF" w:rsidRPr="008F4097">
        <w:t> </w:t>
      </w:r>
      <w:r w:rsidRPr="008F4097">
        <w:t>kg in 201</w:t>
      </w:r>
      <w:r w:rsidR="00026F2A" w:rsidRPr="008F4097">
        <w:t>8</w:t>
      </w:r>
      <w:r w:rsidR="00DF030A" w:rsidRPr="008F4097">
        <w:t>–</w:t>
      </w:r>
      <w:r w:rsidRPr="008F4097">
        <w:t>1</w:t>
      </w:r>
      <w:r w:rsidR="00026F2A" w:rsidRPr="008F4097">
        <w:t>9</w:t>
      </w:r>
      <w:r w:rsidRPr="008F4097">
        <w:t xml:space="preserve">, </w:t>
      </w:r>
      <w:r w:rsidR="005B61B8" w:rsidRPr="008F4097">
        <w:t>and</w:t>
      </w:r>
      <w:r w:rsidRPr="008F4097">
        <w:t xml:space="preserve"> the amount of </w:t>
      </w:r>
      <w:r w:rsidR="00291FDE" w:rsidRPr="008F4097">
        <w:t>garden</w:t>
      </w:r>
      <w:r w:rsidRPr="008F4097">
        <w:t xml:space="preserve"> organics increased by nearly </w:t>
      </w:r>
      <w:r w:rsidR="00026F2A" w:rsidRPr="008F4097">
        <w:t>177</w:t>
      </w:r>
      <w:r w:rsidR="005775DD" w:rsidRPr="008F4097">
        <w:t> per</w:t>
      </w:r>
      <w:r w:rsidR="00026F2A" w:rsidRPr="008F4097">
        <w:t xml:space="preserve"> </w:t>
      </w:r>
      <w:r w:rsidR="005B61B8" w:rsidRPr="008F4097">
        <w:t>ce</w:t>
      </w:r>
      <w:r w:rsidR="00026F2A" w:rsidRPr="008F4097">
        <w:t>nt</w:t>
      </w:r>
      <w:r w:rsidR="004C7131">
        <w:t>,</w:t>
      </w:r>
      <w:r w:rsidRPr="008F4097">
        <w:t xml:space="preserve"> up from 24</w:t>
      </w:r>
      <w:r w:rsidR="003472E4" w:rsidRPr="008F4097">
        <w:t> </w:t>
      </w:r>
      <w:r w:rsidRPr="008F4097">
        <w:t>kg in 2001</w:t>
      </w:r>
      <w:r w:rsidR="00DF030A" w:rsidRPr="008F4097">
        <w:t>–</w:t>
      </w:r>
      <w:r w:rsidRPr="008F4097">
        <w:t>02 to 6</w:t>
      </w:r>
      <w:r w:rsidR="00026F2A" w:rsidRPr="008F4097">
        <w:t>7</w:t>
      </w:r>
      <w:r w:rsidR="003472E4" w:rsidRPr="008F4097">
        <w:t> </w:t>
      </w:r>
      <w:r w:rsidRPr="008F4097">
        <w:t>kg in 201</w:t>
      </w:r>
      <w:r w:rsidR="00026F2A" w:rsidRPr="008F4097">
        <w:t>8</w:t>
      </w:r>
      <w:r w:rsidR="00DF030A" w:rsidRPr="008F4097">
        <w:t>–</w:t>
      </w:r>
      <w:r w:rsidRPr="008F4097">
        <w:t>1</w:t>
      </w:r>
      <w:r w:rsidR="00026F2A" w:rsidRPr="008F4097">
        <w:t>9</w:t>
      </w:r>
      <w:r w:rsidRPr="008F4097">
        <w:t>.</w:t>
      </w:r>
      <w:r w:rsidR="005B61B8" w:rsidRPr="008F4097">
        <w:t xml:space="preserve"> </w:t>
      </w:r>
      <w:r w:rsidR="00F92628" w:rsidRPr="008F4097">
        <w:t>H</w:t>
      </w:r>
      <w:r w:rsidR="005B61B8" w:rsidRPr="008F4097">
        <w:t>ouseholds today are not only better informed about recycling but also better supported by the appropriate collection infrastructure from local governments to recover more materials for processing</w:t>
      </w:r>
      <w:r w:rsidR="003472E4" w:rsidRPr="008F4097">
        <w:t>. The result</w:t>
      </w:r>
      <w:r w:rsidR="00C11E11" w:rsidRPr="008F4097">
        <w:t>ing trend over the past 18 years</w:t>
      </w:r>
      <w:r w:rsidR="003472E4" w:rsidRPr="008F4097">
        <w:t xml:space="preserve"> has been</w:t>
      </w:r>
      <w:r w:rsidR="00F92628" w:rsidRPr="008F4097">
        <w:t xml:space="preserve"> </w:t>
      </w:r>
      <w:r w:rsidR="003472E4" w:rsidRPr="008F4097">
        <w:t>a</w:t>
      </w:r>
      <w:r w:rsidR="00F92628" w:rsidRPr="008F4097">
        <w:t xml:space="preserve"> reduced amount of waste landfilled compared </w:t>
      </w:r>
      <w:r w:rsidR="00497F81" w:rsidRPr="008F4097">
        <w:t xml:space="preserve">with the amount of </w:t>
      </w:r>
      <w:r w:rsidR="00F92628" w:rsidRPr="008F4097">
        <w:t>material sorted and separated for reprocessing.</w:t>
      </w:r>
    </w:p>
    <w:p w14:paraId="640446D9" w14:textId="4D04936A" w:rsidR="00026F2A" w:rsidRPr="008F4097" w:rsidRDefault="00C11E11" w:rsidP="00026F2A">
      <w:r w:rsidRPr="008F4097">
        <w:t xml:space="preserve">However, the </w:t>
      </w:r>
      <w:r w:rsidR="00594FA4">
        <w:t>s</w:t>
      </w:r>
      <w:r w:rsidR="00594FA4" w:rsidRPr="008F4097">
        <w:t xml:space="preserve">urvey </w:t>
      </w:r>
      <w:r w:rsidR="00026F2A" w:rsidRPr="008F4097">
        <w:t>year 2018–19 proved to be a challenging one for the Victorian recycling industry. The China National Sword policy resulted in a halt in the export of recyclables to China, and EPA Victoria ceased operation of one of the state’s largest resource recovery facilities. While it is the responsibility of local governments to collect kerbside recyclables, the scale and complexity of these sudden challenges meant that many were adversely affected. Local governments turned to a number of interim measures such as finding new end</w:t>
      </w:r>
      <w:r w:rsidR="007B58C1">
        <w:t>-</w:t>
      </w:r>
      <w:r w:rsidR="00026F2A" w:rsidRPr="008F4097">
        <w:t xml:space="preserve">markets for the material, stockpiling, and as a last resort, landfilling. The effects of these interim solutions can be seen in the very large increase </w:t>
      </w:r>
      <w:r w:rsidRPr="008F4097">
        <w:t>(</w:t>
      </w:r>
      <w:r w:rsidR="00026F2A" w:rsidRPr="008F4097">
        <w:t>49</w:t>
      </w:r>
      <w:r w:rsidR="005775DD" w:rsidRPr="008F4097">
        <w:t> per</w:t>
      </w:r>
      <w:r w:rsidR="00026F2A" w:rsidRPr="008F4097">
        <w:t xml:space="preserve"> cent</w:t>
      </w:r>
      <w:r w:rsidRPr="008F4097">
        <w:t>)</w:t>
      </w:r>
      <w:r w:rsidR="00026F2A" w:rsidRPr="008F4097">
        <w:t xml:space="preserve"> in the cost of </w:t>
      </w:r>
      <w:r w:rsidR="00807B7B" w:rsidRPr="008F4097">
        <w:t>delivering</w:t>
      </w:r>
      <w:r w:rsidR="00026F2A" w:rsidRPr="008F4097">
        <w:t xml:space="preserve"> a kerbside recyclables service, nearly $40</w:t>
      </w:r>
      <w:r w:rsidR="005775DD" w:rsidRPr="008F4097">
        <w:t> million</w:t>
      </w:r>
      <w:r w:rsidR="00026F2A" w:rsidRPr="008F4097">
        <w:t xml:space="preserve"> more than in 2017–18.</w:t>
      </w:r>
    </w:p>
    <w:p w14:paraId="6BF53861" w14:textId="40FFCE2E" w:rsidR="00F92628" w:rsidRPr="008F4097" w:rsidRDefault="00026F2A" w:rsidP="00026F2A">
      <w:r w:rsidRPr="008F4097">
        <w:lastRenderedPageBreak/>
        <w:t xml:space="preserve">Information from the </w:t>
      </w:r>
      <w:r w:rsidR="004E64D5" w:rsidRPr="00E51371">
        <w:rPr>
          <w:i/>
        </w:rPr>
        <w:t xml:space="preserve">Recovered Resources </w:t>
      </w:r>
      <w:r w:rsidRPr="00E51371">
        <w:rPr>
          <w:i/>
        </w:rPr>
        <w:t>Market Bulletin</w:t>
      </w:r>
      <w:r w:rsidRPr="008F4097">
        <w:rPr>
          <w:rStyle w:val="FootnoteReference"/>
          <w:sz w:val="18"/>
          <w:szCs w:val="18"/>
        </w:rPr>
        <w:footnoteReference w:id="11"/>
      </w:r>
      <w:r w:rsidRPr="008F4097">
        <w:t xml:space="preserve"> indicates that a significant amount of sorted and unsorted recyclables collected were stockpiled in 2018–19 rather than landfilled. The effects of this are seen later in 2019–20</w:t>
      </w:r>
      <w:r w:rsidR="004C7131">
        <w:t>,</w:t>
      </w:r>
      <w:r w:rsidRPr="008F4097">
        <w:t xml:space="preserve"> where stockpiled recyclables were eventually landfilled.</w:t>
      </w:r>
      <w:r w:rsidR="00F92628" w:rsidRPr="008F4097">
        <w:t xml:space="preserve"> In 2018–19, exports of recyclables dropped by </w:t>
      </w:r>
      <w:r w:rsidR="008F29A5" w:rsidRPr="008F4097">
        <w:t>about 31,000</w:t>
      </w:r>
      <w:r w:rsidR="00DF62EA">
        <w:t> </w:t>
      </w:r>
      <w:r w:rsidR="008F29A5" w:rsidRPr="008F4097">
        <w:t xml:space="preserve">tonnes compared </w:t>
      </w:r>
      <w:r w:rsidR="00497F81" w:rsidRPr="008F4097">
        <w:t xml:space="preserve">with </w:t>
      </w:r>
      <w:r w:rsidR="008F29A5" w:rsidRPr="008F4097">
        <w:t>2017</w:t>
      </w:r>
      <w:r w:rsidR="00DF030A" w:rsidRPr="008F4097">
        <w:t>–</w:t>
      </w:r>
      <w:r w:rsidR="008F29A5" w:rsidRPr="008F4097">
        <w:t>18 levels, with 187,000</w:t>
      </w:r>
      <w:r w:rsidR="00DF62EA">
        <w:t> </w:t>
      </w:r>
      <w:r w:rsidR="008F29A5" w:rsidRPr="008F4097">
        <w:t>tonnes being exported overseas.</w:t>
      </w:r>
    </w:p>
    <w:p w14:paraId="1F98F46B" w14:textId="4398250B" w:rsidR="00026F2A" w:rsidRPr="008F4097" w:rsidRDefault="00026F2A" w:rsidP="00026F2A">
      <w:pPr>
        <w:rPr>
          <w:color w:val="auto"/>
        </w:rPr>
      </w:pPr>
      <w:r w:rsidRPr="008F4097">
        <w:rPr>
          <w:color w:val="auto"/>
        </w:rPr>
        <w:t xml:space="preserve">Notwithstanding the challenges </w:t>
      </w:r>
      <w:r w:rsidR="009D2989">
        <w:rPr>
          <w:color w:val="auto"/>
        </w:rPr>
        <w:t>associated</w:t>
      </w:r>
      <w:r w:rsidR="004605A9">
        <w:rPr>
          <w:color w:val="auto"/>
        </w:rPr>
        <w:t xml:space="preserve"> with</w:t>
      </w:r>
      <w:r w:rsidR="004605A9" w:rsidRPr="008F4097">
        <w:rPr>
          <w:color w:val="auto"/>
        </w:rPr>
        <w:t xml:space="preserve"> </w:t>
      </w:r>
      <w:r w:rsidRPr="008F4097">
        <w:rPr>
          <w:color w:val="auto"/>
        </w:rPr>
        <w:t>recycling, residential properties continued to collect and sort material into the various kerbside waste streams. In 2018</w:t>
      </w:r>
      <w:r w:rsidR="00DF030A" w:rsidRPr="008F4097">
        <w:rPr>
          <w:color w:val="auto"/>
        </w:rPr>
        <w:t>–</w:t>
      </w:r>
      <w:r w:rsidRPr="008F4097">
        <w:rPr>
          <w:color w:val="auto"/>
        </w:rPr>
        <w:t xml:space="preserve">19, </w:t>
      </w:r>
      <w:r w:rsidR="00C11E11" w:rsidRPr="008F4097">
        <w:rPr>
          <w:color w:val="auto"/>
        </w:rPr>
        <w:t xml:space="preserve">however, </w:t>
      </w:r>
      <w:r w:rsidRPr="008F4097">
        <w:rPr>
          <w:color w:val="auto"/>
        </w:rPr>
        <w:t xml:space="preserve">recyclables showed a decrease of </w:t>
      </w:r>
      <w:r w:rsidR="00626908">
        <w:rPr>
          <w:color w:val="auto"/>
        </w:rPr>
        <w:t>4</w:t>
      </w:r>
      <w:r w:rsidR="00626908" w:rsidRPr="008F4097">
        <w:rPr>
          <w:color w:val="auto"/>
        </w:rPr>
        <w:t> </w:t>
      </w:r>
      <w:r w:rsidR="005775DD" w:rsidRPr="008F4097">
        <w:rPr>
          <w:color w:val="auto"/>
        </w:rPr>
        <w:t>kg</w:t>
      </w:r>
      <w:r w:rsidRPr="008F4097">
        <w:rPr>
          <w:color w:val="auto"/>
        </w:rPr>
        <w:t xml:space="preserve"> per person compared with 2017</w:t>
      </w:r>
      <w:r w:rsidR="00DF030A" w:rsidRPr="008F4097">
        <w:rPr>
          <w:color w:val="auto"/>
        </w:rPr>
        <w:t>–</w:t>
      </w:r>
      <w:r w:rsidRPr="008F4097">
        <w:rPr>
          <w:color w:val="auto"/>
        </w:rPr>
        <w:t xml:space="preserve">18. This </w:t>
      </w:r>
      <w:r w:rsidR="00EA2DB3" w:rsidRPr="008F4097">
        <w:rPr>
          <w:color w:val="auto"/>
        </w:rPr>
        <w:t xml:space="preserve">decrease </w:t>
      </w:r>
      <w:r w:rsidRPr="008F4097">
        <w:rPr>
          <w:color w:val="auto"/>
        </w:rPr>
        <w:t>could be because of the changing nature of recyclables</w:t>
      </w:r>
      <w:r w:rsidR="00C11E11" w:rsidRPr="008F4097">
        <w:rPr>
          <w:color w:val="auto"/>
        </w:rPr>
        <w:t>.</w:t>
      </w:r>
      <w:r w:rsidRPr="008F4097">
        <w:rPr>
          <w:color w:val="auto"/>
        </w:rPr>
        <w:t xml:space="preserve"> </w:t>
      </w:r>
      <w:r w:rsidR="00C11E11" w:rsidRPr="008F4097">
        <w:rPr>
          <w:color w:val="auto"/>
        </w:rPr>
        <w:t>L</w:t>
      </w:r>
      <w:r w:rsidRPr="008F4097">
        <w:rPr>
          <w:color w:val="auto"/>
        </w:rPr>
        <w:t>ess packaging waste</w:t>
      </w:r>
      <w:r w:rsidR="00EA2DB3" w:rsidRPr="008F4097">
        <w:rPr>
          <w:color w:val="auto"/>
        </w:rPr>
        <w:t xml:space="preserve"> is</w:t>
      </w:r>
      <w:r w:rsidRPr="008F4097">
        <w:rPr>
          <w:color w:val="auto"/>
        </w:rPr>
        <w:t xml:space="preserve"> being consumed </w:t>
      </w:r>
      <w:r w:rsidR="00C11E11" w:rsidRPr="008F4097">
        <w:rPr>
          <w:color w:val="auto"/>
        </w:rPr>
        <w:t xml:space="preserve">because </w:t>
      </w:r>
      <w:r w:rsidRPr="008F4097">
        <w:rPr>
          <w:color w:val="auto"/>
        </w:rPr>
        <w:t xml:space="preserve">traditional packaging may be substituted with lighter alternatives </w:t>
      </w:r>
      <w:r w:rsidR="00C11E11" w:rsidRPr="008F4097">
        <w:rPr>
          <w:color w:val="auto"/>
        </w:rPr>
        <w:t>and</w:t>
      </w:r>
      <w:r w:rsidR="00F92628" w:rsidRPr="008F4097">
        <w:rPr>
          <w:color w:val="auto"/>
        </w:rPr>
        <w:t xml:space="preserve"> </w:t>
      </w:r>
      <w:r w:rsidRPr="008F4097">
        <w:rPr>
          <w:color w:val="auto"/>
        </w:rPr>
        <w:t xml:space="preserve">changing consumer behaviours </w:t>
      </w:r>
      <w:r w:rsidR="00C11E11" w:rsidRPr="008F4097">
        <w:rPr>
          <w:color w:val="auto"/>
        </w:rPr>
        <w:t>in general are</w:t>
      </w:r>
      <w:r w:rsidRPr="008F4097">
        <w:rPr>
          <w:color w:val="auto"/>
        </w:rPr>
        <w:t xml:space="preserve"> turning towards more sustainable products.</w:t>
      </w:r>
    </w:p>
    <w:p w14:paraId="50AC79DF" w14:textId="6AA625DF" w:rsidR="00F92628" w:rsidRPr="00F87F64" w:rsidRDefault="00437DA7" w:rsidP="004519D6">
      <w:pPr>
        <w:rPr>
          <w:noProof/>
          <w:szCs w:val="19"/>
        </w:rPr>
      </w:pPr>
      <w:r w:rsidRPr="008F4097">
        <w:rPr>
          <w:noProof/>
          <w:szCs w:val="19"/>
        </w:rPr>
        <w:t xml:space="preserve">Total waste generation decreased by </w:t>
      </w:r>
      <w:r w:rsidR="00807B7B" w:rsidRPr="008F4097">
        <w:rPr>
          <w:noProof/>
          <w:szCs w:val="19"/>
        </w:rPr>
        <w:t>1</w:t>
      </w:r>
      <w:r w:rsidRPr="008F4097">
        <w:rPr>
          <w:noProof/>
          <w:szCs w:val="19"/>
        </w:rPr>
        <w:t>.</w:t>
      </w:r>
      <w:r w:rsidR="00626908">
        <w:rPr>
          <w:noProof/>
          <w:szCs w:val="19"/>
        </w:rPr>
        <w:t>2</w:t>
      </w:r>
      <w:r w:rsidR="00626908" w:rsidRPr="008F4097">
        <w:rPr>
          <w:noProof/>
          <w:szCs w:val="19"/>
        </w:rPr>
        <w:t> </w:t>
      </w:r>
      <w:r w:rsidR="005775DD" w:rsidRPr="008F4097">
        <w:rPr>
          <w:noProof/>
          <w:szCs w:val="19"/>
        </w:rPr>
        <w:t>per</w:t>
      </w:r>
      <w:r w:rsidRPr="008F4097">
        <w:rPr>
          <w:noProof/>
          <w:szCs w:val="19"/>
        </w:rPr>
        <w:t xml:space="preserve"> cent in 2018</w:t>
      </w:r>
      <w:r w:rsidRPr="008F4097">
        <w:t>–</w:t>
      </w:r>
      <w:r w:rsidRPr="008F4097">
        <w:rPr>
          <w:noProof/>
          <w:szCs w:val="19"/>
        </w:rPr>
        <w:t>19 compared with the previous year</w:t>
      </w:r>
      <w:r w:rsidR="00C11E11" w:rsidRPr="008F4097">
        <w:rPr>
          <w:noProof/>
          <w:szCs w:val="19"/>
        </w:rPr>
        <w:t xml:space="preserve">. </w:t>
      </w:r>
      <w:r w:rsidR="00626908">
        <w:rPr>
          <w:noProof/>
          <w:szCs w:val="19"/>
        </w:rPr>
        <w:t xml:space="preserve">Given the challenges experienced this year with recyclables, </w:t>
      </w:r>
      <w:r w:rsidR="00F92628" w:rsidRPr="008F4097">
        <w:rPr>
          <w:noProof/>
          <w:szCs w:val="19"/>
        </w:rPr>
        <w:t xml:space="preserve">the </w:t>
      </w:r>
      <w:r w:rsidR="00F92628" w:rsidRPr="00F87F64">
        <w:rPr>
          <w:noProof/>
          <w:szCs w:val="19"/>
        </w:rPr>
        <w:t xml:space="preserve">kerbside diversion rate </w:t>
      </w:r>
      <w:r w:rsidR="00626908">
        <w:rPr>
          <w:noProof/>
          <w:szCs w:val="19"/>
        </w:rPr>
        <w:t>decreased by one percentage point to 43</w:t>
      </w:r>
      <w:r w:rsidR="00626908" w:rsidRPr="00F87F64">
        <w:rPr>
          <w:noProof/>
          <w:szCs w:val="19"/>
        </w:rPr>
        <w:t> </w:t>
      </w:r>
      <w:r w:rsidR="00626908">
        <w:rPr>
          <w:noProof/>
          <w:szCs w:val="19"/>
        </w:rPr>
        <w:t>per cent.</w:t>
      </w:r>
    </w:p>
    <w:p w14:paraId="4ED99A97" w14:textId="0307BD93" w:rsidR="00F92628" w:rsidRDefault="00851E26" w:rsidP="004519D6">
      <w:pPr>
        <w:rPr>
          <w:noProof/>
          <w:szCs w:val="19"/>
        </w:rPr>
      </w:pPr>
      <w:r w:rsidRPr="00F87F64">
        <w:rPr>
          <w:noProof/>
          <w:szCs w:val="19"/>
        </w:rPr>
        <w:t>This trend towards less recyclables and garbage and increased garden organics is expected to continue a</w:t>
      </w:r>
      <w:r w:rsidR="00085AB4" w:rsidRPr="00F87F64">
        <w:rPr>
          <w:noProof/>
          <w:szCs w:val="19"/>
        </w:rPr>
        <w:t xml:space="preserve">s local governments optimise their bin collection systems to encourage </w:t>
      </w:r>
      <w:r w:rsidRPr="00F87F64">
        <w:rPr>
          <w:noProof/>
          <w:szCs w:val="19"/>
        </w:rPr>
        <w:t>less waste and more recycling</w:t>
      </w:r>
      <w:r w:rsidR="009276C0" w:rsidRPr="00F87F64">
        <w:rPr>
          <w:noProof/>
          <w:szCs w:val="19"/>
        </w:rPr>
        <w:t xml:space="preserve">, and new recycling opportunities are </w:t>
      </w:r>
      <w:r w:rsidR="00814D24" w:rsidRPr="00F87F64">
        <w:rPr>
          <w:noProof/>
          <w:szCs w:val="19"/>
        </w:rPr>
        <w:t>established</w:t>
      </w:r>
      <w:r w:rsidR="009276C0" w:rsidRPr="00F87F64">
        <w:rPr>
          <w:noProof/>
          <w:szCs w:val="19"/>
        </w:rPr>
        <w:t xml:space="preserve"> in Victoria</w:t>
      </w:r>
      <w:r w:rsidR="00814D24" w:rsidRPr="00F87F64">
        <w:rPr>
          <w:noProof/>
          <w:szCs w:val="19"/>
        </w:rPr>
        <w:t>,</w:t>
      </w:r>
      <w:r w:rsidR="009276C0" w:rsidRPr="00F87F64">
        <w:rPr>
          <w:noProof/>
          <w:szCs w:val="19"/>
        </w:rPr>
        <w:t xml:space="preserve"> replac</w:t>
      </w:r>
      <w:r w:rsidR="00814D24" w:rsidRPr="00F87F64">
        <w:rPr>
          <w:noProof/>
          <w:szCs w:val="19"/>
        </w:rPr>
        <w:t>ing</w:t>
      </w:r>
      <w:r w:rsidR="009276C0" w:rsidRPr="00F87F64">
        <w:rPr>
          <w:noProof/>
          <w:szCs w:val="19"/>
        </w:rPr>
        <w:t xml:space="preserve"> overseas </w:t>
      </w:r>
      <w:r w:rsidR="00814D24" w:rsidRPr="00F87F64">
        <w:rPr>
          <w:noProof/>
          <w:szCs w:val="19"/>
        </w:rPr>
        <w:t xml:space="preserve">resource recovery </w:t>
      </w:r>
      <w:r w:rsidR="009276C0" w:rsidRPr="00F87F64">
        <w:rPr>
          <w:noProof/>
          <w:szCs w:val="19"/>
        </w:rPr>
        <w:t>solutions</w:t>
      </w:r>
      <w:r w:rsidRPr="00F87F64">
        <w:rPr>
          <w:noProof/>
          <w:szCs w:val="19"/>
        </w:rPr>
        <w:t>.</w:t>
      </w:r>
    </w:p>
    <w:p w14:paraId="05D95A98" w14:textId="0D0C5F5C" w:rsidR="00043943" w:rsidRDefault="00043943" w:rsidP="004519D6">
      <w:pPr>
        <w:rPr>
          <w:sz w:val="18"/>
        </w:rPr>
      </w:pPr>
      <w:r>
        <w:rPr>
          <w:sz w:val="18"/>
        </w:rPr>
        <w:br w:type="page"/>
      </w:r>
    </w:p>
    <w:p w14:paraId="76005E64" w14:textId="558E5939" w:rsidR="00F33281" w:rsidRDefault="00043943" w:rsidP="00043943">
      <w:pPr>
        <w:pStyle w:val="SectionDividerTitle"/>
        <w:framePr w:wrap="around"/>
      </w:pPr>
      <w:bookmarkStart w:id="205" w:name="_Toc54708912"/>
      <w:r>
        <w:rPr>
          <w:noProof/>
          <w:lang w:eastAsia="en-AU"/>
        </w:rPr>
        <w:lastRenderedPageBreak/>
        <w:drawing>
          <wp:anchor distT="0" distB="0" distL="114300" distR="114300" simplePos="0" relativeHeight="251658247" behindDoc="1" locked="1" layoutInCell="1" allowOverlap="1" wp14:anchorId="11EE7843" wp14:editId="427D8BF7">
            <wp:simplePos x="0" y="0"/>
            <wp:positionH relativeFrom="page">
              <wp:posOffset>-721995</wp:posOffset>
            </wp:positionH>
            <wp:positionV relativeFrom="page">
              <wp:posOffset>-741680</wp:posOffset>
            </wp:positionV>
            <wp:extent cx="7559675" cy="3095625"/>
            <wp:effectExtent l="0" t="0" r="3175" b="952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jpg"/>
                    <pic:cNvPicPr/>
                  </pic:nvPicPr>
                  <pic:blipFill>
                    <a:blip r:embed="rId24"/>
                    <a:stretch>
                      <a:fillRect/>
                    </a:stretch>
                  </pic:blipFill>
                  <pic:spPr>
                    <a:xfrm>
                      <a:off x="0" y="0"/>
                      <a:ext cx="7559675" cy="3095625"/>
                    </a:xfrm>
                    <a:prstGeom prst="rect">
                      <a:avLst/>
                    </a:prstGeom>
                  </pic:spPr>
                </pic:pic>
              </a:graphicData>
            </a:graphic>
            <wp14:sizeRelH relativeFrom="margin">
              <wp14:pctWidth>0</wp14:pctWidth>
            </wp14:sizeRelH>
            <wp14:sizeRelV relativeFrom="margin">
              <wp14:pctHeight>0</wp14:pctHeight>
            </wp14:sizeRelV>
          </wp:anchor>
        </w:drawing>
      </w:r>
      <w:r w:rsidR="006F2CCB">
        <w:t>Glossary</w:t>
      </w:r>
      <w:bookmarkEnd w:id="205"/>
    </w:p>
    <w:p w14:paraId="7034FADA" w14:textId="77777777" w:rsidR="00F33281" w:rsidRDefault="00F33281" w:rsidP="004519D6">
      <w:pPr>
        <w:rPr>
          <w:sz w:val="18"/>
        </w:rPr>
      </w:pPr>
    </w:p>
    <w:p w14:paraId="3548B097" w14:textId="7E752C64" w:rsidR="00F33281" w:rsidRPr="00A50BCA" w:rsidRDefault="00F33281" w:rsidP="004519D6">
      <w:pPr>
        <w:rPr>
          <w:sz w:val="18"/>
        </w:rPr>
        <w:sectPr w:rsidR="00F33281" w:rsidRPr="00A50BCA" w:rsidSect="00B341AE">
          <w:type w:val="continuous"/>
          <w:pgSz w:w="11906" w:h="16838" w:code="9"/>
          <w:pgMar w:top="1474" w:right="964" w:bottom="1134" w:left="3175" w:header="851" w:footer="369" w:gutter="0"/>
          <w:cols w:space="708"/>
          <w:titlePg/>
          <w:docGrid w:linePitch="360"/>
        </w:sectPr>
      </w:pPr>
    </w:p>
    <w:p w14:paraId="1BAFD897" w14:textId="77777777" w:rsidR="00A50BCA" w:rsidRPr="00215032" w:rsidRDefault="00A50BCA" w:rsidP="004519D6">
      <w:pPr>
        <w:rPr>
          <w:color w:val="auto"/>
        </w:rPr>
      </w:pPr>
    </w:p>
    <w:p w14:paraId="6A216124" w14:textId="309C4B74" w:rsidR="00A50BCA" w:rsidRPr="00A50BCA" w:rsidRDefault="00A50BCA" w:rsidP="00A50BCA">
      <w:pPr>
        <w:rPr>
          <w:b/>
          <w:color w:val="auto"/>
          <w:lang w:eastAsia="en-AU"/>
        </w:rPr>
      </w:pPr>
      <w:r w:rsidRPr="00A50BCA">
        <w:rPr>
          <w:b/>
          <w:color w:val="auto"/>
          <w:lang w:eastAsia="en-AU"/>
        </w:rPr>
        <w:t>Annual service cost:</w:t>
      </w:r>
      <w:r w:rsidRPr="00A50BCA">
        <w:rPr>
          <w:color w:val="auto"/>
        </w:rPr>
        <w:t xml:space="preserve"> </w:t>
      </w:r>
      <w:r w:rsidRPr="00A50BCA">
        <w:rPr>
          <w:color w:val="auto"/>
          <w:lang w:eastAsia="en-AU"/>
        </w:rPr>
        <w:t>The yearly collection, sorting, processing and disposal costs of providing a waste service, as well as the annualised depreciated bin costs if applicable.</w:t>
      </w:r>
    </w:p>
    <w:p w14:paraId="7FB6C271" w14:textId="77076CBE" w:rsidR="00A50BCA" w:rsidRPr="00A50BCA" w:rsidRDefault="00A50BCA" w:rsidP="00A50BCA">
      <w:pPr>
        <w:rPr>
          <w:b/>
          <w:color w:val="auto"/>
          <w:lang w:eastAsia="en-AU"/>
        </w:rPr>
      </w:pPr>
      <w:r w:rsidRPr="00A50BCA">
        <w:rPr>
          <w:b/>
          <w:color w:val="auto"/>
          <w:lang w:eastAsia="en-AU"/>
        </w:rPr>
        <w:t>Closed landfill:</w:t>
      </w:r>
      <w:r w:rsidRPr="00A50BCA">
        <w:rPr>
          <w:color w:val="auto"/>
        </w:rPr>
        <w:t xml:space="preserve"> A waste disposal site used for the controlled deposit of solid waste that is closed and no longer accepting waste input.</w:t>
      </w:r>
    </w:p>
    <w:p w14:paraId="214E6B21" w14:textId="72E3996D" w:rsidR="00A50BCA" w:rsidRPr="00A50BCA" w:rsidRDefault="00A50BCA" w:rsidP="00A50BCA">
      <w:pPr>
        <w:rPr>
          <w:b/>
          <w:lang w:eastAsia="en-AU"/>
        </w:rPr>
      </w:pPr>
      <w:r w:rsidRPr="00A50BCA">
        <w:rPr>
          <w:b/>
          <w:lang w:eastAsia="en-AU"/>
        </w:rPr>
        <w:t xml:space="preserve">Collection system: </w:t>
      </w:r>
      <w:r w:rsidRPr="00A50BCA">
        <w:rPr>
          <w:lang w:eastAsia="en-AU"/>
        </w:rPr>
        <w:t>A group of kerbside bin collection services. Garbage, recyclables and organics collection services combine to make a collection system.</w:t>
      </w:r>
    </w:p>
    <w:p w14:paraId="5BEC6CCD" w14:textId="77777777" w:rsidR="00C06D94" w:rsidRPr="00663972" w:rsidRDefault="00C06D94" w:rsidP="00C06D94">
      <w:pPr>
        <w:rPr>
          <w:rFonts w:eastAsia="Calibri"/>
        </w:rPr>
      </w:pPr>
      <w:r w:rsidRPr="00663972">
        <w:rPr>
          <w:rFonts w:eastAsia="Calibri"/>
          <w:b/>
        </w:rPr>
        <w:t>Commingled recyclables:</w:t>
      </w:r>
      <w:r w:rsidRPr="00663972">
        <w:rPr>
          <w:rFonts w:eastAsia="Calibri"/>
        </w:rPr>
        <w:t xml:space="preserve"> Combined materials, also known as commingled material</w:t>
      </w:r>
      <w:r>
        <w:rPr>
          <w:rFonts w:eastAsia="Calibri"/>
        </w:rPr>
        <w:t>s,</w:t>
      </w:r>
      <w:r w:rsidRPr="00663972">
        <w:rPr>
          <w:rFonts w:eastAsia="Calibri"/>
        </w:rPr>
        <w:t xml:space="preserve"> that are mainly gathered through municipal collection services. </w:t>
      </w:r>
      <w:r>
        <w:rPr>
          <w:rFonts w:eastAsia="Calibri"/>
        </w:rPr>
        <w:t xml:space="preserve">Commingled recyclables can include such things as </w:t>
      </w:r>
      <w:r w:rsidRPr="00663972">
        <w:rPr>
          <w:rFonts w:eastAsia="Calibri"/>
        </w:rPr>
        <w:t xml:space="preserve">plastic bottles, other plastics, paper, glass and metal containers. Commingled </w:t>
      </w:r>
      <w:r>
        <w:rPr>
          <w:rFonts w:eastAsia="Calibri"/>
        </w:rPr>
        <w:t>materials</w:t>
      </w:r>
      <w:r w:rsidRPr="00663972">
        <w:rPr>
          <w:rFonts w:eastAsia="Calibri"/>
        </w:rPr>
        <w:t xml:space="preserve"> require sorting after collection before they can be reprocessed.</w:t>
      </w:r>
    </w:p>
    <w:p w14:paraId="7179852C" w14:textId="2692E093" w:rsidR="00A50BCA" w:rsidRPr="00663972" w:rsidRDefault="00A50BCA" w:rsidP="00A50BCA">
      <w:pPr>
        <w:rPr>
          <w:rFonts w:eastAsia="Calibri"/>
          <w:b/>
        </w:rPr>
      </w:pPr>
      <w:r w:rsidRPr="00663972">
        <w:rPr>
          <w:b/>
          <w:lang w:eastAsia="en-AU"/>
        </w:rPr>
        <w:t xml:space="preserve">Contamination: </w:t>
      </w:r>
      <w:r w:rsidRPr="00663972">
        <w:rPr>
          <w:lang w:eastAsia="en-AU"/>
        </w:rPr>
        <w:t xml:space="preserve">The amount of incorrect material placed in the kerbside bin </w:t>
      </w:r>
      <w:r w:rsidR="00C06D94">
        <w:rPr>
          <w:lang w:eastAsia="en-AU"/>
        </w:rPr>
        <w:t>that</w:t>
      </w:r>
      <w:r w:rsidRPr="00663972">
        <w:rPr>
          <w:lang w:eastAsia="en-AU"/>
        </w:rPr>
        <w:t xml:space="preserve"> cannot be recovered or sorted for reprocessing. Contamination is measured in organics and recyclables bin collection services. Contamination once sorting has taken place cannot be measured by the Survey data.</w:t>
      </w:r>
    </w:p>
    <w:p w14:paraId="64066C10" w14:textId="667E7F15" w:rsidR="00A50BCA" w:rsidRPr="00663972" w:rsidRDefault="00A50BCA" w:rsidP="00A50BCA">
      <w:pPr>
        <w:rPr>
          <w:rFonts w:eastAsia="Calibri"/>
        </w:rPr>
      </w:pPr>
      <w:r w:rsidRPr="00663972">
        <w:rPr>
          <w:rFonts w:eastAsia="Calibri"/>
          <w:b/>
        </w:rPr>
        <w:t>Food organics:</w:t>
      </w:r>
      <w:r w:rsidRPr="00663972">
        <w:rPr>
          <w:rFonts w:eastAsia="Calibri"/>
        </w:rPr>
        <w:t xml:space="preserve"> Food materials discarded from households or industry, including food processing waste, out</w:t>
      </w:r>
      <w:r w:rsidR="00D87A3A">
        <w:rPr>
          <w:rFonts w:eastAsia="Calibri"/>
        </w:rPr>
        <w:t>-</w:t>
      </w:r>
      <w:r w:rsidRPr="00663972">
        <w:rPr>
          <w:rFonts w:eastAsia="Calibri"/>
        </w:rPr>
        <w:t>of</w:t>
      </w:r>
      <w:r w:rsidR="00D87A3A">
        <w:rPr>
          <w:rFonts w:eastAsia="Calibri"/>
        </w:rPr>
        <w:t>-</w:t>
      </w:r>
      <w:r w:rsidRPr="00663972">
        <w:rPr>
          <w:rFonts w:eastAsia="Calibri"/>
        </w:rPr>
        <w:t>date or off</w:t>
      </w:r>
      <w:r w:rsidR="00D87A3A">
        <w:rPr>
          <w:rFonts w:eastAsia="Calibri"/>
        </w:rPr>
        <w:t>-</w:t>
      </w:r>
      <w:r w:rsidRPr="00663972">
        <w:rPr>
          <w:rFonts w:eastAsia="Calibri"/>
        </w:rPr>
        <w:t>specification food, meat, fruit and vegetable scraps. Excludes liquid wastes.</w:t>
      </w:r>
    </w:p>
    <w:p w14:paraId="303FA0D3" w14:textId="77777777" w:rsidR="00C06D94" w:rsidRPr="00663972" w:rsidRDefault="00C06D94" w:rsidP="00C06D94">
      <w:pPr>
        <w:rPr>
          <w:rFonts w:eastAsia="Calibri"/>
        </w:rPr>
      </w:pPr>
      <w:r w:rsidRPr="00F81F42">
        <w:rPr>
          <w:rFonts w:eastAsia="Calibri"/>
          <w:b/>
        </w:rPr>
        <w:t>FOGO:</w:t>
      </w:r>
      <w:r w:rsidRPr="00663972">
        <w:rPr>
          <w:rFonts w:eastAsia="Calibri"/>
        </w:rPr>
        <w:t xml:space="preserve"> Acronym for </w:t>
      </w:r>
      <w:r w:rsidRPr="00F81F42">
        <w:rPr>
          <w:rFonts w:eastAsia="Calibri"/>
          <w:b/>
        </w:rPr>
        <w:t>f</w:t>
      </w:r>
      <w:r w:rsidRPr="00663972">
        <w:rPr>
          <w:rFonts w:eastAsia="Calibri"/>
        </w:rPr>
        <w:t xml:space="preserve">ood </w:t>
      </w:r>
      <w:r w:rsidRPr="00F81F42">
        <w:rPr>
          <w:rFonts w:eastAsia="Calibri"/>
          <w:b/>
        </w:rPr>
        <w:t>o</w:t>
      </w:r>
      <w:r w:rsidRPr="00663972">
        <w:rPr>
          <w:rFonts w:eastAsia="Calibri"/>
        </w:rPr>
        <w:t xml:space="preserve">rganics / </w:t>
      </w:r>
      <w:r w:rsidRPr="00F81F42">
        <w:rPr>
          <w:rFonts w:eastAsia="Calibri"/>
          <w:b/>
        </w:rPr>
        <w:t>g</w:t>
      </w:r>
      <w:r w:rsidRPr="00663972">
        <w:rPr>
          <w:rFonts w:eastAsia="Calibri"/>
        </w:rPr>
        <w:t xml:space="preserve">arden </w:t>
      </w:r>
      <w:r w:rsidRPr="00F81F42">
        <w:rPr>
          <w:rFonts w:eastAsia="Calibri"/>
          <w:b/>
        </w:rPr>
        <w:t>o</w:t>
      </w:r>
      <w:r w:rsidRPr="00663972">
        <w:rPr>
          <w:rFonts w:eastAsia="Calibri"/>
        </w:rPr>
        <w:t>rganics</w:t>
      </w:r>
      <w:r>
        <w:rPr>
          <w:rFonts w:eastAsia="Calibri"/>
        </w:rPr>
        <w:t>.</w:t>
      </w:r>
      <w:r w:rsidRPr="00663972">
        <w:rPr>
          <w:rFonts w:eastAsia="Calibri"/>
        </w:rPr>
        <w:t xml:space="preserve"> </w:t>
      </w:r>
      <w:r>
        <w:rPr>
          <w:rFonts w:eastAsia="Calibri"/>
        </w:rPr>
        <w:t>FOGO are</w:t>
      </w:r>
      <w:r w:rsidRPr="00663972">
        <w:rPr>
          <w:rFonts w:eastAsia="Calibri"/>
        </w:rPr>
        <w:t xml:space="preserve"> disposed of directly into the kerbside garden organics bin system.</w:t>
      </w:r>
    </w:p>
    <w:p w14:paraId="3030D52E" w14:textId="77777777" w:rsidR="00C06D94" w:rsidRPr="00777127" w:rsidRDefault="00C06D94" w:rsidP="00C06D94">
      <w:r w:rsidRPr="00777127">
        <w:rPr>
          <w:b/>
        </w:rPr>
        <w:t xml:space="preserve">Garbage: </w:t>
      </w:r>
      <w:r w:rsidRPr="00777127">
        <w:t xml:space="preserve">Any discarded matter that is disposed </w:t>
      </w:r>
      <w:r>
        <w:t xml:space="preserve">of </w:t>
      </w:r>
      <w:r w:rsidRPr="00777127">
        <w:t xml:space="preserve">to landfill. In </w:t>
      </w:r>
      <w:r>
        <w:t>the Survey</w:t>
      </w:r>
      <w:r w:rsidRPr="00777127">
        <w:t xml:space="preserve"> all garbage bin collection services are assumed to be sent directly to landfill without any recovery or sorting. Also referred to as residual waste.</w:t>
      </w:r>
    </w:p>
    <w:p w14:paraId="5C6F2219" w14:textId="5B00508C" w:rsidR="00C06D94" w:rsidRPr="00777127" w:rsidRDefault="00C06D94" w:rsidP="00C06D94">
      <w:pPr>
        <w:rPr>
          <w:b/>
        </w:rPr>
      </w:pPr>
      <w:r w:rsidRPr="00777127">
        <w:rPr>
          <w:b/>
        </w:rPr>
        <w:t xml:space="preserve">Garden / </w:t>
      </w:r>
      <w:r>
        <w:rPr>
          <w:b/>
        </w:rPr>
        <w:t>g</w:t>
      </w:r>
      <w:r w:rsidRPr="00777127">
        <w:rPr>
          <w:b/>
        </w:rPr>
        <w:t xml:space="preserve">reen organics: </w:t>
      </w:r>
      <w:r w:rsidRPr="00777127">
        <w:t xml:space="preserve">Plant matter derived from garden sources, e.g. grass clippings, tree </w:t>
      </w:r>
      <w:proofErr w:type="spellStart"/>
      <w:r w:rsidR="00C11AC6" w:rsidRPr="00777127">
        <w:t>prunings</w:t>
      </w:r>
      <w:proofErr w:type="spellEnd"/>
      <w:r w:rsidRPr="00777127">
        <w:t>. Also known as green organics.</w:t>
      </w:r>
    </w:p>
    <w:p w14:paraId="6776169E" w14:textId="732CCA17" w:rsidR="00A50BCA" w:rsidRPr="00777127" w:rsidRDefault="00A50BCA" w:rsidP="00A50BCA">
      <w:pPr>
        <w:rPr>
          <w:rFonts w:eastAsia="Calibri"/>
          <w:b/>
        </w:rPr>
      </w:pPr>
      <w:r w:rsidRPr="00777127">
        <w:rPr>
          <w:b/>
          <w:lang w:eastAsia="en-AU"/>
        </w:rPr>
        <w:t xml:space="preserve">Generated material / waste: </w:t>
      </w:r>
      <w:r w:rsidRPr="00777127">
        <w:rPr>
          <w:lang w:eastAsia="en-AU"/>
        </w:rPr>
        <w:t>Material</w:t>
      </w:r>
      <w:r w:rsidR="00D87A3A">
        <w:rPr>
          <w:lang w:eastAsia="en-AU"/>
        </w:rPr>
        <w:t xml:space="preserve"> </w:t>
      </w:r>
      <w:r w:rsidRPr="00777127">
        <w:rPr>
          <w:lang w:eastAsia="en-AU"/>
        </w:rPr>
        <w:t>/</w:t>
      </w:r>
      <w:r w:rsidR="00D87A3A">
        <w:rPr>
          <w:lang w:eastAsia="en-AU"/>
        </w:rPr>
        <w:t xml:space="preserve"> </w:t>
      </w:r>
      <w:r w:rsidRPr="00777127">
        <w:rPr>
          <w:lang w:eastAsia="en-AU"/>
        </w:rPr>
        <w:t>waste entering the waste stream.</w:t>
      </w:r>
    </w:p>
    <w:p w14:paraId="6F962B28" w14:textId="77777777" w:rsidR="00C06D94" w:rsidRPr="00777127" w:rsidRDefault="00C06D94" w:rsidP="00C06D94">
      <w:pPr>
        <w:rPr>
          <w:rFonts w:eastAsia="Calibri"/>
        </w:rPr>
      </w:pPr>
      <w:r w:rsidRPr="00777127">
        <w:rPr>
          <w:rFonts w:eastAsia="Calibri"/>
          <w:b/>
        </w:rPr>
        <w:t>Hard waste:</w:t>
      </w:r>
      <w:r w:rsidRPr="00777127">
        <w:rPr>
          <w:rFonts w:eastAsia="Calibri"/>
        </w:rPr>
        <w:t xml:space="preserve"> Household goods that are not usually accepted in kerbside garbage bins by local governments, e.g. old fridges and mattresses. Hard waste collections are </w:t>
      </w:r>
      <w:r>
        <w:rPr>
          <w:rFonts w:eastAsia="Calibri"/>
        </w:rPr>
        <w:t xml:space="preserve">either </w:t>
      </w:r>
      <w:r w:rsidRPr="00777127">
        <w:rPr>
          <w:rFonts w:eastAsia="Calibri"/>
        </w:rPr>
        <w:t>scheduled pre-determined dates for the municipality such as an annual pick-up from kerbside</w:t>
      </w:r>
      <w:r>
        <w:rPr>
          <w:rFonts w:eastAsia="Calibri"/>
        </w:rPr>
        <w:t>,</w:t>
      </w:r>
      <w:r w:rsidRPr="00777127">
        <w:rPr>
          <w:rFonts w:eastAsia="Calibri"/>
        </w:rPr>
        <w:t xml:space="preserve"> or by a private pick-up appointment agreed to by the household as an on-call service.</w:t>
      </w:r>
    </w:p>
    <w:p w14:paraId="2CF0AA9A" w14:textId="77777777" w:rsidR="00A50BCA" w:rsidRPr="00777127" w:rsidRDefault="00A50BCA" w:rsidP="00A50BCA">
      <w:pPr>
        <w:rPr>
          <w:rFonts w:eastAsia="Calibri"/>
        </w:rPr>
      </w:pPr>
      <w:r w:rsidRPr="00777127">
        <w:rPr>
          <w:b/>
        </w:rPr>
        <w:t>Illegal dumping:</w:t>
      </w:r>
      <w:r w:rsidRPr="00777127">
        <w:t xml:space="preserve"> The deliberate and unauthorised dumping, tipping or burying of waste on land that is not licensed or fit to accept that waste.</w:t>
      </w:r>
    </w:p>
    <w:p w14:paraId="27CDA0A7" w14:textId="649CDBC2" w:rsidR="00A50BCA" w:rsidRDefault="00A50BCA" w:rsidP="00A50BCA">
      <w:pPr>
        <w:rPr>
          <w:rFonts w:eastAsia="Calibri"/>
        </w:rPr>
      </w:pPr>
      <w:r w:rsidRPr="00777127">
        <w:rPr>
          <w:rFonts w:eastAsia="Calibri"/>
          <w:b/>
        </w:rPr>
        <w:t>Kerbside collection:</w:t>
      </w:r>
      <w:r w:rsidRPr="00777127">
        <w:rPr>
          <w:rFonts w:eastAsia="Calibri"/>
        </w:rPr>
        <w:t xml:space="preserve"> Materials and waste collected by local governments, including garbage, recyclables and garden organics, but excluding hard waste.</w:t>
      </w:r>
    </w:p>
    <w:p w14:paraId="6471E140" w14:textId="77777777" w:rsidR="000A0477" w:rsidRPr="00663972" w:rsidRDefault="000A0477" w:rsidP="000A0477">
      <w:pPr>
        <w:rPr>
          <w:rFonts w:eastAsia="Calibri"/>
          <w:b/>
        </w:rPr>
      </w:pPr>
      <w:r>
        <w:rPr>
          <w:b/>
          <w:lang w:eastAsia="en-AU"/>
        </w:rPr>
        <w:t>Kerbside d</w:t>
      </w:r>
      <w:r w:rsidRPr="00663972">
        <w:rPr>
          <w:b/>
          <w:lang w:eastAsia="en-AU"/>
        </w:rPr>
        <w:t>iversion rate:</w:t>
      </w:r>
      <w:r w:rsidRPr="00663972">
        <w:t xml:space="preserve"> </w:t>
      </w:r>
      <w:r w:rsidRPr="00663972">
        <w:rPr>
          <w:rFonts w:cs="Arial"/>
          <w:color w:val="222222"/>
          <w:shd w:val="clear" w:color="auto" w:fill="FFFFFF"/>
        </w:rPr>
        <w:t xml:space="preserve">A calculation that assesses the amount of </w:t>
      </w:r>
      <w:r>
        <w:rPr>
          <w:rFonts w:cs="Arial"/>
          <w:color w:val="222222"/>
          <w:shd w:val="clear" w:color="auto" w:fill="FFFFFF"/>
        </w:rPr>
        <w:t xml:space="preserve">kerbside </w:t>
      </w:r>
      <w:r w:rsidRPr="00663972">
        <w:rPr>
          <w:rFonts w:cs="Arial"/>
          <w:color w:val="222222"/>
          <w:shd w:val="clear" w:color="auto" w:fill="FFFFFF"/>
        </w:rPr>
        <w:t xml:space="preserve">waste </w:t>
      </w:r>
      <w:r w:rsidRPr="00663972">
        <w:rPr>
          <w:rFonts w:cs="Arial"/>
          <w:bCs/>
          <w:color w:val="222222"/>
          <w:shd w:val="clear" w:color="auto" w:fill="FFFFFF"/>
        </w:rPr>
        <w:t xml:space="preserve">diverted </w:t>
      </w:r>
      <w:r w:rsidRPr="00663972">
        <w:rPr>
          <w:rFonts w:cs="Arial"/>
          <w:color w:val="222222"/>
          <w:shd w:val="clear" w:color="auto" w:fill="FFFFFF"/>
        </w:rPr>
        <w:t xml:space="preserve">from landfills. </w:t>
      </w:r>
      <w:r w:rsidRPr="00663972">
        <w:rPr>
          <w:lang w:eastAsia="en-AU"/>
        </w:rPr>
        <w:t xml:space="preserve">The official diversion rate is calculated by dividing the tonnes of </w:t>
      </w:r>
      <w:r w:rsidRPr="00663972">
        <w:rPr>
          <w:lang w:eastAsia="en-AU"/>
        </w:rPr>
        <w:lastRenderedPageBreak/>
        <w:t>recyclables and organics collected (less contaminants) by the tonnes of recyclables, organics and garbage collected from the kerbside system (i.e. excludes transfer station and drop</w:t>
      </w:r>
      <w:r>
        <w:rPr>
          <w:lang w:eastAsia="en-AU"/>
        </w:rPr>
        <w:t>-</w:t>
      </w:r>
      <w:r w:rsidRPr="00663972">
        <w:rPr>
          <w:lang w:eastAsia="en-AU"/>
        </w:rPr>
        <w:t>off materials).</w:t>
      </w:r>
    </w:p>
    <w:p w14:paraId="1698DDD1" w14:textId="77777777" w:rsidR="00A50BCA" w:rsidRPr="00777127" w:rsidRDefault="00A50BCA" w:rsidP="00A50BCA">
      <w:pPr>
        <w:rPr>
          <w:rFonts w:eastAsia="Calibri"/>
          <w:b/>
        </w:rPr>
      </w:pPr>
      <w:r w:rsidRPr="00777127">
        <w:rPr>
          <w:b/>
        </w:rPr>
        <w:t xml:space="preserve">Landfill: </w:t>
      </w:r>
      <w:r w:rsidRPr="00777127">
        <w:t>A waste disposal site used for the controlled deposit of solid waste onto or into land.</w:t>
      </w:r>
    </w:p>
    <w:p w14:paraId="78150452" w14:textId="77777777" w:rsidR="00C06D94" w:rsidRPr="001D7246" w:rsidRDefault="00C06D94" w:rsidP="00C06D94">
      <w:r w:rsidRPr="001D7246">
        <w:rPr>
          <w:b/>
          <w:lang w:eastAsia="en-AU"/>
        </w:rPr>
        <w:t xml:space="preserve">Licensed </w:t>
      </w:r>
      <w:r>
        <w:rPr>
          <w:b/>
          <w:lang w:eastAsia="en-AU"/>
        </w:rPr>
        <w:t>l</w:t>
      </w:r>
      <w:r w:rsidRPr="001D7246">
        <w:rPr>
          <w:b/>
          <w:lang w:eastAsia="en-AU"/>
        </w:rPr>
        <w:t>andfill:</w:t>
      </w:r>
      <w:r w:rsidRPr="001D7246">
        <w:t xml:space="preserve"> </w:t>
      </w:r>
      <w:r w:rsidRPr="001D7246">
        <w:rPr>
          <w:lang w:eastAsia="en-AU"/>
        </w:rPr>
        <w:t>A landfill site licen</w:t>
      </w:r>
      <w:r>
        <w:rPr>
          <w:lang w:eastAsia="en-AU"/>
        </w:rPr>
        <w:t>s</w:t>
      </w:r>
      <w:r w:rsidRPr="001D7246">
        <w:rPr>
          <w:lang w:eastAsia="en-AU"/>
        </w:rPr>
        <w:t xml:space="preserve">ed under the </w:t>
      </w:r>
      <w:r w:rsidRPr="00F81F42">
        <w:rPr>
          <w:i/>
          <w:lang w:eastAsia="en-AU"/>
        </w:rPr>
        <w:t>Environment Protection Act 2017</w:t>
      </w:r>
      <w:r>
        <w:rPr>
          <w:i/>
          <w:lang w:eastAsia="en-AU"/>
        </w:rPr>
        <w:t xml:space="preserve"> </w:t>
      </w:r>
      <w:r>
        <w:rPr>
          <w:lang w:eastAsia="en-AU"/>
        </w:rPr>
        <w:t>(EP Act)</w:t>
      </w:r>
      <w:r w:rsidRPr="001D7246">
        <w:rPr>
          <w:lang w:eastAsia="en-AU"/>
        </w:rPr>
        <w:t>. The licence sets the performance objectives for the operating landfill, defines operating parameters and requires monitoring to check on environmental performance.</w:t>
      </w:r>
    </w:p>
    <w:p w14:paraId="02FA6992" w14:textId="77777777" w:rsidR="00A50BCA" w:rsidRPr="001D7246" w:rsidRDefault="00A50BCA" w:rsidP="00A50BCA">
      <w:pPr>
        <w:rPr>
          <w:rFonts w:eastAsia="Calibri"/>
        </w:rPr>
      </w:pPr>
      <w:r w:rsidRPr="001D7246">
        <w:rPr>
          <w:rFonts w:eastAsia="Calibri"/>
          <w:b/>
        </w:rPr>
        <w:t>Litter:</w:t>
      </w:r>
      <w:r w:rsidRPr="001D7246">
        <w:rPr>
          <w:rFonts w:eastAsia="Calibri"/>
        </w:rPr>
        <w:t xml:space="preserve"> Any small, medium or large item placed inappropriately</w:t>
      </w:r>
      <w:r>
        <w:rPr>
          <w:rFonts w:eastAsia="Calibri"/>
        </w:rPr>
        <w:t xml:space="preserve"> in public areas</w:t>
      </w:r>
      <w:r w:rsidRPr="001D7246">
        <w:rPr>
          <w:rFonts w:eastAsia="Calibri"/>
        </w:rPr>
        <w:t>.</w:t>
      </w:r>
    </w:p>
    <w:p w14:paraId="5BB0C042" w14:textId="0D19F5CD" w:rsidR="00A50BCA" w:rsidRPr="001D7246" w:rsidRDefault="00A50BCA" w:rsidP="00A50BCA">
      <w:pPr>
        <w:rPr>
          <w:rFonts w:eastAsia="Calibri"/>
          <w:b/>
        </w:rPr>
      </w:pPr>
      <w:r w:rsidRPr="001D7246">
        <w:rPr>
          <w:b/>
          <w:lang w:eastAsia="en-AU"/>
        </w:rPr>
        <w:t>Litter trap:</w:t>
      </w:r>
      <w:r w:rsidRPr="001D7246">
        <w:t xml:space="preserve"> </w:t>
      </w:r>
      <w:r w:rsidRPr="001D7246">
        <w:rPr>
          <w:rFonts w:eastAsia="Calibri"/>
        </w:rPr>
        <w:t>A filter placed in stormwater drains to capture litter before it enters the waterways. They are cleaned regularly, either manually or with a vacuum, to dispose of the litter to landfill. In</w:t>
      </w:r>
      <w:r w:rsidR="00D87A3A">
        <w:rPr>
          <w:rFonts w:eastAsia="Calibri"/>
        </w:rPr>
        <w:t>-</w:t>
      </w:r>
      <w:r w:rsidRPr="001D7246">
        <w:rPr>
          <w:rFonts w:eastAsia="Calibri"/>
        </w:rPr>
        <w:t>line litter entry traps operate within the drainage system and act as a filter to capture litter flowing through the stormwater drains. Side entry traps act at the drainage entrance to capture litter.</w:t>
      </w:r>
    </w:p>
    <w:p w14:paraId="59C12D48" w14:textId="77777777" w:rsidR="00C06D94" w:rsidRPr="001D7246" w:rsidRDefault="00C06D94" w:rsidP="00C06D94">
      <w:pPr>
        <w:rPr>
          <w:rFonts w:eastAsia="Calibri"/>
        </w:rPr>
      </w:pPr>
      <w:r w:rsidRPr="001D7246">
        <w:rPr>
          <w:b/>
        </w:rPr>
        <w:t xml:space="preserve">Local </w:t>
      </w:r>
      <w:r>
        <w:rPr>
          <w:b/>
        </w:rPr>
        <w:t>governments</w:t>
      </w:r>
      <w:r w:rsidRPr="001D7246">
        <w:rPr>
          <w:b/>
        </w:rPr>
        <w:t>:</w:t>
      </w:r>
      <w:r w:rsidRPr="001D7246">
        <w:rPr>
          <w:rFonts w:eastAsia="Calibri"/>
        </w:rPr>
        <w:t xml:space="preserve"> The 79 municipalities of Victoria where the local governments preside. Victorian municipalities are split into metropolitan (metro) and non</w:t>
      </w:r>
      <w:r>
        <w:rPr>
          <w:rFonts w:eastAsia="Calibri"/>
        </w:rPr>
        <w:t>-</w:t>
      </w:r>
      <w:r w:rsidRPr="001D7246">
        <w:rPr>
          <w:rFonts w:eastAsia="Calibri"/>
        </w:rPr>
        <w:t>metropolitan (non</w:t>
      </w:r>
      <w:r>
        <w:rPr>
          <w:rFonts w:eastAsia="Calibri"/>
        </w:rPr>
        <w:t>-</w:t>
      </w:r>
      <w:r w:rsidRPr="001D7246">
        <w:rPr>
          <w:rFonts w:eastAsia="Calibri"/>
        </w:rPr>
        <w:t>metro) classification</w:t>
      </w:r>
      <w:r>
        <w:rPr>
          <w:rFonts w:eastAsia="Calibri"/>
        </w:rPr>
        <w:t>s</w:t>
      </w:r>
      <w:r w:rsidRPr="001D7246">
        <w:rPr>
          <w:rFonts w:eastAsia="Calibri"/>
        </w:rPr>
        <w:t>, with 31 metropolitan local governments and 48 non</w:t>
      </w:r>
      <w:r>
        <w:rPr>
          <w:rFonts w:eastAsia="Calibri"/>
        </w:rPr>
        <w:t>-</w:t>
      </w:r>
      <w:r w:rsidRPr="001D7246">
        <w:rPr>
          <w:rFonts w:eastAsia="Calibri"/>
        </w:rPr>
        <w:t xml:space="preserve">metropolitan local governments. </w:t>
      </w:r>
      <w:r w:rsidRPr="001D7246">
        <w:rPr>
          <w:lang w:eastAsia="en-AU"/>
        </w:rPr>
        <w:t>Also</w:t>
      </w:r>
      <w:r>
        <w:rPr>
          <w:lang w:eastAsia="en-AU"/>
        </w:rPr>
        <w:t xml:space="preserve"> </w:t>
      </w:r>
      <w:r w:rsidRPr="001D7246">
        <w:rPr>
          <w:lang w:eastAsia="en-AU"/>
        </w:rPr>
        <w:t>referred to as municipalities or councils.</w:t>
      </w:r>
    </w:p>
    <w:p w14:paraId="108308DC" w14:textId="361EE1C8" w:rsidR="00A50BCA" w:rsidRPr="001D7246" w:rsidRDefault="00A50BCA" w:rsidP="00A50BCA">
      <w:pPr>
        <w:rPr>
          <w:rFonts w:eastAsia="Calibri"/>
        </w:rPr>
      </w:pPr>
      <w:r w:rsidRPr="001D7246">
        <w:rPr>
          <w:b/>
          <w:lang w:eastAsia="en-AU"/>
        </w:rPr>
        <w:t xml:space="preserve">Local government area: </w:t>
      </w:r>
      <w:r w:rsidRPr="001D7246">
        <w:rPr>
          <w:rFonts w:eastAsia="Calibri"/>
        </w:rPr>
        <w:t>The area covered by each of the 79 municipalities of Victoria where the local governments preside.</w:t>
      </w:r>
    </w:p>
    <w:p w14:paraId="63A17432" w14:textId="59C874BF" w:rsidR="003168F8" w:rsidRDefault="003168F8" w:rsidP="00C06D94">
      <w:pPr>
        <w:rPr>
          <w:rFonts w:eastAsia="Calibri"/>
          <w:b/>
          <w:color w:val="auto"/>
        </w:rPr>
      </w:pPr>
      <w:r>
        <w:rPr>
          <w:rFonts w:eastAsia="Calibri"/>
          <w:b/>
          <w:color w:val="auto"/>
        </w:rPr>
        <w:t xml:space="preserve">MRF: </w:t>
      </w:r>
      <w:r w:rsidR="005E4306" w:rsidRPr="005E4306">
        <w:rPr>
          <w:rFonts w:eastAsia="Calibri"/>
        </w:rPr>
        <w:t xml:space="preserve">A </w:t>
      </w:r>
      <w:r w:rsidR="005E4306" w:rsidRPr="005E4306">
        <w:rPr>
          <w:rFonts w:eastAsia="Calibri"/>
          <w:b/>
          <w:bCs/>
        </w:rPr>
        <w:t>M</w:t>
      </w:r>
      <w:r w:rsidR="005E4306" w:rsidRPr="005E4306">
        <w:rPr>
          <w:rFonts w:eastAsia="Calibri"/>
        </w:rPr>
        <w:t xml:space="preserve">aterial </w:t>
      </w:r>
      <w:r w:rsidR="005E4306" w:rsidRPr="005E4306">
        <w:rPr>
          <w:rFonts w:eastAsia="Calibri"/>
          <w:b/>
          <w:bCs/>
        </w:rPr>
        <w:t>R</w:t>
      </w:r>
      <w:r w:rsidR="005E4306" w:rsidRPr="005E4306">
        <w:rPr>
          <w:rFonts w:eastAsia="Calibri"/>
        </w:rPr>
        <w:t xml:space="preserve">ecovery </w:t>
      </w:r>
      <w:r w:rsidR="005E4306" w:rsidRPr="005E4306">
        <w:rPr>
          <w:rFonts w:eastAsia="Calibri"/>
          <w:b/>
          <w:bCs/>
        </w:rPr>
        <w:t>F</w:t>
      </w:r>
      <w:r w:rsidR="005E4306" w:rsidRPr="005E4306">
        <w:rPr>
          <w:rFonts w:eastAsia="Calibri"/>
        </w:rPr>
        <w:t>acility</w:t>
      </w:r>
      <w:r w:rsidR="00D87A3A">
        <w:rPr>
          <w:rFonts w:eastAsia="Calibri"/>
        </w:rPr>
        <w:t xml:space="preserve">. A MRF </w:t>
      </w:r>
      <w:r w:rsidR="005E4306" w:rsidRPr="005E4306">
        <w:rPr>
          <w:rFonts w:eastAsia="Calibri"/>
        </w:rPr>
        <w:t>is a speciali</w:t>
      </w:r>
      <w:r w:rsidR="005E4306">
        <w:rPr>
          <w:rFonts w:eastAsia="Calibri"/>
        </w:rPr>
        <w:t>s</w:t>
      </w:r>
      <w:r w:rsidR="005E4306" w:rsidRPr="005E4306">
        <w:rPr>
          <w:rFonts w:eastAsia="Calibri"/>
        </w:rPr>
        <w:t>ed plant that receives, separates and prepares recyclable materials for marketing to end-user manufacturers.</w:t>
      </w:r>
    </w:p>
    <w:p w14:paraId="2298F8C2" w14:textId="43EFDA96" w:rsidR="00C06D94" w:rsidRPr="00A50BCA" w:rsidRDefault="00C06D94" w:rsidP="00C06D94">
      <w:pPr>
        <w:rPr>
          <w:rFonts w:eastAsia="Calibri"/>
          <w:color w:val="auto"/>
        </w:rPr>
      </w:pPr>
      <w:r w:rsidRPr="00A50BCA">
        <w:rPr>
          <w:rFonts w:eastAsia="Calibri"/>
          <w:b/>
          <w:color w:val="auto"/>
        </w:rPr>
        <w:t>Municipal solid waste (MSW):</w:t>
      </w:r>
      <w:r w:rsidRPr="00A50BCA">
        <w:rPr>
          <w:rFonts w:eastAsia="Calibri"/>
          <w:color w:val="auto"/>
        </w:rPr>
        <w:t xml:space="preserve"> Solid materials and waste generated from municipal and residential activities including that collected by, or on behalf of, local </w:t>
      </w:r>
      <w:r>
        <w:rPr>
          <w:rFonts w:eastAsia="Calibri"/>
          <w:color w:val="auto"/>
        </w:rPr>
        <w:t>governments</w:t>
      </w:r>
      <w:r w:rsidRPr="00A50BCA">
        <w:rPr>
          <w:rFonts w:eastAsia="Calibri"/>
          <w:color w:val="auto"/>
        </w:rPr>
        <w:t xml:space="preserve">. In </w:t>
      </w:r>
      <w:r>
        <w:rPr>
          <w:rFonts w:eastAsia="Calibri"/>
          <w:color w:val="auto"/>
        </w:rPr>
        <w:t>the Survey</w:t>
      </w:r>
      <w:r w:rsidRPr="00A50BCA">
        <w:rPr>
          <w:rFonts w:eastAsia="Calibri"/>
          <w:color w:val="auto"/>
        </w:rPr>
        <w:t>,</w:t>
      </w:r>
      <w:r w:rsidRPr="00A50BCA">
        <w:rPr>
          <w:color w:val="auto"/>
        </w:rPr>
        <w:t xml:space="preserve"> municipal solid waste is comprised of kerbside waste collections (garbage, recycling and organics), resource recovery centre</w:t>
      </w:r>
      <w:r>
        <w:rPr>
          <w:color w:val="auto"/>
        </w:rPr>
        <w:t xml:space="preserve"> </w:t>
      </w:r>
      <w:r w:rsidRPr="00A50BCA">
        <w:rPr>
          <w:color w:val="auto"/>
        </w:rPr>
        <w:t>/</w:t>
      </w:r>
      <w:r>
        <w:rPr>
          <w:color w:val="auto"/>
        </w:rPr>
        <w:t xml:space="preserve"> </w:t>
      </w:r>
      <w:r w:rsidRPr="00A50BCA">
        <w:rPr>
          <w:color w:val="auto"/>
        </w:rPr>
        <w:t>transfer station drop</w:t>
      </w:r>
      <w:r>
        <w:rPr>
          <w:color w:val="auto"/>
        </w:rPr>
        <w:t>-</w:t>
      </w:r>
      <w:r w:rsidRPr="00A50BCA">
        <w:rPr>
          <w:color w:val="auto"/>
        </w:rPr>
        <w:t>off waste, street sweepings, public place litter collections and any other waste</w:t>
      </w:r>
      <w:r>
        <w:rPr>
          <w:color w:val="auto"/>
        </w:rPr>
        <w:t>-</w:t>
      </w:r>
      <w:r w:rsidRPr="00A50BCA">
        <w:rPr>
          <w:color w:val="auto"/>
        </w:rPr>
        <w:t xml:space="preserve">related service that is managed by </w:t>
      </w:r>
      <w:r>
        <w:rPr>
          <w:color w:val="auto"/>
        </w:rPr>
        <w:t>local governments</w:t>
      </w:r>
      <w:r w:rsidRPr="00A50BCA">
        <w:rPr>
          <w:color w:val="auto"/>
        </w:rPr>
        <w:t>.</w:t>
      </w:r>
    </w:p>
    <w:p w14:paraId="703FE64F" w14:textId="7A339AFA" w:rsidR="00A50BCA" w:rsidRPr="00A50BCA" w:rsidRDefault="00A50BCA" w:rsidP="00A50BCA">
      <w:pPr>
        <w:rPr>
          <w:rFonts w:eastAsia="Calibri"/>
          <w:color w:val="auto"/>
        </w:rPr>
      </w:pPr>
      <w:r w:rsidRPr="00A50BCA">
        <w:rPr>
          <w:rFonts w:eastAsia="Calibri"/>
          <w:b/>
          <w:color w:val="auto"/>
        </w:rPr>
        <w:t>Organics:</w:t>
      </w:r>
      <w:r w:rsidRPr="00A50BCA">
        <w:rPr>
          <w:rFonts w:eastAsia="Calibri"/>
          <w:color w:val="auto"/>
        </w:rPr>
        <w:t xml:space="preserve"> Plant or animal matter, e.g. grass clippings, tree </w:t>
      </w:r>
      <w:proofErr w:type="spellStart"/>
      <w:r w:rsidR="00C11AC6" w:rsidRPr="00A50BCA">
        <w:rPr>
          <w:rFonts w:eastAsia="Calibri"/>
          <w:color w:val="auto"/>
        </w:rPr>
        <w:t>prunings</w:t>
      </w:r>
      <w:proofErr w:type="spellEnd"/>
      <w:r w:rsidRPr="00A50BCA">
        <w:rPr>
          <w:rFonts w:eastAsia="Calibri"/>
          <w:color w:val="auto"/>
        </w:rPr>
        <w:t xml:space="preserve"> and food organics.</w:t>
      </w:r>
    </w:p>
    <w:p w14:paraId="1DA2ACF8" w14:textId="77777777" w:rsidR="00FA6F82" w:rsidRPr="00A50BCA" w:rsidRDefault="00FA6F82" w:rsidP="00FA6F82">
      <w:pPr>
        <w:rPr>
          <w:rFonts w:eastAsia="Calibri"/>
        </w:rPr>
      </w:pPr>
      <w:r>
        <w:rPr>
          <w:rFonts w:eastAsia="Calibri"/>
          <w:b/>
        </w:rPr>
        <w:t>Properties</w:t>
      </w:r>
      <w:r w:rsidRPr="00777127">
        <w:rPr>
          <w:rFonts w:eastAsia="Calibri"/>
          <w:b/>
        </w:rPr>
        <w:t xml:space="preserve"> serviced:</w:t>
      </w:r>
      <w:r w:rsidRPr="00777127">
        <w:rPr>
          <w:rFonts w:eastAsia="Calibri"/>
        </w:rPr>
        <w:t xml:space="preserve"> The residential and non</w:t>
      </w:r>
      <w:r>
        <w:rPr>
          <w:rFonts w:eastAsia="Calibri"/>
        </w:rPr>
        <w:t>-</w:t>
      </w:r>
      <w:r w:rsidRPr="00777127">
        <w:rPr>
          <w:rFonts w:eastAsia="Calibri"/>
        </w:rPr>
        <w:t xml:space="preserve">residential (commercial and industrial) </w:t>
      </w:r>
      <w:r w:rsidRPr="00A50BCA">
        <w:rPr>
          <w:rFonts w:eastAsia="Calibri"/>
        </w:rPr>
        <w:t xml:space="preserve">premises serviced by a local government kerbside bin collection. Many local </w:t>
      </w:r>
      <w:r>
        <w:rPr>
          <w:rFonts w:eastAsia="Calibri"/>
        </w:rPr>
        <w:t>governments</w:t>
      </w:r>
      <w:r w:rsidRPr="00A50BCA">
        <w:rPr>
          <w:rFonts w:eastAsia="Calibri"/>
        </w:rPr>
        <w:t xml:space="preserve"> cannot provide a split of the number of commercial and industrial premises serviced or do not have a separate charge for this service.</w:t>
      </w:r>
      <w:r>
        <w:rPr>
          <w:rFonts w:eastAsia="Calibri"/>
        </w:rPr>
        <w:t xml:space="preserve"> In previous reports, this was referred to as ‘households serviced’.</w:t>
      </w:r>
    </w:p>
    <w:p w14:paraId="5E7346C7" w14:textId="77777777" w:rsidR="00A50BCA" w:rsidRPr="00A50BCA" w:rsidRDefault="00A50BCA" w:rsidP="00A50BCA">
      <w:pPr>
        <w:rPr>
          <w:color w:val="auto"/>
        </w:rPr>
      </w:pPr>
      <w:r w:rsidRPr="00A50BCA">
        <w:rPr>
          <w:b/>
          <w:color w:val="auto"/>
        </w:rPr>
        <w:t xml:space="preserve">Recovered: </w:t>
      </w:r>
      <w:r w:rsidRPr="00A50BCA">
        <w:rPr>
          <w:color w:val="auto"/>
        </w:rPr>
        <w:t>Materials recovered and diverted from landfill for reprocessing or use.</w:t>
      </w:r>
    </w:p>
    <w:p w14:paraId="076F37A8" w14:textId="2FA4340E" w:rsidR="00A50BCA" w:rsidRPr="00A50BCA" w:rsidRDefault="00A50BCA" w:rsidP="00A50BCA">
      <w:pPr>
        <w:rPr>
          <w:rFonts w:eastAsia="Calibri"/>
          <w:color w:val="auto"/>
        </w:rPr>
      </w:pPr>
      <w:r w:rsidRPr="00A50BCA">
        <w:rPr>
          <w:rFonts w:eastAsia="Calibri"/>
          <w:b/>
          <w:color w:val="auto"/>
        </w:rPr>
        <w:t>Recyclables:</w:t>
      </w:r>
      <w:r w:rsidRPr="00A50BCA">
        <w:rPr>
          <w:rFonts w:eastAsia="Calibri"/>
          <w:color w:val="auto"/>
        </w:rPr>
        <w:t xml:space="preserve"> The recyclable component of kerbside waste, i.e. glass, paper, plastics and metals, excluding food and garden organics. Recyclables covers all materials collected at the kerbside via the commingled bin.</w:t>
      </w:r>
    </w:p>
    <w:p w14:paraId="50B6E911" w14:textId="77777777" w:rsidR="00A50BCA" w:rsidRPr="00A50BCA" w:rsidRDefault="00A50BCA" w:rsidP="00A50BCA">
      <w:pPr>
        <w:rPr>
          <w:rFonts w:eastAsia="Calibri"/>
          <w:color w:val="auto"/>
        </w:rPr>
      </w:pPr>
      <w:r w:rsidRPr="00A50BCA">
        <w:rPr>
          <w:rFonts w:eastAsia="Calibri"/>
          <w:b/>
          <w:color w:val="auto"/>
        </w:rPr>
        <w:t xml:space="preserve">Regional Waste and Resource Recovery Implementation Plan: </w:t>
      </w:r>
      <w:r w:rsidRPr="00A50BCA">
        <w:rPr>
          <w:rFonts w:eastAsia="Calibri"/>
          <w:color w:val="auto"/>
        </w:rPr>
        <w:t>Each Regional Group developed a Regional Implementation Plan in accordance with the EP Act. Regional Implementation Plans provide an understanding of each region’s current waste infrastructure, environmental and financial performance, projected waste volumes, urban growth and industry demands.</w:t>
      </w:r>
    </w:p>
    <w:p w14:paraId="1418247E" w14:textId="496DBA61" w:rsidR="00A50BCA" w:rsidRPr="00A50BCA" w:rsidRDefault="00A50BCA" w:rsidP="00A50BCA">
      <w:pPr>
        <w:rPr>
          <w:rFonts w:eastAsia="Calibri"/>
          <w:b/>
          <w:color w:val="auto"/>
        </w:rPr>
      </w:pPr>
      <w:r w:rsidRPr="00A50BCA">
        <w:rPr>
          <w:rFonts w:eastAsia="Calibri"/>
          <w:b/>
          <w:color w:val="auto"/>
        </w:rPr>
        <w:t xml:space="preserve">Resource recovery: </w:t>
      </w:r>
      <w:r w:rsidRPr="00A50BCA">
        <w:rPr>
          <w:color w:val="auto"/>
        </w:rPr>
        <w:t>A process that extracts materials from the waste stream.</w:t>
      </w:r>
    </w:p>
    <w:p w14:paraId="7802363D" w14:textId="480BB58B" w:rsidR="00C06D94" w:rsidRPr="00A50BCA" w:rsidRDefault="00C06D94" w:rsidP="00C06D94">
      <w:pPr>
        <w:rPr>
          <w:rFonts w:eastAsia="Calibri"/>
          <w:color w:val="auto"/>
        </w:rPr>
      </w:pPr>
      <w:r w:rsidRPr="00A50BCA">
        <w:rPr>
          <w:rFonts w:eastAsia="Calibri"/>
          <w:b/>
          <w:color w:val="auto"/>
        </w:rPr>
        <w:t xml:space="preserve">Service provision categories: </w:t>
      </w:r>
      <w:r w:rsidRPr="00A50BCA">
        <w:rPr>
          <w:rFonts w:eastAsia="Calibri"/>
          <w:color w:val="auto"/>
        </w:rPr>
        <w:t xml:space="preserve">The six service provision categories established in the </w:t>
      </w:r>
      <w:hyperlink r:id="rId69" w:tooltip="Guide to preferred standards for kerbside collection in Victoria" w:history="1">
        <w:r w:rsidRPr="00A50BCA">
          <w:rPr>
            <w:rStyle w:val="Hyperlink"/>
            <w:rFonts w:eastAsia="Times New Roman"/>
            <w:color w:val="auto"/>
          </w:rPr>
          <w:t>Guide to Preferred Service Standards for Kerbside Recycling in Victoria</w:t>
        </w:r>
      </w:hyperlink>
      <w:r w:rsidRPr="00A50BCA">
        <w:rPr>
          <w:rStyle w:val="Hyperlink"/>
          <w:rFonts w:eastAsia="Times New Roman"/>
          <w:color w:val="auto"/>
        </w:rPr>
        <w:t>.</w:t>
      </w:r>
      <w:r w:rsidRPr="00A50BCA">
        <w:rPr>
          <w:rFonts w:eastAsia="Calibri"/>
          <w:color w:val="auto"/>
        </w:rPr>
        <w:t xml:space="preserve"> These have been applied to each local government area (see</w:t>
      </w:r>
      <w:r w:rsidR="00DD2703">
        <w:rPr>
          <w:rFonts w:eastAsia="Calibri"/>
          <w:color w:val="auto"/>
        </w:rPr>
        <w:t xml:space="preserve"> </w:t>
      </w:r>
      <w:r w:rsidR="00DD2703">
        <w:rPr>
          <w:rFonts w:eastAsia="Calibri"/>
          <w:color w:val="auto"/>
        </w:rPr>
        <w:fldChar w:fldCharType="begin"/>
      </w:r>
      <w:r w:rsidR="00DD2703">
        <w:rPr>
          <w:rFonts w:eastAsia="Calibri"/>
          <w:color w:val="auto"/>
        </w:rPr>
        <w:instrText xml:space="preserve"> REF _Ref42074364 \h </w:instrText>
      </w:r>
      <w:r w:rsidR="00DD2703">
        <w:rPr>
          <w:rFonts w:eastAsia="Calibri"/>
          <w:color w:val="auto"/>
        </w:rPr>
      </w:r>
      <w:r w:rsidR="00DD2703">
        <w:rPr>
          <w:rFonts w:eastAsia="Calibri"/>
          <w:color w:val="auto"/>
        </w:rPr>
        <w:fldChar w:fldCharType="separate"/>
      </w:r>
      <w:r w:rsidR="003033D4">
        <w:t>Appendix C: Diversion rate by local governments</w:t>
      </w:r>
      <w:r w:rsidR="00DD2703">
        <w:rPr>
          <w:rFonts w:eastAsia="Calibri"/>
          <w:color w:val="auto"/>
        </w:rPr>
        <w:fldChar w:fldCharType="end"/>
      </w:r>
      <w:r w:rsidRPr="00A50BCA">
        <w:rPr>
          <w:rFonts w:eastAsia="Calibri"/>
          <w:color w:val="auto"/>
        </w:rPr>
        <w:t>):</w:t>
      </w:r>
    </w:p>
    <w:p w14:paraId="07E7B5EE" w14:textId="77777777" w:rsidR="00C06D94" w:rsidRPr="00D30C86" w:rsidRDefault="00C06D94" w:rsidP="008A4C2D">
      <w:pPr>
        <w:pStyle w:val="ListParagraph"/>
        <w:numPr>
          <w:ilvl w:val="0"/>
          <w:numId w:val="14"/>
        </w:numPr>
        <w:spacing w:after="120" w:line="259" w:lineRule="auto"/>
        <w:rPr>
          <w:rFonts w:eastAsia="Calibri"/>
          <w:color w:val="auto"/>
        </w:rPr>
      </w:pPr>
      <w:r w:rsidRPr="00D30C86">
        <w:rPr>
          <w:rFonts w:eastAsia="Calibri"/>
          <w:color w:val="auto"/>
        </w:rPr>
        <w:lastRenderedPageBreak/>
        <w:t>Inner metropolitan – the more densely populated inner area of Melbourne that is characterised by high levels of multi-tenanted dwellings, narrow streets that make accessibility for collection purposes difficult, and generally short distances to a landfill / transfer station, sorting facilities and end-markets for recyclables.</w:t>
      </w:r>
    </w:p>
    <w:p w14:paraId="5F3B1100" w14:textId="77777777" w:rsidR="00C06D94" w:rsidRPr="00D30C86" w:rsidRDefault="00C06D94" w:rsidP="008A4C2D">
      <w:pPr>
        <w:pStyle w:val="ListParagraph"/>
        <w:numPr>
          <w:ilvl w:val="0"/>
          <w:numId w:val="14"/>
        </w:numPr>
        <w:spacing w:after="120" w:line="259" w:lineRule="auto"/>
        <w:rPr>
          <w:rFonts w:eastAsia="Calibri"/>
          <w:color w:val="auto"/>
        </w:rPr>
      </w:pPr>
      <w:r w:rsidRPr="00D30C86">
        <w:rPr>
          <w:rFonts w:eastAsia="Calibri"/>
          <w:color w:val="auto"/>
        </w:rPr>
        <w:t>Outer metropolitan – the geographically more dispersed part of Melbourne that is generally characterised by having average population density, average block sizes and short distances to landfill / transfer stations, sorting facilities and end-markets for recyclables.</w:t>
      </w:r>
    </w:p>
    <w:p w14:paraId="780806E9" w14:textId="77777777" w:rsidR="00C06D94" w:rsidRPr="00D30C86" w:rsidRDefault="00C06D94" w:rsidP="008A4C2D">
      <w:pPr>
        <w:pStyle w:val="ListParagraph"/>
        <w:numPr>
          <w:ilvl w:val="0"/>
          <w:numId w:val="14"/>
        </w:numPr>
        <w:spacing w:after="120" w:line="259" w:lineRule="auto"/>
        <w:rPr>
          <w:rFonts w:eastAsia="Calibri"/>
          <w:color w:val="auto"/>
        </w:rPr>
      </w:pPr>
      <w:r w:rsidRPr="00D30C86">
        <w:rPr>
          <w:rFonts w:eastAsia="Calibri"/>
          <w:color w:val="auto"/>
        </w:rPr>
        <w:t>Melbourne fringe – the outskirts of Melbourne, a blend of urban and rural areas that are generally characterised by having slightly larger block sizes, moderate collection transport costs and freight costs to landfill / transfer stations, sorting facilities and end-markets for recyclables.</w:t>
      </w:r>
    </w:p>
    <w:p w14:paraId="66FE17A5" w14:textId="77777777" w:rsidR="00C06D94" w:rsidRPr="00D30C86" w:rsidRDefault="00C06D94" w:rsidP="008A4C2D">
      <w:pPr>
        <w:pStyle w:val="ListParagraph"/>
        <w:numPr>
          <w:ilvl w:val="0"/>
          <w:numId w:val="14"/>
        </w:numPr>
        <w:spacing w:after="120" w:line="259" w:lineRule="auto"/>
        <w:rPr>
          <w:rFonts w:eastAsia="Calibri"/>
          <w:color w:val="auto"/>
        </w:rPr>
      </w:pPr>
      <w:r w:rsidRPr="00D30C86">
        <w:rPr>
          <w:rFonts w:eastAsia="Calibri"/>
          <w:color w:val="auto"/>
        </w:rPr>
        <w:t>Major provincial centres – the large population centres that are generally characterised by significant population totals and average population density, the high likelihood of a regional sorting facility within the city, reasonable transport route to Melbourne or other market destinations and relatively short distances to a landfill / transfer station.</w:t>
      </w:r>
    </w:p>
    <w:p w14:paraId="3CDE10A6" w14:textId="77777777" w:rsidR="00C06D94" w:rsidRPr="00D30C86" w:rsidRDefault="00C06D94" w:rsidP="008A4C2D">
      <w:pPr>
        <w:pStyle w:val="ListParagraph"/>
        <w:numPr>
          <w:ilvl w:val="0"/>
          <w:numId w:val="14"/>
        </w:numPr>
        <w:spacing w:after="120" w:line="259" w:lineRule="auto"/>
        <w:rPr>
          <w:rFonts w:eastAsia="Calibri"/>
          <w:color w:val="auto"/>
        </w:rPr>
      </w:pPr>
      <w:r w:rsidRPr="00D30C86">
        <w:rPr>
          <w:rFonts w:eastAsia="Calibri"/>
          <w:color w:val="auto"/>
        </w:rPr>
        <w:t>Small provincial centres – the moderate population centres that are generally characterised by a reasonable likelihood of transportation to a major centre for sorting, as well as transportation of recyclables to reprocessing markets and moderate distances to a landfill / transfer station.</w:t>
      </w:r>
    </w:p>
    <w:p w14:paraId="2E3185E0" w14:textId="5765EC97" w:rsidR="00C06D94" w:rsidRPr="00D30C86" w:rsidRDefault="00C06D94" w:rsidP="008A4C2D">
      <w:pPr>
        <w:pStyle w:val="ListParagraph"/>
        <w:numPr>
          <w:ilvl w:val="0"/>
          <w:numId w:val="14"/>
        </w:numPr>
        <w:spacing w:after="120" w:line="259" w:lineRule="auto"/>
        <w:rPr>
          <w:rFonts w:eastAsia="Calibri"/>
          <w:color w:val="auto"/>
        </w:rPr>
      </w:pPr>
      <w:r w:rsidRPr="00D30C86">
        <w:rPr>
          <w:rFonts w:eastAsia="Calibri"/>
          <w:color w:val="auto"/>
        </w:rPr>
        <w:t>Rural townships</w:t>
      </w:r>
      <w:r w:rsidR="002C6272" w:rsidRPr="00D30C86">
        <w:rPr>
          <w:rFonts w:eastAsia="Calibri"/>
          <w:color w:val="auto"/>
        </w:rPr>
        <w:t xml:space="preserve"> </w:t>
      </w:r>
      <w:r w:rsidRPr="00D30C86">
        <w:rPr>
          <w:rFonts w:eastAsia="Calibri"/>
          <w:color w:val="auto"/>
        </w:rPr>
        <w:t>/</w:t>
      </w:r>
      <w:r w:rsidR="002C6272" w:rsidRPr="00D30C86">
        <w:rPr>
          <w:rFonts w:eastAsia="Calibri"/>
          <w:color w:val="auto"/>
        </w:rPr>
        <w:t xml:space="preserve"> </w:t>
      </w:r>
      <w:r w:rsidRPr="00D30C86">
        <w:rPr>
          <w:rFonts w:eastAsia="Calibri"/>
          <w:color w:val="auto"/>
        </w:rPr>
        <w:t>remote – the small population centres that are generally characterised by significant distances to sorting and reprocessing facilities, sparse populations, lower level road infrastructure, and greater distances to a landfill / transfer station for waste disposal.</w:t>
      </w:r>
    </w:p>
    <w:p w14:paraId="7F92676B" w14:textId="7C32459A" w:rsidR="00A50BCA" w:rsidRPr="00A50BCA" w:rsidRDefault="00A50BCA" w:rsidP="00A50BCA">
      <w:pPr>
        <w:rPr>
          <w:rFonts w:eastAsia="Calibri"/>
          <w:color w:val="auto"/>
        </w:rPr>
      </w:pPr>
      <w:r w:rsidRPr="00A50BCA">
        <w:rPr>
          <w:rFonts w:eastAsia="Calibri"/>
          <w:b/>
          <w:color w:val="auto"/>
        </w:rPr>
        <w:t>Sorted for reprocessing:</w:t>
      </w:r>
      <w:r w:rsidRPr="00A50BCA">
        <w:rPr>
          <w:color w:val="auto"/>
        </w:rPr>
        <w:t xml:space="preserve"> </w:t>
      </w:r>
      <w:r w:rsidRPr="00A50BCA">
        <w:rPr>
          <w:rFonts w:eastAsia="Calibri"/>
          <w:color w:val="auto"/>
        </w:rPr>
        <w:t xml:space="preserve">Recyclable materials separated for recovery after the removal of contamination. This often refers to the total </w:t>
      </w:r>
      <w:r w:rsidR="00215032">
        <w:rPr>
          <w:rFonts w:eastAsia="Calibri"/>
          <w:color w:val="auto"/>
        </w:rPr>
        <w:t>recovered / sorted</w:t>
      </w:r>
      <w:r w:rsidRPr="00A50BCA">
        <w:rPr>
          <w:rFonts w:eastAsia="Calibri"/>
          <w:color w:val="auto"/>
        </w:rPr>
        <w:t xml:space="preserve"> tonnes, net of bin level contamination, of a material stream</w:t>
      </w:r>
      <w:r w:rsidR="002C6272">
        <w:rPr>
          <w:rFonts w:eastAsia="Calibri"/>
          <w:color w:val="auto"/>
        </w:rPr>
        <w:t>,</w:t>
      </w:r>
      <w:r w:rsidRPr="00A50BCA">
        <w:rPr>
          <w:rFonts w:eastAsia="Calibri"/>
          <w:color w:val="auto"/>
        </w:rPr>
        <w:t xml:space="preserve"> e.g. recyclable</w:t>
      </w:r>
      <w:r w:rsidR="001172D8">
        <w:rPr>
          <w:rFonts w:eastAsia="Calibri"/>
          <w:color w:val="auto"/>
        </w:rPr>
        <w:t>s</w:t>
      </w:r>
      <w:r w:rsidRPr="00A50BCA">
        <w:rPr>
          <w:rFonts w:eastAsia="Calibri"/>
          <w:color w:val="auto"/>
        </w:rPr>
        <w:t xml:space="preserve"> or organics.</w:t>
      </w:r>
    </w:p>
    <w:p w14:paraId="2E0D1F98" w14:textId="77777777" w:rsidR="00C06D94" w:rsidRPr="00A50BCA" w:rsidRDefault="00C06D94" w:rsidP="00C06D94">
      <w:pPr>
        <w:rPr>
          <w:rFonts w:eastAsia="Calibri"/>
          <w:color w:val="auto"/>
        </w:rPr>
      </w:pPr>
      <w:r w:rsidRPr="00A50BCA">
        <w:rPr>
          <w:rFonts w:eastAsia="Calibri"/>
          <w:b/>
          <w:color w:val="auto"/>
        </w:rPr>
        <w:t xml:space="preserve">Street sweeping: </w:t>
      </w:r>
      <w:r w:rsidRPr="00A50BCA">
        <w:rPr>
          <w:rFonts w:eastAsia="Calibri"/>
          <w:color w:val="auto"/>
        </w:rPr>
        <w:t xml:space="preserve">A service provided by local governments to clean residential streets, main roads, laneways and footpaths. Local </w:t>
      </w:r>
      <w:r>
        <w:rPr>
          <w:rFonts w:eastAsia="Calibri"/>
          <w:color w:val="auto"/>
        </w:rPr>
        <w:t>governments</w:t>
      </w:r>
      <w:r w:rsidRPr="00A50BCA">
        <w:rPr>
          <w:rFonts w:eastAsia="Calibri"/>
          <w:color w:val="auto"/>
        </w:rPr>
        <w:t xml:space="preserve"> use mechanical street sweepers, manual street sweepers or a combination of the two.</w:t>
      </w:r>
    </w:p>
    <w:p w14:paraId="5E7F5CBF" w14:textId="09934B53" w:rsidR="00A50BCA" w:rsidRDefault="00A50BCA" w:rsidP="00A50BCA">
      <w:pPr>
        <w:rPr>
          <w:rFonts w:eastAsia="Calibri"/>
          <w:color w:val="auto"/>
        </w:rPr>
      </w:pPr>
      <w:r w:rsidRPr="00A50BCA">
        <w:rPr>
          <w:rFonts w:eastAsia="Calibri"/>
          <w:b/>
          <w:color w:val="auto"/>
        </w:rPr>
        <w:t>Sustainability Victoria (SV)</w:t>
      </w:r>
      <w:r w:rsidRPr="00BB43AC">
        <w:rPr>
          <w:rFonts w:eastAsia="Calibri"/>
          <w:b/>
          <w:color w:val="auto"/>
        </w:rPr>
        <w:t>:</w:t>
      </w:r>
      <w:r w:rsidRPr="00A50BCA">
        <w:rPr>
          <w:rFonts w:eastAsia="Calibri"/>
          <w:color w:val="auto"/>
        </w:rPr>
        <w:t xml:space="preserve"> A statutory authority established in October 2005 under the </w:t>
      </w:r>
      <w:r w:rsidRPr="00BE3B67">
        <w:rPr>
          <w:rFonts w:eastAsia="Calibri"/>
          <w:i/>
          <w:color w:val="auto"/>
        </w:rPr>
        <w:t>Sustainability Victoria Act 2005</w:t>
      </w:r>
      <w:r w:rsidRPr="00A50BCA">
        <w:rPr>
          <w:rFonts w:eastAsia="Calibri"/>
          <w:color w:val="auto"/>
        </w:rPr>
        <w:t xml:space="preserve"> with the key objective of facilitating and promoting environmental sustainability in the use of resources. SV works across the areas of energy, waste and water engaging with communities, industries and government and applying the best ideas to encourage positive change in environmental practices.</w:t>
      </w:r>
    </w:p>
    <w:p w14:paraId="65D113EB" w14:textId="77777777" w:rsidR="00C06D94" w:rsidRPr="00A50BCA" w:rsidRDefault="00C06D94" w:rsidP="00C06D94">
      <w:pPr>
        <w:rPr>
          <w:rFonts w:eastAsia="Calibri"/>
          <w:color w:val="auto"/>
        </w:rPr>
      </w:pPr>
      <w:r>
        <w:rPr>
          <w:b/>
          <w:color w:val="auto"/>
          <w:lang w:eastAsia="en-AU"/>
        </w:rPr>
        <w:t>Transfer station / r</w:t>
      </w:r>
      <w:r w:rsidRPr="00A50BCA">
        <w:rPr>
          <w:b/>
          <w:color w:val="auto"/>
          <w:lang w:eastAsia="en-AU"/>
        </w:rPr>
        <w:t xml:space="preserve">esource </w:t>
      </w:r>
      <w:r w:rsidRPr="00A50BCA">
        <w:rPr>
          <w:rFonts w:eastAsia="Calibri"/>
          <w:b/>
          <w:color w:val="auto"/>
        </w:rPr>
        <w:t>recovery centre (</w:t>
      </w:r>
      <w:r>
        <w:rPr>
          <w:rFonts w:eastAsia="Calibri"/>
          <w:b/>
          <w:color w:val="auto"/>
        </w:rPr>
        <w:t xml:space="preserve">TS </w:t>
      </w:r>
      <w:r w:rsidRPr="00A50BCA">
        <w:rPr>
          <w:rFonts w:eastAsia="Calibri"/>
          <w:b/>
          <w:color w:val="auto"/>
        </w:rPr>
        <w:t>/</w:t>
      </w:r>
      <w:r>
        <w:rPr>
          <w:rFonts w:eastAsia="Calibri"/>
          <w:b/>
          <w:color w:val="auto"/>
        </w:rPr>
        <w:t xml:space="preserve"> RRC</w:t>
      </w:r>
      <w:r w:rsidRPr="00A50BCA">
        <w:rPr>
          <w:rFonts w:eastAsia="Calibri"/>
          <w:b/>
          <w:color w:val="auto"/>
        </w:rPr>
        <w:t>):</w:t>
      </w:r>
      <w:r w:rsidRPr="00A50BCA">
        <w:rPr>
          <w:rFonts w:eastAsia="Calibri"/>
          <w:color w:val="auto"/>
        </w:rPr>
        <w:t xml:space="preserve"> A facility for unloading and consolidating waste and a range of recyclable materials. </w:t>
      </w:r>
      <w:r>
        <w:rPr>
          <w:rFonts w:eastAsia="Calibri"/>
          <w:color w:val="auto"/>
        </w:rPr>
        <w:t>A</w:t>
      </w:r>
      <w:r w:rsidRPr="00A50BCA">
        <w:rPr>
          <w:rFonts w:eastAsia="Calibri"/>
          <w:color w:val="auto"/>
        </w:rPr>
        <w:t>lso referred to as drop-off facilities</w:t>
      </w:r>
      <w:r>
        <w:rPr>
          <w:rFonts w:eastAsia="Calibri"/>
          <w:color w:val="auto"/>
        </w:rPr>
        <w:t xml:space="preserve">, </w:t>
      </w:r>
      <w:r w:rsidRPr="00A50BCA">
        <w:rPr>
          <w:rFonts w:eastAsia="Calibri"/>
          <w:color w:val="auto"/>
        </w:rPr>
        <w:t>reprocessing activities</w:t>
      </w:r>
      <w:r>
        <w:rPr>
          <w:rFonts w:eastAsia="Calibri"/>
          <w:color w:val="auto"/>
        </w:rPr>
        <w:t xml:space="preserve"> are not undertaken at TS / RRC</w:t>
      </w:r>
      <w:r w:rsidRPr="00A50BCA">
        <w:rPr>
          <w:rFonts w:eastAsia="Calibri"/>
          <w:color w:val="auto"/>
        </w:rPr>
        <w:t>.</w:t>
      </w:r>
    </w:p>
    <w:p w14:paraId="5715F556" w14:textId="77777777" w:rsidR="00A50BCA" w:rsidRPr="00A50BCA" w:rsidRDefault="00A50BCA" w:rsidP="00A50BCA">
      <w:pPr>
        <w:rPr>
          <w:rFonts w:eastAsia="Calibri"/>
          <w:color w:val="auto"/>
        </w:rPr>
      </w:pPr>
      <w:r w:rsidRPr="00A50BCA">
        <w:rPr>
          <w:rFonts w:eastAsia="Calibri"/>
          <w:b/>
          <w:color w:val="auto"/>
        </w:rPr>
        <w:t>Tonnes collected:</w:t>
      </w:r>
      <w:r w:rsidRPr="00A50BCA">
        <w:rPr>
          <w:color w:val="auto"/>
        </w:rPr>
        <w:t xml:space="preserve"> </w:t>
      </w:r>
      <w:r w:rsidRPr="00A50BCA">
        <w:rPr>
          <w:rFonts w:eastAsia="Calibri"/>
          <w:color w:val="auto"/>
        </w:rPr>
        <w:t>The amount of material collected inclusive of contamination.</w:t>
      </w:r>
    </w:p>
    <w:p w14:paraId="0071B7F1" w14:textId="77777777" w:rsidR="00A50BCA" w:rsidRPr="00A50BCA" w:rsidRDefault="00A50BCA" w:rsidP="00A50BCA">
      <w:pPr>
        <w:rPr>
          <w:rFonts w:eastAsia="Calibri"/>
          <w:color w:val="auto"/>
        </w:rPr>
      </w:pPr>
      <w:r w:rsidRPr="00A50BCA">
        <w:rPr>
          <w:rFonts w:eastAsia="Calibri"/>
          <w:b/>
          <w:color w:val="auto"/>
        </w:rPr>
        <w:t>Tonnes recovered / sorted</w:t>
      </w:r>
      <w:r w:rsidRPr="00C06D94">
        <w:rPr>
          <w:rFonts w:eastAsia="Calibri"/>
          <w:b/>
          <w:bCs/>
          <w:color w:val="auto"/>
        </w:rPr>
        <w:t>:</w:t>
      </w:r>
      <w:r w:rsidRPr="00A50BCA">
        <w:rPr>
          <w:rFonts w:eastAsia="Calibri"/>
          <w:color w:val="auto"/>
        </w:rPr>
        <w:t xml:space="preserve"> The amount of material collected exclusive of contamination.</w:t>
      </w:r>
    </w:p>
    <w:p w14:paraId="6342620C" w14:textId="28696B7B" w:rsidR="00C06D94" w:rsidRPr="00A50BCA" w:rsidRDefault="00C06D94" w:rsidP="00C06D94">
      <w:pPr>
        <w:rPr>
          <w:color w:val="auto"/>
        </w:rPr>
      </w:pPr>
      <w:r w:rsidRPr="00A50BCA">
        <w:rPr>
          <w:b/>
          <w:color w:val="auto"/>
          <w:lang w:eastAsia="en-AU"/>
        </w:rPr>
        <w:t xml:space="preserve">Unlicensed </w:t>
      </w:r>
      <w:r>
        <w:rPr>
          <w:b/>
          <w:color w:val="auto"/>
          <w:lang w:eastAsia="en-AU"/>
        </w:rPr>
        <w:t>l</w:t>
      </w:r>
      <w:r w:rsidRPr="00A50BCA">
        <w:rPr>
          <w:b/>
          <w:color w:val="auto"/>
          <w:lang w:eastAsia="en-AU"/>
        </w:rPr>
        <w:t xml:space="preserve">andfill: </w:t>
      </w:r>
      <w:r>
        <w:rPr>
          <w:color w:val="auto"/>
          <w:lang w:eastAsia="en-AU"/>
        </w:rPr>
        <w:t>A l</w:t>
      </w:r>
      <w:r w:rsidRPr="00A50BCA">
        <w:rPr>
          <w:color w:val="auto"/>
          <w:lang w:eastAsia="en-AU"/>
        </w:rPr>
        <w:t xml:space="preserve">andfill exempt from licensing under the </w:t>
      </w:r>
      <w:r>
        <w:rPr>
          <w:lang w:eastAsia="en-AU"/>
        </w:rPr>
        <w:t>EP Act</w:t>
      </w:r>
      <w:r w:rsidRPr="00A50BCA">
        <w:rPr>
          <w:color w:val="auto"/>
          <w:lang w:eastAsia="en-AU"/>
        </w:rPr>
        <w:t>.</w:t>
      </w:r>
      <w:r w:rsidRPr="00A50BCA">
        <w:rPr>
          <w:b/>
          <w:color w:val="auto"/>
          <w:lang w:eastAsia="en-AU"/>
        </w:rPr>
        <w:t xml:space="preserve"> </w:t>
      </w:r>
      <w:r w:rsidRPr="00A50BCA">
        <w:rPr>
          <w:color w:val="auto"/>
          <w:lang w:eastAsia="en-AU"/>
        </w:rPr>
        <w:t>Municipal landfills serving a population of fewer than 5000 people can be categorised as unlicensed landfills under the E</w:t>
      </w:r>
      <w:r>
        <w:rPr>
          <w:color w:val="auto"/>
          <w:lang w:eastAsia="en-AU"/>
        </w:rPr>
        <w:t>P</w:t>
      </w:r>
      <w:r w:rsidRPr="00A50BCA">
        <w:rPr>
          <w:color w:val="auto"/>
          <w:lang w:eastAsia="en-AU"/>
        </w:rPr>
        <w:t xml:space="preserve"> Act.</w:t>
      </w:r>
    </w:p>
    <w:p w14:paraId="04B8551C" w14:textId="77777777" w:rsidR="00C06D94" w:rsidRPr="00A50BCA" w:rsidRDefault="00C06D94" w:rsidP="00C06D94">
      <w:pPr>
        <w:rPr>
          <w:rFonts w:eastAsia="Calibri"/>
          <w:color w:val="auto"/>
        </w:rPr>
      </w:pPr>
      <w:r w:rsidRPr="00A50BCA">
        <w:rPr>
          <w:rFonts w:eastAsia="Calibri"/>
          <w:b/>
          <w:color w:val="auto"/>
        </w:rPr>
        <w:t>Waste</w:t>
      </w:r>
      <w:r w:rsidRPr="00F81F42">
        <w:rPr>
          <w:rFonts w:eastAsia="Calibri"/>
          <w:b/>
          <w:color w:val="auto"/>
        </w:rPr>
        <w:t>:</w:t>
      </w:r>
      <w:r w:rsidRPr="00A50BCA">
        <w:rPr>
          <w:rFonts w:eastAsia="Calibri"/>
          <w:color w:val="auto"/>
        </w:rPr>
        <w:t xml:space="preserve"> Any discarded, rejected, unwanted, surplus or abandoned matter, including what was originally intended for recycling, reprocessing, recovery, purification or sale. Anything that is no longer valued by its owner for use or sale and which is, or will be, discarded.</w:t>
      </w:r>
    </w:p>
    <w:p w14:paraId="3AAFBF23" w14:textId="1F683CDE" w:rsidR="00FF7349" w:rsidRPr="00215032" w:rsidRDefault="00A50BCA" w:rsidP="006C443F">
      <w:pPr>
        <w:rPr>
          <w:color w:val="auto"/>
        </w:rPr>
      </w:pPr>
      <w:r w:rsidRPr="00A50BCA">
        <w:rPr>
          <w:rFonts w:eastAsia="Calibri"/>
          <w:b/>
          <w:color w:val="auto"/>
        </w:rPr>
        <w:t xml:space="preserve">Waste and </w:t>
      </w:r>
      <w:r w:rsidR="001655C1">
        <w:rPr>
          <w:rFonts w:eastAsia="Calibri"/>
          <w:b/>
          <w:color w:val="auto"/>
        </w:rPr>
        <w:t>R</w:t>
      </w:r>
      <w:r w:rsidR="001655C1" w:rsidRPr="00A50BCA">
        <w:rPr>
          <w:rFonts w:eastAsia="Calibri"/>
          <w:b/>
          <w:color w:val="auto"/>
        </w:rPr>
        <w:t xml:space="preserve">esource </w:t>
      </w:r>
      <w:r w:rsidR="001655C1">
        <w:rPr>
          <w:rFonts w:eastAsia="Calibri"/>
          <w:b/>
          <w:color w:val="auto"/>
        </w:rPr>
        <w:t>R</w:t>
      </w:r>
      <w:r w:rsidR="001655C1" w:rsidRPr="00A50BCA">
        <w:rPr>
          <w:rFonts w:eastAsia="Calibri"/>
          <w:b/>
          <w:color w:val="auto"/>
        </w:rPr>
        <w:t xml:space="preserve">ecovery </w:t>
      </w:r>
      <w:r w:rsidR="001655C1">
        <w:rPr>
          <w:rFonts w:eastAsia="Calibri"/>
          <w:b/>
          <w:color w:val="auto"/>
        </w:rPr>
        <w:t>G</w:t>
      </w:r>
      <w:r w:rsidR="001655C1" w:rsidRPr="00A50BCA">
        <w:rPr>
          <w:rFonts w:eastAsia="Calibri"/>
          <w:b/>
          <w:color w:val="auto"/>
        </w:rPr>
        <w:t xml:space="preserve">roups </w:t>
      </w:r>
      <w:r w:rsidRPr="00A50BCA">
        <w:rPr>
          <w:rFonts w:eastAsia="Calibri"/>
          <w:b/>
          <w:color w:val="auto"/>
        </w:rPr>
        <w:t>(WRRGs):</w:t>
      </w:r>
      <w:r w:rsidRPr="00A50BCA">
        <w:rPr>
          <w:rFonts w:eastAsia="Calibri"/>
          <w:color w:val="auto"/>
        </w:rPr>
        <w:t xml:space="preserve"> Statutory authorities established under the EP Act that are responsible for planning the management of municipal solid waste and delivering the Regional Waste and Resource Recovery Implementation Plan for their region.</w:t>
      </w:r>
      <w:r w:rsidR="00FF7349" w:rsidRPr="00215032">
        <w:rPr>
          <w:color w:val="auto"/>
        </w:rPr>
        <w:br w:type="page"/>
      </w:r>
    </w:p>
    <w:p w14:paraId="3FB3370A" w14:textId="0528EB17" w:rsidR="00A50BCA" w:rsidRDefault="00FF7349" w:rsidP="00FF7349">
      <w:pPr>
        <w:pStyle w:val="SectionDividerTitle"/>
        <w:framePr w:wrap="around"/>
      </w:pPr>
      <w:bookmarkStart w:id="206" w:name="_Ref42073749"/>
      <w:bookmarkStart w:id="207" w:name="_Ref42074228"/>
      <w:bookmarkStart w:id="208" w:name="_Toc54708913"/>
      <w:r>
        <w:lastRenderedPageBreak/>
        <w:t>Appendix A: Survey metho</w:t>
      </w:r>
      <w:r>
        <w:rPr>
          <w:noProof/>
          <w:lang w:eastAsia="en-AU"/>
        </w:rPr>
        <w:drawing>
          <wp:anchor distT="0" distB="0" distL="114300" distR="114300" simplePos="0" relativeHeight="251658248" behindDoc="1" locked="1" layoutInCell="1" allowOverlap="1" wp14:anchorId="0DCF87AF" wp14:editId="2BB5A065">
            <wp:simplePos x="0" y="0"/>
            <wp:positionH relativeFrom="page">
              <wp:posOffset>-731520</wp:posOffset>
            </wp:positionH>
            <wp:positionV relativeFrom="page">
              <wp:posOffset>-789305</wp:posOffset>
            </wp:positionV>
            <wp:extent cx="7559675" cy="3095625"/>
            <wp:effectExtent l="0" t="0" r="3175" b="9525"/>
            <wp:wrapNone/>
            <wp:docPr id="224" name="Picture 2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a:extLst>
                        <a:ext uri="{C183D7F6-B498-43B3-948B-1728B52AA6E4}">
                          <adec:decorative xmlns:adec="http://schemas.microsoft.com/office/drawing/2017/decorative" val="1"/>
                        </a:ext>
                      </a:extLst>
                    </pic:cNvPr>
                    <pic:cNvPicPr/>
                  </pic:nvPicPr>
                  <pic:blipFill>
                    <a:blip r:embed="rId24"/>
                    <a:stretch>
                      <a:fillRect/>
                    </a:stretch>
                  </pic:blipFill>
                  <pic:spPr>
                    <a:xfrm>
                      <a:off x="0" y="0"/>
                      <a:ext cx="7559675" cy="3095625"/>
                    </a:xfrm>
                    <a:prstGeom prst="rect">
                      <a:avLst/>
                    </a:prstGeom>
                  </pic:spPr>
                </pic:pic>
              </a:graphicData>
            </a:graphic>
            <wp14:sizeRelH relativeFrom="margin">
              <wp14:pctWidth>0</wp14:pctWidth>
            </wp14:sizeRelH>
            <wp14:sizeRelV relativeFrom="margin">
              <wp14:pctHeight>0</wp14:pctHeight>
            </wp14:sizeRelV>
          </wp:anchor>
        </w:drawing>
      </w:r>
      <w:r>
        <w:t>dology</w:t>
      </w:r>
      <w:bookmarkEnd w:id="206"/>
      <w:bookmarkEnd w:id="207"/>
      <w:bookmarkEnd w:id="208"/>
    </w:p>
    <w:p w14:paraId="5E1589F1" w14:textId="0F29551F" w:rsidR="00FF7349" w:rsidRPr="00FF7349" w:rsidRDefault="00FF7349" w:rsidP="00FF7349">
      <w:pPr>
        <w:sectPr w:rsidR="00FF7349" w:rsidRPr="00FF7349" w:rsidSect="00B341AE">
          <w:type w:val="continuous"/>
          <w:pgSz w:w="11906" w:h="16838" w:code="9"/>
          <w:pgMar w:top="1474" w:right="964" w:bottom="1134" w:left="3175" w:header="851" w:footer="369" w:gutter="0"/>
          <w:cols w:space="708"/>
          <w:titlePg/>
          <w:docGrid w:linePitch="360"/>
        </w:sectPr>
      </w:pPr>
    </w:p>
    <w:p w14:paraId="27564650" w14:textId="7DB9DB0D" w:rsidR="006C443F" w:rsidRPr="00215032" w:rsidRDefault="006C443F" w:rsidP="006C443F">
      <w:pPr>
        <w:rPr>
          <w:color w:val="auto"/>
        </w:rPr>
      </w:pPr>
    </w:p>
    <w:p w14:paraId="1F9DEA5A" w14:textId="77777777" w:rsidR="00FF7349" w:rsidRDefault="00FF7349" w:rsidP="006C443F"/>
    <w:p w14:paraId="0155FC30" w14:textId="768EBF9C" w:rsidR="006C443F" w:rsidRPr="000C284F" w:rsidRDefault="006C443F" w:rsidP="006C443F">
      <w:r w:rsidRPr="000C284F">
        <w:t xml:space="preserve">The Victorian Local Government Annual Waste Services Survey </w:t>
      </w:r>
      <w:r w:rsidR="003F588D">
        <w:t>2018</w:t>
      </w:r>
      <w:r>
        <w:t>–</w:t>
      </w:r>
      <w:r w:rsidR="003F588D">
        <w:t>19</w:t>
      </w:r>
      <w:r w:rsidR="003F588D" w:rsidRPr="000C284F">
        <w:t xml:space="preserve"> </w:t>
      </w:r>
      <w:r w:rsidRPr="000C284F">
        <w:t>(</w:t>
      </w:r>
      <w:r>
        <w:t>the S</w:t>
      </w:r>
      <w:r w:rsidRPr="000C284F">
        <w:t xml:space="preserve">urvey) was conducted between August </w:t>
      </w:r>
      <w:r w:rsidR="00792033">
        <w:t xml:space="preserve">2019 </w:t>
      </w:r>
      <w:r w:rsidRPr="000C284F">
        <w:t xml:space="preserve">and </w:t>
      </w:r>
      <w:r>
        <w:t>May</w:t>
      </w:r>
      <w:r w:rsidRPr="000C284F">
        <w:t xml:space="preserve"> </w:t>
      </w:r>
      <w:r w:rsidR="00792033">
        <w:t>2020</w:t>
      </w:r>
      <w:r w:rsidR="00792033" w:rsidRPr="000C284F">
        <w:t xml:space="preserve"> </w:t>
      </w:r>
      <w:r w:rsidRPr="000C284F">
        <w:t>and sought data from all 79</w:t>
      </w:r>
      <w:r>
        <w:t xml:space="preserve"> municipalities in Victoria</w:t>
      </w:r>
      <w:r w:rsidRPr="000C284F">
        <w:t>.</w:t>
      </w:r>
      <w:r>
        <w:t xml:space="preserve"> </w:t>
      </w:r>
      <w:r w:rsidRPr="000C284F">
        <w:t xml:space="preserve">Findings in this report are subject to the accuracy of data provided by individual </w:t>
      </w:r>
      <w:r>
        <w:t>local councils.</w:t>
      </w:r>
    </w:p>
    <w:p w14:paraId="52AE062E" w14:textId="1F73C242" w:rsidR="002D2741" w:rsidRDefault="002D2741" w:rsidP="002D2741">
      <w:r w:rsidRPr="000C284F">
        <w:t xml:space="preserve">Each </w:t>
      </w:r>
      <w:r>
        <w:t xml:space="preserve">local government </w:t>
      </w:r>
      <w:r w:rsidRPr="000C284F">
        <w:t xml:space="preserve">was emailed </w:t>
      </w:r>
      <w:r>
        <w:t>the Survey</w:t>
      </w:r>
      <w:r w:rsidRPr="000C284F">
        <w:t xml:space="preserve"> and asked to provide information for the </w:t>
      </w:r>
      <w:r>
        <w:br/>
        <w:t>2017–18</w:t>
      </w:r>
      <w:r w:rsidRPr="000C284F">
        <w:t xml:space="preserve"> financial year about the tonnages and costs relating to their waste services</w:t>
      </w:r>
      <w:r>
        <w:t xml:space="preserve">, with a </w:t>
      </w:r>
      <w:r w:rsidRPr="000C284F">
        <w:t>focus on the three</w:t>
      </w:r>
      <w:r>
        <w:t xml:space="preserve"> main</w:t>
      </w:r>
      <w:r w:rsidRPr="000C284F">
        <w:t xml:space="preserve"> househ</w:t>
      </w:r>
      <w:r>
        <w:t>old kerbside waste services:</w:t>
      </w:r>
      <w:r w:rsidRPr="000C284F">
        <w:t xml:space="preserve"> garbage, recycl</w:t>
      </w:r>
      <w:r>
        <w:t>ables</w:t>
      </w:r>
      <w:r w:rsidRPr="000C284F">
        <w:t xml:space="preserve"> and organics collection</w:t>
      </w:r>
      <w:r>
        <w:t>s</w:t>
      </w:r>
      <w:r w:rsidRPr="000C284F">
        <w:t>.</w:t>
      </w:r>
    </w:p>
    <w:p w14:paraId="792FEC8C" w14:textId="77777777" w:rsidR="002D2741" w:rsidRPr="000C284F" w:rsidRDefault="002D2741" w:rsidP="002D2741">
      <w:r w:rsidRPr="000C284F">
        <w:t xml:space="preserve">The </w:t>
      </w:r>
      <w:r>
        <w:t>S</w:t>
      </w:r>
      <w:r w:rsidRPr="000C284F">
        <w:t>urvey questions focused on the following areas:</w:t>
      </w:r>
    </w:p>
    <w:p w14:paraId="3E92AEE5" w14:textId="77777777" w:rsidR="002D2741" w:rsidRPr="00D30C86" w:rsidRDefault="002D2741" w:rsidP="008A4C2D">
      <w:pPr>
        <w:pStyle w:val="ListBullet"/>
        <w:numPr>
          <w:ilvl w:val="0"/>
          <w:numId w:val="20"/>
        </w:numPr>
      </w:pPr>
      <w:r w:rsidRPr="00D30C86">
        <w:t>household garbage collection and disposal</w:t>
      </w:r>
    </w:p>
    <w:p w14:paraId="1C4C60BC" w14:textId="77777777" w:rsidR="002D2741" w:rsidRPr="00D30C86" w:rsidRDefault="002D2741" w:rsidP="008A4C2D">
      <w:pPr>
        <w:pStyle w:val="ListBullet"/>
        <w:numPr>
          <w:ilvl w:val="0"/>
          <w:numId w:val="20"/>
        </w:numPr>
      </w:pPr>
      <w:r w:rsidRPr="00D30C86">
        <w:t>household recyclables (e.g. containers and paper / cardboard) collection and sorting</w:t>
      </w:r>
    </w:p>
    <w:p w14:paraId="3927C219" w14:textId="77777777" w:rsidR="002D2741" w:rsidRPr="00D30C86" w:rsidRDefault="002D2741" w:rsidP="008A4C2D">
      <w:pPr>
        <w:pStyle w:val="ListBullet"/>
        <w:numPr>
          <w:ilvl w:val="0"/>
          <w:numId w:val="20"/>
        </w:numPr>
      </w:pPr>
      <w:r w:rsidRPr="00D30C86">
        <w:t>household organics collection and processing</w:t>
      </w:r>
    </w:p>
    <w:p w14:paraId="454DFC98" w14:textId="77777777" w:rsidR="002D2741" w:rsidRPr="00D30C86" w:rsidRDefault="002D2741" w:rsidP="008A4C2D">
      <w:pPr>
        <w:pStyle w:val="ListBullet"/>
        <w:numPr>
          <w:ilvl w:val="0"/>
          <w:numId w:val="20"/>
        </w:numPr>
      </w:pPr>
      <w:r w:rsidRPr="00D30C86">
        <w:t>litter bin and litter trap collection and disposal</w:t>
      </w:r>
    </w:p>
    <w:p w14:paraId="5BE01FF2" w14:textId="77777777" w:rsidR="002D2741" w:rsidRPr="00D30C86" w:rsidRDefault="002D2741" w:rsidP="008A4C2D">
      <w:pPr>
        <w:pStyle w:val="ListBullet"/>
        <w:numPr>
          <w:ilvl w:val="0"/>
          <w:numId w:val="20"/>
        </w:numPr>
      </w:pPr>
      <w:r w:rsidRPr="00D30C86">
        <w:t>litter clean-up services</w:t>
      </w:r>
    </w:p>
    <w:p w14:paraId="403660C1" w14:textId="77777777" w:rsidR="002D2741" w:rsidRPr="00D30C86" w:rsidRDefault="002D2741" w:rsidP="008A4C2D">
      <w:pPr>
        <w:pStyle w:val="ListBullet"/>
        <w:numPr>
          <w:ilvl w:val="0"/>
          <w:numId w:val="20"/>
        </w:numPr>
      </w:pPr>
      <w:r w:rsidRPr="00D30C86">
        <w:t>street sweeping</w:t>
      </w:r>
    </w:p>
    <w:p w14:paraId="012A9DCA" w14:textId="77777777" w:rsidR="002D2741" w:rsidRPr="00D30C86" w:rsidRDefault="002D2741" w:rsidP="008A4C2D">
      <w:pPr>
        <w:pStyle w:val="ListBullet"/>
        <w:numPr>
          <w:ilvl w:val="0"/>
          <w:numId w:val="20"/>
        </w:numPr>
      </w:pPr>
      <w:r w:rsidRPr="00D30C86">
        <w:t>hard waste collection services</w:t>
      </w:r>
    </w:p>
    <w:p w14:paraId="5AF40168" w14:textId="36D868EB" w:rsidR="002D2741" w:rsidRPr="00D30C86" w:rsidRDefault="002D2741" w:rsidP="008A4C2D">
      <w:pPr>
        <w:pStyle w:val="ListBullet"/>
        <w:numPr>
          <w:ilvl w:val="0"/>
          <w:numId w:val="20"/>
        </w:numPr>
      </w:pPr>
      <w:r w:rsidRPr="00D30C86">
        <w:t>landfill and resource recovery centre / transfer station operations.</w:t>
      </w:r>
    </w:p>
    <w:p w14:paraId="273DCF9F" w14:textId="77777777" w:rsidR="002D2741" w:rsidRPr="00A50BCA" w:rsidRDefault="002D2741" w:rsidP="002D2741">
      <w:pPr>
        <w:pStyle w:val="ListBullet"/>
      </w:pPr>
    </w:p>
    <w:p w14:paraId="262C08A2" w14:textId="7B18D444" w:rsidR="002D2741" w:rsidRDefault="002D2741" w:rsidP="002D2741">
      <w:r>
        <w:t xml:space="preserve">All </w:t>
      </w:r>
      <w:r w:rsidRPr="000C284F">
        <w:t xml:space="preserve">79 </w:t>
      </w:r>
      <w:r>
        <w:t>local governments participated in the Survey,</w:t>
      </w:r>
      <w:r w:rsidRPr="000C284F">
        <w:t xml:space="preserve"> representing a 100</w:t>
      </w:r>
      <w:r w:rsidR="005775DD">
        <w:t> per</w:t>
      </w:r>
      <w:r>
        <w:t xml:space="preserve"> cent</w:t>
      </w:r>
      <w:r w:rsidRPr="000C284F">
        <w:t xml:space="preserve"> response rate.</w:t>
      </w:r>
      <w:r>
        <w:t xml:space="preserve"> The quality and completeness of the data depended on the availability of local government data.</w:t>
      </w:r>
    </w:p>
    <w:p w14:paraId="0253FA29" w14:textId="1CEBFFC3" w:rsidR="002D2741" w:rsidRPr="00321A93" w:rsidRDefault="002D2741" w:rsidP="002D2741">
      <w:pPr>
        <w:rPr>
          <w:color w:val="auto"/>
        </w:rPr>
      </w:pPr>
      <w:r w:rsidRPr="00321A93">
        <w:rPr>
          <w:color w:val="auto"/>
        </w:rPr>
        <w:t>All local governments provided data on total tonnages for garbage, recyclables and organics, which represents the key data points for the calculation of total kerbside MSW collected.</w:t>
      </w:r>
    </w:p>
    <w:p w14:paraId="637342A8" w14:textId="1620C3FB" w:rsidR="00321A93" w:rsidRDefault="002D2741" w:rsidP="00321A93">
      <w:r w:rsidRPr="00321A93">
        <w:rPr>
          <w:color w:val="auto"/>
        </w:rPr>
        <w:t>Forty-five (57</w:t>
      </w:r>
      <w:r w:rsidR="005775DD">
        <w:rPr>
          <w:color w:val="auto"/>
        </w:rPr>
        <w:t> per</w:t>
      </w:r>
      <w:r w:rsidRPr="00321A93">
        <w:rPr>
          <w:color w:val="auto"/>
        </w:rPr>
        <w:t xml:space="preserve"> cent) of local governments were able to provide a detailed material composition for </w:t>
      </w:r>
      <w:r w:rsidR="00204EEA">
        <w:rPr>
          <w:color w:val="auto"/>
        </w:rPr>
        <w:t xml:space="preserve">all </w:t>
      </w:r>
      <w:r w:rsidRPr="00321A93">
        <w:rPr>
          <w:color w:val="auto"/>
        </w:rPr>
        <w:t>recyclables. The contamination rate for 2018</w:t>
      </w:r>
      <w:r w:rsidR="00DF030A">
        <w:rPr>
          <w:color w:val="auto"/>
        </w:rPr>
        <w:t>–</w:t>
      </w:r>
      <w:r w:rsidRPr="00321A93">
        <w:rPr>
          <w:color w:val="auto"/>
        </w:rPr>
        <w:t xml:space="preserve">19 was based on </w:t>
      </w:r>
      <w:r w:rsidR="000A0477">
        <w:rPr>
          <w:color w:val="auto"/>
        </w:rPr>
        <w:t xml:space="preserve">all 79 local governments </w:t>
      </w:r>
      <w:r w:rsidR="00204EEA">
        <w:rPr>
          <w:color w:val="auto"/>
        </w:rPr>
        <w:t xml:space="preserve">that </w:t>
      </w:r>
      <w:r w:rsidR="000A0477">
        <w:rPr>
          <w:color w:val="auto"/>
        </w:rPr>
        <w:t xml:space="preserve">reported tonnes collected and contamination rate from either a bin audit or </w:t>
      </w:r>
      <w:r w:rsidR="00AB0C0E">
        <w:rPr>
          <w:color w:val="auto"/>
        </w:rPr>
        <w:t>material recovery facility (</w:t>
      </w:r>
      <w:r w:rsidR="000A0477">
        <w:rPr>
          <w:color w:val="auto"/>
        </w:rPr>
        <w:t>MRF</w:t>
      </w:r>
      <w:r w:rsidR="00AB0C0E">
        <w:rPr>
          <w:color w:val="auto"/>
        </w:rPr>
        <w:t>)</w:t>
      </w:r>
      <w:r w:rsidR="000A0477">
        <w:rPr>
          <w:color w:val="auto"/>
        </w:rPr>
        <w:t xml:space="preserve"> </w:t>
      </w:r>
      <w:r w:rsidR="00204EEA">
        <w:rPr>
          <w:color w:val="auto"/>
        </w:rPr>
        <w:t xml:space="preserve">reported </w:t>
      </w:r>
      <w:r w:rsidR="000A0477">
        <w:rPr>
          <w:color w:val="auto"/>
        </w:rPr>
        <w:t>audit</w:t>
      </w:r>
      <w:r w:rsidR="00204EEA">
        <w:rPr>
          <w:color w:val="auto"/>
        </w:rPr>
        <w:t>.</w:t>
      </w:r>
      <w:r w:rsidRPr="00321A93">
        <w:rPr>
          <w:color w:val="auto"/>
        </w:rPr>
        <w:t xml:space="preserve"> The contamination rate has been rebased for all years and recalculated using this </w:t>
      </w:r>
      <w:r w:rsidR="00321A93" w:rsidRPr="00321A93">
        <w:rPr>
          <w:color w:val="auto"/>
        </w:rPr>
        <w:t>methodology</w:t>
      </w:r>
      <w:r w:rsidRPr="00321A93">
        <w:rPr>
          <w:color w:val="auto"/>
        </w:rPr>
        <w:t>. The new calculation</w:t>
      </w:r>
      <w:r w:rsidR="00994E5D">
        <w:rPr>
          <w:color w:val="auto"/>
        </w:rPr>
        <w:t>s</w:t>
      </w:r>
      <w:r w:rsidRPr="00321A93">
        <w:rPr>
          <w:color w:val="auto"/>
        </w:rPr>
        <w:t xml:space="preserve"> now </w:t>
      </w:r>
      <w:r w:rsidR="00994E5D" w:rsidRPr="00321A93">
        <w:rPr>
          <w:color w:val="auto"/>
        </w:rPr>
        <w:t>exclude</w:t>
      </w:r>
      <w:r w:rsidRPr="00321A93">
        <w:rPr>
          <w:color w:val="auto"/>
        </w:rPr>
        <w:t xml:space="preserve"> those local governments that were unable to provide a contamination figure for the tonnes collected. On av</w:t>
      </w:r>
      <w:r>
        <w:t>erage, the new contamination rate is 1.7</w:t>
      </w:r>
      <w:r w:rsidR="00932D2F">
        <w:t> </w:t>
      </w:r>
      <w:r>
        <w:t xml:space="preserve">percentage points higher than the previous figures reported in the </w:t>
      </w:r>
      <w:r w:rsidR="00994E5D">
        <w:t>S</w:t>
      </w:r>
      <w:r>
        <w:t>urvey.</w:t>
      </w:r>
      <w:r w:rsidR="00321A93" w:rsidRPr="00321A93">
        <w:t xml:space="preserve"> </w:t>
      </w:r>
      <w:r w:rsidR="00321A93">
        <w:t>Prior to the 2017–18 period, data for missing contamination figures for local governments was assumed to be zero. Hence, the contamination rates prior to 2017–18 appear lower.</w:t>
      </w:r>
    </w:p>
    <w:p w14:paraId="5149BD47" w14:textId="76703029" w:rsidR="00E47851" w:rsidRPr="00F61486" w:rsidRDefault="00E47851" w:rsidP="00E47851">
      <w:r w:rsidRPr="00F61486">
        <w:fldChar w:fldCharType="begin"/>
      </w:r>
      <w:r w:rsidRPr="00F61486">
        <w:instrText xml:space="preserve"> REF _Ref42074210 \h  \* MERGEFORMAT </w:instrText>
      </w:r>
      <w:r w:rsidRPr="00F61486">
        <w:fldChar w:fldCharType="separate"/>
      </w:r>
      <w:r w:rsidR="003E19F8" w:rsidRPr="00F61486">
        <w:t xml:space="preserve">Table </w:t>
      </w:r>
      <w:r w:rsidR="003E19F8">
        <w:rPr>
          <w:noProof/>
        </w:rPr>
        <w:t>17</w:t>
      </w:r>
      <w:r w:rsidRPr="00F61486">
        <w:fldChar w:fldCharType="end"/>
      </w:r>
      <w:r w:rsidRPr="00F61486">
        <w:t xml:space="preserve"> shows the new calculated contamination rate.</w:t>
      </w:r>
    </w:p>
    <w:p w14:paraId="14EF35EC" w14:textId="57211F5D" w:rsidR="00E47851" w:rsidRPr="00F61486" w:rsidRDefault="00E47851" w:rsidP="00E47851">
      <w:r w:rsidRPr="00F61486">
        <w:lastRenderedPageBreak/>
        <w:t>As mentioned</w:t>
      </w:r>
      <w:r w:rsidR="00EC3F94">
        <w:t xml:space="preserve"> previously</w:t>
      </w:r>
      <w:r w:rsidRPr="00F61486">
        <w:t>, this change can largely be attributed to an improvement in calculation methodologies rather than a reflection of the recycling behaviour of Victorians</w:t>
      </w:r>
      <w:r w:rsidRPr="00F61486">
        <w:rPr>
          <w:rStyle w:val="Hyperlink"/>
          <w:color w:val="0563C1"/>
        </w:rPr>
        <w:t>.</w:t>
      </w:r>
      <w:bookmarkStart w:id="209" w:name="_Ref12531846"/>
      <w:bookmarkEnd w:id="209"/>
    </w:p>
    <w:p w14:paraId="37F44C24" w14:textId="77777777" w:rsidR="00E47851" w:rsidRPr="00F61486" w:rsidRDefault="00E47851" w:rsidP="00E47851"/>
    <w:p w14:paraId="3219DDC4" w14:textId="0C4B35B2" w:rsidR="00E47851" w:rsidRPr="00F61486" w:rsidRDefault="00E47851" w:rsidP="00E47851">
      <w:pPr>
        <w:pStyle w:val="TableCaption"/>
        <w:keepNext/>
      </w:pPr>
      <w:bookmarkStart w:id="210" w:name="_Ref42074210"/>
      <w:r w:rsidRPr="00F61486">
        <w:t xml:space="preserve">Table </w:t>
      </w:r>
      <w:r w:rsidR="008B0006">
        <w:fldChar w:fldCharType="begin"/>
      </w:r>
      <w:r w:rsidR="008B0006">
        <w:instrText xml:space="preserve"> SEQ Table \* ARABIC </w:instrText>
      </w:r>
      <w:r w:rsidR="008B0006">
        <w:fldChar w:fldCharType="separate"/>
      </w:r>
      <w:r w:rsidR="003E19F8">
        <w:rPr>
          <w:noProof/>
        </w:rPr>
        <w:t>17</w:t>
      </w:r>
      <w:r w:rsidR="008B0006">
        <w:rPr>
          <w:noProof/>
        </w:rPr>
        <w:fldChar w:fldCharType="end"/>
      </w:r>
      <w:bookmarkEnd w:id="210"/>
      <w:r w:rsidRPr="00F61486">
        <w:t>: Rebased contamination rates, Victoria, 2001–</w:t>
      </w:r>
      <w:r w:rsidR="00140555" w:rsidRPr="00F61486">
        <w:t>0</w:t>
      </w:r>
      <w:r w:rsidR="00140555">
        <w:t>2</w:t>
      </w:r>
      <w:r w:rsidR="00140555" w:rsidRPr="00F61486">
        <w:t xml:space="preserve"> </w:t>
      </w:r>
      <w:r w:rsidRPr="00F61486">
        <w:t>to 2018–19</w:t>
      </w:r>
    </w:p>
    <w:tbl>
      <w:tblPr>
        <w:tblW w:w="5000" w:type="pct"/>
        <w:tblLook w:val="04A0" w:firstRow="1" w:lastRow="0" w:firstColumn="1" w:lastColumn="0" w:noHBand="0" w:noVBand="1"/>
      </w:tblPr>
      <w:tblGrid>
        <w:gridCol w:w="976"/>
        <w:gridCol w:w="1386"/>
        <w:gridCol w:w="1386"/>
        <w:gridCol w:w="1378"/>
        <w:gridCol w:w="1499"/>
        <w:gridCol w:w="1142"/>
      </w:tblGrid>
      <w:tr w:rsidR="00E47851" w:rsidRPr="00F61486" w14:paraId="1BB7BCA8" w14:textId="77777777" w:rsidTr="001E25AD">
        <w:trPr>
          <w:trHeight w:val="1590"/>
        </w:trPr>
        <w:tc>
          <w:tcPr>
            <w:tcW w:w="684" w:type="pct"/>
            <w:tcBorders>
              <w:top w:val="nil"/>
              <w:left w:val="nil"/>
              <w:bottom w:val="single" w:sz="8" w:space="0" w:color="82C341"/>
              <w:right w:val="nil"/>
            </w:tcBorders>
            <w:shd w:val="clear" w:color="000000" w:fill="82C341"/>
            <w:vAlign w:val="center"/>
            <w:hideMark/>
          </w:tcPr>
          <w:p w14:paraId="255D7621" w14:textId="77777777" w:rsidR="00E47851" w:rsidRPr="00F61486" w:rsidRDefault="00E47851" w:rsidP="002A7509">
            <w:pPr>
              <w:pStyle w:val="TableHeading"/>
              <w:rPr>
                <w:lang w:eastAsia="en-AU"/>
              </w:rPr>
            </w:pPr>
            <w:r w:rsidRPr="00F61486">
              <w:rPr>
                <w:lang w:eastAsia="en-AU"/>
              </w:rPr>
              <w:t>Year</w:t>
            </w:r>
          </w:p>
        </w:tc>
        <w:tc>
          <w:tcPr>
            <w:tcW w:w="948" w:type="pct"/>
            <w:tcBorders>
              <w:top w:val="nil"/>
              <w:left w:val="nil"/>
              <w:bottom w:val="single" w:sz="8" w:space="0" w:color="82C341"/>
              <w:right w:val="nil"/>
            </w:tcBorders>
            <w:shd w:val="clear" w:color="000000" w:fill="82C341"/>
            <w:vAlign w:val="center"/>
            <w:hideMark/>
          </w:tcPr>
          <w:p w14:paraId="0D89A63C" w14:textId="77777777" w:rsidR="00E47851" w:rsidRPr="00F61486" w:rsidRDefault="00E47851" w:rsidP="002A7509">
            <w:pPr>
              <w:pStyle w:val="TableHeading"/>
              <w:rPr>
                <w:lang w:eastAsia="en-AU"/>
              </w:rPr>
            </w:pPr>
            <w:r w:rsidRPr="00F61486">
              <w:rPr>
                <w:lang w:eastAsia="en-AU"/>
              </w:rPr>
              <w:t xml:space="preserve">Old contamination rate </w:t>
            </w:r>
            <w:r w:rsidRPr="00F61486">
              <w:rPr>
                <w:lang w:eastAsia="en-AU"/>
              </w:rPr>
              <w:br/>
              <w:t>(%)</w:t>
            </w:r>
          </w:p>
        </w:tc>
        <w:tc>
          <w:tcPr>
            <w:tcW w:w="948" w:type="pct"/>
            <w:tcBorders>
              <w:top w:val="nil"/>
              <w:left w:val="nil"/>
              <w:bottom w:val="single" w:sz="8" w:space="0" w:color="82C341"/>
              <w:right w:val="nil"/>
            </w:tcBorders>
            <w:shd w:val="clear" w:color="000000" w:fill="82C341"/>
            <w:vAlign w:val="center"/>
            <w:hideMark/>
          </w:tcPr>
          <w:p w14:paraId="74BB01E4" w14:textId="77777777" w:rsidR="00E47851" w:rsidRPr="00F61486" w:rsidRDefault="00E47851" w:rsidP="002A7509">
            <w:pPr>
              <w:pStyle w:val="TableHeading"/>
              <w:rPr>
                <w:lang w:eastAsia="en-AU"/>
              </w:rPr>
            </w:pPr>
            <w:r w:rsidRPr="00F61486">
              <w:rPr>
                <w:lang w:eastAsia="en-AU"/>
              </w:rPr>
              <w:t xml:space="preserve">New contamination rate </w:t>
            </w:r>
            <w:r w:rsidRPr="00F61486">
              <w:rPr>
                <w:lang w:eastAsia="en-AU"/>
              </w:rPr>
              <w:br/>
              <w:t>(%)</w:t>
            </w:r>
          </w:p>
        </w:tc>
        <w:tc>
          <w:tcPr>
            <w:tcW w:w="614" w:type="pct"/>
            <w:tcBorders>
              <w:top w:val="nil"/>
              <w:left w:val="nil"/>
              <w:bottom w:val="single" w:sz="8" w:space="0" w:color="82C341"/>
              <w:right w:val="nil"/>
            </w:tcBorders>
            <w:shd w:val="clear" w:color="000000" w:fill="82C341"/>
            <w:vAlign w:val="center"/>
            <w:hideMark/>
          </w:tcPr>
          <w:p w14:paraId="45448D93" w14:textId="77777777" w:rsidR="00E47851" w:rsidRPr="00F61486" w:rsidRDefault="00E47851" w:rsidP="002A7509">
            <w:pPr>
              <w:pStyle w:val="TableHeading"/>
              <w:rPr>
                <w:lang w:eastAsia="en-AU"/>
              </w:rPr>
            </w:pPr>
            <w:r w:rsidRPr="00F61486">
              <w:rPr>
                <w:lang w:eastAsia="en-AU"/>
              </w:rPr>
              <w:t>No. of councils reporting contamination</w:t>
            </w:r>
          </w:p>
        </w:tc>
        <w:tc>
          <w:tcPr>
            <w:tcW w:w="1021" w:type="pct"/>
            <w:tcBorders>
              <w:top w:val="nil"/>
              <w:left w:val="nil"/>
              <w:bottom w:val="single" w:sz="8" w:space="0" w:color="82C341"/>
              <w:right w:val="nil"/>
            </w:tcBorders>
            <w:shd w:val="clear" w:color="000000" w:fill="82C341"/>
            <w:vAlign w:val="center"/>
            <w:hideMark/>
          </w:tcPr>
          <w:p w14:paraId="71F82315" w14:textId="77777777" w:rsidR="00E47851" w:rsidRPr="00F61486" w:rsidRDefault="00E47851" w:rsidP="002A7509">
            <w:pPr>
              <w:pStyle w:val="TableHeading"/>
              <w:rPr>
                <w:lang w:eastAsia="en-AU"/>
              </w:rPr>
            </w:pPr>
            <w:r w:rsidRPr="00F61486">
              <w:rPr>
                <w:lang w:eastAsia="en-AU"/>
              </w:rPr>
              <w:t>No. of councils that provided a kerbside recycling service</w:t>
            </w:r>
          </w:p>
        </w:tc>
        <w:tc>
          <w:tcPr>
            <w:tcW w:w="785" w:type="pct"/>
            <w:tcBorders>
              <w:top w:val="nil"/>
              <w:left w:val="nil"/>
              <w:bottom w:val="single" w:sz="8" w:space="0" w:color="82C341"/>
              <w:right w:val="nil"/>
            </w:tcBorders>
            <w:shd w:val="clear" w:color="000000" w:fill="82C341"/>
            <w:vAlign w:val="center"/>
            <w:hideMark/>
          </w:tcPr>
          <w:p w14:paraId="5766BEEF" w14:textId="77777777" w:rsidR="00E47851" w:rsidRPr="00F61486" w:rsidRDefault="00E47851" w:rsidP="002A7509">
            <w:pPr>
              <w:pStyle w:val="TableHeading"/>
              <w:rPr>
                <w:lang w:eastAsia="en-AU"/>
              </w:rPr>
            </w:pPr>
            <w:r w:rsidRPr="00F61486">
              <w:rPr>
                <w:lang w:eastAsia="en-AU"/>
              </w:rPr>
              <w:t>Per cent of councils responding</w:t>
            </w:r>
          </w:p>
        </w:tc>
      </w:tr>
      <w:tr w:rsidR="00E47851" w:rsidRPr="00F61486" w14:paraId="4EF30C6B" w14:textId="77777777" w:rsidTr="001E25AD">
        <w:trPr>
          <w:trHeight w:val="315"/>
        </w:trPr>
        <w:tc>
          <w:tcPr>
            <w:tcW w:w="684" w:type="pct"/>
            <w:tcBorders>
              <w:top w:val="nil"/>
              <w:left w:val="nil"/>
              <w:bottom w:val="single" w:sz="8" w:space="0" w:color="82C341"/>
              <w:right w:val="nil"/>
            </w:tcBorders>
            <w:shd w:val="clear" w:color="auto" w:fill="auto"/>
            <w:noWrap/>
            <w:vAlign w:val="center"/>
            <w:hideMark/>
          </w:tcPr>
          <w:p w14:paraId="72CD26BC" w14:textId="3DF6F32A" w:rsidR="00E47851" w:rsidRPr="00F61486" w:rsidRDefault="00E47851" w:rsidP="001E25AD">
            <w:pPr>
              <w:spacing w:after="0" w:line="240" w:lineRule="auto"/>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2001</w:t>
            </w:r>
            <w:r w:rsidR="00CC6848">
              <w:rPr>
                <w:rFonts w:ascii="Arial" w:eastAsia="Times New Roman" w:hAnsi="Arial" w:cs="Arial"/>
                <w:color w:val="000000"/>
                <w:sz w:val="17"/>
                <w:szCs w:val="17"/>
                <w:lang w:eastAsia="en-AU"/>
              </w:rPr>
              <w:t>–</w:t>
            </w:r>
            <w:r w:rsidRPr="00F61486">
              <w:rPr>
                <w:rFonts w:ascii="Arial" w:eastAsia="Times New Roman" w:hAnsi="Arial" w:cs="Arial"/>
                <w:color w:val="000000"/>
                <w:sz w:val="17"/>
                <w:szCs w:val="17"/>
                <w:lang w:eastAsia="en-AU"/>
              </w:rPr>
              <w:t>02</w:t>
            </w:r>
          </w:p>
        </w:tc>
        <w:tc>
          <w:tcPr>
            <w:tcW w:w="948" w:type="pct"/>
            <w:tcBorders>
              <w:top w:val="nil"/>
              <w:left w:val="nil"/>
              <w:bottom w:val="single" w:sz="8" w:space="0" w:color="82C341"/>
              <w:right w:val="nil"/>
            </w:tcBorders>
            <w:shd w:val="clear" w:color="auto" w:fill="auto"/>
            <w:noWrap/>
            <w:vAlign w:val="center"/>
            <w:hideMark/>
          </w:tcPr>
          <w:p w14:paraId="4353F2DB"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6.6</w:t>
            </w:r>
          </w:p>
        </w:tc>
        <w:tc>
          <w:tcPr>
            <w:tcW w:w="948" w:type="pct"/>
            <w:tcBorders>
              <w:top w:val="nil"/>
              <w:left w:val="nil"/>
              <w:bottom w:val="single" w:sz="8" w:space="0" w:color="82C341"/>
              <w:right w:val="nil"/>
            </w:tcBorders>
            <w:shd w:val="clear" w:color="auto" w:fill="auto"/>
            <w:noWrap/>
            <w:vAlign w:val="center"/>
            <w:hideMark/>
          </w:tcPr>
          <w:p w14:paraId="06989F71"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7.6</w:t>
            </w:r>
          </w:p>
        </w:tc>
        <w:tc>
          <w:tcPr>
            <w:tcW w:w="614" w:type="pct"/>
            <w:tcBorders>
              <w:top w:val="nil"/>
              <w:left w:val="nil"/>
              <w:bottom w:val="single" w:sz="8" w:space="0" w:color="82C341"/>
              <w:right w:val="nil"/>
            </w:tcBorders>
            <w:shd w:val="clear" w:color="auto" w:fill="auto"/>
            <w:noWrap/>
            <w:vAlign w:val="center"/>
            <w:hideMark/>
          </w:tcPr>
          <w:p w14:paraId="28296A66"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62</w:t>
            </w:r>
          </w:p>
        </w:tc>
        <w:tc>
          <w:tcPr>
            <w:tcW w:w="1021" w:type="pct"/>
            <w:tcBorders>
              <w:top w:val="nil"/>
              <w:left w:val="nil"/>
              <w:bottom w:val="single" w:sz="8" w:space="0" w:color="82C341"/>
              <w:right w:val="nil"/>
            </w:tcBorders>
            <w:shd w:val="clear" w:color="auto" w:fill="auto"/>
            <w:noWrap/>
            <w:vAlign w:val="center"/>
            <w:hideMark/>
          </w:tcPr>
          <w:p w14:paraId="57E3954F"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75</w:t>
            </w:r>
          </w:p>
        </w:tc>
        <w:tc>
          <w:tcPr>
            <w:tcW w:w="785" w:type="pct"/>
            <w:tcBorders>
              <w:top w:val="nil"/>
              <w:left w:val="nil"/>
              <w:bottom w:val="single" w:sz="8" w:space="0" w:color="82C341"/>
              <w:right w:val="nil"/>
            </w:tcBorders>
            <w:shd w:val="clear" w:color="auto" w:fill="auto"/>
            <w:noWrap/>
            <w:vAlign w:val="center"/>
            <w:hideMark/>
          </w:tcPr>
          <w:p w14:paraId="50E3D1C3"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83</w:t>
            </w:r>
          </w:p>
        </w:tc>
      </w:tr>
      <w:tr w:rsidR="00E47851" w:rsidRPr="00F61486" w14:paraId="5E2EADAE" w14:textId="77777777" w:rsidTr="001E25AD">
        <w:trPr>
          <w:trHeight w:val="315"/>
        </w:trPr>
        <w:tc>
          <w:tcPr>
            <w:tcW w:w="684" w:type="pct"/>
            <w:tcBorders>
              <w:top w:val="nil"/>
              <w:left w:val="nil"/>
              <w:bottom w:val="single" w:sz="8" w:space="0" w:color="82C341"/>
              <w:right w:val="nil"/>
            </w:tcBorders>
            <w:shd w:val="clear" w:color="auto" w:fill="auto"/>
            <w:noWrap/>
            <w:vAlign w:val="center"/>
            <w:hideMark/>
          </w:tcPr>
          <w:p w14:paraId="5D3031E5" w14:textId="04846834" w:rsidR="00E47851" w:rsidRPr="00F61486" w:rsidRDefault="00E47851" w:rsidP="001E25AD">
            <w:pPr>
              <w:spacing w:after="0" w:line="240" w:lineRule="auto"/>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2002</w:t>
            </w:r>
            <w:r w:rsidR="00CC6848">
              <w:rPr>
                <w:rFonts w:ascii="Arial" w:eastAsia="Times New Roman" w:hAnsi="Arial" w:cs="Arial"/>
                <w:color w:val="000000"/>
                <w:sz w:val="17"/>
                <w:szCs w:val="17"/>
                <w:lang w:eastAsia="en-AU"/>
              </w:rPr>
              <w:t>–</w:t>
            </w:r>
            <w:r w:rsidRPr="00F61486">
              <w:rPr>
                <w:rFonts w:ascii="Arial" w:eastAsia="Times New Roman" w:hAnsi="Arial" w:cs="Arial"/>
                <w:color w:val="000000"/>
                <w:sz w:val="17"/>
                <w:szCs w:val="17"/>
                <w:lang w:eastAsia="en-AU"/>
              </w:rPr>
              <w:t>03</w:t>
            </w:r>
          </w:p>
        </w:tc>
        <w:tc>
          <w:tcPr>
            <w:tcW w:w="948" w:type="pct"/>
            <w:tcBorders>
              <w:top w:val="nil"/>
              <w:left w:val="nil"/>
              <w:bottom w:val="single" w:sz="8" w:space="0" w:color="82C341"/>
              <w:right w:val="nil"/>
            </w:tcBorders>
            <w:shd w:val="clear" w:color="auto" w:fill="auto"/>
            <w:noWrap/>
            <w:vAlign w:val="center"/>
            <w:hideMark/>
          </w:tcPr>
          <w:p w14:paraId="1CF713E8"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6.7</w:t>
            </w:r>
          </w:p>
        </w:tc>
        <w:tc>
          <w:tcPr>
            <w:tcW w:w="948" w:type="pct"/>
            <w:tcBorders>
              <w:top w:val="nil"/>
              <w:left w:val="nil"/>
              <w:bottom w:val="single" w:sz="8" w:space="0" w:color="82C341"/>
              <w:right w:val="nil"/>
            </w:tcBorders>
            <w:shd w:val="clear" w:color="auto" w:fill="auto"/>
            <w:noWrap/>
            <w:vAlign w:val="center"/>
            <w:hideMark/>
          </w:tcPr>
          <w:p w14:paraId="4DC36C78"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7.2</w:t>
            </w:r>
          </w:p>
        </w:tc>
        <w:tc>
          <w:tcPr>
            <w:tcW w:w="614" w:type="pct"/>
            <w:tcBorders>
              <w:top w:val="nil"/>
              <w:left w:val="nil"/>
              <w:bottom w:val="single" w:sz="8" w:space="0" w:color="82C341"/>
              <w:right w:val="nil"/>
            </w:tcBorders>
            <w:shd w:val="clear" w:color="auto" w:fill="auto"/>
            <w:noWrap/>
            <w:vAlign w:val="center"/>
            <w:hideMark/>
          </w:tcPr>
          <w:p w14:paraId="5D25127B"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63</w:t>
            </w:r>
          </w:p>
        </w:tc>
        <w:tc>
          <w:tcPr>
            <w:tcW w:w="1021" w:type="pct"/>
            <w:tcBorders>
              <w:top w:val="nil"/>
              <w:left w:val="nil"/>
              <w:bottom w:val="single" w:sz="8" w:space="0" w:color="82C341"/>
              <w:right w:val="nil"/>
            </w:tcBorders>
            <w:shd w:val="clear" w:color="auto" w:fill="auto"/>
            <w:noWrap/>
            <w:vAlign w:val="center"/>
            <w:hideMark/>
          </w:tcPr>
          <w:p w14:paraId="7242DF2F"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77</w:t>
            </w:r>
          </w:p>
        </w:tc>
        <w:tc>
          <w:tcPr>
            <w:tcW w:w="785" w:type="pct"/>
            <w:tcBorders>
              <w:top w:val="nil"/>
              <w:left w:val="nil"/>
              <w:bottom w:val="single" w:sz="8" w:space="0" w:color="82C341"/>
              <w:right w:val="nil"/>
            </w:tcBorders>
            <w:shd w:val="clear" w:color="auto" w:fill="auto"/>
            <w:noWrap/>
            <w:vAlign w:val="center"/>
            <w:hideMark/>
          </w:tcPr>
          <w:p w14:paraId="0A78FA80"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82</w:t>
            </w:r>
          </w:p>
        </w:tc>
      </w:tr>
      <w:tr w:rsidR="00E47851" w:rsidRPr="00F61486" w14:paraId="632A595F" w14:textId="77777777" w:rsidTr="001E25AD">
        <w:trPr>
          <w:trHeight w:val="315"/>
        </w:trPr>
        <w:tc>
          <w:tcPr>
            <w:tcW w:w="684" w:type="pct"/>
            <w:tcBorders>
              <w:top w:val="nil"/>
              <w:left w:val="nil"/>
              <w:bottom w:val="single" w:sz="8" w:space="0" w:color="82C341"/>
              <w:right w:val="nil"/>
            </w:tcBorders>
            <w:shd w:val="clear" w:color="auto" w:fill="auto"/>
            <w:noWrap/>
            <w:vAlign w:val="center"/>
            <w:hideMark/>
          </w:tcPr>
          <w:p w14:paraId="3FC9DA5B" w14:textId="5F0FEC10" w:rsidR="00E47851" w:rsidRPr="00F61486" w:rsidRDefault="00E47851" w:rsidP="001E25AD">
            <w:pPr>
              <w:spacing w:after="0" w:line="240" w:lineRule="auto"/>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2003</w:t>
            </w:r>
            <w:r w:rsidR="00CC6848">
              <w:rPr>
                <w:rFonts w:ascii="Arial" w:eastAsia="Times New Roman" w:hAnsi="Arial" w:cs="Arial"/>
                <w:color w:val="000000"/>
                <w:sz w:val="17"/>
                <w:szCs w:val="17"/>
                <w:lang w:eastAsia="en-AU"/>
              </w:rPr>
              <w:t>–</w:t>
            </w:r>
            <w:r w:rsidRPr="00F61486">
              <w:rPr>
                <w:rFonts w:ascii="Arial" w:eastAsia="Times New Roman" w:hAnsi="Arial" w:cs="Arial"/>
                <w:color w:val="000000"/>
                <w:sz w:val="17"/>
                <w:szCs w:val="17"/>
                <w:lang w:eastAsia="en-AU"/>
              </w:rPr>
              <w:t>04</w:t>
            </w:r>
          </w:p>
        </w:tc>
        <w:tc>
          <w:tcPr>
            <w:tcW w:w="948" w:type="pct"/>
            <w:tcBorders>
              <w:top w:val="nil"/>
              <w:left w:val="nil"/>
              <w:bottom w:val="single" w:sz="8" w:space="0" w:color="82C341"/>
              <w:right w:val="nil"/>
            </w:tcBorders>
            <w:shd w:val="clear" w:color="auto" w:fill="auto"/>
            <w:noWrap/>
            <w:vAlign w:val="center"/>
            <w:hideMark/>
          </w:tcPr>
          <w:p w14:paraId="3DCAAF59"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8.7</w:t>
            </w:r>
          </w:p>
        </w:tc>
        <w:tc>
          <w:tcPr>
            <w:tcW w:w="948" w:type="pct"/>
            <w:tcBorders>
              <w:top w:val="nil"/>
              <w:left w:val="nil"/>
              <w:bottom w:val="single" w:sz="8" w:space="0" w:color="82C341"/>
              <w:right w:val="nil"/>
            </w:tcBorders>
            <w:shd w:val="clear" w:color="auto" w:fill="auto"/>
            <w:noWrap/>
            <w:vAlign w:val="center"/>
            <w:hideMark/>
          </w:tcPr>
          <w:p w14:paraId="23B5BE74"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10.1</w:t>
            </w:r>
          </w:p>
        </w:tc>
        <w:tc>
          <w:tcPr>
            <w:tcW w:w="614" w:type="pct"/>
            <w:tcBorders>
              <w:top w:val="nil"/>
              <w:left w:val="nil"/>
              <w:bottom w:val="single" w:sz="8" w:space="0" w:color="82C341"/>
              <w:right w:val="nil"/>
            </w:tcBorders>
            <w:shd w:val="clear" w:color="auto" w:fill="auto"/>
            <w:noWrap/>
            <w:vAlign w:val="center"/>
            <w:hideMark/>
          </w:tcPr>
          <w:p w14:paraId="0E5828CF"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56</w:t>
            </w:r>
          </w:p>
        </w:tc>
        <w:tc>
          <w:tcPr>
            <w:tcW w:w="1021" w:type="pct"/>
            <w:tcBorders>
              <w:top w:val="nil"/>
              <w:left w:val="nil"/>
              <w:bottom w:val="single" w:sz="8" w:space="0" w:color="82C341"/>
              <w:right w:val="nil"/>
            </w:tcBorders>
            <w:shd w:val="clear" w:color="auto" w:fill="auto"/>
            <w:noWrap/>
            <w:vAlign w:val="center"/>
            <w:hideMark/>
          </w:tcPr>
          <w:p w14:paraId="6722374F"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77</w:t>
            </w:r>
          </w:p>
        </w:tc>
        <w:tc>
          <w:tcPr>
            <w:tcW w:w="785" w:type="pct"/>
            <w:tcBorders>
              <w:top w:val="nil"/>
              <w:left w:val="nil"/>
              <w:bottom w:val="single" w:sz="8" w:space="0" w:color="82C341"/>
              <w:right w:val="nil"/>
            </w:tcBorders>
            <w:shd w:val="clear" w:color="auto" w:fill="auto"/>
            <w:noWrap/>
            <w:vAlign w:val="center"/>
            <w:hideMark/>
          </w:tcPr>
          <w:p w14:paraId="26B0AEB0"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73</w:t>
            </w:r>
          </w:p>
        </w:tc>
      </w:tr>
      <w:tr w:rsidR="00E47851" w:rsidRPr="00F61486" w14:paraId="5CC7A4B5" w14:textId="77777777" w:rsidTr="001E25AD">
        <w:trPr>
          <w:trHeight w:val="315"/>
        </w:trPr>
        <w:tc>
          <w:tcPr>
            <w:tcW w:w="684" w:type="pct"/>
            <w:tcBorders>
              <w:top w:val="nil"/>
              <w:left w:val="nil"/>
              <w:bottom w:val="single" w:sz="8" w:space="0" w:color="82C341"/>
              <w:right w:val="nil"/>
            </w:tcBorders>
            <w:shd w:val="clear" w:color="auto" w:fill="auto"/>
            <w:noWrap/>
            <w:vAlign w:val="center"/>
            <w:hideMark/>
          </w:tcPr>
          <w:p w14:paraId="6AB37DA2" w14:textId="2E722890" w:rsidR="00E47851" w:rsidRPr="00F61486" w:rsidRDefault="00E47851" w:rsidP="001E25AD">
            <w:pPr>
              <w:spacing w:after="0" w:line="240" w:lineRule="auto"/>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2004</w:t>
            </w:r>
            <w:r w:rsidR="00CC6848">
              <w:rPr>
                <w:rFonts w:ascii="Arial" w:eastAsia="Times New Roman" w:hAnsi="Arial" w:cs="Arial"/>
                <w:color w:val="000000"/>
                <w:sz w:val="17"/>
                <w:szCs w:val="17"/>
                <w:lang w:eastAsia="en-AU"/>
              </w:rPr>
              <w:t>–</w:t>
            </w:r>
            <w:r w:rsidRPr="00F61486">
              <w:rPr>
                <w:rFonts w:ascii="Arial" w:eastAsia="Times New Roman" w:hAnsi="Arial" w:cs="Arial"/>
                <w:color w:val="000000"/>
                <w:sz w:val="17"/>
                <w:szCs w:val="17"/>
                <w:lang w:eastAsia="en-AU"/>
              </w:rPr>
              <w:t>05</w:t>
            </w:r>
          </w:p>
        </w:tc>
        <w:tc>
          <w:tcPr>
            <w:tcW w:w="948" w:type="pct"/>
            <w:tcBorders>
              <w:top w:val="nil"/>
              <w:left w:val="nil"/>
              <w:bottom w:val="single" w:sz="8" w:space="0" w:color="82C341"/>
              <w:right w:val="nil"/>
            </w:tcBorders>
            <w:shd w:val="clear" w:color="auto" w:fill="auto"/>
            <w:noWrap/>
            <w:vAlign w:val="center"/>
            <w:hideMark/>
          </w:tcPr>
          <w:p w14:paraId="02E78DD1"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10.3</w:t>
            </w:r>
          </w:p>
        </w:tc>
        <w:tc>
          <w:tcPr>
            <w:tcW w:w="948" w:type="pct"/>
            <w:tcBorders>
              <w:top w:val="nil"/>
              <w:left w:val="nil"/>
              <w:bottom w:val="single" w:sz="8" w:space="0" w:color="82C341"/>
              <w:right w:val="nil"/>
            </w:tcBorders>
            <w:shd w:val="clear" w:color="auto" w:fill="auto"/>
            <w:noWrap/>
            <w:vAlign w:val="center"/>
            <w:hideMark/>
          </w:tcPr>
          <w:p w14:paraId="083835DD"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10.9</w:t>
            </w:r>
          </w:p>
        </w:tc>
        <w:tc>
          <w:tcPr>
            <w:tcW w:w="614" w:type="pct"/>
            <w:tcBorders>
              <w:top w:val="nil"/>
              <w:left w:val="nil"/>
              <w:bottom w:val="single" w:sz="8" w:space="0" w:color="82C341"/>
              <w:right w:val="nil"/>
            </w:tcBorders>
            <w:shd w:val="clear" w:color="auto" w:fill="auto"/>
            <w:noWrap/>
            <w:vAlign w:val="center"/>
            <w:hideMark/>
          </w:tcPr>
          <w:p w14:paraId="6F7715D5"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70</w:t>
            </w:r>
          </w:p>
        </w:tc>
        <w:tc>
          <w:tcPr>
            <w:tcW w:w="1021" w:type="pct"/>
            <w:tcBorders>
              <w:top w:val="nil"/>
              <w:left w:val="nil"/>
              <w:bottom w:val="single" w:sz="8" w:space="0" w:color="82C341"/>
              <w:right w:val="nil"/>
            </w:tcBorders>
            <w:shd w:val="clear" w:color="auto" w:fill="auto"/>
            <w:noWrap/>
            <w:vAlign w:val="center"/>
            <w:hideMark/>
          </w:tcPr>
          <w:p w14:paraId="468D8634"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77</w:t>
            </w:r>
          </w:p>
        </w:tc>
        <w:tc>
          <w:tcPr>
            <w:tcW w:w="785" w:type="pct"/>
            <w:tcBorders>
              <w:top w:val="nil"/>
              <w:left w:val="nil"/>
              <w:bottom w:val="single" w:sz="8" w:space="0" w:color="82C341"/>
              <w:right w:val="nil"/>
            </w:tcBorders>
            <w:shd w:val="clear" w:color="auto" w:fill="auto"/>
            <w:noWrap/>
            <w:vAlign w:val="center"/>
            <w:hideMark/>
          </w:tcPr>
          <w:p w14:paraId="3E6250EF"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91</w:t>
            </w:r>
          </w:p>
        </w:tc>
      </w:tr>
      <w:tr w:rsidR="00E47851" w:rsidRPr="00F61486" w14:paraId="3EFC08E2" w14:textId="77777777" w:rsidTr="001E25AD">
        <w:trPr>
          <w:trHeight w:val="315"/>
        </w:trPr>
        <w:tc>
          <w:tcPr>
            <w:tcW w:w="684" w:type="pct"/>
            <w:tcBorders>
              <w:top w:val="nil"/>
              <w:left w:val="nil"/>
              <w:bottom w:val="single" w:sz="8" w:space="0" w:color="82C341"/>
              <w:right w:val="nil"/>
            </w:tcBorders>
            <w:shd w:val="clear" w:color="auto" w:fill="auto"/>
            <w:noWrap/>
            <w:vAlign w:val="center"/>
            <w:hideMark/>
          </w:tcPr>
          <w:p w14:paraId="7206A352" w14:textId="26BF39A0" w:rsidR="00E47851" w:rsidRPr="00F61486" w:rsidRDefault="00E47851" w:rsidP="001E25AD">
            <w:pPr>
              <w:spacing w:after="0" w:line="240" w:lineRule="auto"/>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2005</w:t>
            </w:r>
            <w:r w:rsidR="00CC6848">
              <w:rPr>
                <w:rFonts w:ascii="Arial" w:eastAsia="Times New Roman" w:hAnsi="Arial" w:cs="Arial"/>
                <w:color w:val="000000"/>
                <w:sz w:val="17"/>
                <w:szCs w:val="17"/>
                <w:lang w:eastAsia="en-AU"/>
              </w:rPr>
              <w:t>–</w:t>
            </w:r>
            <w:r w:rsidRPr="00F61486">
              <w:rPr>
                <w:rFonts w:ascii="Arial" w:eastAsia="Times New Roman" w:hAnsi="Arial" w:cs="Arial"/>
                <w:color w:val="000000"/>
                <w:sz w:val="17"/>
                <w:szCs w:val="17"/>
                <w:lang w:eastAsia="en-AU"/>
              </w:rPr>
              <w:t>06</w:t>
            </w:r>
          </w:p>
        </w:tc>
        <w:tc>
          <w:tcPr>
            <w:tcW w:w="948" w:type="pct"/>
            <w:tcBorders>
              <w:top w:val="nil"/>
              <w:left w:val="nil"/>
              <w:bottom w:val="single" w:sz="8" w:space="0" w:color="82C341"/>
              <w:right w:val="nil"/>
            </w:tcBorders>
            <w:shd w:val="clear" w:color="auto" w:fill="auto"/>
            <w:noWrap/>
            <w:vAlign w:val="center"/>
            <w:hideMark/>
          </w:tcPr>
          <w:p w14:paraId="03B46C64"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11.5</w:t>
            </w:r>
          </w:p>
        </w:tc>
        <w:tc>
          <w:tcPr>
            <w:tcW w:w="948" w:type="pct"/>
            <w:tcBorders>
              <w:top w:val="nil"/>
              <w:left w:val="nil"/>
              <w:bottom w:val="single" w:sz="8" w:space="0" w:color="82C341"/>
              <w:right w:val="nil"/>
            </w:tcBorders>
            <w:shd w:val="clear" w:color="auto" w:fill="auto"/>
            <w:noWrap/>
            <w:vAlign w:val="center"/>
            <w:hideMark/>
          </w:tcPr>
          <w:p w14:paraId="3BAEE583"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11.5</w:t>
            </w:r>
          </w:p>
        </w:tc>
        <w:tc>
          <w:tcPr>
            <w:tcW w:w="614" w:type="pct"/>
            <w:tcBorders>
              <w:top w:val="nil"/>
              <w:left w:val="nil"/>
              <w:bottom w:val="single" w:sz="8" w:space="0" w:color="82C341"/>
              <w:right w:val="nil"/>
            </w:tcBorders>
            <w:shd w:val="clear" w:color="auto" w:fill="auto"/>
            <w:noWrap/>
            <w:vAlign w:val="center"/>
            <w:hideMark/>
          </w:tcPr>
          <w:p w14:paraId="3FA79A5F"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76</w:t>
            </w:r>
          </w:p>
        </w:tc>
        <w:tc>
          <w:tcPr>
            <w:tcW w:w="1021" w:type="pct"/>
            <w:tcBorders>
              <w:top w:val="nil"/>
              <w:left w:val="nil"/>
              <w:bottom w:val="single" w:sz="8" w:space="0" w:color="82C341"/>
              <w:right w:val="nil"/>
            </w:tcBorders>
            <w:shd w:val="clear" w:color="auto" w:fill="auto"/>
            <w:noWrap/>
            <w:vAlign w:val="center"/>
            <w:hideMark/>
          </w:tcPr>
          <w:p w14:paraId="1BDA08CE"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77</w:t>
            </w:r>
          </w:p>
        </w:tc>
        <w:tc>
          <w:tcPr>
            <w:tcW w:w="785" w:type="pct"/>
            <w:tcBorders>
              <w:top w:val="nil"/>
              <w:left w:val="nil"/>
              <w:bottom w:val="single" w:sz="8" w:space="0" w:color="82C341"/>
              <w:right w:val="nil"/>
            </w:tcBorders>
            <w:shd w:val="clear" w:color="auto" w:fill="auto"/>
            <w:noWrap/>
            <w:vAlign w:val="center"/>
            <w:hideMark/>
          </w:tcPr>
          <w:p w14:paraId="16907598"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99</w:t>
            </w:r>
          </w:p>
        </w:tc>
      </w:tr>
      <w:tr w:rsidR="00E47851" w:rsidRPr="00F61486" w14:paraId="2B57ED3D" w14:textId="77777777" w:rsidTr="001E25AD">
        <w:trPr>
          <w:trHeight w:val="315"/>
        </w:trPr>
        <w:tc>
          <w:tcPr>
            <w:tcW w:w="684" w:type="pct"/>
            <w:tcBorders>
              <w:top w:val="nil"/>
              <w:left w:val="nil"/>
              <w:bottom w:val="single" w:sz="8" w:space="0" w:color="82C341"/>
              <w:right w:val="nil"/>
            </w:tcBorders>
            <w:shd w:val="clear" w:color="auto" w:fill="auto"/>
            <w:noWrap/>
            <w:vAlign w:val="center"/>
            <w:hideMark/>
          </w:tcPr>
          <w:p w14:paraId="65ED9693" w14:textId="0A54B480" w:rsidR="00E47851" w:rsidRPr="00F61486" w:rsidRDefault="00E47851" w:rsidP="001E25AD">
            <w:pPr>
              <w:spacing w:after="0" w:line="240" w:lineRule="auto"/>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2006</w:t>
            </w:r>
            <w:r w:rsidR="00CC6848">
              <w:rPr>
                <w:rFonts w:ascii="Arial" w:eastAsia="Times New Roman" w:hAnsi="Arial" w:cs="Arial"/>
                <w:color w:val="000000"/>
                <w:sz w:val="17"/>
                <w:szCs w:val="17"/>
                <w:lang w:eastAsia="en-AU"/>
              </w:rPr>
              <w:t>–</w:t>
            </w:r>
            <w:r w:rsidRPr="00F61486">
              <w:rPr>
                <w:rFonts w:ascii="Arial" w:eastAsia="Times New Roman" w:hAnsi="Arial" w:cs="Arial"/>
                <w:color w:val="000000"/>
                <w:sz w:val="17"/>
                <w:szCs w:val="17"/>
                <w:lang w:eastAsia="en-AU"/>
              </w:rPr>
              <w:t>07</w:t>
            </w:r>
          </w:p>
        </w:tc>
        <w:tc>
          <w:tcPr>
            <w:tcW w:w="948" w:type="pct"/>
            <w:tcBorders>
              <w:top w:val="nil"/>
              <w:left w:val="nil"/>
              <w:bottom w:val="single" w:sz="8" w:space="0" w:color="82C341"/>
              <w:right w:val="nil"/>
            </w:tcBorders>
            <w:shd w:val="clear" w:color="auto" w:fill="auto"/>
            <w:noWrap/>
            <w:vAlign w:val="center"/>
            <w:hideMark/>
          </w:tcPr>
          <w:p w14:paraId="66B66263"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10.0</w:t>
            </w:r>
          </w:p>
        </w:tc>
        <w:tc>
          <w:tcPr>
            <w:tcW w:w="948" w:type="pct"/>
            <w:tcBorders>
              <w:top w:val="nil"/>
              <w:left w:val="nil"/>
              <w:bottom w:val="single" w:sz="8" w:space="0" w:color="82C341"/>
              <w:right w:val="nil"/>
            </w:tcBorders>
            <w:shd w:val="clear" w:color="auto" w:fill="auto"/>
            <w:noWrap/>
            <w:vAlign w:val="center"/>
            <w:hideMark/>
          </w:tcPr>
          <w:p w14:paraId="7DE959C3"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10.0</w:t>
            </w:r>
          </w:p>
        </w:tc>
        <w:tc>
          <w:tcPr>
            <w:tcW w:w="614" w:type="pct"/>
            <w:tcBorders>
              <w:top w:val="nil"/>
              <w:left w:val="nil"/>
              <w:bottom w:val="single" w:sz="8" w:space="0" w:color="82C341"/>
              <w:right w:val="nil"/>
            </w:tcBorders>
            <w:shd w:val="clear" w:color="auto" w:fill="auto"/>
            <w:noWrap/>
            <w:vAlign w:val="center"/>
            <w:hideMark/>
          </w:tcPr>
          <w:p w14:paraId="7C2579F5"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77</w:t>
            </w:r>
          </w:p>
        </w:tc>
        <w:tc>
          <w:tcPr>
            <w:tcW w:w="1021" w:type="pct"/>
            <w:tcBorders>
              <w:top w:val="nil"/>
              <w:left w:val="nil"/>
              <w:bottom w:val="single" w:sz="8" w:space="0" w:color="82C341"/>
              <w:right w:val="nil"/>
            </w:tcBorders>
            <w:shd w:val="clear" w:color="auto" w:fill="auto"/>
            <w:noWrap/>
            <w:vAlign w:val="center"/>
            <w:hideMark/>
          </w:tcPr>
          <w:p w14:paraId="44C4B067"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78</w:t>
            </w:r>
          </w:p>
        </w:tc>
        <w:tc>
          <w:tcPr>
            <w:tcW w:w="785" w:type="pct"/>
            <w:tcBorders>
              <w:top w:val="nil"/>
              <w:left w:val="nil"/>
              <w:bottom w:val="single" w:sz="8" w:space="0" w:color="82C341"/>
              <w:right w:val="nil"/>
            </w:tcBorders>
            <w:shd w:val="clear" w:color="auto" w:fill="auto"/>
            <w:noWrap/>
            <w:vAlign w:val="center"/>
            <w:hideMark/>
          </w:tcPr>
          <w:p w14:paraId="48B037C2"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99</w:t>
            </w:r>
          </w:p>
        </w:tc>
      </w:tr>
      <w:tr w:rsidR="00E47851" w:rsidRPr="00F61486" w14:paraId="572AD32D" w14:textId="77777777" w:rsidTr="001E25AD">
        <w:trPr>
          <w:trHeight w:val="315"/>
        </w:trPr>
        <w:tc>
          <w:tcPr>
            <w:tcW w:w="684" w:type="pct"/>
            <w:tcBorders>
              <w:top w:val="nil"/>
              <w:left w:val="nil"/>
              <w:bottom w:val="single" w:sz="8" w:space="0" w:color="82C341"/>
              <w:right w:val="nil"/>
            </w:tcBorders>
            <w:shd w:val="clear" w:color="auto" w:fill="auto"/>
            <w:noWrap/>
            <w:vAlign w:val="center"/>
            <w:hideMark/>
          </w:tcPr>
          <w:p w14:paraId="6734F5E1" w14:textId="21226A0C" w:rsidR="00E47851" w:rsidRPr="00F61486" w:rsidRDefault="00E47851" w:rsidP="001E25AD">
            <w:pPr>
              <w:spacing w:after="0" w:line="240" w:lineRule="auto"/>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2007</w:t>
            </w:r>
            <w:r w:rsidR="00CC6848">
              <w:rPr>
                <w:rFonts w:ascii="Arial" w:eastAsia="Times New Roman" w:hAnsi="Arial" w:cs="Arial"/>
                <w:color w:val="000000"/>
                <w:sz w:val="17"/>
                <w:szCs w:val="17"/>
                <w:lang w:eastAsia="en-AU"/>
              </w:rPr>
              <w:t>–</w:t>
            </w:r>
            <w:r w:rsidRPr="00F61486">
              <w:rPr>
                <w:rFonts w:ascii="Arial" w:eastAsia="Times New Roman" w:hAnsi="Arial" w:cs="Arial"/>
                <w:color w:val="000000"/>
                <w:sz w:val="17"/>
                <w:szCs w:val="17"/>
                <w:lang w:eastAsia="en-AU"/>
              </w:rPr>
              <w:t>08</w:t>
            </w:r>
          </w:p>
        </w:tc>
        <w:tc>
          <w:tcPr>
            <w:tcW w:w="948" w:type="pct"/>
            <w:tcBorders>
              <w:top w:val="nil"/>
              <w:left w:val="nil"/>
              <w:bottom w:val="single" w:sz="8" w:space="0" w:color="82C341"/>
              <w:right w:val="nil"/>
            </w:tcBorders>
            <w:shd w:val="clear" w:color="auto" w:fill="auto"/>
            <w:noWrap/>
            <w:vAlign w:val="center"/>
            <w:hideMark/>
          </w:tcPr>
          <w:p w14:paraId="75C9A5D5"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10.3</w:t>
            </w:r>
          </w:p>
        </w:tc>
        <w:tc>
          <w:tcPr>
            <w:tcW w:w="948" w:type="pct"/>
            <w:tcBorders>
              <w:top w:val="nil"/>
              <w:left w:val="nil"/>
              <w:bottom w:val="single" w:sz="8" w:space="0" w:color="82C341"/>
              <w:right w:val="nil"/>
            </w:tcBorders>
            <w:shd w:val="clear" w:color="auto" w:fill="auto"/>
            <w:noWrap/>
            <w:vAlign w:val="center"/>
            <w:hideMark/>
          </w:tcPr>
          <w:p w14:paraId="53EBC833"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10.2</w:t>
            </w:r>
          </w:p>
        </w:tc>
        <w:tc>
          <w:tcPr>
            <w:tcW w:w="614" w:type="pct"/>
            <w:tcBorders>
              <w:top w:val="nil"/>
              <w:left w:val="nil"/>
              <w:bottom w:val="single" w:sz="8" w:space="0" w:color="82C341"/>
              <w:right w:val="nil"/>
            </w:tcBorders>
            <w:shd w:val="clear" w:color="auto" w:fill="auto"/>
            <w:noWrap/>
            <w:vAlign w:val="center"/>
            <w:hideMark/>
          </w:tcPr>
          <w:p w14:paraId="176C350E"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78</w:t>
            </w:r>
          </w:p>
        </w:tc>
        <w:tc>
          <w:tcPr>
            <w:tcW w:w="1021" w:type="pct"/>
            <w:tcBorders>
              <w:top w:val="nil"/>
              <w:left w:val="nil"/>
              <w:bottom w:val="single" w:sz="8" w:space="0" w:color="82C341"/>
              <w:right w:val="nil"/>
            </w:tcBorders>
            <w:shd w:val="clear" w:color="auto" w:fill="auto"/>
            <w:noWrap/>
            <w:vAlign w:val="center"/>
            <w:hideMark/>
          </w:tcPr>
          <w:p w14:paraId="2D3C1C79"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79</w:t>
            </w:r>
          </w:p>
        </w:tc>
        <w:tc>
          <w:tcPr>
            <w:tcW w:w="785" w:type="pct"/>
            <w:tcBorders>
              <w:top w:val="nil"/>
              <w:left w:val="nil"/>
              <w:bottom w:val="single" w:sz="8" w:space="0" w:color="82C341"/>
              <w:right w:val="nil"/>
            </w:tcBorders>
            <w:shd w:val="clear" w:color="auto" w:fill="auto"/>
            <w:noWrap/>
            <w:vAlign w:val="center"/>
            <w:hideMark/>
          </w:tcPr>
          <w:p w14:paraId="761D253F"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99</w:t>
            </w:r>
          </w:p>
        </w:tc>
      </w:tr>
      <w:tr w:rsidR="00E47851" w:rsidRPr="00F61486" w14:paraId="1D8A6699" w14:textId="77777777" w:rsidTr="001E25AD">
        <w:trPr>
          <w:trHeight w:val="315"/>
        </w:trPr>
        <w:tc>
          <w:tcPr>
            <w:tcW w:w="684" w:type="pct"/>
            <w:tcBorders>
              <w:top w:val="nil"/>
              <w:left w:val="nil"/>
              <w:bottom w:val="single" w:sz="8" w:space="0" w:color="82C341"/>
              <w:right w:val="nil"/>
            </w:tcBorders>
            <w:shd w:val="clear" w:color="auto" w:fill="auto"/>
            <w:noWrap/>
            <w:vAlign w:val="center"/>
            <w:hideMark/>
          </w:tcPr>
          <w:p w14:paraId="20F457C4" w14:textId="1CD68F46" w:rsidR="00E47851" w:rsidRPr="00F61486" w:rsidRDefault="00E47851" w:rsidP="001E25AD">
            <w:pPr>
              <w:spacing w:after="0" w:line="240" w:lineRule="auto"/>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2008</w:t>
            </w:r>
            <w:r w:rsidR="00CC6848">
              <w:rPr>
                <w:rFonts w:ascii="Arial" w:eastAsia="Times New Roman" w:hAnsi="Arial" w:cs="Arial"/>
                <w:color w:val="000000"/>
                <w:sz w:val="17"/>
                <w:szCs w:val="17"/>
                <w:lang w:eastAsia="en-AU"/>
              </w:rPr>
              <w:t>–</w:t>
            </w:r>
            <w:r w:rsidRPr="00F61486">
              <w:rPr>
                <w:rFonts w:ascii="Arial" w:eastAsia="Times New Roman" w:hAnsi="Arial" w:cs="Arial"/>
                <w:color w:val="000000"/>
                <w:sz w:val="17"/>
                <w:szCs w:val="17"/>
                <w:lang w:eastAsia="en-AU"/>
              </w:rPr>
              <w:t>09</w:t>
            </w:r>
          </w:p>
        </w:tc>
        <w:tc>
          <w:tcPr>
            <w:tcW w:w="948" w:type="pct"/>
            <w:tcBorders>
              <w:top w:val="nil"/>
              <w:left w:val="nil"/>
              <w:bottom w:val="single" w:sz="8" w:space="0" w:color="82C341"/>
              <w:right w:val="nil"/>
            </w:tcBorders>
            <w:shd w:val="clear" w:color="auto" w:fill="auto"/>
            <w:noWrap/>
            <w:vAlign w:val="center"/>
            <w:hideMark/>
          </w:tcPr>
          <w:p w14:paraId="58D7BBB0"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8.8</w:t>
            </w:r>
          </w:p>
        </w:tc>
        <w:tc>
          <w:tcPr>
            <w:tcW w:w="948" w:type="pct"/>
            <w:tcBorders>
              <w:top w:val="nil"/>
              <w:left w:val="nil"/>
              <w:bottom w:val="single" w:sz="8" w:space="0" w:color="82C341"/>
              <w:right w:val="nil"/>
            </w:tcBorders>
            <w:shd w:val="clear" w:color="auto" w:fill="auto"/>
            <w:noWrap/>
            <w:vAlign w:val="center"/>
            <w:hideMark/>
          </w:tcPr>
          <w:p w14:paraId="674845B2"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9.0</w:t>
            </w:r>
          </w:p>
        </w:tc>
        <w:tc>
          <w:tcPr>
            <w:tcW w:w="614" w:type="pct"/>
            <w:tcBorders>
              <w:top w:val="nil"/>
              <w:left w:val="nil"/>
              <w:bottom w:val="single" w:sz="8" w:space="0" w:color="82C341"/>
              <w:right w:val="nil"/>
            </w:tcBorders>
            <w:shd w:val="clear" w:color="auto" w:fill="auto"/>
            <w:noWrap/>
            <w:vAlign w:val="center"/>
            <w:hideMark/>
          </w:tcPr>
          <w:p w14:paraId="5AA6BA0B"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78</w:t>
            </w:r>
          </w:p>
        </w:tc>
        <w:tc>
          <w:tcPr>
            <w:tcW w:w="1021" w:type="pct"/>
            <w:tcBorders>
              <w:top w:val="nil"/>
              <w:left w:val="nil"/>
              <w:bottom w:val="single" w:sz="8" w:space="0" w:color="82C341"/>
              <w:right w:val="nil"/>
            </w:tcBorders>
            <w:shd w:val="clear" w:color="auto" w:fill="auto"/>
            <w:noWrap/>
            <w:vAlign w:val="center"/>
            <w:hideMark/>
          </w:tcPr>
          <w:p w14:paraId="493C25EA"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79</w:t>
            </w:r>
          </w:p>
        </w:tc>
        <w:tc>
          <w:tcPr>
            <w:tcW w:w="785" w:type="pct"/>
            <w:tcBorders>
              <w:top w:val="nil"/>
              <w:left w:val="nil"/>
              <w:bottom w:val="single" w:sz="8" w:space="0" w:color="82C341"/>
              <w:right w:val="nil"/>
            </w:tcBorders>
            <w:shd w:val="clear" w:color="auto" w:fill="auto"/>
            <w:noWrap/>
            <w:vAlign w:val="center"/>
            <w:hideMark/>
          </w:tcPr>
          <w:p w14:paraId="23876DC2"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99</w:t>
            </w:r>
          </w:p>
        </w:tc>
      </w:tr>
      <w:tr w:rsidR="00E47851" w:rsidRPr="00F61486" w14:paraId="6FD62993" w14:textId="77777777" w:rsidTr="001E25AD">
        <w:trPr>
          <w:trHeight w:val="315"/>
        </w:trPr>
        <w:tc>
          <w:tcPr>
            <w:tcW w:w="684" w:type="pct"/>
            <w:tcBorders>
              <w:top w:val="nil"/>
              <w:left w:val="nil"/>
              <w:bottom w:val="single" w:sz="8" w:space="0" w:color="82C341"/>
              <w:right w:val="nil"/>
            </w:tcBorders>
            <w:shd w:val="clear" w:color="auto" w:fill="auto"/>
            <w:noWrap/>
            <w:vAlign w:val="center"/>
            <w:hideMark/>
          </w:tcPr>
          <w:p w14:paraId="618EBB1F" w14:textId="21BC81D5" w:rsidR="00E47851" w:rsidRPr="00F61486" w:rsidRDefault="00E47851" w:rsidP="001E25AD">
            <w:pPr>
              <w:spacing w:after="0" w:line="240" w:lineRule="auto"/>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2009</w:t>
            </w:r>
            <w:r w:rsidR="00CC6848">
              <w:rPr>
                <w:rFonts w:ascii="Arial" w:eastAsia="Times New Roman" w:hAnsi="Arial" w:cs="Arial"/>
                <w:color w:val="000000"/>
                <w:sz w:val="17"/>
                <w:szCs w:val="17"/>
                <w:lang w:eastAsia="en-AU"/>
              </w:rPr>
              <w:t>–</w:t>
            </w:r>
            <w:r w:rsidRPr="00F61486">
              <w:rPr>
                <w:rFonts w:ascii="Arial" w:eastAsia="Times New Roman" w:hAnsi="Arial" w:cs="Arial"/>
                <w:color w:val="000000"/>
                <w:sz w:val="17"/>
                <w:szCs w:val="17"/>
                <w:lang w:eastAsia="en-AU"/>
              </w:rPr>
              <w:t>10</w:t>
            </w:r>
          </w:p>
        </w:tc>
        <w:tc>
          <w:tcPr>
            <w:tcW w:w="948" w:type="pct"/>
            <w:tcBorders>
              <w:top w:val="nil"/>
              <w:left w:val="nil"/>
              <w:bottom w:val="single" w:sz="8" w:space="0" w:color="82C341"/>
              <w:right w:val="nil"/>
            </w:tcBorders>
            <w:shd w:val="clear" w:color="auto" w:fill="auto"/>
            <w:noWrap/>
            <w:vAlign w:val="center"/>
            <w:hideMark/>
          </w:tcPr>
          <w:p w14:paraId="3BAD6F4D"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7.7</w:t>
            </w:r>
          </w:p>
        </w:tc>
        <w:tc>
          <w:tcPr>
            <w:tcW w:w="948" w:type="pct"/>
            <w:tcBorders>
              <w:top w:val="nil"/>
              <w:left w:val="nil"/>
              <w:bottom w:val="single" w:sz="8" w:space="0" w:color="82C341"/>
              <w:right w:val="nil"/>
            </w:tcBorders>
            <w:shd w:val="clear" w:color="auto" w:fill="auto"/>
            <w:noWrap/>
            <w:vAlign w:val="center"/>
            <w:hideMark/>
          </w:tcPr>
          <w:p w14:paraId="0793AB0D"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9.7</w:t>
            </w:r>
          </w:p>
        </w:tc>
        <w:tc>
          <w:tcPr>
            <w:tcW w:w="614" w:type="pct"/>
            <w:tcBorders>
              <w:top w:val="nil"/>
              <w:left w:val="nil"/>
              <w:bottom w:val="single" w:sz="8" w:space="0" w:color="82C341"/>
              <w:right w:val="nil"/>
            </w:tcBorders>
            <w:shd w:val="clear" w:color="auto" w:fill="auto"/>
            <w:noWrap/>
            <w:vAlign w:val="center"/>
            <w:hideMark/>
          </w:tcPr>
          <w:p w14:paraId="4715CF8A"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65</w:t>
            </w:r>
          </w:p>
        </w:tc>
        <w:tc>
          <w:tcPr>
            <w:tcW w:w="1021" w:type="pct"/>
            <w:tcBorders>
              <w:top w:val="nil"/>
              <w:left w:val="nil"/>
              <w:bottom w:val="single" w:sz="8" w:space="0" w:color="82C341"/>
              <w:right w:val="nil"/>
            </w:tcBorders>
            <w:shd w:val="clear" w:color="auto" w:fill="auto"/>
            <w:noWrap/>
            <w:vAlign w:val="center"/>
            <w:hideMark/>
          </w:tcPr>
          <w:p w14:paraId="2AC7B55B"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79</w:t>
            </w:r>
          </w:p>
        </w:tc>
        <w:tc>
          <w:tcPr>
            <w:tcW w:w="785" w:type="pct"/>
            <w:tcBorders>
              <w:top w:val="nil"/>
              <w:left w:val="nil"/>
              <w:bottom w:val="single" w:sz="8" w:space="0" w:color="82C341"/>
              <w:right w:val="nil"/>
            </w:tcBorders>
            <w:shd w:val="clear" w:color="auto" w:fill="auto"/>
            <w:noWrap/>
            <w:vAlign w:val="center"/>
            <w:hideMark/>
          </w:tcPr>
          <w:p w14:paraId="4A851DD4"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82</w:t>
            </w:r>
          </w:p>
        </w:tc>
      </w:tr>
      <w:tr w:rsidR="00E47851" w:rsidRPr="00F61486" w14:paraId="241CD383" w14:textId="77777777" w:rsidTr="001E25AD">
        <w:trPr>
          <w:trHeight w:val="315"/>
        </w:trPr>
        <w:tc>
          <w:tcPr>
            <w:tcW w:w="684" w:type="pct"/>
            <w:tcBorders>
              <w:top w:val="nil"/>
              <w:left w:val="nil"/>
              <w:bottom w:val="single" w:sz="8" w:space="0" w:color="82C341"/>
              <w:right w:val="nil"/>
            </w:tcBorders>
            <w:shd w:val="clear" w:color="auto" w:fill="auto"/>
            <w:noWrap/>
            <w:vAlign w:val="center"/>
            <w:hideMark/>
          </w:tcPr>
          <w:p w14:paraId="0605EB43" w14:textId="05652093" w:rsidR="00E47851" w:rsidRPr="00F61486" w:rsidRDefault="00E47851" w:rsidP="001E25AD">
            <w:pPr>
              <w:spacing w:after="0" w:line="240" w:lineRule="auto"/>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2010</w:t>
            </w:r>
            <w:r w:rsidR="00CC6848">
              <w:rPr>
                <w:rFonts w:ascii="Arial" w:eastAsia="Times New Roman" w:hAnsi="Arial" w:cs="Arial"/>
                <w:color w:val="000000"/>
                <w:sz w:val="17"/>
                <w:szCs w:val="17"/>
                <w:lang w:eastAsia="en-AU"/>
              </w:rPr>
              <w:t>–</w:t>
            </w:r>
            <w:r w:rsidRPr="00F61486">
              <w:rPr>
                <w:rFonts w:ascii="Arial" w:eastAsia="Times New Roman" w:hAnsi="Arial" w:cs="Arial"/>
                <w:color w:val="000000"/>
                <w:sz w:val="17"/>
                <w:szCs w:val="17"/>
                <w:lang w:eastAsia="en-AU"/>
              </w:rPr>
              <w:t>11</w:t>
            </w:r>
          </w:p>
        </w:tc>
        <w:tc>
          <w:tcPr>
            <w:tcW w:w="948" w:type="pct"/>
            <w:tcBorders>
              <w:top w:val="nil"/>
              <w:left w:val="nil"/>
              <w:bottom w:val="single" w:sz="8" w:space="0" w:color="82C341"/>
              <w:right w:val="nil"/>
            </w:tcBorders>
            <w:shd w:val="clear" w:color="auto" w:fill="auto"/>
            <w:noWrap/>
            <w:vAlign w:val="center"/>
            <w:hideMark/>
          </w:tcPr>
          <w:p w14:paraId="2C1F0A63"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8.3</w:t>
            </w:r>
          </w:p>
        </w:tc>
        <w:tc>
          <w:tcPr>
            <w:tcW w:w="948" w:type="pct"/>
            <w:tcBorders>
              <w:top w:val="nil"/>
              <w:left w:val="nil"/>
              <w:bottom w:val="single" w:sz="8" w:space="0" w:color="82C341"/>
              <w:right w:val="nil"/>
            </w:tcBorders>
            <w:shd w:val="clear" w:color="auto" w:fill="auto"/>
            <w:noWrap/>
            <w:vAlign w:val="center"/>
            <w:hideMark/>
          </w:tcPr>
          <w:p w14:paraId="3DDE2F6A"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9.8</w:t>
            </w:r>
          </w:p>
        </w:tc>
        <w:tc>
          <w:tcPr>
            <w:tcW w:w="614" w:type="pct"/>
            <w:tcBorders>
              <w:top w:val="nil"/>
              <w:left w:val="nil"/>
              <w:bottom w:val="single" w:sz="8" w:space="0" w:color="82C341"/>
              <w:right w:val="nil"/>
            </w:tcBorders>
            <w:shd w:val="clear" w:color="auto" w:fill="auto"/>
            <w:noWrap/>
            <w:vAlign w:val="center"/>
            <w:hideMark/>
          </w:tcPr>
          <w:p w14:paraId="0FCDB8DF"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64</w:t>
            </w:r>
          </w:p>
        </w:tc>
        <w:tc>
          <w:tcPr>
            <w:tcW w:w="1021" w:type="pct"/>
            <w:tcBorders>
              <w:top w:val="nil"/>
              <w:left w:val="nil"/>
              <w:bottom w:val="single" w:sz="8" w:space="0" w:color="82C341"/>
              <w:right w:val="nil"/>
            </w:tcBorders>
            <w:shd w:val="clear" w:color="auto" w:fill="auto"/>
            <w:noWrap/>
            <w:vAlign w:val="center"/>
            <w:hideMark/>
          </w:tcPr>
          <w:p w14:paraId="623A01CD"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79</w:t>
            </w:r>
          </w:p>
        </w:tc>
        <w:tc>
          <w:tcPr>
            <w:tcW w:w="785" w:type="pct"/>
            <w:tcBorders>
              <w:top w:val="nil"/>
              <w:left w:val="nil"/>
              <w:bottom w:val="single" w:sz="8" w:space="0" w:color="82C341"/>
              <w:right w:val="nil"/>
            </w:tcBorders>
            <w:shd w:val="clear" w:color="auto" w:fill="auto"/>
            <w:noWrap/>
            <w:vAlign w:val="center"/>
            <w:hideMark/>
          </w:tcPr>
          <w:p w14:paraId="6663F78D"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81</w:t>
            </w:r>
          </w:p>
        </w:tc>
      </w:tr>
      <w:tr w:rsidR="00E47851" w:rsidRPr="00F61486" w14:paraId="78267285" w14:textId="77777777" w:rsidTr="001E25AD">
        <w:trPr>
          <w:trHeight w:val="315"/>
        </w:trPr>
        <w:tc>
          <w:tcPr>
            <w:tcW w:w="684" w:type="pct"/>
            <w:tcBorders>
              <w:top w:val="nil"/>
              <w:left w:val="nil"/>
              <w:bottom w:val="single" w:sz="8" w:space="0" w:color="82C341"/>
              <w:right w:val="nil"/>
            </w:tcBorders>
            <w:shd w:val="clear" w:color="auto" w:fill="auto"/>
            <w:noWrap/>
            <w:vAlign w:val="center"/>
            <w:hideMark/>
          </w:tcPr>
          <w:p w14:paraId="00EB02AA" w14:textId="61ED0CBD" w:rsidR="00E47851" w:rsidRPr="00F61486" w:rsidRDefault="00E47851" w:rsidP="001E25AD">
            <w:pPr>
              <w:spacing w:after="0" w:line="240" w:lineRule="auto"/>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2011</w:t>
            </w:r>
            <w:r w:rsidR="00CC6848">
              <w:rPr>
                <w:rFonts w:ascii="Arial" w:eastAsia="Times New Roman" w:hAnsi="Arial" w:cs="Arial"/>
                <w:color w:val="000000"/>
                <w:sz w:val="17"/>
                <w:szCs w:val="17"/>
                <w:lang w:eastAsia="en-AU"/>
              </w:rPr>
              <w:t>–</w:t>
            </w:r>
            <w:r w:rsidRPr="00F61486">
              <w:rPr>
                <w:rFonts w:ascii="Arial" w:eastAsia="Times New Roman" w:hAnsi="Arial" w:cs="Arial"/>
                <w:color w:val="000000"/>
                <w:sz w:val="17"/>
                <w:szCs w:val="17"/>
                <w:lang w:eastAsia="en-AU"/>
              </w:rPr>
              <w:t>12</w:t>
            </w:r>
          </w:p>
        </w:tc>
        <w:tc>
          <w:tcPr>
            <w:tcW w:w="948" w:type="pct"/>
            <w:tcBorders>
              <w:top w:val="nil"/>
              <w:left w:val="nil"/>
              <w:bottom w:val="single" w:sz="8" w:space="0" w:color="82C341"/>
              <w:right w:val="nil"/>
            </w:tcBorders>
            <w:shd w:val="clear" w:color="auto" w:fill="auto"/>
            <w:noWrap/>
            <w:vAlign w:val="center"/>
            <w:hideMark/>
          </w:tcPr>
          <w:p w14:paraId="52D1DE77"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7.0</w:t>
            </w:r>
          </w:p>
        </w:tc>
        <w:tc>
          <w:tcPr>
            <w:tcW w:w="948" w:type="pct"/>
            <w:tcBorders>
              <w:top w:val="nil"/>
              <w:left w:val="nil"/>
              <w:bottom w:val="single" w:sz="8" w:space="0" w:color="82C341"/>
              <w:right w:val="nil"/>
            </w:tcBorders>
            <w:shd w:val="clear" w:color="auto" w:fill="auto"/>
            <w:noWrap/>
            <w:vAlign w:val="center"/>
            <w:hideMark/>
          </w:tcPr>
          <w:p w14:paraId="5850699A"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9.6</w:t>
            </w:r>
          </w:p>
        </w:tc>
        <w:tc>
          <w:tcPr>
            <w:tcW w:w="614" w:type="pct"/>
            <w:tcBorders>
              <w:top w:val="nil"/>
              <w:left w:val="nil"/>
              <w:bottom w:val="single" w:sz="8" w:space="0" w:color="82C341"/>
              <w:right w:val="nil"/>
            </w:tcBorders>
            <w:shd w:val="clear" w:color="auto" w:fill="auto"/>
            <w:noWrap/>
            <w:vAlign w:val="center"/>
            <w:hideMark/>
          </w:tcPr>
          <w:p w14:paraId="1FF00D3E"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57</w:t>
            </w:r>
          </w:p>
        </w:tc>
        <w:tc>
          <w:tcPr>
            <w:tcW w:w="1021" w:type="pct"/>
            <w:tcBorders>
              <w:top w:val="nil"/>
              <w:left w:val="nil"/>
              <w:bottom w:val="single" w:sz="8" w:space="0" w:color="82C341"/>
              <w:right w:val="nil"/>
            </w:tcBorders>
            <w:shd w:val="clear" w:color="auto" w:fill="auto"/>
            <w:noWrap/>
            <w:vAlign w:val="center"/>
            <w:hideMark/>
          </w:tcPr>
          <w:p w14:paraId="5738C443"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79</w:t>
            </w:r>
          </w:p>
        </w:tc>
        <w:tc>
          <w:tcPr>
            <w:tcW w:w="785" w:type="pct"/>
            <w:tcBorders>
              <w:top w:val="nil"/>
              <w:left w:val="nil"/>
              <w:bottom w:val="single" w:sz="8" w:space="0" w:color="82C341"/>
              <w:right w:val="nil"/>
            </w:tcBorders>
            <w:shd w:val="clear" w:color="auto" w:fill="auto"/>
            <w:noWrap/>
            <w:vAlign w:val="center"/>
            <w:hideMark/>
          </w:tcPr>
          <w:p w14:paraId="37CE15C8"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72</w:t>
            </w:r>
          </w:p>
        </w:tc>
      </w:tr>
      <w:tr w:rsidR="00E47851" w:rsidRPr="00F61486" w14:paraId="28772A1A" w14:textId="77777777" w:rsidTr="001E25AD">
        <w:trPr>
          <w:trHeight w:val="315"/>
        </w:trPr>
        <w:tc>
          <w:tcPr>
            <w:tcW w:w="684" w:type="pct"/>
            <w:tcBorders>
              <w:top w:val="nil"/>
              <w:left w:val="nil"/>
              <w:bottom w:val="single" w:sz="8" w:space="0" w:color="82C341"/>
              <w:right w:val="nil"/>
            </w:tcBorders>
            <w:shd w:val="clear" w:color="auto" w:fill="auto"/>
            <w:noWrap/>
            <w:vAlign w:val="center"/>
            <w:hideMark/>
          </w:tcPr>
          <w:p w14:paraId="7604427D" w14:textId="70CACED2" w:rsidR="00E47851" w:rsidRPr="00F61486" w:rsidRDefault="00E47851" w:rsidP="001E25AD">
            <w:pPr>
              <w:spacing w:after="0" w:line="240" w:lineRule="auto"/>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2012</w:t>
            </w:r>
            <w:r w:rsidR="00CC6848">
              <w:rPr>
                <w:rFonts w:ascii="Arial" w:eastAsia="Times New Roman" w:hAnsi="Arial" w:cs="Arial"/>
                <w:color w:val="000000"/>
                <w:sz w:val="17"/>
                <w:szCs w:val="17"/>
                <w:lang w:eastAsia="en-AU"/>
              </w:rPr>
              <w:t>–</w:t>
            </w:r>
            <w:r w:rsidRPr="00F61486">
              <w:rPr>
                <w:rFonts w:ascii="Arial" w:eastAsia="Times New Roman" w:hAnsi="Arial" w:cs="Arial"/>
                <w:color w:val="000000"/>
                <w:sz w:val="17"/>
                <w:szCs w:val="17"/>
                <w:lang w:eastAsia="en-AU"/>
              </w:rPr>
              <w:t>13</w:t>
            </w:r>
          </w:p>
        </w:tc>
        <w:tc>
          <w:tcPr>
            <w:tcW w:w="948" w:type="pct"/>
            <w:tcBorders>
              <w:top w:val="nil"/>
              <w:left w:val="nil"/>
              <w:bottom w:val="single" w:sz="8" w:space="0" w:color="82C341"/>
              <w:right w:val="nil"/>
            </w:tcBorders>
            <w:shd w:val="clear" w:color="auto" w:fill="auto"/>
            <w:noWrap/>
            <w:vAlign w:val="center"/>
            <w:hideMark/>
          </w:tcPr>
          <w:p w14:paraId="1C779E16"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5.8</w:t>
            </w:r>
          </w:p>
        </w:tc>
        <w:tc>
          <w:tcPr>
            <w:tcW w:w="948" w:type="pct"/>
            <w:tcBorders>
              <w:top w:val="nil"/>
              <w:left w:val="nil"/>
              <w:bottom w:val="single" w:sz="8" w:space="0" w:color="82C341"/>
              <w:right w:val="nil"/>
            </w:tcBorders>
            <w:shd w:val="clear" w:color="auto" w:fill="auto"/>
            <w:noWrap/>
            <w:vAlign w:val="center"/>
            <w:hideMark/>
          </w:tcPr>
          <w:p w14:paraId="33F88264"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9.8</w:t>
            </w:r>
          </w:p>
        </w:tc>
        <w:tc>
          <w:tcPr>
            <w:tcW w:w="614" w:type="pct"/>
            <w:tcBorders>
              <w:top w:val="nil"/>
              <w:left w:val="nil"/>
              <w:bottom w:val="single" w:sz="8" w:space="0" w:color="82C341"/>
              <w:right w:val="nil"/>
            </w:tcBorders>
            <w:shd w:val="clear" w:color="auto" w:fill="auto"/>
            <w:noWrap/>
            <w:vAlign w:val="center"/>
            <w:hideMark/>
          </w:tcPr>
          <w:p w14:paraId="5FAF0C58"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49</w:t>
            </w:r>
          </w:p>
        </w:tc>
        <w:tc>
          <w:tcPr>
            <w:tcW w:w="1021" w:type="pct"/>
            <w:tcBorders>
              <w:top w:val="nil"/>
              <w:left w:val="nil"/>
              <w:bottom w:val="single" w:sz="8" w:space="0" w:color="82C341"/>
              <w:right w:val="nil"/>
            </w:tcBorders>
            <w:shd w:val="clear" w:color="auto" w:fill="auto"/>
            <w:noWrap/>
            <w:vAlign w:val="center"/>
            <w:hideMark/>
          </w:tcPr>
          <w:p w14:paraId="597979E3"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79</w:t>
            </w:r>
          </w:p>
        </w:tc>
        <w:tc>
          <w:tcPr>
            <w:tcW w:w="785" w:type="pct"/>
            <w:tcBorders>
              <w:top w:val="nil"/>
              <w:left w:val="nil"/>
              <w:bottom w:val="single" w:sz="8" w:space="0" w:color="82C341"/>
              <w:right w:val="nil"/>
            </w:tcBorders>
            <w:shd w:val="clear" w:color="auto" w:fill="auto"/>
            <w:noWrap/>
            <w:vAlign w:val="center"/>
            <w:hideMark/>
          </w:tcPr>
          <w:p w14:paraId="2445E537"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62</w:t>
            </w:r>
          </w:p>
        </w:tc>
      </w:tr>
      <w:tr w:rsidR="00E47851" w:rsidRPr="00F61486" w14:paraId="590429BB" w14:textId="77777777" w:rsidTr="001E25AD">
        <w:trPr>
          <w:trHeight w:val="315"/>
        </w:trPr>
        <w:tc>
          <w:tcPr>
            <w:tcW w:w="684" w:type="pct"/>
            <w:tcBorders>
              <w:top w:val="nil"/>
              <w:left w:val="nil"/>
              <w:bottom w:val="single" w:sz="8" w:space="0" w:color="82C341"/>
              <w:right w:val="nil"/>
            </w:tcBorders>
            <w:shd w:val="clear" w:color="auto" w:fill="auto"/>
            <w:noWrap/>
            <w:vAlign w:val="center"/>
            <w:hideMark/>
          </w:tcPr>
          <w:p w14:paraId="7E96E6FB" w14:textId="0F074DEC" w:rsidR="00E47851" w:rsidRPr="00F61486" w:rsidRDefault="00E47851" w:rsidP="001E25AD">
            <w:pPr>
              <w:spacing w:after="0" w:line="240" w:lineRule="auto"/>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2013</w:t>
            </w:r>
            <w:r w:rsidR="00CC6848">
              <w:rPr>
                <w:rFonts w:ascii="Arial" w:eastAsia="Times New Roman" w:hAnsi="Arial" w:cs="Arial"/>
                <w:color w:val="000000"/>
                <w:sz w:val="17"/>
                <w:szCs w:val="17"/>
                <w:lang w:eastAsia="en-AU"/>
              </w:rPr>
              <w:t>–</w:t>
            </w:r>
            <w:r w:rsidRPr="00F61486">
              <w:rPr>
                <w:rFonts w:ascii="Arial" w:eastAsia="Times New Roman" w:hAnsi="Arial" w:cs="Arial"/>
                <w:color w:val="000000"/>
                <w:sz w:val="17"/>
                <w:szCs w:val="17"/>
                <w:lang w:eastAsia="en-AU"/>
              </w:rPr>
              <w:t>14</w:t>
            </w:r>
          </w:p>
        </w:tc>
        <w:tc>
          <w:tcPr>
            <w:tcW w:w="948" w:type="pct"/>
            <w:tcBorders>
              <w:top w:val="nil"/>
              <w:left w:val="nil"/>
              <w:bottom w:val="single" w:sz="8" w:space="0" w:color="82C341"/>
              <w:right w:val="nil"/>
            </w:tcBorders>
            <w:shd w:val="clear" w:color="auto" w:fill="auto"/>
            <w:noWrap/>
            <w:vAlign w:val="center"/>
            <w:hideMark/>
          </w:tcPr>
          <w:p w14:paraId="7E282C95"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6.7</w:t>
            </w:r>
          </w:p>
        </w:tc>
        <w:tc>
          <w:tcPr>
            <w:tcW w:w="948" w:type="pct"/>
            <w:tcBorders>
              <w:top w:val="nil"/>
              <w:left w:val="nil"/>
              <w:bottom w:val="single" w:sz="8" w:space="0" w:color="82C341"/>
              <w:right w:val="nil"/>
            </w:tcBorders>
            <w:shd w:val="clear" w:color="auto" w:fill="auto"/>
            <w:noWrap/>
            <w:vAlign w:val="center"/>
            <w:hideMark/>
          </w:tcPr>
          <w:p w14:paraId="664344A4"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11.5</w:t>
            </w:r>
          </w:p>
        </w:tc>
        <w:tc>
          <w:tcPr>
            <w:tcW w:w="614" w:type="pct"/>
            <w:tcBorders>
              <w:top w:val="nil"/>
              <w:left w:val="nil"/>
              <w:bottom w:val="single" w:sz="8" w:space="0" w:color="82C341"/>
              <w:right w:val="nil"/>
            </w:tcBorders>
            <w:shd w:val="clear" w:color="auto" w:fill="auto"/>
            <w:noWrap/>
            <w:vAlign w:val="center"/>
            <w:hideMark/>
          </w:tcPr>
          <w:p w14:paraId="3DAD32CD"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44</w:t>
            </w:r>
          </w:p>
        </w:tc>
        <w:tc>
          <w:tcPr>
            <w:tcW w:w="1021" w:type="pct"/>
            <w:tcBorders>
              <w:top w:val="nil"/>
              <w:left w:val="nil"/>
              <w:bottom w:val="single" w:sz="8" w:space="0" w:color="82C341"/>
              <w:right w:val="nil"/>
            </w:tcBorders>
            <w:shd w:val="clear" w:color="auto" w:fill="auto"/>
            <w:noWrap/>
            <w:vAlign w:val="center"/>
            <w:hideMark/>
          </w:tcPr>
          <w:p w14:paraId="3882B98A"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79</w:t>
            </w:r>
          </w:p>
        </w:tc>
        <w:tc>
          <w:tcPr>
            <w:tcW w:w="785" w:type="pct"/>
            <w:tcBorders>
              <w:top w:val="nil"/>
              <w:left w:val="nil"/>
              <w:bottom w:val="single" w:sz="8" w:space="0" w:color="82C341"/>
              <w:right w:val="nil"/>
            </w:tcBorders>
            <w:shd w:val="clear" w:color="auto" w:fill="auto"/>
            <w:noWrap/>
            <w:vAlign w:val="center"/>
            <w:hideMark/>
          </w:tcPr>
          <w:p w14:paraId="0A14BF86"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56</w:t>
            </w:r>
          </w:p>
        </w:tc>
      </w:tr>
      <w:tr w:rsidR="00E47851" w:rsidRPr="00F61486" w14:paraId="5A6F3A4C" w14:textId="77777777" w:rsidTr="001E25AD">
        <w:trPr>
          <w:trHeight w:val="315"/>
        </w:trPr>
        <w:tc>
          <w:tcPr>
            <w:tcW w:w="684" w:type="pct"/>
            <w:tcBorders>
              <w:top w:val="nil"/>
              <w:left w:val="nil"/>
              <w:bottom w:val="single" w:sz="8" w:space="0" w:color="82C341"/>
              <w:right w:val="nil"/>
            </w:tcBorders>
            <w:shd w:val="clear" w:color="auto" w:fill="auto"/>
            <w:noWrap/>
            <w:vAlign w:val="center"/>
            <w:hideMark/>
          </w:tcPr>
          <w:p w14:paraId="0FC1D1AA" w14:textId="409FF70F" w:rsidR="00E47851" w:rsidRPr="00F61486" w:rsidRDefault="00E47851" w:rsidP="001E25AD">
            <w:pPr>
              <w:spacing w:after="0" w:line="240" w:lineRule="auto"/>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2014</w:t>
            </w:r>
            <w:r w:rsidR="00CC6848">
              <w:rPr>
                <w:rFonts w:ascii="Arial" w:eastAsia="Times New Roman" w:hAnsi="Arial" w:cs="Arial"/>
                <w:color w:val="000000"/>
                <w:sz w:val="17"/>
                <w:szCs w:val="17"/>
                <w:lang w:eastAsia="en-AU"/>
              </w:rPr>
              <w:t>–</w:t>
            </w:r>
            <w:r w:rsidRPr="00F61486">
              <w:rPr>
                <w:rFonts w:ascii="Arial" w:eastAsia="Times New Roman" w:hAnsi="Arial" w:cs="Arial"/>
                <w:color w:val="000000"/>
                <w:sz w:val="17"/>
                <w:szCs w:val="17"/>
                <w:lang w:eastAsia="en-AU"/>
              </w:rPr>
              <w:t>15</w:t>
            </w:r>
          </w:p>
        </w:tc>
        <w:tc>
          <w:tcPr>
            <w:tcW w:w="948" w:type="pct"/>
            <w:tcBorders>
              <w:top w:val="nil"/>
              <w:left w:val="nil"/>
              <w:bottom w:val="single" w:sz="8" w:space="0" w:color="82C341"/>
              <w:right w:val="nil"/>
            </w:tcBorders>
            <w:shd w:val="clear" w:color="auto" w:fill="auto"/>
            <w:noWrap/>
            <w:vAlign w:val="center"/>
            <w:hideMark/>
          </w:tcPr>
          <w:p w14:paraId="19951B5C"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6.0</w:t>
            </w:r>
          </w:p>
        </w:tc>
        <w:tc>
          <w:tcPr>
            <w:tcW w:w="948" w:type="pct"/>
            <w:tcBorders>
              <w:top w:val="nil"/>
              <w:left w:val="nil"/>
              <w:bottom w:val="single" w:sz="8" w:space="0" w:color="82C341"/>
              <w:right w:val="nil"/>
            </w:tcBorders>
            <w:shd w:val="clear" w:color="auto" w:fill="auto"/>
            <w:noWrap/>
            <w:vAlign w:val="center"/>
            <w:hideMark/>
          </w:tcPr>
          <w:p w14:paraId="08475F88"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9.6</w:t>
            </w:r>
          </w:p>
        </w:tc>
        <w:tc>
          <w:tcPr>
            <w:tcW w:w="614" w:type="pct"/>
            <w:tcBorders>
              <w:top w:val="nil"/>
              <w:left w:val="nil"/>
              <w:bottom w:val="single" w:sz="8" w:space="0" w:color="82C341"/>
              <w:right w:val="nil"/>
            </w:tcBorders>
            <w:shd w:val="clear" w:color="auto" w:fill="auto"/>
            <w:noWrap/>
            <w:vAlign w:val="center"/>
            <w:hideMark/>
          </w:tcPr>
          <w:p w14:paraId="3528A658"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45</w:t>
            </w:r>
          </w:p>
        </w:tc>
        <w:tc>
          <w:tcPr>
            <w:tcW w:w="1021" w:type="pct"/>
            <w:tcBorders>
              <w:top w:val="nil"/>
              <w:left w:val="nil"/>
              <w:bottom w:val="single" w:sz="8" w:space="0" w:color="82C341"/>
              <w:right w:val="nil"/>
            </w:tcBorders>
            <w:shd w:val="clear" w:color="auto" w:fill="auto"/>
            <w:noWrap/>
            <w:vAlign w:val="center"/>
            <w:hideMark/>
          </w:tcPr>
          <w:p w14:paraId="738251D0"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79</w:t>
            </w:r>
          </w:p>
        </w:tc>
        <w:tc>
          <w:tcPr>
            <w:tcW w:w="785" w:type="pct"/>
            <w:tcBorders>
              <w:top w:val="nil"/>
              <w:left w:val="nil"/>
              <w:bottom w:val="single" w:sz="8" w:space="0" w:color="82C341"/>
              <w:right w:val="nil"/>
            </w:tcBorders>
            <w:shd w:val="clear" w:color="auto" w:fill="auto"/>
            <w:noWrap/>
            <w:vAlign w:val="center"/>
            <w:hideMark/>
          </w:tcPr>
          <w:p w14:paraId="69897C37"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57</w:t>
            </w:r>
          </w:p>
        </w:tc>
      </w:tr>
      <w:tr w:rsidR="00E47851" w:rsidRPr="00F61486" w14:paraId="1C67B823" w14:textId="77777777" w:rsidTr="001E25AD">
        <w:trPr>
          <w:trHeight w:val="315"/>
        </w:trPr>
        <w:tc>
          <w:tcPr>
            <w:tcW w:w="684" w:type="pct"/>
            <w:tcBorders>
              <w:top w:val="nil"/>
              <w:left w:val="nil"/>
              <w:bottom w:val="single" w:sz="8" w:space="0" w:color="82C341"/>
              <w:right w:val="nil"/>
            </w:tcBorders>
            <w:shd w:val="clear" w:color="auto" w:fill="auto"/>
            <w:noWrap/>
            <w:vAlign w:val="center"/>
            <w:hideMark/>
          </w:tcPr>
          <w:p w14:paraId="781C5A29" w14:textId="4BE21C34" w:rsidR="00E47851" w:rsidRPr="00F61486" w:rsidRDefault="00E47851" w:rsidP="001E25AD">
            <w:pPr>
              <w:spacing w:after="0" w:line="240" w:lineRule="auto"/>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2015</w:t>
            </w:r>
            <w:r w:rsidR="00CC6848">
              <w:rPr>
                <w:rFonts w:ascii="Arial" w:eastAsia="Times New Roman" w:hAnsi="Arial" w:cs="Arial"/>
                <w:color w:val="000000"/>
                <w:sz w:val="17"/>
                <w:szCs w:val="17"/>
                <w:lang w:eastAsia="en-AU"/>
              </w:rPr>
              <w:t>–</w:t>
            </w:r>
            <w:r w:rsidRPr="00F61486">
              <w:rPr>
                <w:rFonts w:ascii="Arial" w:eastAsia="Times New Roman" w:hAnsi="Arial" w:cs="Arial"/>
                <w:color w:val="000000"/>
                <w:sz w:val="17"/>
                <w:szCs w:val="17"/>
                <w:lang w:eastAsia="en-AU"/>
              </w:rPr>
              <w:t>16</w:t>
            </w:r>
          </w:p>
        </w:tc>
        <w:tc>
          <w:tcPr>
            <w:tcW w:w="948" w:type="pct"/>
            <w:tcBorders>
              <w:top w:val="nil"/>
              <w:left w:val="nil"/>
              <w:bottom w:val="single" w:sz="8" w:space="0" w:color="82C341"/>
              <w:right w:val="nil"/>
            </w:tcBorders>
            <w:shd w:val="clear" w:color="auto" w:fill="auto"/>
            <w:noWrap/>
            <w:vAlign w:val="center"/>
            <w:hideMark/>
          </w:tcPr>
          <w:p w14:paraId="72BBCDF4"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5.3</w:t>
            </w:r>
          </w:p>
        </w:tc>
        <w:tc>
          <w:tcPr>
            <w:tcW w:w="948" w:type="pct"/>
            <w:tcBorders>
              <w:top w:val="nil"/>
              <w:left w:val="nil"/>
              <w:bottom w:val="single" w:sz="8" w:space="0" w:color="82C341"/>
              <w:right w:val="nil"/>
            </w:tcBorders>
            <w:shd w:val="clear" w:color="auto" w:fill="auto"/>
            <w:noWrap/>
            <w:vAlign w:val="center"/>
            <w:hideMark/>
          </w:tcPr>
          <w:p w14:paraId="29D8FB9C"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10.5</w:t>
            </w:r>
          </w:p>
        </w:tc>
        <w:tc>
          <w:tcPr>
            <w:tcW w:w="614" w:type="pct"/>
            <w:tcBorders>
              <w:top w:val="nil"/>
              <w:left w:val="nil"/>
              <w:bottom w:val="single" w:sz="8" w:space="0" w:color="82C341"/>
              <w:right w:val="nil"/>
            </w:tcBorders>
            <w:shd w:val="clear" w:color="auto" w:fill="auto"/>
            <w:noWrap/>
            <w:vAlign w:val="center"/>
            <w:hideMark/>
          </w:tcPr>
          <w:p w14:paraId="04394DCB"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36</w:t>
            </w:r>
          </w:p>
        </w:tc>
        <w:tc>
          <w:tcPr>
            <w:tcW w:w="1021" w:type="pct"/>
            <w:tcBorders>
              <w:top w:val="nil"/>
              <w:left w:val="nil"/>
              <w:bottom w:val="single" w:sz="8" w:space="0" w:color="82C341"/>
              <w:right w:val="nil"/>
            </w:tcBorders>
            <w:shd w:val="clear" w:color="auto" w:fill="auto"/>
            <w:noWrap/>
            <w:vAlign w:val="center"/>
            <w:hideMark/>
          </w:tcPr>
          <w:p w14:paraId="256A081D"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79</w:t>
            </w:r>
          </w:p>
        </w:tc>
        <w:tc>
          <w:tcPr>
            <w:tcW w:w="785" w:type="pct"/>
            <w:tcBorders>
              <w:top w:val="nil"/>
              <w:left w:val="nil"/>
              <w:bottom w:val="single" w:sz="8" w:space="0" w:color="82C341"/>
              <w:right w:val="nil"/>
            </w:tcBorders>
            <w:shd w:val="clear" w:color="auto" w:fill="auto"/>
            <w:noWrap/>
            <w:vAlign w:val="center"/>
            <w:hideMark/>
          </w:tcPr>
          <w:p w14:paraId="6FC6102E"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46</w:t>
            </w:r>
          </w:p>
        </w:tc>
      </w:tr>
      <w:tr w:rsidR="00E47851" w:rsidRPr="00F61486" w14:paraId="3011C69B" w14:textId="77777777" w:rsidTr="001E25AD">
        <w:trPr>
          <w:trHeight w:val="315"/>
        </w:trPr>
        <w:tc>
          <w:tcPr>
            <w:tcW w:w="684" w:type="pct"/>
            <w:tcBorders>
              <w:top w:val="nil"/>
              <w:left w:val="nil"/>
              <w:bottom w:val="single" w:sz="8" w:space="0" w:color="82C341"/>
              <w:right w:val="nil"/>
            </w:tcBorders>
            <w:shd w:val="clear" w:color="auto" w:fill="auto"/>
            <w:noWrap/>
            <w:vAlign w:val="center"/>
            <w:hideMark/>
          </w:tcPr>
          <w:p w14:paraId="520FE145" w14:textId="69204882" w:rsidR="00E47851" w:rsidRPr="00F61486" w:rsidRDefault="00E47851" w:rsidP="001E25AD">
            <w:pPr>
              <w:spacing w:after="0" w:line="240" w:lineRule="auto"/>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2016</w:t>
            </w:r>
            <w:r w:rsidR="00CC6848">
              <w:rPr>
                <w:rFonts w:ascii="Arial" w:eastAsia="Times New Roman" w:hAnsi="Arial" w:cs="Arial"/>
                <w:color w:val="000000"/>
                <w:sz w:val="17"/>
                <w:szCs w:val="17"/>
                <w:lang w:eastAsia="en-AU"/>
              </w:rPr>
              <w:t>–</w:t>
            </w:r>
            <w:r w:rsidRPr="00F61486">
              <w:rPr>
                <w:rFonts w:ascii="Arial" w:eastAsia="Times New Roman" w:hAnsi="Arial" w:cs="Arial"/>
                <w:color w:val="000000"/>
                <w:sz w:val="17"/>
                <w:szCs w:val="17"/>
                <w:lang w:eastAsia="en-AU"/>
              </w:rPr>
              <w:t>17</w:t>
            </w:r>
          </w:p>
        </w:tc>
        <w:tc>
          <w:tcPr>
            <w:tcW w:w="948" w:type="pct"/>
            <w:tcBorders>
              <w:top w:val="nil"/>
              <w:left w:val="nil"/>
              <w:bottom w:val="single" w:sz="8" w:space="0" w:color="82C341"/>
              <w:right w:val="nil"/>
            </w:tcBorders>
            <w:shd w:val="clear" w:color="auto" w:fill="auto"/>
            <w:noWrap/>
            <w:vAlign w:val="center"/>
            <w:hideMark/>
          </w:tcPr>
          <w:p w14:paraId="4641E3A4"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6.5</w:t>
            </w:r>
          </w:p>
        </w:tc>
        <w:tc>
          <w:tcPr>
            <w:tcW w:w="948" w:type="pct"/>
            <w:tcBorders>
              <w:top w:val="nil"/>
              <w:left w:val="nil"/>
              <w:bottom w:val="single" w:sz="8" w:space="0" w:color="82C341"/>
              <w:right w:val="nil"/>
            </w:tcBorders>
            <w:shd w:val="clear" w:color="auto" w:fill="auto"/>
            <w:noWrap/>
            <w:vAlign w:val="center"/>
            <w:hideMark/>
          </w:tcPr>
          <w:p w14:paraId="68C6E0AB"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10.3</w:t>
            </w:r>
          </w:p>
        </w:tc>
        <w:tc>
          <w:tcPr>
            <w:tcW w:w="614" w:type="pct"/>
            <w:tcBorders>
              <w:top w:val="nil"/>
              <w:left w:val="nil"/>
              <w:bottom w:val="single" w:sz="8" w:space="0" w:color="82C341"/>
              <w:right w:val="nil"/>
            </w:tcBorders>
            <w:shd w:val="clear" w:color="auto" w:fill="auto"/>
            <w:noWrap/>
            <w:vAlign w:val="center"/>
            <w:hideMark/>
          </w:tcPr>
          <w:p w14:paraId="30A5F503"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46</w:t>
            </w:r>
          </w:p>
        </w:tc>
        <w:tc>
          <w:tcPr>
            <w:tcW w:w="1021" w:type="pct"/>
            <w:tcBorders>
              <w:top w:val="nil"/>
              <w:left w:val="nil"/>
              <w:bottom w:val="single" w:sz="8" w:space="0" w:color="82C341"/>
              <w:right w:val="nil"/>
            </w:tcBorders>
            <w:shd w:val="clear" w:color="auto" w:fill="auto"/>
            <w:noWrap/>
            <w:vAlign w:val="center"/>
            <w:hideMark/>
          </w:tcPr>
          <w:p w14:paraId="69B5355A"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79</w:t>
            </w:r>
          </w:p>
        </w:tc>
        <w:tc>
          <w:tcPr>
            <w:tcW w:w="785" w:type="pct"/>
            <w:tcBorders>
              <w:top w:val="nil"/>
              <w:left w:val="nil"/>
              <w:bottom w:val="single" w:sz="8" w:space="0" w:color="82C341"/>
              <w:right w:val="nil"/>
            </w:tcBorders>
            <w:shd w:val="clear" w:color="auto" w:fill="auto"/>
            <w:noWrap/>
            <w:vAlign w:val="center"/>
            <w:hideMark/>
          </w:tcPr>
          <w:p w14:paraId="67CC9F8D"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58</w:t>
            </w:r>
          </w:p>
        </w:tc>
      </w:tr>
      <w:tr w:rsidR="00E47851" w:rsidRPr="00F61486" w14:paraId="4D792E40" w14:textId="77777777" w:rsidTr="001E25AD">
        <w:trPr>
          <w:trHeight w:val="315"/>
        </w:trPr>
        <w:tc>
          <w:tcPr>
            <w:tcW w:w="684" w:type="pct"/>
            <w:tcBorders>
              <w:top w:val="nil"/>
              <w:left w:val="nil"/>
              <w:bottom w:val="single" w:sz="8" w:space="0" w:color="82C341"/>
              <w:right w:val="nil"/>
            </w:tcBorders>
            <w:shd w:val="clear" w:color="auto" w:fill="auto"/>
            <w:noWrap/>
            <w:vAlign w:val="center"/>
            <w:hideMark/>
          </w:tcPr>
          <w:p w14:paraId="34FCEEBE" w14:textId="5E2E35D5" w:rsidR="00E47851" w:rsidRPr="00F61486" w:rsidRDefault="00E47851" w:rsidP="001E25AD">
            <w:pPr>
              <w:spacing w:after="0" w:line="240" w:lineRule="auto"/>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2017</w:t>
            </w:r>
            <w:r w:rsidR="00CC6848">
              <w:rPr>
                <w:rFonts w:ascii="Arial" w:eastAsia="Times New Roman" w:hAnsi="Arial" w:cs="Arial"/>
                <w:color w:val="000000"/>
                <w:sz w:val="17"/>
                <w:szCs w:val="17"/>
                <w:lang w:eastAsia="en-AU"/>
              </w:rPr>
              <w:t>–</w:t>
            </w:r>
            <w:r w:rsidRPr="00F61486">
              <w:rPr>
                <w:rFonts w:ascii="Arial" w:eastAsia="Times New Roman" w:hAnsi="Arial" w:cs="Arial"/>
                <w:color w:val="000000"/>
                <w:sz w:val="17"/>
                <w:szCs w:val="17"/>
                <w:lang w:eastAsia="en-AU"/>
              </w:rPr>
              <w:t>18</w:t>
            </w:r>
          </w:p>
        </w:tc>
        <w:tc>
          <w:tcPr>
            <w:tcW w:w="948" w:type="pct"/>
            <w:tcBorders>
              <w:top w:val="nil"/>
              <w:left w:val="nil"/>
              <w:bottom w:val="single" w:sz="8" w:space="0" w:color="82C341"/>
              <w:right w:val="nil"/>
            </w:tcBorders>
            <w:shd w:val="clear" w:color="auto" w:fill="auto"/>
            <w:noWrap/>
            <w:vAlign w:val="center"/>
            <w:hideMark/>
          </w:tcPr>
          <w:p w14:paraId="665FBEF8"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10.4</w:t>
            </w:r>
          </w:p>
        </w:tc>
        <w:tc>
          <w:tcPr>
            <w:tcW w:w="948" w:type="pct"/>
            <w:tcBorders>
              <w:top w:val="nil"/>
              <w:left w:val="nil"/>
              <w:bottom w:val="single" w:sz="8" w:space="0" w:color="82C341"/>
              <w:right w:val="nil"/>
            </w:tcBorders>
            <w:shd w:val="clear" w:color="auto" w:fill="auto"/>
            <w:noWrap/>
            <w:vAlign w:val="center"/>
            <w:hideMark/>
          </w:tcPr>
          <w:p w14:paraId="022E2908"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10.4</w:t>
            </w:r>
          </w:p>
        </w:tc>
        <w:tc>
          <w:tcPr>
            <w:tcW w:w="614" w:type="pct"/>
            <w:tcBorders>
              <w:top w:val="nil"/>
              <w:left w:val="nil"/>
              <w:bottom w:val="single" w:sz="8" w:space="0" w:color="82C341"/>
              <w:right w:val="nil"/>
            </w:tcBorders>
            <w:shd w:val="clear" w:color="auto" w:fill="auto"/>
            <w:noWrap/>
            <w:vAlign w:val="center"/>
            <w:hideMark/>
          </w:tcPr>
          <w:p w14:paraId="3FE8D1D3"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79</w:t>
            </w:r>
          </w:p>
        </w:tc>
        <w:tc>
          <w:tcPr>
            <w:tcW w:w="1021" w:type="pct"/>
            <w:tcBorders>
              <w:top w:val="nil"/>
              <w:left w:val="nil"/>
              <w:bottom w:val="single" w:sz="8" w:space="0" w:color="82C341"/>
              <w:right w:val="nil"/>
            </w:tcBorders>
            <w:shd w:val="clear" w:color="auto" w:fill="auto"/>
            <w:noWrap/>
            <w:vAlign w:val="center"/>
            <w:hideMark/>
          </w:tcPr>
          <w:p w14:paraId="61C67527"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79</w:t>
            </w:r>
          </w:p>
        </w:tc>
        <w:tc>
          <w:tcPr>
            <w:tcW w:w="785" w:type="pct"/>
            <w:tcBorders>
              <w:top w:val="nil"/>
              <w:left w:val="nil"/>
              <w:bottom w:val="single" w:sz="8" w:space="0" w:color="82C341"/>
              <w:right w:val="nil"/>
            </w:tcBorders>
            <w:shd w:val="clear" w:color="auto" w:fill="auto"/>
            <w:noWrap/>
            <w:vAlign w:val="center"/>
            <w:hideMark/>
          </w:tcPr>
          <w:p w14:paraId="1589406C"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100</w:t>
            </w:r>
          </w:p>
        </w:tc>
      </w:tr>
      <w:tr w:rsidR="00E47851" w:rsidRPr="00A83E37" w14:paraId="3F04367E" w14:textId="77777777" w:rsidTr="001E25AD">
        <w:trPr>
          <w:trHeight w:val="315"/>
        </w:trPr>
        <w:tc>
          <w:tcPr>
            <w:tcW w:w="684" w:type="pct"/>
            <w:tcBorders>
              <w:top w:val="nil"/>
              <w:left w:val="nil"/>
              <w:bottom w:val="single" w:sz="8" w:space="0" w:color="82C341"/>
              <w:right w:val="nil"/>
            </w:tcBorders>
            <w:shd w:val="clear" w:color="auto" w:fill="auto"/>
            <w:noWrap/>
            <w:vAlign w:val="center"/>
            <w:hideMark/>
          </w:tcPr>
          <w:p w14:paraId="3CF01DE0" w14:textId="3B94B1C8" w:rsidR="00E47851" w:rsidRPr="00F61486" w:rsidRDefault="00E47851" w:rsidP="001E25AD">
            <w:pPr>
              <w:spacing w:after="0" w:line="240" w:lineRule="auto"/>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2018</w:t>
            </w:r>
            <w:r w:rsidR="00CC6848">
              <w:rPr>
                <w:rFonts w:ascii="Arial" w:eastAsia="Times New Roman" w:hAnsi="Arial" w:cs="Arial"/>
                <w:color w:val="000000"/>
                <w:sz w:val="17"/>
                <w:szCs w:val="17"/>
                <w:lang w:eastAsia="en-AU"/>
              </w:rPr>
              <w:t>–</w:t>
            </w:r>
            <w:r w:rsidRPr="00F61486">
              <w:rPr>
                <w:rFonts w:ascii="Arial" w:eastAsia="Times New Roman" w:hAnsi="Arial" w:cs="Arial"/>
                <w:color w:val="000000"/>
                <w:sz w:val="17"/>
                <w:szCs w:val="17"/>
                <w:lang w:eastAsia="en-AU"/>
              </w:rPr>
              <w:t>19</w:t>
            </w:r>
          </w:p>
        </w:tc>
        <w:tc>
          <w:tcPr>
            <w:tcW w:w="948" w:type="pct"/>
            <w:tcBorders>
              <w:top w:val="nil"/>
              <w:left w:val="nil"/>
              <w:bottom w:val="single" w:sz="8" w:space="0" w:color="82C341"/>
              <w:right w:val="nil"/>
            </w:tcBorders>
            <w:shd w:val="clear" w:color="auto" w:fill="auto"/>
            <w:noWrap/>
            <w:vAlign w:val="center"/>
            <w:hideMark/>
          </w:tcPr>
          <w:p w14:paraId="62B6DEEF"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10.1</w:t>
            </w:r>
          </w:p>
        </w:tc>
        <w:tc>
          <w:tcPr>
            <w:tcW w:w="948" w:type="pct"/>
            <w:tcBorders>
              <w:top w:val="nil"/>
              <w:left w:val="nil"/>
              <w:bottom w:val="single" w:sz="8" w:space="0" w:color="82C341"/>
              <w:right w:val="nil"/>
            </w:tcBorders>
            <w:shd w:val="clear" w:color="auto" w:fill="auto"/>
            <w:noWrap/>
            <w:vAlign w:val="center"/>
            <w:hideMark/>
          </w:tcPr>
          <w:p w14:paraId="1C935862"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10.5</w:t>
            </w:r>
          </w:p>
        </w:tc>
        <w:tc>
          <w:tcPr>
            <w:tcW w:w="614" w:type="pct"/>
            <w:tcBorders>
              <w:top w:val="nil"/>
              <w:left w:val="nil"/>
              <w:bottom w:val="single" w:sz="8" w:space="0" w:color="82C341"/>
              <w:right w:val="nil"/>
            </w:tcBorders>
            <w:shd w:val="clear" w:color="auto" w:fill="auto"/>
            <w:noWrap/>
            <w:vAlign w:val="center"/>
            <w:hideMark/>
          </w:tcPr>
          <w:p w14:paraId="5BB26E1C"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79</w:t>
            </w:r>
          </w:p>
        </w:tc>
        <w:tc>
          <w:tcPr>
            <w:tcW w:w="1021" w:type="pct"/>
            <w:tcBorders>
              <w:top w:val="nil"/>
              <w:left w:val="nil"/>
              <w:bottom w:val="single" w:sz="8" w:space="0" w:color="82C341"/>
              <w:right w:val="nil"/>
            </w:tcBorders>
            <w:shd w:val="clear" w:color="auto" w:fill="auto"/>
            <w:noWrap/>
            <w:vAlign w:val="center"/>
            <w:hideMark/>
          </w:tcPr>
          <w:p w14:paraId="6736FF16" w14:textId="77777777" w:rsidR="00E47851" w:rsidRPr="00F61486"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79</w:t>
            </w:r>
          </w:p>
        </w:tc>
        <w:tc>
          <w:tcPr>
            <w:tcW w:w="785" w:type="pct"/>
            <w:tcBorders>
              <w:top w:val="nil"/>
              <w:left w:val="nil"/>
              <w:bottom w:val="single" w:sz="8" w:space="0" w:color="82C341"/>
              <w:right w:val="nil"/>
            </w:tcBorders>
            <w:shd w:val="clear" w:color="auto" w:fill="auto"/>
            <w:noWrap/>
            <w:vAlign w:val="center"/>
            <w:hideMark/>
          </w:tcPr>
          <w:p w14:paraId="43E4E3CE" w14:textId="77777777" w:rsidR="00E47851" w:rsidRPr="00A83E37" w:rsidRDefault="00E47851" w:rsidP="001E25AD">
            <w:pPr>
              <w:spacing w:after="0" w:line="240" w:lineRule="auto"/>
              <w:jc w:val="center"/>
              <w:rPr>
                <w:rFonts w:ascii="Arial" w:eastAsia="Times New Roman" w:hAnsi="Arial" w:cs="Arial"/>
                <w:color w:val="000000"/>
                <w:sz w:val="17"/>
                <w:szCs w:val="17"/>
                <w:lang w:eastAsia="en-AU"/>
              </w:rPr>
            </w:pPr>
            <w:r w:rsidRPr="00F61486">
              <w:rPr>
                <w:rFonts w:ascii="Arial" w:eastAsia="Times New Roman" w:hAnsi="Arial" w:cs="Arial"/>
                <w:color w:val="000000"/>
                <w:sz w:val="17"/>
                <w:szCs w:val="17"/>
                <w:lang w:eastAsia="en-AU"/>
              </w:rPr>
              <w:t>100</w:t>
            </w:r>
          </w:p>
        </w:tc>
      </w:tr>
    </w:tbl>
    <w:p w14:paraId="1FAB65C1" w14:textId="77777777" w:rsidR="00E47851" w:rsidRDefault="00E47851" w:rsidP="00E47851"/>
    <w:p w14:paraId="13ECCE10" w14:textId="222080B6" w:rsidR="002D2741" w:rsidRDefault="002D2741" w:rsidP="002D2741">
      <w:r>
        <w:t xml:space="preserve">The Survey calculates </w:t>
      </w:r>
      <w:r w:rsidR="00204EEA">
        <w:t xml:space="preserve">kerbside </w:t>
      </w:r>
      <w:r>
        <w:t xml:space="preserve">diversion rates to offer a comparison between local </w:t>
      </w:r>
      <w:r w:rsidR="00994E5D">
        <w:t>governments</w:t>
      </w:r>
      <w:r>
        <w:t xml:space="preserve"> based on available kerbside services. D</w:t>
      </w:r>
      <w:r w:rsidRPr="000C284F">
        <w:t>iversion rate</w:t>
      </w:r>
      <w:r>
        <w:t>s were</w:t>
      </w:r>
      <w:r w:rsidRPr="000C284F">
        <w:t xml:space="preserve"> cal</w:t>
      </w:r>
      <w:r>
        <w:t>culated by dividing the tonnes of recyclables separated for reprocessing (recyclables collected less contamination)</w:t>
      </w:r>
      <w:r w:rsidRPr="000C284F">
        <w:t xml:space="preserve"> </w:t>
      </w:r>
      <w:r>
        <w:t>and recovered organics (organics collected less contamination) by</w:t>
      </w:r>
      <w:r w:rsidRPr="000C284F">
        <w:t xml:space="preserve"> the</w:t>
      </w:r>
      <w:r>
        <w:t xml:space="preserve"> total</w:t>
      </w:r>
      <w:r w:rsidRPr="000C284F">
        <w:t xml:space="preserve"> tonnes collected</w:t>
      </w:r>
      <w:r>
        <w:t xml:space="preserve">, which </w:t>
      </w:r>
      <w:r w:rsidRPr="000C284F">
        <w:t>includes garbage, recyclables and organics from household kerbside services.</w:t>
      </w:r>
    </w:p>
    <w:p w14:paraId="7EA9FEB8" w14:textId="77777777" w:rsidR="002D2741" w:rsidRPr="000C284F" w:rsidRDefault="002D2741" w:rsidP="002D2741">
      <w:r w:rsidRPr="000C284F">
        <w:t>The data is presented in aggregated form</w:t>
      </w:r>
      <w:r>
        <w:t>, which</w:t>
      </w:r>
      <w:r w:rsidRPr="000C284F">
        <w:t xml:space="preserve"> reduces the impact of statistical anomalies on the findings. The findings are therefore more representative of costs, yields and </w:t>
      </w:r>
      <w:r>
        <w:t xml:space="preserve">trends in collection quantities. </w:t>
      </w:r>
      <w:r w:rsidRPr="000C284F">
        <w:t xml:space="preserve">In various parts of the report, the data </w:t>
      </w:r>
      <w:r>
        <w:t>are</w:t>
      </w:r>
      <w:r w:rsidRPr="000C284F">
        <w:t xml:space="preserve"> grouped by:</w:t>
      </w:r>
    </w:p>
    <w:p w14:paraId="5A9DE0EA" w14:textId="77777777" w:rsidR="002D2741" w:rsidRPr="00D30C86" w:rsidRDefault="002D2741" w:rsidP="008A4C2D">
      <w:pPr>
        <w:pStyle w:val="ListBullet"/>
        <w:numPr>
          <w:ilvl w:val="0"/>
          <w:numId w:val="21"/>
        </w:numPr>
      </w:pPr>
      <w:r w:rsidRPr="00D30C86">
        <w:t>service provision category</w:t>
      </w:r>
    </w:p>
    <w:p w14:paraId="75CA4573" w14:textId="77777777" w:rsidR="002D2741" w:rsidRPr="00D30C86" w:rsidRDefault="002D2741" w:rsidP="008A4C2D">
      <w:pPr>
        <w:pStyle w:val="ListBullet"/>
        <w:numPr>
          <w:ilvl w:val="0"/>
          <w:numId w:val="21"/>
        </w:numPr>
      </w:pPr>
      <w:r w:rsidRPr="00D30C86">
        <w:t>metro and non-metro classification</w:t>
      </w:r>
    </w:p>
    <w:p w14:paraId="6BD741D0" w14:textId="77777777" w:rsidR="002D2741" w:rsidRPr="00D30C86" w:rsidRDefault="002D2741" w:rsidP="008A4C2D">
      <w:pPr>
        <w:pStyle w:val="ListBullet"/>
        <w:numPr>
          <w:ilvl w:val="0"/>
          <w:numId w:val="21"/>
        </w:numPr>
      </w:pPr>
      <w:r w:rsidRPr="00D30C86">
        <w:t>waste and resource recovery region</w:t>
      </w:r>
    </w:p>
    <w:p w14:paraId="3C04BE47" w14:textId="77777777" w:rsidR="002D2741" w:rsidRPr="00D30C86" w:rsidRDefault="002D2741" w:rsidP="008A4C2D">
      <w:pPr>
        <w:pStyle w:val="ListBullet"/>
        <w:numPr>
          <w:ilvl w:val="0"/>
          <w:numId w:val="21"/>
        </w:numPr>
      </w:pPr>
      <w:r w:rsidRPr="00D30C86">
        <w:t>collection system type</w:t>
      </w:r>
    </w:p>
    <w:p w14:paraId="1D046B0F" w14:textId="77777777" w:rsidR="002D2741" w:rsidRPr="00D30C86" w:rsidRDefault="002D2741" w:rsidP="008A4C2D">
      <w:pPr>
        <w:pStyle w:val="ListBullet"/>
        <w:numPr>
          <w:ilvl w:val="0"/>
          <w:numId w:val="21"/>
        </w:numPr>
      </w:pPr>
      <w:r w:rsidRPr="00D30C86">
        <w:t>collection frequency.</w:t>
      </w:r>
    </w:p>
    <w:p w14:paraId="4D8BD9F1" w14:textId="77777777" w:rsidR="002D2741" w:rsidRDefault="002D2741" w:rsidP="002D2741"/>
    <w:p w14:paraId="0934D4EF" w14:textId="05EE909A" w:rsidR="002D2741" w:rsidRDefault="00EE350B" w:rsidP="002D2741">
      <w:r>
        <w:lastRenderedPageBreak/>
        <w:t>S</w:t>
      </w:r>
      <w:r w:rsidR="00EC3F94">
        <w:t xml:space="preserve">ustainability </w:t>
      </w:r>
      <w:r>
        <w:t>V</w:t>
      </w:r>
      <w:r w:rsidR="00EC3F94">
        <w:t>ictoria</w:t>
      </w:r>
      <w:r>
        <w:t xml:space="preserve"> </w:t>
      </w:r>
      <w:r w:rsidR="002D2741">
        <w:t xml:space="preserve">utilises a hierarchical validation structure to ensure data quality. An internal local </w:t>
      </w:r>
      <w:r w:rsidR="00994E5D">
        <w:t>government</w:t>
      </w:r>
      <w:r w:rsidR="002D2741">
        <w:t xml:space="preserve"> approval process is in place at each local </w:t>
      </w:r>
      <w:r w:rsidR="00994E5D">
        <w:t>government</w:t>
      </w:r>
      <w:r w:rsidR="002D2741">
        <w:t xml:space="preserve">. </w:t>
      </w:r>
      <w:r w:rsidR="00994E5D">
        <w:t>Two</w:t>
      </w:r>
      <w:r w:rsidR="002D2741">
        <w:t xml:space="preserve"> local </w:t>
      </w:r>
      <w:r w:rsidR="00994E5D">
        <w:t>government</w:t>
      </w:r>
      <w:r w:rsidR="002D2741">
        <w:t xml:space="preserve"> representatives participate in the Survey, with one respondent and another reviewer confirming submitted data.</w:t>
      </w:r>
    </w:p>
    <w:p w14:paraId="4AD99B42" w14:textId="2B85C598" w:rsidR="002D2741" w:rsidRDefault="00EC3F94" w:rsidP="002D2741">
      <w:r>
        <w:t>Sustainability Victoria</w:t>
      </w:r>
      <w:r w:rsidR="002D2741">
        <w:t xml:space="preserve"> has additional validation processes in place. Local councils are contacted individually to verify findings. Comparisons with previous years’ data are also used to assist in data validation, where any unusual diversions from historical trends are identified. </w:t>
      </w:r>
      <w:r>
        <w:t>Sustainability Victoria</w:t>
      </w:r>
      <w:r w:rsidR="002D2741">
        <w:t xml:space="preserve"> also verifies data with WRRGs.</w:t>
      </w:r>
    </w:p>
    <w:p w14:paraId="192602EE" w14:textId="2A0EBEBE" w:rsidR="002D2741" w:rsidRDefault="002D2741" w:rsidP="002D2741">
      <w:r>
        <w:t>Additional data to calculate per person values are derived from demographic statistics obtained from the Australian Bureau of Statistics</w:t>
      </w:r>
      <w:r w:rsidR="00EC3F94">
        <w:t xml:space="preserve"> (ABS)</w:t>
      </w:r>
      <w:r>
        <w:t>. These figures are quarterly estimates and historical</w:t>
      </w:r>
      <w:r w:rsidRPr="00413913">
        <w:t xml:space="preserve"> </w:t>
      </w:r>
      <w:r w:rsidRPr="00052845">
        <w:t xml:space="preserve">figures </w:t>
      </w:r>
      <w:r>
        <w:t>are</w:t>
      </w:r>
      <w:r w:rsidRPr="00413913">
        <w:t xml:space="preserve"> recalculated and updated </w:t>
      </w:r>
      <w:r>
        <w:t>per</w:t>
      </w:r>
      <w:r w:rsidRPr="00413913">
        <w:t xml:space="preserve"> rebased population </w:t>
      </w:r>
      <w:r w:rsidRPr="00052845">
        <w:t>figures</w:t>
      </w:r>
      <w:r w:rsidRPr="00413913">
        <w:t xml:space="preserve"> from the </w:t>
      </w:r>
      <w:r w:rsidR="00EC3F94">
        <w:t>ABS</w:t>
      </w:r>
      <w:r w:rsidRPr="00413913">
        <w:t>.</w:t>
      </w:r>
    </w:p>
    <w:p w14:paraId="708C8D49" w14:textId="08344E33" w:rsidR="006C443F" w:rsidRPr="00215032" w:rsidRDefault="006C443F" w:rsidP="006C443F">
      <w:pPr>
        <w:rPr>
          <w:color w:val="auto"/>
        </w:rPr>
      </w:pPr>
    </w:p>
    <w:p w14:paraId="59A8A349" w14:textId="358D2088" w:rsidR="00FF7349" w:rsidRPr="00215032" w:rsidRDefault="00FF7349" w:rsidP="006C443F">
      <w:pPr>
        <w:rPr>
          <w:color w:val="auto"/>
        </w:rPr>
      </w:pPr>
    </w:p>
    <w:p w14:paraId="0225C24C" w14:textId="7D9B9C9F" w:rsidR="00FF7349" w:rsidRPr="00215032" w:rsidRDefault="00FF7349" w:rsidP="006C443F">
      <w:pPr>
        <w:rPr>
          <w:color w:val="auto"/>
        </w:rPr>
      </w:pPr>
    </w:p>
    <w:p w14:paraId="55D476C0" w14:textId="52DC7F63" w:rsidR="00FF7349" w:rsidRPr="00215032" w:rsidRDefault="00FF7349" w:rsidP="006C443F">
      <w:pPr>
        <w:rPr>
          <w:color w:val="auto"/>
        </w:rPr>
      </w:pPr>
    </w:p>
    <w:p w14:paraId="700FD86C" w14:textId="2AEE90CF" w:rsidR="00FF7349" w:rsidRPr="00215032" w:rsidRDefault="00FF7349" w:rsidP="006C443F">
      <w:pPr>
        <w:rPr>
          <w:color w:val="auto"/>
        </w:rPr>
      </w:pPr>
    </w:p>
    <w:p w14:paraId="1D362C7E" w14:textId="4255A8B4" w:rsidR="00FF7349" w:rsidRPr="00215032" w:rsidRDefault="00FF7349" w:rsidP="006C443F">
      <w:pPr>
        <w:rPr>
          <w:color w:val="auto"/>
        </w:rPr>
      </w:pPr>
    </w:p>
    <w:p w14:paraId="39F0DC3C" w14:textId="77777777" w:rsidR="00067203" w:rsidRDefault="00FF7349" w:rsidP="006C443F">
      <w:pPr>
        <w:rPr>
          <w:color w:val="auto"/>
        </w:rPr>
        <w:sectPr w:rsidR="00067203" w:rsidSect="00B341AE">
          <w:type w:val="continuous"/>
          <w:pgSz w:w="11906" w:h="16838" w:code="9"/>
          <w:pgMar w:top="1474" w:right="964" w:bottom="1134" w:left="3175" w:header="851" w:footer="369" w:gutter="0"/>
          <w:cols w:space="708"/>
          <w:titlePg/>
          <w:docGrid w:linePitch="360"/>
        </w:sectPr>
      </w:pPr>
      <w:r w:rsidRPr="00215032">
        <w:rPr>
          <w:color w:val="auto"/>
        </w:rPr>
        <w:br w:type="page"/>
      </w:r>
    </w:p>
    <w:p w14:paraId="6B35CD71" w14:textId="1349255D" w:rsidR="00FF7349" w:rsidRDefault="00067203" w:rsidP="0077425D">
      <w:pPr>
        <w:pStyle w:val="SectionDividerTitle"/>
        <w:framePr w:wrap="around"/>
      </w:pPr>
      <w:bookmarkStart w:id="211" w:name="_Ref42067845"/>
      <w:bookmarkStart w:id="212" w:name="_Toc54708914"/>
      <w:r>
        <w:lastRenderedPageBreak/>
        <w:t>Appendix B:</w:t>
      </w:r>
      <w:r>
        <w:rPr>
          <w:noProof/>
          <w:lang w:eastAsia="en-AU"/>
        </w:rPr>
        <w:drawing>
          <wp:anchor distT="0" distB="0" distL="114300" distR="114300" simplePos="0" relativeHeight="251658252" behindDoc="1" locked="1" layoutInCell="1" allowOverlap="1" wp14:anchorId="7E0CB06A" wp14:editId="71D70F7D">
            <wp:simplePos x="0" y="0"/>
            <wp:positionH relativeFrom="page">
              <wp:posOffset>-721995</wp:posOffset>
            </wp:positionH>
            <wp:positionV relativeFrom="page">
              <wp:posOffset>-722630</wp:posOffset>
            </wp:positionV>
            <wp:extent cx="7559675" cy="3095625"/>
            <wp:effectExtent l="0" t="0" r="3175" b="9525"/>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24"/>
                    <a:stretch>
                      <a:fillRect/>
                    </a:stretch>
                  </pic:blipFill>
                  <pic:spPr>
                    <a:xfrm>
                      <a:off x="0" y="0"/>
                      <a:ext cx="7559675" cy="3095625"/>
                    </a:xfrm>
                    <a:prstGeom prst="rect">
                      <a:avLst/>
                    </a:prstGeom>
                  </pic:spPr>
                </pic:pic>
              </a:graphicData>
            </a:graphic>
            <wp14:sizeRelH relativeFrom="margin">
              <wp14:pctWidth>0</wp14:pctWidth>
            </wp14:sizeRelH>
            <wp14:sizeRelV relativeFrom="margin">
              <wp14:pctHeight>0</wp14:pctHeight>
            </wp14:sizeRelV>
          </wp:anchor>
        </w:drawing>
      </w:r>
      <w:r w:rsidR="00FC5B0D">
        <w:t xml:space="preserve"> </w:t>
      </w:r>
      <w:r>
        <w:t>Comparison of the VLGAWSR</w:t>
      </w:r>
      <w:r w:rsidR="00FC5B0D">
        <w:t xml:space="preserve"> </w:t>
      </w:r>
      <w:r>
        <w:t>with the VRIAR</w:t>
      </w:r>
      <w:bookmarkEnd w:id="211"/>
      <w:bookmarkEnd w:id="212"/>
    </w:p>
    <w:p w14:paraId="43DD02C8" w14:textId="77777777" w:rsidR="00607860" w:rsidRDefault="00607860" w:rsidP="006C443F">
      <w:pPr>
        <w:rPr>
          <w:color w:val="auto"/>
        </w:rPr>
        <w:sectPr w:rsidR="00607860" w:rsidSect="00B341AE">
          <w:pgSz w:w="11906" w:h="16838" w:code="9"/>
          <w:pgMar w:top="1474" w:right="964" w:bottom="1134" w:left="3175" w:header="851" w:footer="369" w:gutter="0"/>
          <w:cols w:space="708"/>
          <w:titlePg/>
          <w:docGrid w:linePitch="360"/>
        </w:sectPr>
      </w:pPr>
    </w:p>
    <w:p w14:paraId="2447D8BC" w14:textId="001BC18E" w:rsidR="00067203" w:rsidRDefault="00067203" w:rsidP="006C443F">
      <w:pPr>
        <w:rPr>
          <w:color w:val="auto"/>
        </w:rPr>
      </w:pPr>
    </w:p>
    <w:p w14:paraId="5D3BC6B5" w14:textId="5942E38C" w:rsidR="00067203" w:rsidRDefault="00067203" w:rsidP="006C443F">
      <w:pPr>
        <w:rPr>
          <w:color w:val="auto"/>
        </w:rPr>
      </w:pPr>
    </w:p>
    <w:p w14:paraId="76204ADF" w14:textId="4FE5451F" w:rsidR="00067203" w:rsidRDefault="00067203" w:rsidP="006C443F">
      <w:pPr>
        <w:rPr>
          <w:color w:val="auto"/>
        </w:rPr>
      </w:pPr>
    </w:p>
    <w:p w14:paraId="046D3ED5" w14:textId="2C87F7F2" w:rsidR="00917BE9" w:rsidRPr="007F1534" w:rsidRDefault="00917BE9" w:rsidP="00917BE9">
      <w:r w:rsidRPr="007F1534">
        <w:t xml:space="preserve">At a glance, </w:t>
      </w:r>
      <w:r w:rsidR="009419AA" w:rsidRPr="007F1534">
        <w:t>high</w:t>
      </w:r>
      <w:r w:rsidR="009419AA">
        <w:t>-</w:t>
      </w:r>
      <w:r w:rsidRPr="007F1534">
        <w:t>level summary data from VRIAR and VLGAWSR appear quite simila</w:t>
      </w:r>
      <w:r w:rsidR="00381396" w:rsidRPr="007F1534">
        <w:t xml:space="preserve">r </w:t>
      </w:r>
      <w:r w:rsidR="00381396" w:rsidRPr="00FA6860">
        <w:t>(</w:t>
      </w:r>
      <w:r w:rsidR="00AF30C4" w:rsidRPr="00FA6860">
        <w:fldChar w:fldCharType="begin"/>
      </w:r>
      <w:r w:rsidR="00AF30C4" w:rsidRPr="00FA6860">
        <w:instrText xml:space="preserve"> REF _Ref41983294 \h </w:instrText>
      </w:r>
      <w:r w:rsidR="00AF30C4" w:rsidRPr="007F1534">
        <w:instrText xml:space="preserve"> \* MERGEFORMAT </w:instrText>
      </w:r>
      <w:r w:rsidR="00AF30C4" w:rsidRPr="00FA6860">
        <w:fldChar w:fldCharType="separate"/>
      </w:r>
      <w:r w:rsidR="003E19F8" w:rsidRPr="007F1534">
        <w:t xml:space="preserve">Table </w:t>
      </w:r>
      <w:r w:rsidR="003E19F8">
        <w:rPr>
          <w:noProof/>
        </w:rPr>
        <w:t>18</w:t>
      </w:r>
      <w:r w:rsidR="00AF30C4" w:rsidRPr="00FA6860">
        <w:fldChar w:fldCharType="end"/>
      </w:r>
      <w:r w:rsidR="00381396" w:rsidRPr="00FA6860">
        <w:t>)</w:t>
      </w:r>
      <w:r w:rsidR="009419AA">
        <w:t>:</w:t>
      </w:r>
    </w:p>
    <w:p w14:paraId="5A31B941" w14:textId="208C13BD" w:rsidR="007F1534" w:rsidRDefault="00917BE9" w:rsidP="00D363DF">
      <w:pPr>
        <w:pStyle w:val="FigureCaption"/>
      </w:pPr>
      <w:bookmarkStart w:id="213" w:name="_Ref41983294"/>
      <w:r w:rsidRPr="007F1534">
        <w:t xml:space="preserve">Table </w:t>
      </w:r>
      <w:r w:rsidR="008B0006">
        <w:fldChar w:fldCharType="begin"/>
      </w:r>
      <w:r w:rsidR="008B0006">
        <w:instrText xml:space="preserve"> SEQ Table \* ARABIC </w:instrText>
      </w:r>
      <w:r w:rsidR="008B0006">
        <w:fldChar w:fldCharType="separate"/>
      </w:r>
      <w:r w:rsidR="003E19F8">
        <w:rPr>
          <w:noProof/>
        </w:rPr>
        <w:t>18</w:t>
      </w:r>
      <w:r w:rsidR="008B0006">
        <w:rPr>
          <w:noProof/>
        </w:rPr>
        <w:fldChar w:fldCharType="end"/>
      </w:r>
      <w:bookmarkEnd w:id="213"/>
      <w:r w:rsidRPr="007F1534">
        <w:t>: VRIAR and VLGA</w:t>
      </w:r>
      <w:r w:rsidR="007D3C73" w:rsidRPr="007F1534">
        <w:t>W</w:t>
      </w:r>
      <w:r w:rsidRPr="007F1534">
        <w:t>SR comparison at aggregated level</w:t>
      </w:r>
      <w:r w:rsidR="006B5A92">
        <w:t xml:space="preserve">, </w:t>
      </w:r>
      <w:r w:rsidR="006B5A92" w:rsidRPr="00F55EC2">
        <w:rPr>
          <w:rFonts w:ascii="Arial" w:eastAsia="Arial" w:hAnsi="Arial"/>
        </w:rPr>
        <w:t>2018–19</w:t>
      </w:r>
    </w:p>
    <w:tbl>
      <w:tblPr>
        <w:tblW w:w="0" w:type="auto"/>
        <w:tblLayout w:type="fixed"/>
        <w:tblLook w:val="04A0" w:firstRow="1" w:lastRow="0" w:firstColumn="1" w:lastColumn="0" w:noHBand="0" w:noVBand="1"/>
      </w:tblPr>
      <w:tblGrid>
        <w:gridCol w:w="1985"/>
        <w:gridCol w:w="2268"/>
        <w:gridCol w:w="2268"/>
        <w:gridCol w:w="1134"/>
      </w:tblGrid>
      <w:tr w:rsidR="008C63A5" w:rsidRPr="00214779" w14:paraId="77FAF831" w14:textId="77777777" w:rsidTr="00B341AE">
        <w:trPr>
          <w:trHeight w:val="450"/>
          <w:tblHeader/>
        </w:trPr>
        <w:tc>
          <w:tcPr>
            <w:tcW w:w="1985" w:type="dxa"/>
            <w:shd w:val="clear" w:color="auto" w:fill="92D050"/>
            <w:noWrap/>
            <w:hideMark/>
          </w:tcPr>
          <w:p w14:paraId="3F2E2850" w14:textId="33EBBD9F" w:rsidR="008C63A5" w:rsidRPr="00AC4BFC" w:rsidRDefault="008C63A5" w:rsidP="008C63A5">
            <w:pPr>
              <w:pStyle w:val="TableHeading"/>
            </w:pPr>
            <w:bookmarkStart w:id="214" w:name="_Hlk47622054"/>
            <w:r w:rsidRPr="00343215">
              <w:t>Data point</w:t>
            </w:r>
          </w:p>
        </w:tc>
        <w:tc>
          <w:tcPr>
            <w:tcW w:w="2268" w:type="dxa"/>
            <w:shd w:val="clear" w:color="auto" w:fill="92D050"/>
            <w:hideMark/>
          </w:tcPr>
          <w:p w14:paraId="68CD50E3" w14:textId="75D65EB1" w:rsidR="008C63A5" w:rsidRPr="00AC4BFC" w:rsidRDefault="008C63A5" w:rsidP="008C63A5">
            <w:pPr>
              <w:pStyle w:val="TableHeading"/>
            </w:pPr>
            <w:r w:rsidRPr="00343215">
              <w:t>VRIAR (MSW only)</w:t>
            </w:r>
          </w:p>
        </w:tc>
        <w:tc>
          <w:tcPr>
            <w:tcW w:w="2268" w:type="dxa"/>
            <w:shd w:val="clear" w:color="auto" w:fill="92D050"/>
            <w:hideMark/>
          </w:tcPr>
          <w:p w14:paraId="27A50DC7" w14:textId="3BFB95A7" w:rsidR="008C63A5" w:rsidRPr="00AC4BFC" w:rsidRDefault="008C63A5" w:rsidP="008C63A5">
            <w:pPr>
              <w:pStyle w:val="TableHeading"/>
              <w:jc w:val="center"/>
            </w:pPr>
            <w:r w:rsidRPr="00343215">
              <w:t>VLGAWSR</w:t>
            </w:r>
          </w:p>
        </w:tc>
        <w:tc>
          <w:tcPr>
            <w:tcW w:w="1134" w:type="dxa"/>
            <w:shd w:val="clear" w:color="auto" w:fill="92D050"/>
            <w:hideMark/>
          </w:tcPr>
          <w:p w14:paraId="020E41B2" w14:textId="3DA8EA21" w:rsidR="008C63A5" w:rsidRPr="00AC4BFC" w:rsidRDefault="008C63A5" w:rsidP="008C63A5">
            <w:pPr>
              <w:pStyle w:val="TableHeading"/>
              <w:jc w:val="center"/>
            </w:pPr>
            <w:r w:rsidRPr="00343215">
              <w:t>Difference</w:t>
            </w:r>
          </w:p>
        </w:tc>
      </w:tr>
      <w:tr w:rsidR="008C63A5" w:rsidRPr="00214779" w14:paraId="3DA2ACA2" w14:textId="77777777" w:rsidTr="00B341AE">
        <w:trPr>
          <w:trHeight w:val="300"/>
        </w:trPr>
        <w:tc>
          <w:tcPr>
            <w:tcW w:w="1985" w:type="dxa"/>
            <w:tcBorders>
              <w:bottom w:val="single" w:sz="4" w:space="0" w:color="82C341" w:themeColor="background1"/>
            </w:tcBorders>
            <w:shd w:val="clear" w:color="000000" w:fill="FFFFFF"/>
            <w:noWrap/>
          </w:tcPr>
          <w:p w14:paraId="53BFA5C2" w14:textId="5F528A01" w:rsidR="008C63A5" w:rsidRPr="008C33F5" w:rsidRDefault="008C63A5" w:rsidP="008C63A5">
            <w:pPr>
              <w:pStyle w:val="TableText"/>
              <w:rPr>
                <w:b/>
              </w:rPr>
            </w:pPr>
            <w:r w:rsidRPr="008C33F5">
              <w:rPr>
                <w:b/>
              </w:rPr>
              <w:t>Total waste to landfill</w:t>
            </w:r>
            <w:r w:rsidR="008261E0">
              <w:rPr>
                <w:b/>
              </w:rPr>
              <w:t xml:space="preserve"> (tonnes)</w:t>
            </w:r>
          </w:p>
        </w:tc>
        <w:tc>
          <w:tcPr>
            <w:tcW w:w="2268" w:type="dxa"/>
            <w:tcBorders>
              <w:bottom w:val="single" w:sz="4" w:space="0" w:color="82C341" w:themeColor="background1"/>
            </w:tcBorders>
            <w:noWrap/>
          </w:tcPr>
          <w:p w14:paraId="7A46E5B4" w14:textId="0132E4E2" w:rsidR="008C63A5" w:rsidRPr="00BE3B67" w:rsidRDefault="008C63A5" w:rsidP="00BC45A0">
            <w:pPr>
              <w:pStyle w:val="TableText"/>
              <w:jc w:val="center"/>
              <w:rPr>
                <w:highlight w:val="yellow"/>
              </w:rPr>
            </w:pPr>
            <w:bookmarkStart w:id="215" w:name="_Hlk47435446"/>
            <w:r w:rsidRPr="006E07E7">
              <w:rPr>
                <w:rFonts w:ascii="Arial" w:eastAsia="Arial" w:hAnsi="Arial"/>
                <w:b/>
                <w:color w:val="000000"/>
              </w:rPr>
              <w:t>1,680,300</w:t>
            </w:r>
            <w:bookmarkEnd w:id="215"/>
          </w:p>
        </w:tc>
        <w:tc>
          <w:tcPr>
            <w:tcW w:w="2268" w:type="dxa"/>
            <w:tcBorders>
              <w:bottom w:val="single" w:sz="4" w:space="0" w:color="82C341" w:themeColor="background1"/>
            </w:tcBorders>
            <w:noWrap/>
          </w:tcPr>
          <w:p w14:paraId="0CE72F9E" w14:textId="18837397" w:rsidR="008C63A5" w:rsidRPr="008C33F5" w:rsidRDefault="008C63A5" w:rsidP="008C63A5">
            <w:pPr>
              <w:pStyle w:val="TableText"/>
              <w:jc w:val="center"/>
              <w:rPr>
                <w:highlight w:val="yellow"/>
              </w:rPr>
            </w:pPr>
            <w:r w:rsidRPr="006E07E7">
              <w:rPr>
                <w:rFonts w:ascii="Arial" w:eastAsia="Arial" w:hAnsi="Arial"/>
                <w:b/>
                <w:color w:val="000000"/>
              </w:rPr>
              <w:t>1,567,800</w:t>
            </w:r>
          </w:p>
        </w:tc>
        <w:tc>
          <w:tcPr>
            <w:tcW w:w="1134" w:type="dxa"/>
            <w:tcBorders>
              <w:bottom w:val="single" w:sz="4" w:space="0" w:color="82C341" w:themeColor="background1"/>
            </w:tcBorders>
            <w:shd w:val="clear" w:color="auto" w:fill="auto"/>
            <w:noWrap/>
          </w:tcPr>
          <w:p w14:paraId="1C1A7261" w14:textId="05F63842" w:rsidR="008C63A5" w:rsidRPr="007F1534" w:rsidRDefault="008C63A5" w:rsidP="008C63A5">
            <w:pPr>
              <w:pStyle w:val="TableText"/>
              <w:jc w:val="center"/>
              <w:rPr>
                <w:rFonts w:cs="Arial"/>
                <w:color w:val="000000"/>
                <w:sz w:val="18"/>
                <w:szCs w:val="18"/>
              </w:rPr>
            </w:pPr>
            <w:r w:rsidRPr="006E07E7">
              <w:rPr>
                <w:rFonts w:ascii="Arial" w:eastAsia="Arial" w:hAnsi="Arial"/>
                <w:b/>
                <w:color w:val="000000"/>
              </w:rPr>
              <w:t>7%</w:t>
            </w:r>
          </w:p>
        </w:tc>
      </w:tr>
      <w:tr w:rsidR="007F1534" w:rsidRPr="00214779" w14:paraId="30D347B9" w14:textId="77777777" w:rsidTr="00B341AE">
        <w:trPr>
          <w:trHeight w:val="300"/>
        </w:trPr>
        <w:tc>
          <w:tcPr>
            <w:tcW w:w="1985" w:type="dxa"/>
            <w:tcBorders>
              <w:top w:val="single" w:sz="4" w:space="0" w:color="82C341" w:themeColor="background1"/>
              <w:bottom w:val="single" w:sz="4" w:space="0" w:color="auto"/>
            </w:tcBorders>
            <w:shd w:val="clear" w:color="000000" w:fill="FFFFFF"/>
            <w:noWrap/>
            <w:hideMark/>
          </w:tcPr>
          <w:p w14:paraId="72106849" w14:textId="7CCBE9D7" w:rsidR="002E2CF3" w:rsidRPr="002E2CF3" w:rsidRDefault="002E2CF3" w:rsidP="002E2CF3">
            <w:pPr>
              <w:pStyle w:val="TableText"/>
              <w:rPr>
                <w:i/>
              </w:rPr>
            </w:pPr>
            <w:r w:rsidRPr="002E2CF3">
              <w:rPr>
                <w:i/>
              </w:rPr>
              <w:t>Data source</w:t>
            </w:r>
          </w:p>
        </w:tc>
        <w:tc>
          <w:tcPr>
            <w:tcW w:w="2268" w:type="dxa"/>
            <w:tcBorders>
              <w:top w:val="single" w:sz="4" w:space="0" w:color="82C341" w:themeColor="background1"/>
              <w:bottom w:val="single" w:sz="4" w:space="0" w:color="auto"/>
            </w:tcBorders>
            <w:shd w:val="clear" w:color="000000" w:fill="FFFFFF"/>
            <w:noWrap/>
            <w:hideMark/>
          </w:tcPr>
          <w:p w14:paraId="7A7DAC6E" w14:textId="335726FD" w:rsidR="002E2CF3" w:rsidRPr="002E2CF3" w:rsidRDefault="002E2CF3" w:rsidP="00BC45A0">
            <w:pPr>
              <w:pStyle w:val="TableText"/>
              <w:jc w:val="center"/>
              <w:rPr>
                <w:i/>
              </w:rPr>
            </w:pPr>
            <w:r w:rsidRPr="002E2CF3">
              <w:rPr>
                <w:i/>
              </w:rPr>
              <w:t>EPA landfill levy data</w:t>
            </w:r>
          </w:p>
        </w:tc>
        <w:tc>
          <w:tcPr>
            <w:tcW w:w="2268" w:type="dxa"/>
            <w:tcBorders>
              <w:top w:val="single" w:sz="4" w:space="0" w:color="82C341" w:themeColor="background1"/>
              <w:bottom w:val="single" w:sz="4" w:space="0" w:color="auto"/>
            </w:tcBorders>
            <w:shd w:val="clear" w:color="000000" w:fill="FFFFFF"/>
            <w:noWrap/>
            <w:hideMark/>
          </w:tcPr>
          <w:p w14:paraId="424CF82A" w14:textId="54E5A142" w:rsidR="002E2CF3" w:rsidRPr="002E2CF3" w:rsidRDefault="002E2CF3" w:rsidP="002E2CF3">
            <w:pPr>
              <w:pStyle w:val="TableText"/>
              <w:jc w:val="center"/>
              <w:rPr>
                <w:i/>
              </w:rPr>
            </w:pPr>
            <w:r w:rsidRPr="002E2CF3">
              <w:rPr>
                <w:i/>
              </w:rPr>
              <w:t>Garbage kerbside, drop-off and othe</w:t>
            </w:r>
            <w:r w:rsidR="00FE018E">
              <w:rPr>
                <w:i/>
              </w:rPr>
              <w:t>r local government</w:t>
            </w:r>
            <w:r w:rsidRPr="002E2CF3">
              <w:rPr>
                <w:i/>
              </w:rPr>
              <w:t xml:space="preserve"> services</w:t>
            </w:r>
          </w:p>
        </w:tc>
        <w:tc>
          <w:tcPr>
            <w:tcW w:w="1134" w:type="dxa"/>
            <w:tcBorders>
              <w:top w:val="single" w:sz="4" w:space="0" w:color="82C341" w:themeColor="background1"/>
              <w:bottom w:val="single" w:sz="4" w:space="0" w:color="auto"/>
            </w:tcBorders>
            <w:shd w:val="clear" w:color="000000" w:fill="FFFFFF"/>
            <w:noWrap/>
            <w:hideMark/>
          </w:tcPr>
          <w:p w14:paraId="1DD93502" w14:textId="61CD9DC0" w:rsidR="007F1534" w:rsidRPr="00214779" w:rsidRDefault="007F1534" w:rsidP="002E2CF3">
            <w:pPr>
              <w:pStyle w:val="TableText"/>
              <w:jc w:val="center"/>
            </w:pPr>
          </w:p>
        </w:tc>
      </w:tr>
      <w:tr w:rsidR="008C63A5" w:rsidRPr="00214779" w14:paraId="01AE130D" w14:textId="77777777" w:rsidTr="008C76F2">
        <w:trPr>
          <w:trHeight w:val="300"/>
        </w:trPr>
        <w:tc>
          <w:tcPr>
            <w:tcW w:w="1985" w:type="dxa"/>
            <w:tcBorders>
              <w:top w:val="single" w:sz="4" w:space="0" w:color="auto"/>
              <w:bottom w:val="single" w:sz="4" w:space="0" w:color="82C341"/>
            </w:tcBorders>
            <w:shd w:val="clear" w:color="000000" w:fill="FFFFFF"/>
            <w:noWrap/>
          </w:tcPr>
          <w:p w14:paraId="3B939EBC" w14:textId="0BECA8F4" w:rsidR="008C63A5" w:rsidRPr="008C33F5" w:rsidDel="008C63A5" w:rsidRDefault="008C63A5" w:rsidP="008C63A5">
            <w:pPr>
              <w:pStyle w:val="TableText"/>
              <w:rPr>
                <w:b/>
              </w:rPr>
            </w:pPr>
            <w:r w:rsidRPr="001542C1">
              <w:rPr>
                <w:b/>
                <w:bCs w:val="0"/>
              </w:rPr>
              <w:t>Total recovered / sorted for recovery</w:t>
            </w:r>
            <w:r w:rsidR="008261E0">
              <w:rPr>
                <w:b/>
                <w:bCs w:val="0"/>
              </w:rPr>
              <w:t xml:space="preserve"> (tonnes)</w:t>
            </w:r>
          </w:p>
        </w:tc>
        <w:tc>
          <w:tcPr>
            <w:tcW w:w="2268" w:type="dxa"/>
            <w:tcBorders>
              <w:top w:val="single" w:sz="4" w:space="0" w:color="auto"/>
              <w:bottom w:val="single" w:sz="4" w:space="0" w:color="82C341"/>
            </w:tcBorders>
            <w:noWrap/>
          </w:tcPr>
          <w:p w14:paraId="293D5582" w14:textId="0D4FDDAB" w:rsidR="008C63A5" w:rsidRPr="00BE3B67" w:rsidRDefault="008C63A5" w:rsidP="00BC45A0">
            <w:pPr>
              <w:pStyle w:val="TableText"/>
              <w:jc w:val="center"/>
              <w:rPr>
                <w:highlight w:val="yellow"/>
              </w:rPr>
            </w:pPr>
            <w:r w:rsidRPr="006E07E7">
              <w:rPr>
                <w:rFonts w:ascii="Arial" w:eastAsia="Times New Roman" w:hAnsi="Arial"/>
                <w:b/>
                <w:color w:val="000000"/>
                <w:szCs w:val="17"/>
                <w:lang w:eastAsia="en-AU"/>
              </w:rPr>
              <w:t>1,231,500</w:t>
            </w:r>
          </w:p>
        </w:tc>
        <w:tc>
          <w:tcPr>
            <w:tcW w:w="2268" w:type="dxa"/>
            <w:tcBorders>
              <w:top w:val="single" w:sz="4" w:space="0" w:color="auto"/>
              <w:bottom w:val="single" w:sz="4" w:space="0" w:color="82C341"/>
            </w:tcBorders>
            <w:noWrap/>
          </w:tcPr>
          <w:p w14:paraId="31063372" w14:textId="118363C3" w:rsidR="008C63A5" w:rsidRPr="00F61486" w:rsidRDefault="00C6293D" w:rsidP="008C63A5">
            <w:pPr>
              <w:pStyle w:val="TableText"/>
              <w:jc w:val="center"/>
            </w:pPr>
            <w:r>
              <w:rPr>
                <w:rFonts w:ascii="Arial" w:eastAsia="Times New Roman" w:hAnsi="Arial"/>
                <w:b/>
                <w:color w:val="000000"/>
                <w:szCs w:val="17"/>
                <w:lang w:eastAsia="en-AU"/>
              </w:rPr>
              <w:t>1,098,600</w:t>
            </w:r>
          </w:p>
        </w:tc>
        <w:tc>
          <w:tcPr>
            <w:tcW w:w="1134" w:type="dxa"/>
            <w:tcBorders>
              <w:top w:val="single" w:sz="4" w:space="0" w:color="auto"/>
              <w:bottom w:val="nil"/>
            </w:tcBorders>
            <w:shd w:val="clear" w:color="auto" w:fill="auto"/>
            <w:noWrap/>
          </w:tcPr>
          <w:p w14:paraId="55F0605F" w14:textId="7896E257" w:rsidR="008C63A5" w:rsidRPr="00F61486" w:rsidDel="008C63A5" w:rsidRDefault="00C6293D" w:rsidP="008C63A5">
            <w:pPr>
              <w:pStyle w:val="TableText"/>
              <w:jc w:val="center"/>
              <w:rPr>
                <w:rFonts w:cs="Arial"/>
                <w:color w:val="000000"/>
                <w:sz w:val="18"/>
                <w:szCs w:val="18"/>
              </w:rPr>
            </w:pPr>
            <w:r>
              <w:rPr>
                <w:rFonts w:ascii="Arial" w:eastAsia="Arial" w:hAnsi="Arial"/>
                <w:b/>
                <w:color w:val="000000"/>
              </w:rPr>
              <w:t>11</w:t>
            </w:r>
            <w:r w:rsidR="008C63A5" w:rsidRPr="00F61486">
              <w:rPr>
                <w:rFonts w:ascii="Arial" w:eastAsia="Arial" w:hAnsi="Arial"/>
                <w:b/>
                <w:color w:val="000000"/>
              </w:rPr>
              <w:t>%</w:t>
            </w:r>
          </w:p>
        </w:tc>
      </w:tr>
      <w:tr w:rsidR="008C63A5" w:rsidRPr="00214779" w14:paraId="54EA3F01" w14:textId="77777777" w:rsidTr="001542C1">
        <w:trPr>
          <w:trHeight w:val="300"/>
        </w:trPr>
        <w:tc>
          <w:tcPr>
            <w:tcW w:w="1985" w:type="dxa"/>
            <w:tcBorders>
              <w:top w:val="single" w:sz="4" w:space="0" w:color="82C341"/>
              <w:bottom w:val="single" w:sz="4" w:space="0" w:color="auto"/>
            </w:tcBorders>
            <w:shd w:val="clear" w:color="auto" w:fill="auto"/>
            <w:noWrap/>
            <w:hideMark/>
          </w:tcPr>
          <w:p w14:paraId="34734E50" w14:textId="1FFED53E" w:rsidR="008C63A5" w:rsidRPr="002E2CF3" w:rsidRDefault="008C63A5" w:rsidP="008C63A5">
            <w:pPr>
              <w:pStyle w:val="TableText"/>
              <w:rPr>
                <w:i/>
              </w:rPr>
            </w:pPr>
            <w:r w:rsidRPr="006E07E7">
              <w:rPr>
                <w:rFonts w:ascii="Arial" w:eastAsia="Arial" w:hAnsi="Arial"/>
                <w:i/>
                <w:iCs/>
                <w:color w:val="000000"/>
              </w:rPr>
              <w:t>Data source</w:t>
            </w:r>
          </w:p>
        </w:tc>
        <w:tc>
          <w:tcPr>
            <w:tcW w:w="2268" w:type="dxa"/>
            <w:tcBorders>
              <w:top w:val="single" w:sz="4" w:space="0" w:color="82C341"/>
              <w:bottom w:val="single" w:sz="4" w:space="0" w:color="auto"/>
            </w:tcBorders>
            <w:noWrap/>
            <w:hideMark/>
          </w:tcPr>
          <w:p w14:paraId="46901F31" w14:textId="4F760DC7" w:rsidR="008C63A5" w:rsidRPr="002E2CF3" w:rsidRDefault="008C63A5" w:rsidP="00BC45A0">
            <w:pPr>
              <w:pStyle w:val="TableText"/>
              <w:jc w:val="center"/>
              <w:rPr>
                <w:i/>
              </w:rPr>
            </w:pPr>
            <w:r w:rsidRPr="006E07E7">
              <w:rPr>
                <w:rFonts w:ascii="Arial" w:eastAsia="Arial" w:hAnsi="Arial"/>
                <w:i/>
                <w:iCs/>
                <w:color w:val="000000"/>
              </w:rPr>
              <w:t>Reported recovered for plastics, paper / card</w:t>
            </w:r>
            <w:r w:rsidR="00C6293D">
              <w:rPr>
                <w:rFonts w:ascii="Arial" w:eastAsia="Arial" w:hAnsi="Arial"/>
                <w:i/>
                <w:iCs/>
                <w:color w:val="000000"/>
              </w:rPr>
              <w:t>board</w:t>
            </w:r>
            <w:r w:rsidRPr="006E07E7">
              <w:rPr>
                <w:rFonts w:ascii="Arial" w:eastAsia="Arial" w:hAnsi="Arial"/>
                <w:i/>
                <w:iCs/>
                <w:color w:val="000000"/>
              </w:rPr>
              <w:t xml:space="preserve">, glass, metals, </w:t>
            </w:r>
            <w:r w:rsidR="00C6293D">
              <w:rPr>
                <w:rFonts w:ascii="Arial" w:eastAsia="Arial" w:hAnsi="Arial"/>
                <w:i/>
                <w:iCs/>
                <w:color w:val="000000"/>
              </w:rPr>
              <w:t>and garden</w:t>
            </w:r>
            <w:r w:rsidRPr="006E07E7">
              <w:rPr>
                <w:rFonts w:ascii="Arial" w:eastAsia="Arial" w:hAnsi="Arial"/>
                <w:i/>
                <w:iCs/>
                <w:color w:val="000000"/>
              </w:rPr>
              <w:t xml:space="preserve"> organics</w:t>
            </w:r>
          </w:p>
        </w:tc>
        <w:tc>
          <w:tcPr>
            <w:tcW w:w="2268" w:type="dxa"/>
            <w:tcBorders>
              <w:top w:val="single" w:sz="4" w:space="0" w:color="82C341"/>
              <w:bottom w:val="single" w:sz="4" w:space="0" w:color="auto"/>
            </w:tcBorders>
            <w:noWrap/>
            <w:hideMark/>
          </w:tcPr>
          <w:p w14:paraId="22096342" w14:textId="7242DAC1" w:rsidR="008C63A5" w:rsidRPr="00214779" w:rsidRDefault="008C63A5" w:rsidP="008C63A5">
            <w:pPr>
              <w:pStyle w:val="TableText"/>
              <w:jc w:val="center"/>
            </w:pPr>
            <w:r w:rsidRPr="006E07E7">
              <w:rPr>
                <w:rFonts w:ascii="Arial" w:eastAsia="Arial" w:hAnsi="Arial"/>
                <w:i/>
                <w:iCs/>
                <w:color w:val="000000"/>
              </w:rPr>
              <w:t>Kerbside recyclables and drop-off data for plastics, paper</w:t>
            </w:r>
            <w:r w:rsidR="00B12888">
              <w:rPr>
                <w:rFonts w:ascii="Arial" w:eastAsia="Arial" w:hAnsi="Arial"/>
                <w:i/>
                <w:iCs/>
                <w:color w:val="000000"/>
              </w:rPr>
              <w:t xml:space="preserve"> </w:t>
            </w:r>
            <w:r w:rsidRPr="006E07E7">
              <w:rPr>
                <w:rFonts w:ascii="Arial" w:eastAsia="Arial" w:hAnsi="Arial"/>
                <w:i/>
                <w:iCs/>
                <w:color w:val="000000"/>
              </w:rPr>
              <w:t>/</w:t>
            </w:r>
            <w:r w:rsidR="00B12888">
              <w:rPr>
                <w:rFonts w:ascii="Arial" w:eastAsia="Arial" w:hAnsi="Arial"/>
                <w:i/>
                <w:iCs/>
                <w:color w:val="000000"/>
              </w:rPr>
              <w:t xml:space="preserve"> </w:t>
            </w:r>
            <w:r w:rsidRPr="006E07E7">
              <w:rPr>
                <w:rFonts w:ascii="Arial" w:eastAsia="Arial" w:hAnsi="Arial"/>
                <w:i/>
                <w:iCs/>
                <w:color w:val="000000"/>
              </w:rPr>
              <w:t>card</w:t>
            </w:r>
            <w:r w:rsidR="00C6293D">
              <w:rPr>
                <w:rFonts w:ascii="Arial" w:eastAsia="Arial" w:hAnsi="Arial"/>
                <w:i/>
                <w:iCs/>
                <w:color w:val="000000"/>
              </w:rPr>
              <w:t>board</w:t>
            </w:r>
            <w:r w:rsidRPr="006E07E7">
              <w:rPr>
                <w:rFonts w:ascii="Arial" w:eastAsia="Arial" w:hAnsi="Arial"/>
                <w:i/>
                <w:iCs/>
                <w:color w:val="000000"/>
              </w:rPr>
              <w:t xml:space="preserve">, glass, metals, </w:t>
            </w:r>
            <w:r w:rsidR="00C6293D">
              <w:rPr>
                <w:rFonts w:ascii="Arial" w:eastAsia="Arial" w:hAnsi="Arial"/>
                <w:i/>
                <w:iCs/>
                <w:color w:val="000000"/>
              </w:rPr>
              <w:t xml:space="preserve">and garden </w:t>
            </w:r>
            <w:r w:rsidRPr="006E07E7">
              <w:rPr>
                <w:rFonts w:ascii="Arial" w:eastAsia="Arial" w:hAnsi="Arial"/>
                <w:i/>
                <w:iCs/>
                <w:color w:val="000000"/>
              </w:rPr>
              <w:t>organics</w:t>
            </w:r>
          </w:p>
        </w:tc>
        <w:tc>
          <w:tcPr>
            <w:tcW w:w="1134" w:type="dxa"/>
            <w:tcBorders>
              <w:top w:val="single" w:sz="4" w:space="0" w:color="82C341"/>
              <w:bottom w:val="single" w:sz="4" w:space="0" w:color="82C341"/>
            </w:tcBorders>
            <w:shd w:val="clear" w:color="000000" w:fill="FFFFFF"/>
            <w:noWrap/>
            <w:hideMark/>
          </w:tcPr>
          <w:p w14:paraId="5D31A741" w14:textId="0638185E" w:rsidR="008C63A5" w:rsidRPr="00214779" w:rsidRDefault="008C63A5" w:rsidP="008C63A5">
            <w:pPr>
              <w:pStyle w:val="TableText"/>
              <w:jc w:val="center"/>
            </w:pPr>
          </w:p>
        </w:tc>
      </w:tr>
      <w:tr w:rsidR="008C63A5" w:rsidRPr="00214779" w14:paraId="1F866471" w14:textId="77777777" w:rsidTr="001542C1">
        <w:trPr>
          <w:trHeight w:val="300"/>
        </w:trPr>
        <w:tc>
          <w:tcPr>
            <w:tcW w:w="1985" w:type="dxa"/>
            <w:tcBorders>
              <w:top w:val="single" w:sz="4" w:space="0" w:color="auto"/>
              <w:bottom w:val="single" w:sz="4" w:space="0" w:color="82C341"/>
            </w:tcBorders>
            <w:shd w:val="clear" w:color="auto" w:fill="auto"/>
            <w:noWrap/>
            <w:hideMark/>
          </w:tcPr>
          <w:p w14:paraId="397FF3C3" w14:textId="595423FA" w:rsidR="008C63A5" w:rsidRPr="002E2CF3" w:rsidRDefault="008C63A5" w:rsidP="008C63A5">
            <w:pPr>
              <w:pStyle w:val="TableText"/>
              <w:rPr>
                <w:i/>
              </w:rPr>
            </w:pPr>
            <w:r w:rsidRPr="006E07E7">
              <w:rPr>
                <w:rFonts w:ascii="Arial" w:eastAsia="Arial" w:hAnsi="Arial"/>
                <w:b/>
                <w:color w:val="000000"/>
              </w:rPr>
              <w:t>Total generation</w:t>
            </w:r>
            <w:r w:rsidR="008261E0">
              <w:rPr>
                <w:rFonts w:ascii="Arial" w:eastAsia="Arial" w:hAnsi="Arial"/>
                <w:b/>
                <w:color w:val="000000"/>
              </w:rPr>
              <w:t xml:space="preserve"> (tonnes)</w:t>
            </w:r>
          </w:p>
        </w:tc>
        <w:tc>
          <w:tcPr>
            <w:tcW w:w="2268" w:type="dxa"/>
            <w:tcBorders>
              <w:top w:val="single" w:sz="4" w:space="0" w:color="auto"/>
              <w:bottom w:val="single" w:sz="4" w:space="0" w:color="82C341"/>
            </w:tcBorders>
            <w:noWrap/>
            <w:hideMark/>
          </w:tcPr>
          <w:p w14:paraId="7CB756FA" w14:textId="1A2F87F1" w:rsidR="008C63A5" w:rsidRPr="002E2CF3" w:rsidRDefault="008C63A5" w:rsidP="00BC45A0">
            <w:pPr>
              <w:pStyle w:val="TableText"/>
              <w:jc w:val="center"/>
              <w:rPr>
                <w:i/>
              </w:rPr>
            </w:pPr>
            <w:r w:rsidRPr="006E07E7">
              <w:rPr>
                <w:rFonts w:ascii="Arial" w:eastAsia="Times New Roman" w:hAnsi="Arial"/>
                <w:b/>
                <w:color w:val="000000"/>
                <w:szCs w:val="17"/>
                <w:lang w:eastAsia="en-AU"/>
              </w:rPr>
              <w:t>2,911,800</w:t>
            </w:r>
          </w:p>
        </w:tc>
        <w:tc>
          <w:tcPr>
            <w:tcW w:w="2268" w:type="dxa"/>
            <w:tcBorders>
              <w:top w:val="single" w:sz="4" w:space="0" w:color="auto"/>
              <w:bottom w:val="single" w:sz="4" w:space="0" w:color="82C341"/>
            </w:tcBorders>
            <w:noWrap/>
            <w:hideMark/>
          </w:tcPr>
          <w:p w14:paraId="2090BE8A" w14:textId="279B313B" w:rsidR="008C63A5" w:rsidRPr="002E2CF3" w:rsidRDefault="008C63A5" w:rsidP="008C63A5">
            <w:pPr>
              <w:pStyle w:val="TableText"/>
              <w:jc w:val="center"/>
              <w:rPr>
                <w:i/>
              </w:rPr>
            </w:pPr>
            <w:r w:rsidRPr="006E07E7">
              <w:rPr>
                <w:rFonts w:ascii="Arial" w:eastAsia="Times New Roman" w:hAnsi="Arial"/>
                <w:b/>
                <w:color w:val="000000"/>
                <w:szCs w:val="17"/>
                <w:lang w:eastAsia="en-AU"/>
              </w:rPr>
              <w:t>2,691,500</w:t>
            </w:r>
          </w:p>
        </w:tc>
        <w:tc>
          <w:tcPr>
            <w:tcW w:w="1134" w:type="dxa"/>
            <w:tcBorders>
              <w:top w:val="single" w:sz="4" w:space="0" w:color="auto"/>
              <w:bottom w:val="nil"/>
            </w:tcBorders>
            <w:shd w:val="clear" w:color="auto" w:fill="auto"/>
            <w:noWrap/>
            <w:hideMark/>
          </w:tcPr>
          <w:p w14:paraId="6BEA8893" w14:textId="07BC7D9A" w:rsidR="008C63A5" w:rsidRPr="00214779" w:rsidRDefault="008C63A5" w:rsidP="008C63A5">
            <w:pPr>
              <w:pStyle w:val="TableText"/>
              <w:jc w:val="center"/>
            </w:pPr>
            <w:r w:rsidRPr="006E07E7">
              <w:rPr>
                <w:rFonts w:ascii="Arial" w:eastAsia="Arial" w:hAnsi="Arial"/>
                <w:b/>
                <w:color w:val="000000"/>
              </w:rPr>
              <w:t>8%</w:t>
            </w:r>
          </w:p>
        </w:tc>
      </w:tr>
      <w:tr w:rsidR="008C63A5" w:rsidRPr="00214779" w14:paraId="29660F75" w14:textId="77777777" w:rsidTr="00B341AE">
        <w:trPr>
          <w:trHeight w:val="300"/>
        </w:trPr>
        <w:tc>
          <w:tcPr>
            <w:tcW w:w="1985" w:type="dxa"/>
            <w:tcBorders>
              <w:top w:val="single" w:sz="4" w:space="0" w:color="82C341"/>
            </w:tcBorders>
            <w:shd w:val="clear" w:color="auto" w:fill="auto"/>
            <w:noWrap/>
          </w:tcPr>
          <w:p w14:paraId="166DA70B" w14:textId="0DC4DC3E" w:rsidR="008C63A5" w:rsidRPr="002E2CF3" w:rsidRDefault="008C63A5" w:rsidP="008C63A5">
            <w:pPr>
              <w:pStyle w:val="TableText"/>
              <w:rPr>
                <w:b/>
              </w:rPr>
            </w:pPr>
            <w:r w:rsidRPr="006E07E7">
              <w:rPr>
                <w:rFonts w:ascii="Arial" w:eastAsia="Arial" w:hAnsi="Arial"/>
                <w:i/>
                <w:iCs/>
                <w:color w:val="000000"/>
              </w:rPr>
              <w:t>Data source</w:t>
            </w:r>
          </w:p>
        </w:tc>
        <w:tc>
          <w:tcPr>
            <w:tcW w:w="2268" w:type="dxa"/>
            <w:tcBorders>
              <w:top w:val="single" w:sz="4" w:space="0" w:color="82C341"/>
            </w:tcBorders>
            <w:noWrap/>
          </w:tcPr>
          <w:p w14:paraId="07AE0C6B" w14:textId="5441F9CF" w:rsidR="008C63A5" w:rsidRPr="00BE3B67" w:rsidRDefault="008C63A5" w:rsidP="00BC45A0">
            <w:pPr>
              <w:pStyle w:val="TableText"/>
              <w:jc w:val="center"/>
              <w:rPr>
                <w:highlight w:val="yellow"/>
              </w:rPr>
            </w:pPr>
            <w:r w:rsidRPr="006E07E7">
              <w:rPr>
                <w:rFonts w:ascii="Arial" w:eastAsia="Arial" w:hAnsi="Arial"/>
                <w:i/>
                <w:iCs/>
                <w:color w:val="000000"/>
              </w:rPr>
              <w:t>Sum landfill and recovered</w:t>
            </w:r>
          </w:p>
        </w:tc>
        <w:tc>
          <w:tcPr>
            <w:tcW w:w="2268" w:type="dxa"/>
            <w:tcBorders>
              <w:top w:val="single" w:sz="4" w:space="0" w:color="82C341"/>
            </w:tcBorders>
            <w:noWrap/>
          </w:tcPr>
          <w:p w14:paraId="3B1F19EC" w14:textId="02195863" w:rsidR="008C63A5" w:rsidRPr="008C33F5" w:rsidRDefault="008C63A5" w:rsidP="008C63A5">
            <w:pPr>
              <w:pStyle w:val="TableText"/>
              <w:jc w:val="center"/>
              <w:rPr>
                <w:highlight w:val="yellow"/>
              </w:rPr>
            </w:pPr>
            <w:r w:rsidRPr="006E07E7">
              <w:rPr>
                <w:rFonts w:ascii="Arial" w:eastAsia="Arial" w:hAnsi="Arial"/>
                <w:i/>
                <w:iCs/>
                <w:color w:val="000000"/>
              </w:rPr>
              <w:t>Sum of landfill and sorted for recovery</w:t>
            </w:r>
          </w:p>
        </w:tc>
        <w:tc>
          <w:tcPr>
            <w:tcW w:w="1134" w:type="dxa"/>
            <w:tcBorders>
              <w:top w:val="single" w:sz="4" w:space="0" w:color="82C341"/>
            </w:tcBorders>
            <w:shd w:val="clear" w:color="000000" w:fill="FFFFFF"/>
            <w:noWrap/>
          </w:tcPr>
          <w:p w14:paraId="33323D4A" w14:textId="77777777" w:rsidR="008C63A5" w:rsidRPr="007F1534" w:rsidRDefault="008C63A5" w:rsidP="008C63A5">
            <w:pPr>
              <w:pStyle w:val="TableText"/>
              <w:jc w:val="center"/>
              <w:rPr>
                <w:rFonts w:cs="Arial"/>
                <w:color w:val="000000"/>
                <w:sz w:val="18"/>
                <w:szCs w:val="18"/>
              </w:rPr>
            </w:pPr>
          </w:p>
        </w:tc>
      </w:tr>
      <w:tr w:rsidR="002E6E1E" w:rsidRPr="00214779" w14:paraId="6A505179" w14:textId="77777777" w:rsidTr="00B341AE">
        <w:trPr>
          <w:trHeight w:val="300"/>
        </w:trPr>
        <w:tc>
          <w:tcPr>
            <w:tcW w:w="1985" w:type="dxa"/>
            <w:tcBorders>
              <w:bottom w:val="single" w:sz="4" w:space="0" w:color="82C341" w:themeColor="background1"/>
            </w:tcBorders>
            <w:shd w:val="clear" w:color="auto" w:fill="auto"/>
            <w:noWrap/>
            <w:hideMark/>
          </w:tcPr>
          <w:p w14:paraId="01C81267" w14:textId="4CEE3DB6" w:rsidR="002E6E1E" w:rsidRPr="002E2CF3" w:rsidRDefault="002E6E1E" w:rsidP="002E6E1E">
            <w:pPr>
              <w:pStyle w:val="TableText"/>
              <w:rPr>
                <w:i/>
              </w:rPr>
            </w:pPr>
            <w:r w:rsidRPr="006E07E7">
              <w:rPr>
                <w:rFonts w:ascii="Arial" w:eastAsia="Arial" w:hAnsi="Arial"/>
                <w:b/>
                <w:color w:val="000000"/>
              </w:rPr>
              <w:t>Diversion rates</w:t>
            </w:r>
          </w:p>
        </w:tc>
        <w:tc>
          <w:tcPr>
            <w:tcW w:w="2268" w:type="dxa"/>
            <w:tcBorders>
              <w:bottom w:val="single" w:sz="4" w:space="0" w:color="82C341" w:themeColor="background1"/>
            </w:tcBorders>
            <w:noWrap/>
            <w:hideMark/>
          </w:tcPr>
          <w:p w14:paraId="7376BA9A" w14:textId="0D4C7D40" w:rsidR="002E6E1E" w:rsidRPr="00214779" w:rsidRDefault="002E6E1E" w:rsidP="00BC45A0">
            <w:pPr>
              <w:pStyle w:val="TableText"/>
              <w:jc w:val="center"/>
            </w:pPr>
            <w:r w:rsidRPr="006E07E7">
              <w:rPr>
                <w:rFonts w:ascii="Arial" w:eastAsia="Times New Roman" w:hAnsi="Arial"/>
                <w:b/>
                <w:color w:val="000000"/>
                <w:szCs w:val="17"/>
                <w:lang w:eastAsia="en-AU"/>
              </w:rPr>
              <w:t>42%</w:t>
            </w:r>
          </w:p>
        </w:tc>
        <w:tc>
          <w:tcPr>
            <w:tcW w:w="2268" w:type="dxa"/>
            <w:tcBorders>
              <w:bottom w:val="single" w:sz="4" w:space="0" w:color="82C341" w:themeColor="background1"/>
            </w:tcBorders>
            <w:noWrap/>
            <w:hideMark/>
          </w:tcPr>
          <w:p w14:paraId="2CE1A733" w14:textId="7EFB73F7" w:rsidR="002E6E1E" w:rsidRPr="00214779" w:rsidRDefault="00C6293D" w:rsidP="002E6E1E">
            <w:pPr>
              <w:pStyle w:val="TableText"/>
              <w:jc w:val="center"/>
            </w:pPr>
            <w:r w:rsidRPr="006E07E7">
              <w:rPr>
                <w:rFonts w:ascii="Arial" w:eastAsia="Times New Roman" w:hAnsi="Arial"/>
                <w:b/>
                <w:color w:val="000000"/>
                <w:szCs w:val="17"/>
                <w:lang w:eastAsia="en-AU"/>
              </w:rPr>
              <w:t>4</w:t>
            </w:r>
            <w:r>
              <w:rPr>
                <w:rFonts w:ascii="Arial" w:eastAsia="Times New Roman" w:hAnsi="Arial"/>
                <w:b/>
                <w:color w:val="000000"/>
                <w:szCs w:val="17"/>
                <w:lang w:eastAsia="en-AU"/>
              </w:rPr>
              <w:t>3</w:t>
            </w:r>
            <w:r w:rsidR="002E6E1E" w:rsidRPr="006E07E7">
              <w:rPr>
                <w:rFonts w:ascii="Arial" w:eastAsia="Times New Roman" w:hAnsi="Arial"/>
                <w:b/>
                <w:color w:val="000000"/>
                <w:szCs w:val="17"/>
                <w:lang w:eastAsia="en-AU"/>
              </w:rPr>
              <w:t>%</w:t>
            </w:r>
          </w:p>
        </w:tc>
        <w:tc>
          <w:tcPr>
            <w:tcW w:w="1134" w:type="dxa"/>
            <w:tcBorders>
              <w:bottom w:val="single" w:sz="4" w:space="0" w:color="82C341" w:themeColor="background1"/>
            </w:tcBorders>
            <w:shd w:val="clear" w:color="auto" w:fill="auto"/>
            <w:noWrap/>
            <w:hideMark/>
          </w:tcPr>
          <w:p w14:paraId="67D826AB" w14:textId="0F9CC16C" w:rsidR="002E6E1E" w:rsidRPr="00214779" w:rsidRDefault="00C6293D" w:rsidP="002E6E1E">
            <w:pPr>
              <w:pStyle w:val="TableText"/>
              <w:jc w:val="center"/>
            </w:pPr>
            <w:r>
              <w:rPr>
                <w:rFonts w:ascii="Arial" w:eastAsia="Arial" w:hAnsi="Arial"/>
                <w:b/>
                <w:color w:val="000000"/>
              </w:rPr>
              <w:t>-1</w:t>
            </w:r>
            <w:r w:rsidR="002E6E1E" w:rsidRPr="006E07E7">
              <w:rPr>
                <w:rFonts w:ascii="Arial" w:eastAsia="Arial" w:hAnsi="Arial"/>
                <w:b/>
                <w:color w:val="000000"/>
              </w:rPr>
              <w:t>%</w:t>
            </w:r>
          </w:p>
        </w:tc>
      </w:tr>
      <w:tr w:rsidR="002E6E1E" w:rsidRPr="00214779" w14:paraId="14700CFD" w14:textId="77777777" w:rsidTr="00B341AE">
        <w:trPr>
          <w:trHeight w:val="300"/>
        </w:trPr>
        <w:tc>
          <w:tcPr>
            <w:tcW w:w="1985" w:type="dxa"/>
            <w:tcBorders>
              <w:top w:val="single" w:sz="4" w:space="0" w:color="82C341" w:themeColor="background1"/>
              <w:bottom w:val="single" w:sz="4" w:space="0" w:color="82C341"/>
            </w:tcBorders>
            <w:shd w:val="clear" w:color="auto" w:fill="auto"/>
            <w:noWrap/>
          </w:tcPr>
          <w:p w14:paraId="36EE3F45" w14:textId="2DAFB104" w:rsidR="002E6E1E" w:rsidRPr="002E2CF3" w:rsidRDefault="002E6E1E" w:rsidP="002E6E1E">
            <w:pPr>
              <w:pStyle w:val="TableText"/>
              <w:rPr>
                <w:b/>
              </w:rPr>
            </w:pPr>
            <w:r w:rsidRPr="006E07E7">
              <w:rPr>
                <w:rFonts w:ascii="Arial" w:eastAsia="Arial" w:hAnsi="Arial"/>
                <w:i/>
                <w:iCs/>
                <w:color w:val="000000"/>
              </w:rPr>
              <w:t>Data source</w:t>
            </w:r>
          </w:p>
        </w:tc>
        <w:tc>
          <w:tcPr>
            <w:tcW w:w="2268" w:type="dxa"/>
            <w:tcBorders>
              <w:top w:val="single" w:sz="4" w:space="0" w:color="82C341" w:themeColor="background1"/>
              <w:bottom w:val="single" w:sz="4" w:space="0" w:color="82C341"/>
            </w:tcBorders>
            <w:shd w:val="clear" w:color="auto" w:fill="auto"/>
            <w:noWrap/>
          </w:tcPr>
          <w:p w14:paraId="6CFE146E" w14:textId="4826B1FB" w:rsidR="002E6E1E" w:rsidRPr="00BE3B67" w:rsidRDefault="002E6E1E" w:rsidP="00BC45A0">
            <w:pPr>
              <w:pStyle w:val="TableText"/>
              <w:jc w:val="center"/>
              <w:rPr>
                <w:rFonts w:eastAsia="Times New Roman" w:cs="Arial"/>
                <w:color w:val="000000"/>
                <w:sz w:val="18"/>
                <w:szCs w:val="18"/>
                <w:highlight w:val="yellow"/>
                <w:lang w:eastAsia="en-AU"/>
              </w:rPr>
            </w:pPr>
            <w:r w:rsidRPr="006E07E7">
              <w:rPr>
                <w:rFonts w:ascii="Arial" w:eastAsia="Arial" w:hAnsi="Arial"/>
                <w:i/>
                <w:iCs/>
                <w:color w:val="000000"/>
              </w:rPr>
              <w:t xml:space="preserve">Total recovered </w:t>
            </w:r>
            <w:r w:rsidRPr="006E07E7">
              <w:rPr>
                <w:rFonts w:ascii="Arial" w:eastAsia="Arial" w:hAnsi="Arial" w:cs="Arial"/>
                <w:i/>
                <w:iCs/>
                <w:color w:val="000000"/>
              </w:rPr>
              <w:t>÷</w:t>
            </w:r>
            <w:r w:rsidRPr="006E07E7">
              <w:rPr>
                <w:rFonts w:ascii="Arial" w:eastAsia="Arial" w:hAnsi="Arial"/>
                <w:i/>
                <w:iCs/>
                <w:color w:val="000000"/>
              </w:rPr>
              <w:t xml:space="preserve"> Total generation</w:t>
            </w:r>
          </w:p>
        </w:tc>
        <w:tc>
          <w:tcPr>
            <w:tcW w:w="2268" w:type="dxa"/>
            <w:tcBorders>
              <w:top w:val="single" w:sz="4" w:space="0" w:color="82C341" w:themeColor="background1"/>
              <w:bottom w:val="single" w:sz="4" w:space="0" w:color="82C341"/>
            </w:tcBorders>
            <w:shd w:val="clear" w:color="auto" w:fill="auto"/>
            <w:noWrap/>
          </w:tcPr>
          <w:p w14:paraId="6A62B30C" w14:textId="0F86C79F" w:rsidR="002E6E1E" w:rsidRPr="007F1534" w:rsidRDefault="002E6E1E" w:rsidP="002E6E1E">
            <w:pPr>
              <w:pStyle w:val="TableText"/>
              <w:jc w:val="center"/>
              <w:rPr>
                <w:rFonts w:eastAsia="Times New Roman" w:cs="Arial"/>
                <w:color w:val="000000"/>
                <w:sz w:val="18"/>
                <w:szCs w:val="18"/>
                <w:lang w:eastAsia="en-AU"/>
              </w:rPr>
            </w:pPr>
            <w:r w:rsidRPr="006E07E7">
              <w:rPr>
                <w:rFonts w:ascii="Arial" w:eastAsia="Arial" w:hAnsi="Arial"/>
                <w:i/>
                <w:iCs/>
                <w:color w:val="000000"/>
              </w:rPr>
              <w:t xml:space="preserve">Total sorted for recovery from kerbside </w:t>
            </w:r>
            <w:r w:rsidRPr="006E07E7">
              <w:rPr>
                <w:rFonts w:ascii="Arial" w:eastAsia="Arial" w:hAnsi="Arial" w:cs="Arial"/>
                <w:i/>
                <w:iCs/>
                <w:color w:val="000000"/>
              </w:rPr>
              <w:t>÷ Total kerbside generation</w:t>
            </w:r>
            <w:r w:rsidRPr="006E07E7">
              <w:rPr>
                <w:rFonts w:ascii="Arial" w:eastAsia="Arial" w:hAnsi="Arial"/>
                <w:i/>
                <w:iCs/>
                <w:color w:val="000000"/>
              </w:rPr>
              <w:t xml:space="preserve"> </w:t>
            </w:r>
          </w:p>
        </w:tc>
        <w:tc>
          <w:tcPr>
            <w:tcW w:w="1134" w:type="dxa"/>
            <w:tcBorders>
              <w:top w:val="single" w:sz="4" w:space="0" w:color="82C341" w:themeColor="background1"/>
              <w:bottom w:val="single" w:sz="4" w:space="0" w:color="82C341"/>
            </w:tcBorders>
            <w:shd w:val="clear" w:color="auto" w:fill="auto"/>
            <w:noWrap/>
          </w:tcPr>
          <w:p w14:paraId="677BD38F" w14:textId="77777777" w:rsidR="002E6E1E" w:rsidRPr="007F1534" w:rsidRDefault="002E6E1E" w:rsidP="002E6E1E">
            <w:pPr>
              <w:pStyle w:val="TableText"/>
              <w:jc w:val="center"/>
              <w:rPr>
                <w:rFonts w:cs="Arial"/>
                <w:color w:val="000000"/>
                <w:sz w:val="18"/>
                <w:szCs w:val="18"/>
              </w:rPr>
            </w:pPr>
          </w:p>
        </w:tc>
      </w:tr>
    </w:tbl>
    <w:bookmarkEnd w:id="214"/>
    <w:p w14:paraId="3B7CB84E" w14:textId="22AD42CC" w:rsidR="00917BE9" w:rsidRPr="00FA6860" w:rsidRDefault="00917BE9" w:rsidP="00917BE9">
      <w:pPr>
        <w:rPr>
          <w:i/>
          <w:sz w:val="16"/>
          <w:szCs w:val="16"/>
        </w:rPr>
      </w:pPr>
      <w:r w:rsidRPr="00FA6860">
        <w:rPr>
          <w:rFonts w:cs="Arial"/>
          <w:i/>
          <w:sz w:val="16"/>
          <w:szCs w:val="16"/>
        </w:rPr>
        <w:t>Note: All figures are rounded to the nearest 100</w:t>
      </w:r>
      <w:r w:rsidR="008261E0">
        <w:rPr>
          <w:rFonts w:cs="Arial"/>
          <w:i/>
          <w:sz w:val="16"/>
          <w:szCs w:val="16"/>
        </w:rPr>
        <w:t> </w:t>
      </w:r>
      <w:r w:rsidRPr="00FA6860">
        <w:rPr>
          <w:rFonts w:cs="Arial"/>
          <w:i/>
          <w:sz w:val="16"/>
          <w:szCs w:val="16"/>
        </w:rPr>
        <w:t>tonnes</w:t>
      </w:r>
      <w:r w:rsidR="00E67C49">
        <w:rPr>
          <w:rFonts w:cs="Arial"/>
          <w:i/>
          <w:sz w:val="16"/>
          <w:szCs w:val="16"/>
        </w:rPr>
        <w:t xml:space="preserve"> and sum of components may not add to totals due to rounding errors</w:t>
      </w:r>
      <w:r w:rsidR="0019184E" w:rsidRPr="007F1534">
        <w:rPr>
          <w:rFonts w:cs="Arial"/>
          <w:i/>
          <w:sz w:val="16"/>
          <w:szCs w:val="16"/>
        </w:rPr>
        <w:t>.</w:t>
      </w:r>
    </w:p>
    <w:p w14:paraId="0DE722C2" w14:textId="77777777" w:rsidR="00F61486" w:rsidRDefault="00F61486" w:rsidP="00F61486">
      <w:pPr>
        <w:spacing w:after="0" w:line="240" w:lineRule="auto"/>
      </w:pPr>
      <w:r>
        <w:br w:type="page"/>
      </w:r>
    </w:p>
    <w:p w14:paraId="3AB76805" w14:textId="2B569A88" w:rsidR="00917BE9" w:rsidRDefault="00917BE9" w:rsidP="00917BE9">
      <w:r w:rsidRPr="007F1534">
        <w:lastRenderedPageBreak/>
        <w:t>However, individual material stream data shows considerable differences</w:t>
      </w:r>
      <w:r w:rsidR="00381396" w:rsidRPr="007F1534">
        <w:t xml:space="preserve"> </w:t>
      </w:r>
      <w:r w:rsidR="00381396" w:rsidRPr="00FA6860">
        <w:t>(</w:t>
      </w:r>
      <w:r w:rsidR="00AF30C4" w:rsidRPr="00FA6860">
        <w:fldChar w:fldCharType="begin"/>
      </w:r>
      <w:r w:rsidR="00AF30C4" w:rsidRPr="00FA6860">
        <w:instrText xml:space="preserve"> REF _Ref41983334 \h </w:instrText>
      </w:r>
      <w:r w:rsidR="00AF30C4" w:rsidRPr="007F1534">
        <w:instrText xml:space="preserve"> \* MERGEFORMAT </w:instrText>
      </w:r>
      <w:r w:rsidR="00AF30C4" w:rsidRPr="00FA6860">
        <w:fldChar w:fldCharType="separate"/>
      </w:r>
      <w:r w:rsidR="003E19F8" w:rsidRPr="007F1534">
        <w:t xml:space="preserve">Table </w:t>
      </w:r>
      <w:r w:rsidR="003E19F8">
        <w:rPr>
          <w:noProof/>
        </w:rPr>
        <w:t>19</w:t>
      </w:r>
      <w:r w:rsidR="00AF30C4" w:rsidRPr="00FA6860">
        <w:fldChar w:fldCharType="end"/>
      </w:r>
      <w:r w:rsidR="00381396" w:rsidRPr="00FA6860">
        <w:t>)</w:t>
      </w:r>
      <w:r w:rsidR="009419AA">
        <w:t>:</w:t>
      </w:r>
    </w:p>
    <w:p w14:paraId="4D8E729A" w14:textId="51657083" w:rsidR="001C377A" w:rsidRDefault="00917BE9" w:rsidP="00D363DF">
      <w:pPr>
        <w:pStyle w:val="FigureCaption"/>
      </w:pPr>
      <w:bookmarkStart w:id="216" w:name="_Ref41983334"/>
      <w:r w:rsidRPr="007F1534">
        <w:t xml:space="preserve">Table </w:t>
      </w:r>
      <w:r w:rsidR="008B0006">
        <w:fldChar w:fldCharType="begin"/>
      </w:r>
      <w:r w:rsidR="008B0006">
        <w:instrText xml:space="preserve"> SEQ Table \* ARABIC </w:instrText>
      </w:r>
      <w:r w:rsidR="008B0006">
        <w:fldChar w:fldCharType="separate"/>
      </w:r>
      <w:r w:rsidR="003E19F8">
        <w:rPr>
          <w:noProof/>
        </w:rPr>
        <w:t>19</w:t>
      </w:r>
      <w:r w:rsidR="008B0006">
        <w:rPr>
          <w:noProof/>
        </w:rPr>
        <w:fldChar w:fldCharType="end"/>
      </w:r>
      <w:bookmarkEnd w:id="216"/>
      <w:r w:rsidRPr="007F1534">
        <w:t xml:space="preserve">: VRIAR and </w:t>
      </w:r>
      <w:r w:rsidR="006B24DC" w:rsidRPr="007F1534">
        <w:t>VLGA</w:t>
      </w:r>
      <w:r w:rsidR="006B24DC">
        <w:t>W</w:t>
      </w:r>
      <w:r w:rsidR="006B24DC" w:rsidRPr="007F1534">
        <w:t>SR</w:t>
      </w:r>
      <w:r w:rsidR="00FD3977">
        <w:rPr>
          <w:rStyle w:val="FootnoteReference"/>
        </w:rPr>
        <w:footnoteReference w:id="12"/>
      </w:r>
      <w:r w:rsidR="006B24DC" w:rsidRPr="007F1534">
        <w:t xml:space="preserve"> </w:t>
      </w:r>
      <w:r w:rsidRPr="007F1534">
        <w:t>comparison at a material stream level</w:t>
      </w:r>
    </w:p>
    <w:tbl>
      <w:tblPr>
        <w:tblW w:w="0" w:type="auto"/>
        <w:tblLayout w:type="fixed"/>
        <w:tblLook w:val="04A0" w:firstRow="1" w:lastRow="0" w:firstColumn="1" w:lastColumn="0" w:noHBand="0" w:noVBand="1"/>
      </w:tblPr>
      <w:tblGrid>
        <w:gridCol w:w="2268"/>
        <w:gridCol w:w="1276"/>
        <w:gridCol w:w="1559"/>
        <w:gridCol w:w="1276"/>
        <w:gridCol w:w="1388"/>
      </w:tblGrid>
      <w:tr w:rsidR="001C377A" w:rsidRPr="00214779" w14:paraId="1EDCB022" w14:textId="50B007E4" w:rsidTr="00242680">
        <w:trPr>
          <w:trHeight w:val="450"/>
          <w:tblHeader/>
        </w:trPr>
        <w:tc>
          <w:tcPr>
            <w:tcW w:w="2268" w:type="dxa"/>
            <w:shd w:val="clear" w:color="auto" w:fill="92D050"/>
            <w:noWrap/>
            <w:vAlign w:val="center"/>
            <w:hideMark/>
          </w:tcPr>
          <w:p w14:paraId="5751A239" w14:textId="26153DE6" w:rsidR="001C377A" w:rsidRPr="00AC4BFC" w:rsidRDefault="001C377A" w:rsidP="00497F81">
            <w:pPr>
              <w:pStyle w:val="TableHeading"/>
            </w:pPr>
            <w:r>
              <w:t>Main items recovered</w:t>
            </w:r>
          </w:p>
        </w:tc>
        <w:tc>
          <w:tcPr>
            <w:tcW w:w="1276" w:type="dxa"/>
            <w:shd w:val="clear" w:color="auto" w:fill="92D050"/>
            <w:vAlign w:val="center"/>
            <w:hideMark/>
          </w:tcPr>
          <w:p w14:paraId="71C93720" w14:textId="15FDF36D" w:rsidR="001C377A" w:rsidRPr="00AC4BFC" w:rsidRDefault="001C377A" w:rsidP="00BE3B67">
            <w:pPr>
              <w:pStyle w:val="TableHeading"/>
              <w:jc w:val="right"/>
            </w:pPr>
            <w:r>
              <w:t>VRIAR</w:t>
            </w:r>
            <w:r w:rsidR="00B12888">
              <w:br/>
              <w:t>(</w:t>
            </w:r>
            <w:r>
              <w:t>tonnes</w:t>
            </w:r>
            <w:r w:rsidR="00B12888">
              <w:t>)</w:t>
            </w:r>
          </w:p>
        </w:tc>
        <w:tc>
          <w:tcPr>
            <w:tcW w:w="1559" w:type="dxa"/>
            <w:shd w:val="clear" w:color="auto" w:fill="92D050"/>
            <w:vAlign w:val="center"/>
            <w:hideMark/>
          </w:tcPr>
          <w:p w14:paraId="4F54BF55" w14:textId="13191A3C" w:rsidR="001C377A" w:rsidRPr="00AC4BFC" w:rsidRDefault="001C377A" w:rsidP="00BE3B67">
            <w:pPr>
              <w:pStyle w:val="TableHeading"/>
              <w:jc w:val="right"/>
            </w:pPr>
            <w:r>
              <w:t xml:space="preserve">VLGAWSR </w:t>
            </w:r>
            <w:r w:rsidR="00B12888">
              <w:t>(</w:t>
            </w:r>
            <w:r>
              <w:t>tonnes</w:t>
            </w:r>
            <w:r w:rsidR="00B12888">
              <w:t>)</w:t>
            </w:r>
          </w:p>
        </w:tc>
        <w:tc>
          <w:tcPr>
            <w:tcW w:w="1276" w:type="dxa"/>
            <w:shd w:val="clear" w:color="auto" w:fill="92D050"/>
            <w:vAlign w:val="center"/>
            <w:hideMark/>
          </w:tcPr>
          <w:p w14:paraId="013D11B3" w14:textId="086837AC" w:rsidR="001C377A" w:rsidRPr="00AC4BFC" w:rsidRDefault="001C377A" w:rsidP="00BE3B67">
            <w:pPr>
              <w:pStyle w:val="TableHeading"/>
              <w:jc w:val="right"/>
            </w:pPr>
            <w:r>
              <w:t xml:space="preserve">Difference </w:t>
            </w:r>
            <w:r w:rsidR="00792033">
              <w:br/>
            </w:r>
            <w:r>
              <w:t>(tonnes)</w:t>
            </w:r>
          </w:p>
        </w:tc>
        <w:tc>
          <w:tcPr>
            <w:tcW w:w="1388" w:type="dxa"/>
            <w:shd w:val="clear" w:color="auto" w:fill="92D050"/>
          </w:tcPr>
          <w:p w14:paraId="0C2BA194" w14:textId="212C7B08" w:rsidR="001C377A" w:rsidRPr="00AC4BFC" w:rsidRDefault="001C377A" w:rsidP="0029033C">
            <w:pPr>
              <w:pStyle w:val="TableHeading"/>
              <w:ind w:right="292"/>
              <w:jc w:val="right"/>
            </w:pPr>
            <w:r>
              <w:t xml:space="preserve">Difference </w:t>
            </w:r>
            <w:r w:rsidR="00792033">
              <w:br/>
            </w:r>
            <w:r>
              <w:t>(%)</w:t>
            </w:r>
          </w:p>
        </w:tc>
      </w:tr>
      <w:tr w:rsidR="006A1547" w:rsidRPr="00A10C58" w14:paraId="467733BA" w14:textId="00E265E3" w:rsidTr="00242680">
        <w:trPr>
          <w:trHeight w:val="300"/>
        </w:trPr>
        <w:tc>
          <w:tcPr>
            <w:tcW w:w="2268" w:type="dxa"/>
            <w:tcBorders>
              <w:bottom w:val="single" w:sz="4" w:space="0" w:color="82C341"/>
            </w:tcBorders>
            <w:shd w:val="clear" w:color="000000" w:fill="FFFFFF"/>
            <w:noWrap/>
            <w:vAlign w:val="bottom"/>
            <w:hideMark/>
          </w:tcPr>
          <w:p w14:paraId="135DD35C" w14:textId="373E4704" w:rsidR="006A1547" w:rsidRPr="00660E9D" w:rsidRDefault="006A1547" w:rsidP="00660E9D">
            <w:pPr>
              <w:spacing w:before="70" w:after="70" w:line="220" w:lineRule="atLeast"/>
              <w:rPr>
                <w:rFonts w:ascii="Arial" w:eastAsia="Arial" w:hAnsi="Arial"/>
                <w:color w:val="000000"/>
                <w:sz w:val="17"/>
              </w:rPr>
            </w:pPr>
            <w:r w:rsidRPr="00660E9D">
              <w:rPr>
                <w:rFonts w:ascii="Arial" w:eastAsia="Arial" w:hAnsi="Arial"/>
                <w:color w:val="000000"/>
                <w:sz w:val="17"/>
              </w:rPr>
              <w:t>Plastics</w:t>
            </w:r>
          </w:p>
        </w:tc>
        <w:tc>
          <w:tcPr>
            <w:tcW w:w="1276" w:type="dxa"/>
            <w:tcBorders>
              <w:top w:val="single" w:sz="4" w:space="0" w:color="82C341"/>
              <w:bottom w:val="single" w:sz="4" w:space="0" w:color="82C341"/>
            </w:tcBorders>
            <w:noWrap/>
            <w:vAlign w:val="bottom"/>
            <w:hideMark/>
          </w:tcPr>
          <w:p w14:paraId="11822895" w14:textId="6B3742A3" w:rsidR="006A1547" w:rsidRPr="00660E9D" w:rsidRDefault="006A1547" w:rsidP="00242680">
            <w:pPr>
              <w:spacing w:before="70" w:after="70" w:line="220" w:lineRule="atLeast"/>
              <w:jc w:val="right"/>
              <w:rPr>
                <w:rFonts w:ascii="Arial" w:eastAsia="Arial" w:hAnsi="Arial"/>
                <w:color w:val="000000"/>
                <w:sz w:val="17"/>
              </w:rPr>
            </w:pPr>
            <w:r w:rsidRPr="00660E9D">
              <w:rPr>
                <w:rFonts w:ascii="Arial" w:eastAsia="Arial" w:hAnsi="Arial"/>
                <w:color w:val="000000"/>
                <w:sz w:val="17"/>
              </w:rPr>
              <w:t>78,700</w:t>
            </w:r>
          </w:p>
        </w:tc>
        <w:tc>
          <w:tcPr>
            <w:tcW w:w="1559" w:type="dxa"/>
            <w:tcBorders>
              <w:top w:val="single" w:sz="4" w:space="0" w:color="82C341"/>
              <w:bottom w:val="single" w:sz="4" w:space="0" w:color="82C341"/>
            </w:tcBorders>
            <w:noWrap/>
            <w:vAlign w:val="bottom"/>
            <w:hideMark/>
          </w:tcPr>
          <w:p w14:paraId="495BA825" w14:textId="42044D6B" w:rsidR="006A1547" w:rsidRPr="00660E9D" w:rsidRDefault="006A1547" w:rsidP="00242680">
            <w:pPr>
              <w:spacing w:before="70" w:after="70" w:line="220" w:lineRule="atLeast"/>
              <w:jc w:val="right"/>
              <w:rPr>
                <w:rFonts w:ascii="Arial" w:eastAsia="Arial" w:hAnsi="Arial"/>
                <w:color w:val="000000"/>
                <w:sz w:val="17"/>
              </w:rPr>
            </w:pPr>
            <w:r w:rsidRPr="00660E9D">
              <w:rPr>
                <w:rFonts w:ascii="Arial" w:eastAsia="Arial" w:hAnsi="Arial"/>
                <w:color w:val="000000"/>
                <w:sz w:val="17"/>
              </w:rPr>
              <w:t>48,400</w:t>
            </w:r>
          </w:p>
        </w:tc>
        <w:tc>
          <w:tcPr>
            <w:tcW w:w="1276" w:type="dxa"/>
            <w:tcBorders>
              <w:top w:val="single" w:sz="4" w:space="0" w:color="82C341"/>
              <w:bottom w:val="single" w:sz="4" w:space="0" w:color="82C341"/>
            </w:tcBorders>
            <w:noWrap/>
            <w:vAlign w:val="bottom"/>
            <w:hideMark/>
          </w:tcPr>
          <w:p w14:paraId="5C4E64A0" w14:textId="3A1AD26B" w:rsidR="006A1547" w:rsidRPr="00660E9D" w:rsidRDefault="006A1547" w:rsidP="00242680">
            <w:pPr>
              <w:spacing w:before="70" w:after="70" w:line="220" w:lineRule="atLeast"/>
              <w:jc w:val="right"/>
              <w:rPr>
                <w:rFonts w:ascii="Arial" w:eastAsia="Arial" w:hAnsi="Arial"/>
                <w:color w:val="000000"/>
                <w:sz w:val="17"/>
              </w:rPr>
            </w:pPr>
            <w:r w:rsidRPr="00660E9D">
              <w:rPr>
                <w:rFonts w:ascii="Arial" w:eastAsia="Arial" w:hAnsi="Arial"/>
                <w:color w:val="000000"/>
                <w:sz w:val="17"/>
              </w:rPr>
              <w:t>30,300</w:t>
            </w:r>
          </w:p>
        </w:tc>
        <w:tc>
          <w:tcPr>
            <w:tcW w:w="1388" w:type="dxa"/>
            <w:tcBorders>
              <w:top w:val="single" w:sz="4" w:space="0" w:color="82C341"/>
              <w:bottom w:val="single" w:sz="4" w:space="0" w:color="82C341"/>
            </w:tcBorders>
            <w:shd w:val="clear" w:color="auto" w:fill="auto"/>
            <w:vAlign w:val="bottom"/>
          </w:tcPr>
          <w:p w14:paraId="086B7502" w14:textId="320736D4" w:rsidR="006A1547" w:rsidRPr="00660E9D" w:rsidRDefault="006A1547" w:rsidP="00242680">
            <w:pPr>
              <w:spacing w:before="70" w:after="70" w:line="220" w:lineRule="atLeast"/>
              <w:ind w:right="294"/>
              <w:jc w:val="right"/>
              <w:rPr>
                <w:rFonts w:ascii="Arial" w:eastAsia="Arial" w:hAnsi="Arial"/>
                <w:color w:val="000000"/>
                <w:sz w:val="17"/>
              </w:rPr>
            </w:pPr>
            <w:r w:rsidRPr="00660E9D">
              <w:rPr>
                <w:rFonts w:ascii="Arial" w:eastAsia="Arial" w:hAnsi="Arial"/>
                <w:color w:val="000000"/>
                <w:sz w:val="17"/>
              </w:rPr>
              <w:t>39%</w:t>
            </w:r>
          </w:p>
        </w:tc>
      </w:tr>
      <w:tr w:rsidR="006A1547" w:rsidRPr="00A10C58" w14:paraId="629E60FB" w14:textId="1D748268" w:rsidTr="00242680">
        <w:trPr>
          <w:trHeight w:val="300"/>
        </w:trPr>
        <w:tc>
          <w:tcPr>
            <w:tcW w:w="2268" w:type="dxa"/>
            <w:tcBorders>
              <w:top w:val="single" w:sz="4" w:space="0" w:color="82C341"/>
              <w:bottom w:val="single" w:sz="4" w:space="0" w:color="82C341"/>
            </w:tcBorders>
            <w:shd w:val="clear" w:color="000000" w:fill="FFFFFF"/>
            <w:noWrap/>
            <w:vAlign w:val="bottom"/>
            <w:hideMark/>
          </w:tcPr>
          <w:p w14:paraId="66084C19" w14:textId="59CF2254" w:rsidR="006A1547" w:rsidRPr="00660E9D" w:rsidRDefault="006A1547" w:rsidP="00660E9D">
            <w:pPr>
              <w:spacing w:before="70" w:after="70" w:line="220" w:lineRule="atLeast"/>
              <w:rPr>
                <w:rFonts w:ascii="Arial" w:eastAsia="Arial" w:hAnsi="Arial"/>
                <w:color w:val="000000"/>
                <w:sz w:val="17"/>
              </w:rPr>
            </w:pPr>
            <w:r w:rsidRPr="00660E9D">
              <w:rPr>
                <w:rFonts w:ascii="Arial" w:eastAsia="Arial" w:hAnsi="Arial"/>
                <w:color w:val="000000"/>
                <w:sz w:val="17"/>
              </w:rPr>
              <w:t>Paper / cardboard</w:t>
            </w:r>
          </w:p>
        </w:tc>
        <w:tc>
          <w:tcPr>
            <w:tcW w:w="1276" w:type="dxa"/>
            <w:tcBorders>
              <w:top w:val="single" w:sz="4" w:space="0" w:color="82C341"/>
              <w:bottom w:val="single" w:sz="4" w:space="0" w:color="82C341"/>
            </w:tcBorders>
            <w:noWrap/>
            <w:vAlign w:val="bottom"/>
            <w:hideMark/>
          </w:tcPr>
          <w:p w14:paraId="675C39A4" w14:textId="7A64DD02" w:rsidR="006A1547" w:rsidRPr="00660E9D" w:rsidRDefault="006A1547" w:rsidP="00242680">
            <w:pPr>
              <w:spacing w:before="70" w:after="70" w:line="220" w:lineRule="atLeast"/>
              <w:jc w:val="right"/>
              <w:rPr>
                <w:rFonts w:ascii="Arial" w:eastAsia="Arial" w:hAnsi="Arial"/>
                <w:color w:val="000000"/>
                <w:sz w:val="17"/>
              </w:rPr>
            </w:pPr>
            <w:r w:rsidRPr="00660E9D">
              <w:rPr>
                <w:rFonts w:ascii="Arial" w:eastAsia="Arial" w:hAnsi="Arial"/>
                <w:color w:val="000000"/>
                <w:sz w:val="17"/>
              </w:rPr>
              <w:t>145,000</w:t>
            </w:r>
          </w:p>
        </w:tc>
        <w:tc>
          <w:tcPr>
            <w:tcW w:w="1559" w:type="dxa"/>
            <w:tcBorders>
              <w:top w:val="single" w:sz="4" w:space="0" w:color="82C341"/>
              <w:bottom w:val="single" w:sz="4" w:space="0" w:color="82C341"/>
            </w:tcBorders>
            <w:noWrap/>
            <w:vAlign w:val="bottom"/>
            <w:hideMark/>
          </w:tcPr>
          <w:p w14:paraId="581C2B42" w14:textId="0A7F9688" w:rsidR="006A1547" w:rsidRPr="00660E9D" w:rsidRDefault="006A1547" w:rsidP="00242680">
            <w:pPr>
              <w:spacing w:before="70" w:after="70" w:line="220" w:lineRule="atLeast"/>
              <w:jc w:val="right"/>
              <w:rPr>
                <w:rFonts w:ascii="Arial" w:eastAsia="Arial" w:hAnsi="Arial"/>
                <w:color w:val="000000"/>
                <w:sz w:val="17"/>
              </w:rPr>
            </w:pPr>
            <w:r w:rsidRPr="00660E9D">
              <w:rPr>
                <w:rFonts w:ascii="Arial" w:eastAsia="Arial" w:hAnsi="Arial"/>
                <w:color w:val="000000"/>
                <w:sz w:val="17"/>
              </w:rPr>
              <w:t>278,000</w:t>
            </w:r>
          </w:p>
        </w:tc>
        <w:tc>
          <w:tcPr>
            <w:tcW w:w="1276" w:type="dxa"/>
            <w:tcBorders>
              <w:top w:val="single" w:sz="4" w:space="0" w:color="82C341"/>
              <w:bottom w:val="single" w:sz="4" w:space="0" w:color="82C341"/>
            </w:tcBorders>
            <w:noWrap/>
            <w:vAlign w:val="bottom"/>
            <w:hideMark/>
          </w:tcPr>
          <w:p w14:paraId="4BB46548" w14:textId="5BBE9C2C" w:rsidR="006A1547" w:rsidRPr="00660E9D" w:rsidRDefault="006A1547" w:rsidP="00242680">
            <w:pPr>
              <w:spacing w:before="70" w:after="70" w:line="220" w:lineRule="atLeast"/>
              <w:jc w:val="right"/>
              <w:rPr>
                <w:rFonts w:ascii="Arial" w:eastAsia="Arial" w:hAnsi="Arial"/>
                <w:color w:val="000000"/>
                <w:sz w:val="17"/>
              </w:rPr>
            </w:pPr>
            <w:r w:rsidRPr="00660E9D">
              <w:rPr>
                <w:rFonts w:ascii="Arial" w:eastAsia="Arial" w:hAnsi="Arial"/>
                <w:color w:val="000000"/>
                <w:sz w:val="17"/>
              </w:rPr>
              <w:t>–133,000</w:t>
            </w:r>
          </w:p>
        </w:tc>
        <w:tc>
          <w:tcPr>
            <w:tcW w:w="1388" w:type="dxa"/>
            <w:tcBorders>
              <w:top w:val="single" w:sz="4" w:space="0" w:color="82C341"/>
              <w:bottom w:val="single" w:sz="4" w:space="0" w:color="82C341"/>
            </w:tcBorders>
            <w:shd w:val="clear" w:color="auto" w:fill="auto"/>
            <w:vAlign w:val="bottom"/>
          </w:tcPr>
          <w:p w14:paraId="19BB82FF" w14:textId="3A7A29BD" w:rsidR="006A1547" w:rsidRPr="00660E9D" w:rsidRDefault="006A1547" w:rsidP="00242680">
            <w:pPr>
              <w:spacing w:before="70" w:after="70" w:line="220" w:lineRule="atLeast"/>
              <w:ind w:right="294"/>
              <w:jc w:val="right"/>
              <w:rPr>
                <w:rFonts w:ascii="Arial" w:eastAsia="Arial" w:hAnsi="Arial"/>
                <w:color w:val="000000"/>
                <w:sz w:val="17"/>
              </w:rPr>
            </w:pPr>
            <w:r w:rsidRPr="00660E9D">
              <w:rPr>
                <w:rFonts w:ascii="Arial" w:eastAsia="Arial" w:hAnsi="Arial"/>
                <w:color w:val="000000"/>
                <w:sz w:val="17"/>
              </w:rPr>
              <w:t>–92%</w:t>
            </w:r>
          </w:p>
        </w:tc>
      </w:tr>
      <w:tr w:rsidR="006A1547" w:rsidRPr="00A10C58" w14:paraId="22E103DF" w14:textId="499D3D1A" w:rsidTr="00242680">
        <w:trPr>
          <w:trHeight w:val="300"/>
        </w:trPr>
        <w:tc>
          <w:tcPr>
            <w:tcW w:w="2268" w:type="dxa"/>
            <w:tcBorders>
              <w:top w:val="single" w:sz="4" w:space="0" w:color="82C341"/>
              <w:bottom w:val="single" w:sz="4" w:space="0" w:color="82C341"/>
            </w:tcBorders>
            <w:shd w:val="clear" w:color="000000" w:fill="FFFFFF"/>
            <w:noWrap/>
            <w:vAlign w:val="bottom"/>
            <w:hideMark/>
          </w:tcPr>
          <w:p w14:paraId="70FB779D" w14:textId="7BA004C2" w:rsidR="006A1547" w:rsidRPr="00660E9D" w:rsidRDefault="006A1547" w:rsidP="00660E9D">
            <w:pPr>
              <w:spacing w:before="70" w:after="70" w:line="220" w:lineRule="atLeast"/>
              <w:rPr>
                <w:rFonts w:ascii="Arial" w:eastAsia="Arial" w:hAnsi="Arial"/>
                <w:color w:val="000000"/>
                <w:sz w:val="17"/>
              </w:rPr>
            </w:pPr>
            <w:r w:rsidRPr="00660E9D">
              <w:rPr>
                <w:rFonts w:ascii="Arial" w:eastAsia="Arial" w:hAnsi="Arial"/>
                <w:color w:val="000000"/>
                <w:sz w:val="17"/>
              </w:rPr>
              <w:t>Glass</w:t>
            </w:r>
          </w:p>
        </w:tc>
        <w:tc>
          <w:tcPr>
            <w:tcW w:w="1276" w:type="dxa"/>
            <w:tcBorders>
              <w:top w:val="single" w:sz="4" w:space="0" w:color="82C341"/>
              <w:bottom w:val="single" w:sz="4" w:space="0" w:color="82C341"/>
            </w:tcBorders>
            <w:noWrap/>
            <w:vAlign w:val="bottom"/>
            <w:hideMark/>
          </w:tcPr>
          <w:p w14:paraId="7A28BA97" w14:textId="44E38328" w:rsidR="006A1547" w:rsidRPr="00660E9D" w:rsidRDefault="006A1547" w:rsidP="00242680">
            <w:pPr>
              <w:spacing w:before="70" w:after="70" w:line="220" w:lineRule="atLeast"/>
              <w:jc w:val="right"/>
              <w:rPr>
                <w:rFonts w:ascii="Arial" w:eastAsia="Arial" w:hAnsi="Arial"/>
                <w:color w:val="000000"/>
                <w:sz w:val="17"/>
              </w:rPr>
            </w:pPr>
            <w:r w:rsidRPr="00660E9D">
              <w:rPr>
                <w:rFonts w:ascii="Arial" w:eastAsia="Arial" w:hAnsi="Arial"/>
                <w:color w:val="000000"/>
                <w:sz w:val="17"/>
              </w:rPr>
              <w:t>176,300</w:t>
            </w:r>
          </w:p>
        </w:tc>
        <w:tc>
          <w:tcPr>
            <w:tcW w:w="1559" w:type="dxa"/>
            <w:tcBorders>
              <w:top w:val="single" w:sz="4" w:space="0" w:color="82C341"/>
              <w:bottom w:val="single" w:sz="4" w:space="0" w:color="82C341"/>
            </w:tcBorders>
            <w:noWrap/>
            <w:vAlign w:val="bottom"/>
            <w:hideMark/>
          </w:tcPr>
          <w:p w14:paraId="078B3D1A" w14:textId="672B78F6" w:rsidR="006A1547" w:rsidRPr="00660E9D" w:rsidRDefault="006A1547" w:rsidP="00242680">
            <w:pPr>
              <w:spacing w:before="70" w:after="70" w:line="220" w:lineRule="atLeast"/>
              <w:jc w:val="right"/>
              <w:rPr>
                <w:rFonts w:ascii="Arial" w:eastAsia="Arial" w:hAnsi="Arial"/>
                <w:color w:val="000000"/>
                <w:sz w:val="17"/>
              </w:rPr>
            </w:pPr>
            <w:r w:rsidRPr="00660E9D">
              <w:rPr>
                <w:rFonts w:ascii="Arial" w:eastAsia="Arial" w:hAnsi="Arial"/>
                <w:color w:val="000000"/>
                <w:sz w:val="17"/>
              </w:rPr>
              <w:t>175,200</w:t>
            </w:r>
          </w:p>
        </w:tc>
        <w:tc>
          <w:tcPr>
            <w:tcW w:w="1276" w:type="dxa"/>
            <w:tcBorders>
              <w:top w:val="single" w:sz="4" w:space="0" w:color="82C341"/>
              <w:bottom w:val="single" w:sz="4" w:space="0" w:color="82C341"/>
            </w:tcBorders>
            <w:noWrap/>
            <w:vAlign w:val="bottom"/>
            <w:hideMark/>
          </w:tcPr>
          <w:p w14:paraId="03B3C6DF" w14:textId="09CC50A2" w:rsidR="006A1547" w:rsidRPr="00660E9D" w:rsidRDefault="006A1547" w:rsidP="00242680">
            <w:pPr>
              <w:spacing w:before="70" w:after="70" w:line="220" w:lineRule="atLeast"/>
              <w:jc w:val="right"/>
              <w:rPr>
                <w:rFonts w:ascii="Arial" w:eastAsia="Arial" w:hAnsi="Arial"/>
                <w:color w:val="000000"/>
                <w:sz w:val="17"/>
              </w:rPr>
            </w:pPr>
            <w:r w:rsidRPr="00660E9D">
              <w:rPr>
                <w:rFonts w:ascii="Arial" w:eastAsia="Arial" w:hAnsi="Arial"/>
                <w:color w:val="000000"/>
                <w:sz w:val="17"/>
              </w:rPr>
              <w:t>1,100</w:t>
            </w:r>
          </w:p>
        </w:tc>
        <w:tc>
          <w:tcPr>
            <w:tcW w:w="1388" w:type="dxa"/>
            <w:tcBorders>
              <w:top w:val="single" w:sz="4" w:space="0" w:color="82C341"/>
              <w:bottom w:val="single" w:sz="4" w:space="0" w:color="82C341"/>
            </w:tcBorders>
            <w:shd w:val="clear" w:color="auto" w:fill="auto"/>
            <w:vAlign w:val="bottom"/>
          </w:tcPr>
          <w:p w14:paraId="303DE314" w14:textId="7E3E1377" w:rsidR="006A1547" w:rsidRPr="00660E9D" w:rsidRDefault="006A1547" w:rsidP="00242680">
            <w:pPr>
              <w:spacing w:before="70" w:after="70" w:line="220" w:lineRule="atLeast"/>
              <w:ind w:right="294"/>
              <w:jc w:val="right"/>
              <w:rPr>
                <w:rFonts w:ascii="Arial" w:eastAsia="Arial" w:hAnsi="Arial"/>
                <w:color w:val="000000"/>
                <w:sz w:val="17"/>
              </w:rPr>
            </w:pPr>
            <w:r w:rsidRPr="00660E9D">
              <w:rPr>
                <w:rFonts w:ascii="Arial" w:eastAsia="Arial" w:hAnsi="Arial"/>
                <w:color w:val="000000"/>
                <w:sz w:val="17"/>
              </w:rPr>
              <w:t>1%</w:t>
            </w:r>
          </w:p>
        </w:tc>
      </w:tr>
      <w:tr w:rsidR="006A1547" w:rsidRPr="00A10C58" w14:paraId="20E6427E" w14:textId="513D4324" w:rsidTr="00242680">
        <w:trPr>
          <w:trHeight w:val="300"/>
        </w:trPr>
        <w:tc>
          <w:tcPr>
            <w:tcW w:w="2268" w:type="dxa"/>
            <w:tcBorders>
              <w:top w:val="single" w:sz="4" w:space="0" w:color="82C341"/>
              <w:bottom w:val="single" w:sz="4" w:space="0" w:color="82C341"/>
            </w:tcBorders>
            <w:shd w:val="clear" w:color="000000" w:fill="FFFFFF"/>
            <w:noWrap/>
            <w:vAlign w:val="bottom"/>
            <w:hideMark/>
          </w:tcPr>
          <w:p w14:paraId="2D5E57F5" w14:textId="2E7DBA69" w:rsidR="006A1547" w:rsidRPr="00660E9D" w:rsidRDefault="006A1547" w:rsidP="00660E9D">
            <w:pPr>
              <w:spacing w:before="70" w:after="70" w:line="220" w:lineRule="atLeast"/>
              <w:rPr>
                <w:rFonts w:ascii="Arial" w:eastAsia="Arial" w:hAnsi="Arial"/>
                <w:color w:val="000000"/>
                <w:sz w:val="17"/>
              </w:rPr>
            </w:pPr>
            <w:r w:rsidRPr="00660E9D">
              <w:rPr>
                <w:rFonts w:ascii="Arial" w:eastAsia="Arial" w:hAnsi="Arial"/>
                <w:color w:val="000000"/>
                <w:sz w:val="17"/>
              </w:rPr>
              <w:t>Metals</w:t>
            </w:r>
          </w:p>
        </w:tc>
        <w:tc>
          <w:tcPr>
            <w:tcW w:w="1276" w:type="dxa"/>
            <w:tcBorders>
              <w:top w:val="single" w:sz="4" w:space="0" w:color="82C341"/>
              <w:bottom w:val="single" w:sz="4" w:space="0" w:color="82C341"/>
            </w:tcBorders>
            <w:noWrap/>
            <w:vAlign w:val="bottom"/>
            <w:hideMark/>
          </w:tcPr>
          <w:p w14:paraId="17611298" w14:textId="2865237D" w:rsidR="006A1547" w:rsidRPr="00660E9D" w:rsidRDefault="006A1547" w:rsidP="00242680">
            <w:pPr>
              <w:spacing w:before="70" w:after="70" w:line="220" w:lineRule="atLeast"/>
              <w:jc w:val="right"/>
              <w:rPr>
                <w:rFonts w:ascii="Arial" w:eastAsia="Arial" w:hAnsi="Arial"/>
                <w:color w:val="000000"/>
                <w:sz w:val="17"/>
              </w:rPr>
            </w:pPr>
            <w:r w:rsidRPr="00660E9D">
              <w:rPr>
                <w:rFonts w:ascii="Arial" w:eastAsia="Arial" w:hAnsi="Arial"/>
                <w:color w:val="000000"/>
                <w:sz w:val="17"/>
              </w:rPr>
              <w:t>321,200</w:t>
            </w:r>
          </w:p>
        </w:tc>
        <w:tc>
          <w:tcPr>
            <w:tcW w:w="1559" w:type="dxa"/>
            <w:tcBorders>
              <w:top w:val="single" w:sz="4" w:space="0" w:color="82C341"/>
              <w:bottom w:val="single" w:sz="4" w:space="0" w:color="82C341"/>
            </w:tcBorders>
            <w:noWrap/>
            <w:vAlign w:val="bottom"/>
            <w:hideMark/>
          </w:tcPr>
          <w:p w14:paraId="02131ABA" w14:textId="4B0F47FA" w:rsidR="006A1547" w:rsidRPr="00660E9D" w:rsidRDefault="006A1547" w:rsidP="00242680">
            <w:pPr>
              <w:spacing w:before="70" w:after="70" w:line="220" w:lineRule="atLeast"/>
              <w:jc w:val="right"/>
              <w:rPr>
                <w:rFonts w:ascii="Arial" w:eastAsia="Arial" w:hAnsi="Arial"/>
                <w:color w:val="000000"/>
                <w:sz w:val="17"/>
              </w:rPr>
            </w:pPr>
            <w:r w:rsidRPr="00660E9D">
              <w:rPr>
                <w:rFonts w:ascii="Arial" w:eastAsia="Arial" w:hAnsi="Arial"/>
                <w:color w:val="000000"/>
                <w:sz w:val="17"/>
              </w:rPr>
              <w:t>20,400</w:t>
            </w:r>
          </w:p>
        </w:tc>
        <w:tc>
          <w:tcPr>
            <w:tcW w:w="1276" w:type="dxa"/>
            <w:tcBorders>
              <w:top w:val="single" w:sz="4" w:space="0" w:color="82C341"/>
              <w:bottom w:val="single" w:sz="4" w:space="0" w:color="82C341"/>
            </w:tcBorders>
            <w:noWrap/>
            <w:vAlign w:val="bottom"/>
            <w:hideMark/>
          </w:tcPr>
          <w:p w14:paraId="31F50C51" w14:textId="24492C4C" w:rsidR="006A1547" w:rsidRPr="00660E9D" w:rsidRDefault="006A1547" w:rsidP="00242680">
            <w:pPr>
              <w:spacing w:before="70" w:after="70" w:line="220" w:lineRule="atLeast"/>
              <w:jc w:val="right"/>
              <w:rPr>
                <w:rFonts w:ascii="Arial" w:eastAsia="Arial" w:hAnsi="Arial"/>
                <w:color w:val="000000"/>
                <w:sz w:val="17"/>
              </w:rPr>
            </w:pPr>
            <w:r w:rsidRPr="00660E9D">
              <w:rPr>
                <w:rFonts w:ascii="Arial" w:eastAsia="Arial" w:hAnsi="Arial"/>
                <w:color w:val="000000"/>
                <w:sz w:val="17"/>
              </w:rPr>
              <w:t>300,800</w:t>
            </w:r>
          </w:p>
        </w:tc>
        <w:tc>
          <w:tcPr>
            <w:tcW w:w="1388" w:type="dxa"/>
            <w:tcBorders>
              <w:top w:val="single" w:sz="4" w:space="0" w:color="82C341"/>
              <w:bottom w:val="single" w:sz="4" w:space="0" w:color="82C341"/>
            </w:tcBorders>
            <w:shd w:val="clear" w:color="auto" w:fill="auto"/>
            <w:vAlign w:val="bottom"/>
          </w:tcPr>
          <w:p w14:paraId="3645A3DB" w14:textId="2635175C" w:rsidR="006A1547" w:rsidRPr="00660E9D" w:rsidRDefault="006A1547" w:rsidP="00242680">
            <w:pPr>
              <w:spacing w:before="70" w:after="70" w:line="220" w:lineRule="atLeast"/>
              <w:ind w:right="294"/>
              <w:jc w:val="right"/>
              <w:rPr>
                <w:rFonts w:ascii="Arial" w:eastAsia="Arial" w:hAnsi="Arial"/>
                <w:color w:val="000000"/>
                <w:sz w:val="17"/>
              </w:rPr>
            </w:pPr>
            <w:r w:rsidRPr="00660E9D">
              <w:rPr>
                <w:rFonts w:ascii="Arial" w:eastAsia="Arial" w:hAnsi="Arial"/>
                <w:color w:val="000000"/>
                <w:sz w:val="17"/>
              </w:rPr>
              <w:t>94%</w:t>
            </w:r>
          </w:p>
        </w:tc>
      </w:tr>
      <w:tr w:rsidR="006A1547" w:rsidRPr="00A10C58" w14:paraId="65D55BAE" w14:textId="28ABD1FD" w:rsidTr="00BA04A1">
        <w:trPr>
          <w:trHeight w:val="300"/>
        </w:trPr>
        <w:tc>
          <w:tcPr>
            <w:tcW w:w="2268" w:type="dxa"/>
            <w:tcBorders>
              <w:top w:val="single" w:sz="4" w:space="0" w:color="82C341"/>
              <w:bottom w:val="single" w:sz="4" w:space="0" w:color="82C341"/>
            </w:tcBorders>
            <w:shd w:val="clear" w:color="000000" w:fill="FFFFFF"/>
            <w:noWrap/>
            <w:vAlign w:val="bottom"/>
            <w:hideMark/>
          </w:tcPr>
          <w:p w14:paraId="3C9195B2" w14:textId="5DCDDD4A" w:rsidR="006A1547" w:rsidRPr="00660E9D" w:rsidRDefault="006A1547" w:rsidP="00660E9D">
            <w:pPr>
              <w:spacing w:before="70" w:after="70" w:line="220" w:lineRule="atLeast"/>
              <w:rPr>
                <w:rFonts w:ascii="Arial" w:eastAsia="Arial" w:hAnsi="Arial"/>
                <w:color w:val="000000"/>
                <w:sz w:val="17"/>
              </w:rPr>
            </w:pPr>
            <w:r w:rsidRPr="00660E9D">
              <w:rPr>
                <w:rFonts w:ascii="Arial" w:eastAsia="Arial" w:hAnsi="Arial"/>
                <w:color w:val="000000"/>
                <w:sz w:val="17"/>
              </w:rPr>
              <w:t>Organics</w:t>
            </w:r>
          </w:p>
        </w:tc>
        <w:tc>
          <w:tcPr>
            <w:tcW w:w="1276" w:type="dxa"/>
            <w:tcBorders>
              <w:top w:val="single" w:sz="4" w:space="0" w:color="82C341"/>
              <w:bottom w:val="single" w:sz="4" w:space="0" w:color="82C341"/>
            </w:tcBorders>
            <w:noWrap/>
            <w:vAlign w:val="bottom"/>
            <w:hideMark/>
          </w:tcPr>
          <w:p w14:paraId="382890CD" w14:textId="3DAF5AEA" w:rsidR="006A1547" w:rsidRPr="00660E9D" w:rsidRDefault="006A1547" w:rsidP="00242680">
            <w:pPr>
              <w:spacing w:before="70" w:after="70" w:line="220" w:lineRule="atLeast"/>
              <w:jc w:val="right"/>
              <w:rPr>
                <w:rFonts w:ascii="Arial" w:eastAsia="Arial" w:hAnsi="Arial"/>
                <w:color w:val="000000"/>
                <w:sz w:val="17"/>
              </w:rPr>
            </w:pPr>
            <w:r w:rsidRPr="00660E9D">
              <w:rPr>
                <w:rFonts w:ascii="Arial" w:eastAsia="Arial" w:hAnsi="Arial"/>
                <w:color w:val="000000"/>
                <w:sz w:val="17"/>
              </w:rPr>
              <w:t>510,200</w:t>
            </w:r>
          </w:p>
        </w:tc>
        <w:tc>
          <w:tcPr>
            <w:tcW w:w="1559" w:type="dxa"/>
            <w:tcBorders>
              <w:top w:val="single" w:sz="4" w:space="0" w:color="82C341"/>
              <w:bottom w:val="single" w:sz="4" w:space="0" w:color="82C341"/>
            </w:tcBorders>
            <w:noWrap/>
            <w:vAlign w:val="bottom"/>
            <w:hideMark/>
          </w:tcPr>
          <w:p w14:paraId="0747D8BA" w14:textId="0B3FA697" w:rsidR="006A1547" w:rsidRPr="00660E9D" w:rsidRDefault="006A1547" w:rsidP="00242680">
            <w:pPr>
              <w:spacing w:before="70" w:after="70" w:line="220" w:lineRule="atLeast"/>
              <w:jc w:val="right"/>
              <w:rPr>
                <w:rFonts w:ascii="Arial" w:eastAsia="Arial" w:hAnsi="Arial"/>
                <w:color w:val="000000"/>
                <w:sz w:val="17"/>
              </w:rPr>
            </w:pPr>
            <w:r w:rsidRPr="00660E9D">
              <w:rPr>
                <w:rFonts w:ascii="Arial" w:eastAsia="Arial" w:hAnsi="Arial"/>
                <w:color w:val="000000"/>
                <w:sz w:val="17"/>
              </w:rPr>
              <w:t>576,500</w:t>
            </w:r>
          </w:p>
        </w:tc>
        <w:tc>
          <w:tcPr>
            <w:tcW w:w="1276" w:type="dxa"/>
            <w:tcBorders>
              <w:top w:val="single" w:sz="4" w:space="0" w:color="82C341"/>
              <w:bottom w:val="single" w:sz="4" w:space="0" w:color="82C341"/>
            </w:tcBorders>
            <w:noWrap/>
            <w:vAlign w:val="bottom"/>
            <w:hideMark/>
          </w:tcPr>
          <w:p w14:paraId="6A51F949" w14:textId="23E6B1B2" w:rsidR="006A1547" w:rsidRPr="00660E9D" w:rsidRDefault="006A1547" w:rsidP="00242680">
            <w:pPr>
              <w:spacing w:before="70" w:after="70" w:line="220" w:lineRule="atLeast"/>
              <w:jc w:val="right"/>
              <w:rPr>
                <w:rFonts w:ascii="Arial" w:eastAsia="Arial" w:hAnsi="Arial"/>
                <w:color w:val="000000"/>
                <w:sz w:val="17"/>
              </w:rPr>
            </w:pPr>
            <w:r w:rsidRPr="00660E9D">
              <w:rPr>
                <w:rFonts w:ascii="Arial" w:eastAsia="Arial" w:hAnsi="Arial"/>
                <w:color w:val="000000"/>
                <w:sz w:val="17"/>
              </w:rPr>
              <w:t>–66,300</w:t>
            </w:r>
          </w:p>
        </w:tc>
        <w:tc>
          <w:tcPr>
            <w:tcW w:w="1388" w:type="dxa"/>
            <w:tcBorders>
              <w:top w:val="single" w:sz="4" w:space="0" w:color="82C341"/>
              <w:bottom w:val="single" w:sz="4" w:space="0" w:color="82C341"/>
            </w:tcBorders>
            <w:shd w:val="clear" w:color="auto" w:fill="auto"/>
            <w:vAlign w:val="bottom"/>
          </w:tcPr>
          <w:p w14:paraId="62A3B10C" w14:textId="643BAE09" w:rsidR="006A1547" w:rsidRPr="00660E9D" w:rsidRDefault="006A1547" w:rsidP="00242680">
            <w:pPr>
              <w:spacing w:before="70" w:after="70" w:line="220" w:lineRule="atLeast"/>
              <w:ind w:right="294"/>
              <w:jc w:val="right"/>
              <w:rPr>
                <w:rFonts w:ascii="Arial" w:eastAsia="Arial" w:hAnsi="Arial"/>
                <w:color w:val="000000"/>
                <w:sz w:val="17"/>
              </w:rPr>
            </w:pPr>
            <w:r w:rsidRPr="00660E9D">
              <w:rPr>
                <w:rFonts w:ascii="Arial" w:eastAsia="Arial" w:hAnsi="Arial"/>
                <w:color w:val="000000"/>
                <w:sz w:val="17"/>
              </w:rPr>
              <w:t>–13%</w:t>
            </w:r>
          </w:p>
        </w:tc>
      </w:tr>
      <w:tr w:rsidR="006A1547" w:rsidRPr="00214779" w14:paraId="11D5F7D0" w14:textId="3CCC06E8" w:rsidTr="00BA04A1">
        <w:trPr>
          <w:trHeight w:val="300"/>
        </w:trPr>
        <w:tc>
          <w:tcPr>
            <w:tcW w:w="2268" w:type="dxa"/>
            <w:tcBorders>
              <w:top w:val="single" w:sz="4" w:space="0" w:color="82C341"/>
              <w:bottom w:val="single" w:sz="4" w:space="0" w:color="82C341"/>
            </w:tcBorders>
            <w:shd w:val="clear" w:color="auto" w:fill="CED99E"/>
            <w:noWrap/>
            <w:vAlign w:val="bottom"/>
            <w:hideMark/>
          </w:tcPr>
          <w:p w14:paraId="452B0D35" w14:textId="60908E32" w:rsidR="006A1547" w:rsidRPr="00E67C49" w:rsidRDefault="006A1547" w:rsidP="00660E9D">
            <w:pPr>
              <w:spacing w:before="70" w:after="70" w:line="220" w:lineRule="atLeast"/>
              <w:rPr>
                <w:rFonts w:ascii="Arial" w:eastAsia="Arial" w:hAnsi="Arial"/>
                <w:b/>
                <w:color w:val="000000"/>
                <w:sz w:val="17"/>
              </w:rPr>
            </w:pPr>
            <w:r w:rsidRPr="00E67C49">
              <w:rPr>
                <w:rFonts w:ascii="Arial" w:eastAsia="Arial" w:hAnsi="Arial"/>
                <w:b/>
                <w:color w:val="000000"/>
                <w:sz w:val="17"/>
              </w:rPr>
              <w:t>Total</w:t>
            </w:r>
          </w:p>
        </w:tc>
        <w:tc>
          <w:tcPr>
            <w:tcW w:w="1276" w:type="dxa"/>
            <w:tcBorders>
              <w:top w:val="single" w:sz="4" w:space="0" w:color="82C341"/>
              <w:bottom w:val="single" w:sz="4" w:space="0" w:color="82C341"/>
            </w:tcBorders>
            <w:shd w:val="clear" w:color="auto" w:fill="CED99E"/>
            <w:noWrap/>
            <w:vAlign w:val="bottom"/>
            <w:hideMark/>
          </w:tcPr>
          <w:p w14:paraId="1FA692C8" w14:textId="744C9429" w:rsidR="006A1547" w:rsidRPr="00E67C49" w:rsidRDefault="006A1547" w:rsidP="00242680">
            <w:pPr>
              <w:spacing w:before="70" w:after="70" w:line="220" w:lineRule="atLeast"/>
              <w:jc w:val="right"/>
              <w:rPr>
                <w:rFonts w:ascii="Arial" w:eastAsia="Arial" w:hAnsi="Arial"/>
                <w:b/>
                <w:color w:val="000000"/>
                <w:sz w:val="17"/>
              </w:rPr>
            </w:pPr>
            <w:r w:rsidRPr="00E67C49">
              <w:rPr>
                <w:rFonts w:ascii="Arial" w:eastAsia="Arial" w:hAnsi="Arial"/>
                <w:b/>
                <w:color w:val="000000"/>
                <w:sz w:val="17"/>
              </w:rPr>
              <w:t>1,231,500</w:t>
            </w:r>
          </w:p>
        </w:tc>
        <w:tc>
          <w:tcPr>
            <w:tcW w:w="1559" w:type="dxa"/>
            <w:tcBorders>
              <w:top w:val="single" w:sz="4" w:space="0" w:color="82C341"/>
              <w:bottom w:val="single" w:sz="4" w:space="0" w:color="82C341"/>
            </w:tcBorders>
            <w:shd w:val="clear" w:color="auto" w:fill="CED99E"/>
            <w:noWrap/>
            <w:vAlign w:val="bottom"/>
            <w:hideMark/>
          </w:tcPr>
          <w:p w14:paraId="5459C50B" w14:textId="3304D249" w:rsidR="006A1547" w:rsidRPr="00E67C49" w:rsidRDefault="006A1547" w:rsidP="00242680">
            <w:pPr>
              <w:spacing w:before="70" w:after="70" w:line="220" w:lineRule="atLeast"/>
              <w:jc w:val="right"/>
              <w:rPr>
                <w:rFonts w:ascii="Arial" w:eastAsia="Arial" w:hAnsi="Arial"/>
                <w:b/>
                <w:color w:val="000000"/>
                <w:sz w:val="17"/>
              </w:rPr>
            </w:pPr>
            <w:r w:rsidRPr="00E67C49">
              <w:rPr>
                <w:rFonts w:ascii="Arial" w:eastAsia="Arial" w:hAnsi="Arial"/>
                <w:b/>
                <w:color w:val="000000"/>
                <w:sz w:val="17"/>
              </w:rPr>
              <w:t>1,098,</w:t>
            </w:r>
            <w:r w:rsidR="00660E9D" w:rsidRPr="00E67C49">
              <w:rPr>
                <w:rFonts w:ascii="Arial" w:eastAsia="Arial" w:hAnsi="Arial"/>
                <w:b/>
                <w:color w:val="000000"/>
                <w:sz w:val="17"/>
              </w:rPr>
              <w:t>600</w:t>
            </w:r>
          </w:p>
        </w:tc>
        <w:tc>
          <w:tcPr>
            <w:tcW w:w="1276" w:type="dxa"/>
            <w:tcBorders>
              <w:top w:val="single" w:sz="4" w:space="0" w:color="82C341"/>
              <w:bottom w:val="single" w:sz="4" w:space="0" w:color="82C341"/>
            </w:tcBorders>
            <w:shd w:val="clear" w:color="auto" w:fill="CED99E"/>
            <w:noWrap/>
            <w:vAlign w:val="bottom"/>
            <w:hideMark/>
          </w:tcPr>
          <w:p w14:paraId="12E90E4A" w14:textId="0E09B448" w:rsidR="006A1547" w:rsidRPr="00E67C49" w:rsidRDefault="006A1547" w:rsidP="00242680">
            <w:pPr>
              <w:spacing w:before="70" w:after="70" w:line="220" w:lineRule="atLeast"/>
              <w:jc w:val="right"/>
              <w:rPr>
                <w:rFonts w:ascii="Arial" w:eastAsia="Arial" w:hAnsi="Arial"/>
                <w:b/>
                <w:color w:val="000000"/>
                <w:sz w:val="17"/>
              </w:rPr>
            </w:pPr>
            <w:r w:rsidRPr="00E67C49">
              <w:rPr>
                <w:rFonts w:ascii="Arial" w:eastAsia="Arial" w:hAnsi="Arial"/>
                <w:b/>
                <w:color w:val="000000"/>
                <w:sz w:val="17"/>
              </w:rPr>
              <w:t>133,000</w:t>
            </w:r>
          </w:p>
        </w:tc>
        <w:tc>
          <w:tcPr>
            <w:tcW w:w="1388" w:type="dxa"/>
            <w:tcBorders>
              <w:top w:val="single" w:sz="4" w:space="0" w:color="82C341"/>
              <w:bottom w:val="single" w:sz="4" w:space="0" w:color="82C341"/>
            </w:tcBorders>
            <w:shd w:val="clear" w:color="auto" w:fill="CED99E"/>
            <w:vAlign w:val="bottom"/>
          </w:tcPr>
          <w:p w14:paraId="7A31BB2F" w14:textId="06D41DD8" w:rsidR="006A1547" w:rsidRPr="00E67C49" w:rsidRDefault="006A1547" w:rsidP="00242680">
            <w:pPr>
              <w:spacing w:before="70" w:after="70" w:line="220" w:lineRule="atLeast"/>
              <w:ind w:right="294"/>
              <w:jc w:val="right"/>
              <w:rPr>
                <w:rFonts w:ascii="Arial" w:eastAsia="Arial" w:hAnsi="Arial"/>
                <w:b/>
                <w:color w:val="000000"/>
                <w:sz w:val="17"/>
              </w:rPr>
            </w:pPr>
            <w:r w:rsidRPr="00E67C49">
              <w:rPr>
                <w:rFonts w:ascii="Arial" w:eastAsia="Arial" w:hAnsi="Arial"/>
                <w:b/>
                <w:color w:val="000000"/>
                <w:sz w:val="17"/>
              </w:rPr>
              <w:t>11%</w:t>
            </w:r>
          </w:p>
        </w:tc>
      </w:tr>
    </w:tbl>
    <w:p w14:paraId="0E8A03F1" w14:textId="1CCE4B3F" w:rsidR="00917BE9" w:rsidRPr="00603BBD" w:rsidRDefault="00917BE9" w:rsidP="00917BE9">
      <w:pPr>
        <w:spacing w:line="240" w:lineRule="auto"/>
        <w:rPr>
          <w:i/>
          <w:sz w:val="16"/>
          <w:szCs w:val="16"/>
        </w:rPr>
      </w:pPr>
      <w:r w:rsidRPr="00603BBD">
        <w:rPr>
          <w:rFonts w:cs="Arial"/>
          <w:i/>
          <w:sz w:val="16"/>
          <w:szCs w:val="16"/>
        </w:rPr>
        <w:t>Note: All figures are rounded to the nearest 100</w:t>
      </w:r>
      <w:r w:rsidR="008261E0">
        <w:rPr>
          <w:rFonts w:cs="Arial"/>
          <w:i/>
          <w:sz w:val="16"/>
          <w:szCs w:val="16"/>
        </w:rPr>
        <w:t> </w:t>
      </w:r>
      <w:r w:rsidRPr="00603BBD">
        <w:rPr>
          <w:rFonts w:cs="Arial"/>
          <w:i/>
          <w:sz w:val="16"/>
          <w:szCs w:val="16"/>
        </w:rPr>
        <w:t>tonnes</w:t>
      </w:r>
      <w:r w:rsidR="00E67C49">
        <w:rPr>
          <w:rFonts w:cs="Arial"/>
          <w:i/>
          <w:sz w:val="16"/>
          <w:szCs w:val="16"/>
        </w:rPr>
        <w:t xml:space="preserve"> and sum of components may not add to totals due to rounding errors</w:t>
      </w:r>
      <w:r w:rsidR="0019184E" w:rsidRPr="007F1534">
        <w:rPr>
          <w:rFonts w:cs="Arial"/>
          <w:i/>
          <w:sz w:val="16"/>
          <w:szCs w:val="16"/>
        </w:rPr>
        <w:t>.</w:t>
      </w:r>
    </w:p>
    <w:p w14:paraId="0E6F6E70" w14:textId="77777777" w:rsidR="0019184E" w:rsidRPr="00D363DF" w:rsidRDefault="0019184E" w:rsidP="00D363DF"/>
    <w:p w14:paraId="5FC5F403" w14:textId="7CE53767" w:rsidR="00917BE9" w:rsidRPr="00D30C86" w:rsidRDefault="00917BE9" w:rsidP="00D363DF">
      <w:r w:rsidRPr="00D363DF">
        <w:t xml:space="preserve">The differences observed between the two data sets could be </w:t>
      </w:r>
      <w:r w:rsidR="009419AA">
        <w:t>explained by</w:t>
      </w:r>
      <w:r w:rsidR="006B24DC">
        <w:t xml:space="preserve"> </w:t>
      </w:r>
      <w:r w:rsidR="009419AA">
        <w:t xml:space="preserve">a number of </w:t>
      </w:r>
      <w:r w:rsidR="009419AA" w:rsidRPr="00D30C86">
        <w:t>factors</w:t>
      </w:r>
      <w:r w:rsidRPr="00D30C86">
        <w:t>:</w:t>
      </w:r>
    </w:p>
    <w:p w14:paraId="482F1186" w14:textId="16F8102C" w:rsidR="00917BE9" w:rsidRPr="00D30C86" w:rsidRDefault="006B24DC" w:rsidP="008A4C2D">
      <w:pPr>
        <w:pStyle w:val="ListBullet"/>
        <w:numPr>
          <w:ilvl w:val="0"/>
          <w:numId w:val="25"/>
        </w:numPr>
      </w:pPr>
      <w:r w:rsidRPr="00D30C86">
        <w:t xml:space="preserve">Responses </w:t>
      </w:r>
      <w:r w:rsidR="00917BE9" w:rsidRPr="00D30C86">
        <w:t xml:space="preserve">by material type by source sector can vary significantly from year to year, potentially due to: </w:t>
      </w:r>
    </w:p>
    <w:p w14:paraId="50C013E0" w14:textId="459120C8" w:rsidR="00917BE9" w:rsidRPr="00D30C86" w:rsidRDefault="00917BE9" w:rsidP="008A4C2D">
      <w:pPr>
        <w:pStyle w:val="ListBullet2"/>
        <w:numPr>
          <w:ilvl w:val="0"/>
          <w:numId w:val="26"/>
        </w:numPr>
      </w:pPr>
      <w:r w:rsidRPr="00D30C86">
        <w:t>respondent data entry error, unfamiliarity with business operations, confusion over data and</w:t>
      </w:r>
      <w:r w:rsidR="006B24DC" w:rsidRPr="00D30C86">
        <w:t xml:space="preserve"> </w:t>
      </w:r>
      <w:r w:rsidRPr="00D30C86">
        <w:t>/</w:t>
      </w:r>
      <w:r w:rsidR="006B24DC" w:rsidRPr="00D30C86">
        <w:t xml:space="preserve"> </w:t>
      </w:r>
      <w:r w:rsidRPr="00D30C86">
        <w:t xml:space="preserve">or the </w:t>
      </w:r>
      <w:r w:rsidR="00DF33F4" w:rsidRPr="00D30C86">
        <w:t>Survey</w:t>
      </w:r>
    </w:p>
    <w:p w14:paraId="73C75C2D" w14:textId="008B587E" w:rsidR="00917BE9" w:rsidRPr="00D30C86" w:rsidRDefault="00917BE9" w:rsidP="008A4C2D">
      <w:pPr>
        <w:pStyle w:val="ListBullet2"/>
        <w:numPr>
          <w:ilvl w:val="0"/>
          <w:numId w:val="26"/>
        </w:numPr>
      </w:pPr>
      <w:r w:rsidRPr="00D30C86">
        <w:t xml:space="preserve">material entered as originating from an industrial source (e.g. a </w:t>
      </w:r>
      <w:r w:rsidR="00AB0C0E" w:rsidRPr="00D30C86">
        <w:t>MRF</w:t>
      </w:r>
      <w:r w:rsidRPr="00D30C86">
        <w:t xml:space="preserve">) </w:t>
      </w:r>
      <w:r w:rsidR="00680A05" w:rsidRPr="00D30C86">
        <w:t xml:space="preserve">that </w:t>
      </w:r>
      <w:r w:rsidRPr="00D30C86">
        <w:t>was initially from a municipal source (a kerbside recyclable bin)</w:t>
      </w:r>
      <w:r w:rsidR="006B24DC" w:rsidRPr="00D30C86">
        <w:t>.</w:t>
      </w:r>
    </w:p>
    <w:p w14:paraId="42282874" w14:textId="174A2547" w:rsidR="00917BE9" w:rsidRPr="00D30C86" w:rsidRDefault="006B24DC" w:rsidP="008A4C2D">
      <w:pPr>
        <w:pStyle w:val="ListBullet"/>
        <w:numPr>
          <w:ilvl w:val="0"/>
          <w:numId w:val="25"/>
        </w:numPr>
      </w:pPr>
      <w:r w:rsidRPr="00D30C86">
        <w:t xml:space="preserve">For </w:t>
      </w:r>
      <w:r w:rsidR="00917BE9" w:rsidRPr="00D30C86">
        <w:t xml:space="preserve">some materials, more are captured in VRIAR from municipal sources than in VLGAWSR (e.g. only aluminium and steel cans are counted in VLGAWSR for metals while VRIAR contains data associated with </w:t>
      </w:r>
      <w:r w:rsidR="001D3DDE" w:rsidRPr="00D30C86">
        <w:t>end-of-</w:t>
      </w:r>
      <w:r w:rsidR="00917BE9" w:rsidRPr="00D30C86">
        <w:t>life vehicles and large appliances that often are received by scrap metal dealers and classified as municipal waste)</w:t>
      </w:r>
      <w:r w:rsidRPr="00D30C86">
        <w:t>.</w:t>
      </w:r>
    </w:p>
    <w:p w14:paraId="19A4B898" w14:textId="1284DC47" w:rsidR="00917BE9" w:rsidRPr="00D30C86" w:rsidRDefault="006B24DC" w:rsidP="008A4C2D">
      <w:pPr>
        <w:pStyle w:val="ListBullet"/>
        <w:numPr>
          <w:ilvl w:val="0"/>
          <w:numId w:val="25"/>
        </w:numPr>
      </w:pPr>
      <w:r w:rsidRPr="00D30C86">
        <w:t xml:space="preserve">Garden </w:t>
      </w:r>
      <w:r w:rsidR="00917BE9" w:rsidRPr="00D30C86">
        <w:t xml:space="preserve">waste materials collected in </w:t>
      </w:r>
      <w:r w:rsidR="00FE018E" w:rsidRPr="00D30C86">
        <w:t xml:space="preserve">local government </w:t>
      </w:r>
      <w:r w:rsidR="00917BE9" w:rsidRPr="00D30C86">
        <w:t xml:space="preserve">services or dropped off at </w:t>
      </w:r>
      <w:r w:rsidR="00FE018E" w:rsidRPr="00D30C86">
        <w:t xml:space="preserve">local government </w:t>
      </w:r>
      <w:r w:rsidR="00917BE9" w:rsidRPr="00D30C86">
        <w:t>facilities may be processed (e.g. mulching) onsite and may not be captured in VRIAR</w:t>
      </w:r>
      <w:r w:rsidRPr="00D30C86">
        <w:t>.</w:t>
      </w:r>
    </w:p>
    <w:p w14:paraId="5F4A5983" w14:textId="2DF5E880" w:rsidR="00917BE9" w:rsidRPr="00D30C86" w:rsidRDefault="006B24DC" w:rsidP="008A4C2D">
      <w:pPr>
        <w:pStyle w:val="ListBullet"/>
        <w:numPr>
          <w:ilvl w:val="0"/>
          <w:numId w:val="25"/>
        </w:numPr>
      </w:pPr>
      <w:r w:rsidRPr="00D30C86">
        <w:t xml:space="preserve">Some </w:t>
      </w:r>
      <w:r w:rsidR="00917BE9" w:rsidRPr="00D30C86">
        <w:t>multi</w:t>
      </w:r>
      <w:r w:rsidR="001D3DDE" w:rsidRPr="00D30C86">
        <w:t>-</w:t>
      </w:r>
      <w:r w:rsidR="00917BE9" w:rsidRPr="00D30C86">
        <w:t xml:space="preserve">unit dwellings are serviced by private waste collection contractors that are separate to the services offered by local </w:t>
      </w:r>
      <w:r w:rsidR="001D3DDE" w:rsidRPr="00D30C86">
        <w:t xml:space="preserve">governments </w:t>
      </w:r>
      <w:r w:rsidR="00917BE9" w:rsidRPr="00D30C86">
        <w:t>and tonnes collected in these services are not captured in VLGAWSR</w:t>
      </w:r>
      <w:r w:rsidRPr="00D30C86">
        <w:t>.</w:t>
      </w:r>
    </w:p>
    <w:p w14:paraId="4258DC91" w14:textId="0E034E36" w:rsidR="00917BE9" w:rsidRPr="00D30C86" w:rsidRDefault="006B24DC" w:rsidP="008A4C2D">
      <w:pPr>
        <w:pStyle w:val="ListBullet"/>
        <w:numPr>
          <w:ilvl w:val="0"/>
          <w:numId w:val="25"/>
        </w:numPr>
      </w:pPr>
      <w:r w:rsidRPr="00D30C86">
        <w:t xml:space="preserve">There </w:t>
      </w:r>
      <w:r w:rsidR="00917BE9" w:rsidRPr="00D30C86">
        <w:t>is a gap in information between VLGAWSR data and VRIAR, for example, where materials sorted for reprocessing may not be recoverable due to post sorting contamination.</w:t>
      </w:r>
    </w:p>
    <w:p w14:paraId="661288AE" w14:textId="7667B87E" w:rsidR="00917BE9" w:rsidRDefault="00917BE9" w:rsidP="00917BE9">
      <w:r w:rsidRPr="007F1534">
        <w:t xml:space="preserve">Data in these reports are provided to </w:t>
      </w:r>
      <w:r w:rsidR="001D3DDE">
        <w:t>S</w:t>
      </w:r>
      <w:r w:rsidR="009419AA">
        <w:t xml:space="preserve">ustainability </w:t>
      </w:r>
      <w:r w:rsidR="001D3DDE">
        <w:t>V</w:t>
      </w:r>
      <w:r w:rsidR="009419AA">
        <w:t>ictoria</w:t>
      </w:r>
      <w:r w:rsidRPr="007F1534">
        <w:t xml:space="preserve"> from two different surveys, targeting different participants. Consequently, </w:t>
      </w:r>
      <w:r w:rsidR="009419AA">
        <w:t>we do</w:t>
      </w:r>
      <w:r w:rsidRPr="007F1534">
        <w:t xml:space="preserve"> not expect the results to align for all material types. </w:t>
      </w:r>
      <w:r w:rsidR="001D3DDE">
        <w:t>S</w:t>
      </w:r>
      <w:r w:rsidR="009419AA">
        <w:t xml:space="preserve">ustainability </w:t>
      </w:r>
      <w:r w:rsidR="001D3DDE">
        <w:t>V</w:t>
      </w:r>
      <w:r w:rsidR="009419AA">
        <w:t>ictoria</w:t>
      </w:r>
      <w:r w:rsidRPr="007F1534">
        <w:t xml:space="preserve"> advises that figures from VLGAWSR should be used for the municipal sector.</w:t>
      </w:r>
    </w:p>
    <w:p w14:paraId="77B973DE" w14:textId="77777777" w:rsidR="00067203" w:rsidRDefault="00067203" w:rsidP="006C443F">
      <w:pPr>
        <w:rPr>
          <w:color w:val="0070C0"/>
        </w:rPr>
        <w:sectPr w:rsidR="00067203" w:rsidSect="00B341AE">
          <w:type w:val="continuous"/>
          <w:pgSz w:w="11906" w:h="16838" w:code="9"/>
          <w:pgMar w:top="1474" w:right="964" w:bottom="1134" w:left="3175" w:header="851" w:footer="369" w:gutter="0"/>
          <w:cols w:space="708"/>
          <w:titlePg/>
          <w:docGrid w:linePitch="360"/>
        </w:sectPr>
      </w:pPr>
      <w:r>
        <w:rPr>
          <w:color w:val="0070C0"/>
        </w:rPr>
        <w:br w:type="page"/>
      </w:r>
    </w:p>
    <w:p w14:paraId="6B626417" w14:textId="6A83A979" w:rsidR="00067203" w:rsidRDefault="00067203" w:rsidP="00067203">
      <w:pPr>
        <w:pStyle w:val="SectionDividerTitle"/>
        <w:framePr w:wrap="around"/>
      </w:pPr>
      <w:bookmarkStart w:id="217" w:name="_Ref42074062"/>
      <w:bookmarkStart w:id="218" w:name="_Ref42074364"/>
      <w:bookmarkStart w:id="219" w:name="_Toc54708915"/>
      <w:r>
        <w:lastRenderedPageBreak/>
        <w:t>Appendix C: Diversion rate</w:t>
      </w:r>
      <w:r w:rsidR="003A7E06">
        <w:t xml:space="preserve"> </w:t>
      </w:r>
      <w:r>
        <w:t>by loca</w:t>
      </w:r>
      <w:r>
        <w:rPr>
          <w:noProof/>
          <w:lang w:eastAsia="en-AU"/>
        </w:rPr>
        <w:drawing>
          <wp:anchor distT="0" distB="0" distL="114300" distR="114300" simplePos="0" relativeHeight="251658253" behindDoc="1" locked="1" layoutInCell="1" allowOverlap="1" wp14:anchorId="7CE5F621" wp14:editId="627A3594">
            <wp:simplePos x="0" y="0"/>
            <wp:positionH relativeFrom="page">
              <wp:posOffset>-724535</wp:posOffset>
            </wp:positionH>
            <wp:positionV relativeFrom="page">
              <wp:posOffset>-723265</wp:posOffset>
            </wp:positionV>
            <wp:extent cx="7559675" cy="3095625"/>
            <wp:effectExtent l="0" t="0" r="3175" b="9525"/>
            <wp:wrapNone/>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pic:nvPicPr>
                  <pic:blipFill>
                    <a:blip r:embed="rId24"/>
                    <a:stretch>
                      <a:fillRect/>
                    </a:stretch>
                  </pic:blipFill>
                  <pic:spPr>
                    <a:xfrm>
                      <a:off x="0" y="0"/>
                      <a:ext cx="7559675" cy="3095625"/>
                    </a:xfrm>
                    <a:prstGeom prst="rect">
                      <a:avLst/>
                    </a:prstGeom>
                  </pic:spPr>
                </pic:pic>
              </a:graphicData>
            </a:graphic>
            <wp14:sizeRelH relativeFrom="margin">
              <wp14:pctWidth>0</wp14:pctWidth>
            </wp14:sizeRelH>
            <wp14:sizeRelV relativeFrom="margin">
              <wp14:pctHeight>0</wp14:pctHeight>
            </wp14:sizeRelV>
          </wp:anchor>
        </w:drawing>
      </w:r>
      <w:r>
        <w:t>l governments</w:t>
      </w:r>
      <w:bookmarkEnd w:id="217"/>
      <w:bookmarkEnd w:id="218"/>
      <w:bookmarkEnd w:id="219"/>
    </w:p>
    <w:p w14:paraId="2877121D" w14:textId="77777777" w:rsidR="00607860" w:rsidRDefault="00607860" w:rsidP="006C443F">
      <w:pPr>
        <w:rPr>
          <w:color w:val="0070C0"/>
        </w:rPr>
        <w:sectPr w:rsidR="00607860" w:rsidSect="00B341AE">
          <w:pgSz w:w="11906" w:h="16838" w:code="9"/>
          <w:pgMar w:top="1474" w:right="964" w:bottom="1134" w:left="3175" w:header="851" w:footer="369" w:gutter="0"/>
          <w:cols w:space="708"/>
          <w:titlePg/>
          <w:docGrid w:linePitch="360"/>
        </w:sectPr>
      </w:pPr>
    </w:p>
    <w:p w14:paraId="6F5AEBCC" w14:textId="35E8EE00" w:rsidR="00067203" w:rsidRDefault="00067203" w:rsidP="006C443F">
      <w:pPr>
        <w:rPr>
          <w:color w:val="0070C0"/>
        </w:rPr>
      </w:pPr>
    </w:p>
    <w:p w14:paraId="5AE99ACD" w14:textId="366E080B" w:rsidR="00C01D05" w:rsidRDefault="00F232EB" w:rsidP="00F232EB">
      <w:pPr>
        <w:pStyle w:val="TableCaption"/>
      </w:pPr>
      <w:r>
        <w:t xml:space="preserve">Table </w:t>
      </w:r>
      <w:r w:rsidR="008B0006">
        <w:fldChar w:fldCharType="begin"/>
      </w:r>
      <w:r w:rsidR="008B0006">
        <w:instrText xml:space="preserve"> SEQ Table \* ARABIC </w:instrText>
      </w:r>
      <w:r w:rsidR="008B0006">
        <w:fldChar w:fldCharType="separate"/>
      </w:r>
      <w:r w:rsidR="003E19F8">
        <w:rPr>
          <w:noProof/>
        </w:rPr>
        <w:t>20</w:t>
      </w:r>
      <w:r w:rsidR="008B0006">
        <w:rPr>
          <w:noProof/>
        </w:rPr>
        <w:fldChar w:fldCharType="end"/>
      </w:r>
      <w:r>
        <w:t xml:space="preserve">: Victorian local governments ranked by diversion rate. </w:t>
      </w:r>
    </w:p>
    <w:p w14:paraId="105873AE" w14:textId="72BD155E" w:rsidR="00F232EB" w:rsidRPr="00F81F42" w:rsidRDefault="00F232EB" w:rsidP="00C01D05">
      <w:r>
        <w:t>Diversion rate 1 incorporates kerbside recyclables and organics. Diversion rate 2 reflects local governments that do not have a garden organic kerbside service and accounts for kerbside recyclables only</w:t>
      </w:r>
    </w:p>
    <w:tbl>
      <w:tblPr>
        <w:tblW w:w="0" w:type="auto"/>
        <w:tblLayout w:type="fixed"/>
        <w:tblLook w:val="04A0" w:firstRow="1" w:lastRow="0" w:firstColumn="1" w:lastColumn="0" w:noHBand="0" w:noVBand="1"/>
      </w:tblPr>
      <w:tblGrid>
        <w:gridCol w:w="637"/>
        <w:gridCol w:w="3078"/>
        <w:gridCol w:w="1350"/>
        <w:gridCol w:w="1351"/>
      </w:tblGrid>
      <w:tr w:rsidR="00067203" w:rsidRPr="00214779" w14:paraId="074EECD2" w14:textId="77777777" w:rsidTr="00D54478">
        <w:trPr>
          <w:trHeight w:val="450"/>
          <w:tblHeader/>
        </w:trPr>
        <w:tc>
          <w:tcPr>
            <w:tcW w:w="637" w:type="dxa"/>
            <w:shd w:val="clear" w:color="auto" w:fill="92D050"/>
            <w:noWrap/>
            <w:vAlign w:val="center"/>
            <w:hideMark/>
          </w:tcPr>
          <w:p w14:paraId="710AF075" w14:textId="77777777" w:rsidR="00067203" w:rsidRPr="00AC4BFC" w:rsidRDefault="00067203" w:rsidP="00D54478">
            <w:pPr>
              <w:pStyle w:val="TableHeading"/>
            </w:pPr>
            <w:r w:rsidRPr="00AC4BFC">
              <w:t>Rank</w:t>
            </w:r>
          </w:p>
        </w:tc>
        <w:tc>
          <w:tcPr>
            <w:tcW w:w="3078" w:type="dxa"/>
            <w:shd w:val="clear" w:color="auto" w:fill="92D050"/>
            <w:vAlign w:val="center"/>
            <w:hideMark/>
          </w:tcPr>
          <w:p w14:paraId="4BB7B08A" w14:textId="77777777" w:rsidR="00067203" w:rsidRPr="00AC4BFC" w:rsidRDefault="00067203" w:rsidP="00D54478">
            <w:pPr>
              <w:pStyle w:val="TableHeading"/>
            </w:pPr>
            <w:r w:rsidRPr="00AC4BFC">
              <w:t>Local government</w:t>
            </w:r>
          </w:p>
        </w:tc>
        <w:tc>
          <w:tcPr>
            <w:tcW w:w="1350" w:type="dxa"/>
            <w:shd w:val="clear" w:color="auto" w:fill="92D050"/>
            <w:vAlign w:val="center"/>
            <w:hideMark/>
          </w:tcPr>
          <w:p w14:paraId="60FC77AC" w14:textId="6B6C742D" w:rsidR="00067203" w:rsidRPr="00AC4BFC" w:rsidRDefault="00067203" w:rsidP="00D54478">
            <w:pPr>
              <w:pStyle w:val="TableHeading"/>
              <w:jc w:val="center"/>
            </w:pPr>
            <w:r w:rsidRPr="00AC4BFC">
              <w:t>Diversion rate 1 (%)</w:t>
            </w:r>
          </w:p>
        </w:tc>
        <w:tc>
          <w:tcPr>
            <w:tcW w:w="1351" w:type="dxa"/>
            <w:shd w:val="clear" w:color="auto" w:fill="92D050"/>
            <w:vAlign w:val="center"/>
            <w:hideMark/>
          </w:tcPr>
          <w:p w14:paraId="5087DDA5" w14:textId="4596F644" w:rsidR="00067203" w:rsidRPr="00AC4BFC" w:rsidRDefault="00067203" w:rsidP="00D54478">
            <w:pPr>
              <w:pStyle w:val="TableHeading"/>
              <w:jc w:val="center"/>
            </w:pPr>
            <w:r w:rsidRPr="00AC4BFC">
              <w:t>Diversion rate 2 (%)</w:t>
            </w:r>
          </w:p>
        </w:tc>
      </w:tr>
      <w:tr w:rsidR="005F0579" w:rsidRPr="00214779" w14:paraId="57339207" w14:textId="77777777" w:rsidTr="008C33F5">
        <w:trPr>
          <w:trHeight w:val="300"/>
        </w:trPr>
        <w:tc>
          <w:tcPr>
            <w:tcW w:w="637" w:type="dxa"/>
            <w:tcBorders>
              <w:bottom w:val="single" w:sz="4" w:space="0" w:color="82C341"/>
            </w:tcBorders>
            <w:shd w:val="clear" w:color="000000" w:fill="FFFFFF"/>
            <w:noWrap/>
            <w:vAlign w:val="center"/>
            <w:hideMark/>
          </w:tcPr>
          <w:p w14:paraId="79DFDAA6" w14:textId="77777777" w:rsidR="005F0579" w:rsidRPr="00214779" w:rsidRDefault="005F0579" w:rsidP="005F0579">
            <w:pPr>
              <w:pStyle w:val="TableText"/>
            </w:pPr>
            <w:r w:rsidRPr="00214779">
              <w:t>1</w:t>
            </w:r>
          </w:p>
        </w:tc>
        <w:tc>
          <w:tcPr>
            <w:tcW w:w="3078" w:type="dxa"/>
            <w:tcBorders>
              <w:bottom w:val="single" w:sz="4" w:space="0" w:color="82C341"/>
            </w:tcBorders>
            <w:shd w:val="clear" w:color="000000" w:fill="FFFFFF"/>
            <w:noWrap/>
            <w:hideMark/>
          </w:tcPr>
          <w:p w14:paraId="1BD41282" w14:textId="2FDC2CDC" w:rsidR="005F0579" w:rsidRPr="00214779" w:rsidRDefault="005F0579" w:rsidP="005F0579">
            <w:pPr>
              <w:pStyle w:val="TableText"/>
            </w:pPr>
            <w:r w:rsidRPr="0010315F">
              <w:t>Bass Coast Shire Council</w:t>
            </w:r>
          </w:p>
        </w:tc>
        <w:tc>
          <w:tcPr>
            <w:tcW w:w="1350" w:type="dxa"/>
            <w:tcBorders>
              <w:bottom w:val="single" w:sz="4" w:space="0" w:color="82C341"/>
            </w:tcBorders>
            <w:shd w:val="clear" w:color="000000" w:fill="FFFFFF"/>
            <w:noWrap/>
            <w:hideMark/>
          </w:tcPr>
          <w:p w14:paraId="31D6D6F9" w14:textId="2CB1B317" w:rsidR="005F0579" w:rsidRPr="00214779" w:rsidRDefault="005F0579" w:rsidP="005F0579">
            <w:pPr>
              <w:pStyle w:val="TableText"/>
              <w:jc w:val="center"/>
            </w:pPr>
            <w:r w:rsidRPr="0010315F">
              <w:t>75</w:t>
            </w:r>
          </w:p>
        </w:tc>
        <w:tc>
          <w:tcPr>
            <w:tcW w:w="1351" w:type="dxa"/>
            <w:tcBorders>
              <w:bottom w:val="single" w:sz="4" w:space="0" w:color="82C341"/>
            </w:tcBorders>
            <w:shd w:val="clear" w:color="000000" w:fill="FFFFFF"/>
            <w:noWrap/>
            <w:hideMark/>
          </w:tcPr>
          <w:p w14:paraId="1A01EED1" w14:textId="3830318D" w:rsidR="005F0579" w:rsidRPr="00214779" w:rsidRDefault="005F0579" w:rsidP="005F0579">
            <w:pPr>
              <w:pStyle w:val="TableText"/>
              <w:jc w:val="center"/>
            </w:pPr>
            <w:r w:rsidRPr="0010315F">
              <w:t>49</w:t>
            </w:r>
          </w:p>
        </w:tc>
      </w:tr>
      <w:tr w:rsidR="005F0579" w:rsidRPr="00214779" w14:paraId="44930EDE"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70760908" w14:textId="77777777" w:rsidR="005F0579" w:rsidRPr="00214779" w:rsidRDefault="005F0579" w:rsidP="005F0579">
            <w:pPr>
              <w:pStyle w:val="TableText"/>
            </w:pPr>
            <w:r w:rsidRPr="00214779">
              <w:t>2</w:t>
            </w:r>
          </w:p>
        </w:tc>
        <w:tc>
          <w:tcPr>
            <w:tcW w:w="3078" w:type="dxa"/>
            <w:tcBorders>
              <w:top w:val="single" w:sz="4" w:space="0" w:color="82C341"/>
              <w:bottom w:val="single" w:sz="4" w:space="0" w:color="82C341"/>
            </w:tcBorders>
            <w:shd w:val="clear" w:color="000000" w:fill="FFFFFF"/>
            <w:noWrap/>
            <w:hideMark/>
          </w:tcPr>
          <w:p w14:paraId="7B4566B9" w14:textId="44001039" w:rsidR="005F0579" w:rsidRPr="00214779" w:rsidRDefault="005F0579" w:rsidP="005F0579">
            <w:pPr>
              <w:pStyle w:val="TableText"/>
            </w:pPr>
            <w:r w:rsidRPr="0010315F">
              <w:t>Strathbogie Shire Council</w:t>
            </w:r>
          </w:p>
        </w:tc>
        <w:tc>
          <w:tcPr>
            <w:tcW w:w="1350" w:type="dxa"/>
            <w:tcBorders>
              <w:top w:val="single" w:sz="4" w:space="0" w:color="82C341"/>
              <w:bottom w:val="single" w:sz="4" w:space="0" w:color="82C341"/>
            </w:tcBorders>
            <w:shd w:val="clear" w:color="000000" w:fill="FFFFFF"/>
            <w:noWrap/>
            <w:hideMark/>
          </w:tcPr>
          <w:p w14:paraId="3082B9EC" w14:textId="517B4089" w:rsidR="005F0579" w:rsidRPr="00214779" w:rsidRDefault="005F0579" w:rsidP="005F0579">
            <w:pPr>
              <w:pStyle w:val="TableText"/>
              <w:jc w:val="center"/>
            </w:pPr>
            <w:r w:rsidRPr="0010315F">
              <w:t>68</w:t>
            </w:r>
          </w:p>
        </w:tc>
        <w:tc>
          <w:tcPr>
            <w:tcW w:w="1351" w:type="dxa"/>
            <w:tcBorders>
              <w:top w:val="single" w:sz="4" w:space="0" w:color="82C341"/>
              <w:bottom w:val="single" w:sz="4" w:space="0" w:color="82C341"/>
            </w:tcBorders>
            <w:shd w:val="clear" w:color="000000" w:fill="FFFFFF"/>
            <w:noWrap/>
            <w:hideMark/>
          </w:tcPr>
          <w:p w14:paraId="2223702C" w14:textId="00679BD8" w:rsidR="005F0579" w:rsidRPr="00214779" w:rsidRDefault="005F0579" w:rsidP="005F0579">
            <w:pPr>
              <w:pStyle w:val="TableText"/>
              <w:jc w:val="center"/>
            </w:pPr>
            <w:r w:rsidRPr="0010315F">
              <w:t>48</w:t>
            </w:r>
          </w:p>
        </w:tc>
      </w:tr>
      <w:tr w:rsidR="005F0579" w:rsidRPr="00214779" w14:paraId="69C31A03"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58AE2E0B" w14:textId="77777777" w:rsidR="005F0579" w:rsidRPr="00214779" w:rsidRDefault="005F0579" w:rsidP="005F0579">
            <w:pPr>
              <w:pStyle w:val="TableText"/>
            </w:pPr>
            <w:r w:rsidRPr="00214779">
              <w:t>3</w:t>
            </w:r>
          </w:p>
        </w:tc>
        <w:tc>
          <w:tcPr>
            <w:tcW w:w="3078" w:type="dxa"/>
            <w:tcBorders>
              <w:top w:val="single" w:sz="4" w:space="0" w:color="82C341"/>
              <w:bottom w:val="single" w:sz="4" w:space="0" w:color="82C341"/>
            </w:tcBorders>
            <w:shd w:val="clear" w:color="000000" w:fill="FFFFFF"/>
            <w:noWrap/>
            <w:hideMark/>
          </w:tcPr>
          <w:p w14:paraId="2D293C35" w14:textId="21D2594E" w:rsidR="005F0579" w:rsidRPr="00214779" w:rsidRDefault="005F0579" w:rsidP="005F0579">
            <w:pPr>
              <w:pStyle w:val="TableText"/>
            </w:pPr>
            <w:r w:rsidRPr="0010315F">
              <w:t>Wodonga City Council</w:t>
            </w:r>
          </w:p>
        </w:tc>
        <w:tc>
          <w:tcPr>
            <w:tcW w:w="1350" w:type="dxa"/>
            <w:tcBorders>
              <w:top w:val="single" w:sz="4" w:space="0" w:color="82C341"/>
              <w:bottom w:val="single" w:sz="4" w:space="0" w:color="82C341"/>
            </w:tcBorders>
            <w:shd w:val="clear" w:color="000000" w:fill="FFFFFF"/>
            <w:noWrap/>
            <w:hideMark/>
          </w:tcPr>
          <w:p w14:paraId="21F7796C" w14:textId="1DB8C2C8" w:rsidR="005F0579" w:rsidRPr="00214779" w:rsidRDefault="005F0579" w:rsidP="005F0579">
            <w:pPr>
              <w:pStyle w:val="TableText"/>
              <w:jc w:val="center"/>
            </w:pPr>
            <w:r w:rsidRPr="0010315F">
              <w:t>65</w:t>
            </w:r>
          </w:p>
        </w:tc>
        <w:tc>
          <w:tcPr>
            <w:tcW w:w="1351" w:type="dxa"/>
            <w:tcBorders>
              <w:top w:val="single" w:sz="4" w:space="0" w:color="82C341"/>
              <w:bottom w:val="single" w:sz="4" w:space="0" w:color="82C341"/>
            </w:tcBorders>
            <w:shd w:val="clear" w:color="000000" w:fill="FFFFFF"/>
            <w:noWrap/>
            <w:hideMark/>
          </w:tcPr>
          <w:p w14:paraId="2DF9F89B" w14:textId="5415326B" w:rsidR="005F0579" w:rsidRPr="00214779" w:rsidRDefault="005F0579" w:rsidP="005F0579">
            <w:pPr>
              <w:pStyle w:val="TableText"/>
              <w:jc w:val="center"/>
            </w:pPr>
            <w:r w:rsidRPr="0010315F">
              <w:t>39</w:t>
            </w:r>
          </w:p>
        </w:tc>
      </w:tr>
      <w:tr w:rsidR="005F0579" w:rsidRPr="00214779" w14:paraId="40E6E6DE"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7CC9DEC5" w14:textId="77777777" w:rsidR="005F0579" w:rsidRPr="00214779" w:rsidRDefault="005F0579" w:rsidP="005F0579">
            <w:pPr>
              <w:pStyle w:val="TableText"/>
            </w:pPr>
            <w:r w:rsidRPr="00214779">
              <w:t>4</w:t>
            </w:r>
          </w:p>
        </w:tc>
        <w:tc>
          <w:tcPr>
            <w:tcW w:w="3078" w:type="dxa"/>
            <w:tcBorders>
              <w:top w:val="single" w:sz="4" w:space="0" w:color="82C341"/>
              <w:bottom w:val="single" w:sz="4" w:space="0" w:color="82C341"/>
            </w:tcBorders>
            <w:shd w:val="clear" w:color="000000" w:fill="FFFFFF"/>
            <w:noWrap/>
            <w:hideMark/>
          </w:tcPr>
          <w:p w14:paraId="67742B2B" w14:textId="4C3C22D0" w:rsidR="005F0579" w:rsidRPr="00214779" w:rsidRDefault="005F0579" w:rsidP="005F0579">
            <w:pPr>
              <w:pStyle w:val="TableText"/>
            </w:pPr>
            <w:r w:rsidRPr="0010315F">
              <w:t>Indigo Shire Council</w:t>
            </w:r>
          </w:p>
        </w:tc>
        <w:tc>
          <w:tcPr>
            <w:tcW w:w="1350" w:type="dxa"/>
            <w:tcBorders>
              <w:top w:val="single" w:sz="4" w:space="0" w:color="82C341"/>
              <w:bottom w:val="single" w:sz="4" w:space="0" w:color="82C341"/>
            </w:tcBorders>
            <w:shd w:val="clear" w:color="000000" w:fill="FFFFFF"/>
            <w:noWrap/>
            <w:hideMark/>
          </w:tcPr>
          <w:p w14:paraId="6EA8F758" w14:textId="3A106DA3" w:rsidR="005F0579" w:rsidRPr="00214779" w:rsidRDefault="005F0579" w:rsidP="005F0579">
            <w:pPr>
              <w:pStyle w:val="TableText"/>
              <w:jc w:val="center"/>
            </w:pPr>
            <w:r w:rsidRPr="0010315F">
              <w:t>62</w:t>
            </w:r>
          </w:p>
        </w:tc>
        <w:tc>
          <w:tcPr>
            <w:tcW w:w="1351" w:type="dxa"/>
            <w:tcBorders>
              <w:top w:val="single" w:sz="4" w:space="0" w:color="82C341"/>
              <w:bottom w:val="single" w:sz="4" w:space="0" w:color="82C341"/>
            </w:tcBorders>
            <w:shd w:val="clear" w:color="000000" w:fill="FFFFFF"/>
            <w:noWrap/>
            <w:hideMark/>
          </w:tcPr>
          <w:p w14:paraId="6325EC4B" w14:textId="234AEB85" w:rsidR="005F0579" w:rsidRPr="00214779" w:rsidRDefault="005F0579" w:rsidP="005F0579">
            <w:pPr>
              <w:pStyle w:val="TableText"/>
              <w:jc w:val="center"/>
            </w:pPr>
            <w:r w:rsidRPr="0010315F">
              <w:t>42</w:t>
            </w:r>
          </w:p>
        </w:tc>
      </w:tr>
      <w:tr w:rsidR="005F0579" w:rsidRPr="00214779" w14:paraId="1CC0F191"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7533A285" w14:textId="77777777" w:rsidR="005F0579" w:rsidRPr="00214779" w:rsidRDefault="005F0579" w:rsidP="005F0579">
            <w:pPr>
              <w:pStyle w:val="TableText"/>
            </w:pPr>
            <w:r w:rsidRPr="00214779">
              <w:t>5</w:t>
            </w:r>
          </w:p>
        </w:tc>
        <w:tc>
          <w:tcPr>
            <w:tcW w:w="3078" w:type="dxa"/>
            <w:tcBorders>
              <w:top w:val="single" w:sz="4" w:space="0" w:color="82C341"/>
              <w:bottom w:val="single" w:sz="4" w:space="0" w:color="82C341"/>
            </w:tcBorders>
            <w:shd w:val="clear" w:color="000000" w:fill="FFFFFF"/>
            <w:noWrap/>
            <w:hideMark/>
          </w:tcPr>
          <w:p w14:paraId="58EEBA48" w14:textId="0C3A16F9" w:rsidR="005F0579" w:rsidRPr="00214779" w:rsidRDefault="005F0579" w:rsidP="005F0579">
            <w:pPr>
              <w:pStyle w:val="TableText"/>
            </w:pPr>
            <w:r w:rsidRPr="0010315F">
              <w:t>Corangamite Shire Council</w:t>
            </w:r>
          </w:p>
        </w:tc>
        <w:tc>
          <w:tcPr>
            <w:tcW w:w="1350" w:type="dxa"/>
            <w:tcBorders>
              <w:top w:val="single" w:sz="4" w:space="0" w:color="82C341"/>
              <w:bottom w:val="single" w:sz="4" w:space="0" w:color="82C341"/>
            </w:tcBorders>
            <w:shd w:val="clear" w:color="000000" w:fill="FFFFFF"/>
            <w:noWrap/>
            <w:hideMark/>
          </w:tcPr>
          <w:p w14:paraId="596D40A2" w14:textId="2B901724" w:rsidR="005F0579" w:rsidRPr="00214779" w:rsidRDefault="005F0579" w:rsidP="005F0579">
            <w:pPr>
              <w:pStyle w:val="TableText"/>
              <w:jc w:val="center"/>
            </w:pPr>
            <w:r w:rsidRPr="0010315F">
              <w:t>61</w:t>
            </w:r>
          </w:p>
        </w:tc>
        <w:tc>
          <w:tcPr>
            <w:tcW w:w="1351" w:type="dxa"/>
            <w:tcBorders>
              <w:top w:val="single" w:sz="4" w:space="0" w:color="82C341"/>
              <w:bottom w:val="single" w:sz="4" w:space="0" w:color="82C341"/>
            </w:tcBorders>
            <w:shd w:val="clear" w:color="000000" w:fill="FFFFFF"/>
            <w:noWrap/>
            <w:hideMark/>
          </w:tcPr>
          <w:p w14:paraId="4F5576F2" w14:textId="51D47AE5" w:rsidR="005F0579" w:rsidRPr="00214779" w:rsidRDefault="005F0579" w:rsidP="005F0579">
            <w:pPr>
              <w:pStyle w:val="TableText"/>
              <w:jc w:val="center"/>
            </w:pPr>
            <w:r w:rsidRPr="0010315F">
              <w:t>38</w:t>
            </w:r>
          </w:p>
        </w:tc>
      </w:tr>
      <w:tr w:rsidR="005F0579" w:rsidRPr="00214779" w14:paraId="5CC1377A"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30FFFE60" w14:textId="77777777" w:rsidR="005F0579" w:rsidRPr="00214779" w:rsidRDefault="005F0579" w:rsidP="005F0579">
            <w:pPr>
              <w:pStyle w:val="TableText"/>
            </w:pPr>
            <w:r w:rsidRPr="00214779">
              <w:t>6</w:t>
            </w:r>
          </w:p>
        </w:tc>
        <w:tc>
          <w:tcPr>
            <w:tcW w:w="3078" w:type="dxa"/>
            <w:tcBorders>
              <w:top w:val="single" w:sz="4" w:space="0" w:color="82C341"/>
              <w:bottom w:val="single" w:sz="4" w:space="0" w:color="82C341"/>
            </w:tcBorders>
            <w:shd w:val="clear" w:color="000000" w:fill="FFFFFF"/>
            <w:noWrap/>
            <w:hideMark/>
          </w:tcPr>
          <w:p w14:paraId="67CE7347" w14:textId="5F7B9395" w:rsidR="005F0579" w:rsidRPr="00214779" w:rsidRDefault="005F0579" w:rsidP="005F0579">
            <w:pPr>
              <w:pStyle w:val="TableText"/>
            </w:pPr>
            <w:r w:rsidRPr="0010315F">
              <w:t>Moyne Shire Council</w:t>
            </w:r>
          </w:p>
        </w:tc>
        <w:tc>
          <w:tcPr>
            <w:tcW w:w="1350" w:type="dxa"/>
            <w:tcBorders>
              <w:top w:val="single" w:sz="4" w:space="0" w:color="82C341"/>
              <w:bottom w:val="single" w:sz="4" w:space="0" w:color="82C341"/>
            </w:tcBorders>
            <w:shd w:val="clear" w:color="000000" w:fill="FFFFFF"/>
            <w:noWrap/>
            <w:hideMark/>
          </w:tcPr>
          <w:p w14:paraId="762952CA" w14:textId="22D9A6A7" w:rsidR="005F0579" w:rsidRPr="00214779" w:rsidRDefault="005F0579" w:rsidP="005F0579">
            <w:pPr>
              <w:pStyle w:val="TableText"/>
              <w:jc w:val="center"/>
            </w:pPr>
            <w:r w:rsidRPr="0010315F">
              <w:t>57</w:t>
            </w:r>
          </w:p>
        </w:tc>
        <w:tc>
          <w:tcPr>
            <w:tcW w:w="1351" w:type="dxa"/>
            <w:tcBorders>
              <w:top w:val="single" w:sz="4" w:space="0" w:color="82C341"/>
              <w:bottom w:val="single" w:sz="4" w:space="0" w:color="82C341"/>
            </w:tcBorders>
            <w:shd w:val="clear" w:color="000000" w:fill="FFFFFF"/>
            <w:noWrap/>
            <w:hideMark/>
          </w:tcPr>
          <w:p w14:paraId="2A5A1415" w14:textId="12DB213F" w:rsidR="005F0579" w:rsidRPr="00214779" w:rsidRDefault="005F0579" w:rsidP="005F0579">
            <w:pPr>
              <w:pStyle w:val="TableText"/>
              <w:jc w:val="center"/>
            </w:pPr>
            <w:r w:rsidRPr="0010315F">
              <w:t>33</w:t>
            </w:r>
          </w:p>
        </w:tc>
      </w:tr>
      <w:tr w:rsidR="005F0579" w:rsidRPr="00214779" w14:paraId="2BC023F6"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7B7A38F4" w14:textId="77777777" w:rsidR="005F0579" w:rsidRPr="00214779" w:rsidRDefault="005F0579" w:rsidP="005F0579">
            <w:pPr>
              <w:pStyle w:val="TableText"/>
            </w:pPr>
            <w:r w:rsidRPr="00214779">
              <w:t>7</w:t>
            </w:r>
          </w:p>
        </w:tc>
        <w:tc>
          <w:tcPr>
            <w:tcW w:w="3078" w:type="dxa"/>
            <w:tcBorders>
              <w:top w:val="single" w:sz="4" w:space="0" w:color="82C341"/>
              <w:bottom w:val="single" w:sz="4" w:space="0" w:color="82C341"/>
            </w:tcBorders>
            <w:shd w:val="clear" w:color="000000" w:fill="FFFFFF"/>
            <w:noWrap/>
            <w:hideMark/>
          </w:tcPr>
          <w:p w14:paraId="1AE7EF97" w14:textId="7B9739C9" w:rsidR="005F0579" w:rsidRPr="00214779" w:rsidRDefault="005F0579" w:rsidP="005F0579">
            <w:pPr>
              <w:pStyle w:val="TableText"/>
            </w:pPr>
            <w:r w:rsidRPr="0010315F">
              <w:t>Benalla Rural City Council</w:t>
            </w:r>
          </w:p>
        </w:tc>
        <w:tc>
          <w:tcPr>
            <w:tcW w:w="1350" w:type="dxa"/>
            <w:tcBorders>
              <w:top w:val="single" w:sz="4" w:space="0" w:color="82C341"/>
              <w:bottom w:val="single" w:sz="4" w:space="0" w:color="82C341"/>
            </w:tcBorders>
            <w:shd w:val="clear" w:color="000000" w:fill="FFFFFF"/>
            <w:noWrap/>
            <w:hideMark/>
          </w:tcPr>
          <w:p w14:paraId="4EDF2C93" w14:textId="7390D44B" w:rsidR="005F0579" w:rsidRPr="00214779" w:rsidRDefault="005F0579" w:rsidP="005F0579">
            <w:pPr>
              <w:pStyle w:val="TableText"/>
              <w:jc w:val="center"/>
            </w:pPr>
            <w:r w:rsidRPr="0010315F">
              <w:t>57</w:t>
            </w:r>
          </w:p>
        </w:tc>
        <w:tc>
          <w:tcPr>
            <w:tcW w:w="1351" w:type="dxa"/>
            <w:tcBorders>
              <w:top w:val="single" w:sz="4" w:space="0" w:color="82C341"/>
              <w:bottom w:val="single" w:sz="4" w:space="0" w:color="82C341"/>
            </w:tcBorders>
            <w:shd w:val="clear" w:color="000000" w:fill="FFFFFF"/>
            <w:noWrap/>
            <w:hideMark/>
          </w:tcPr>
          <w:p w14:paraId="62BDF07F" w14:textId="162D4041" w:rsidR="005F0579" w:rsidRPr="00214779" w:rsidRDefault="005F0579" w:rsidP="005F0579">
            <w:pPr>
              <w:pStyle w:val="TableText"/>
              <w:jc w:val="center"/>
            </w:pPr>
            <w:r w:rsidRPr="0010315F">
              <w:t>39</w:t>
            </w:r>
          </w:p>
        </w:tc>
      </w:tr>
      <w:tr w:rsidR="005F0579" w:rsidRPr="00214779" w14:paraId="7D2AEAFE"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05305675" w14:textId="77777777" w:rsidR="005F0579" w:rsidRPr="00214779" w:rsidRDefault="005F0579" w:rsidP="005F0579">
            <w:pPr>
              <w:pStyle w:val="TableText"/>
            </w:pPr>
            <w:r w:rsidRPr="00214779">
              <w:t>8</w:t>
            </w:r>
          </w:p>
        </w:tc>
        <w:tc>
          <w:tcPr>
            <w:tcW w:w="3078" w:type="dxa"/>
            <w:tcBorders>
              <w:top w:val="single" w:sz="4" w:space="0" w:color="82C341"/>
              <w:bottom w:val="single" w:sz="4" w:space="0" w:color="82C341"/>
            </w:tcBorders>
            <w:shd w:val="clear" w:color="000000" w:fill="FFFFFF"/>
            <w:noWrap/>
            <w:hideMark/>
          </w:tcPr>
          <w:p w14:paraId="2A7181EC" w14:textId="6106AC97" w:rsidR="005F0579" w:rsidRPr="00214779" w:rsidRDefault="005F0579" w:rsidP="005F0579">
            <w:pPr>
              <w:pStyle w:val="TableText"/>
            </w:pPr>
            <w:r w:rsidRPr="0010315F">
              <w:t>Greater Geelong City Council</w:t>
            </w:r>
          </w:p>
        </w:tc>
        <w:tc>
          <w:tcPr>
            <w:tcW w:w="1350" w:type="dxa"/>
            <w:tcBorders>
              <w:top w:val="single" w:sz="4" w:space="0" w:color="82C341"/>
              <w:bottom w:val="single" w:sz="4" w:space="0" w:color="82C341"/>
            </w:tcBorders>
            <w:shd w:val="clear" w:color="000000" w:fill="FFFFFF"/>
            <w:noWrap/>
            <w:hideMark/>
          </w:tcPr>
          <w:p w14:paraId="5F921625" w14:textId="581818C9" w:rsidR="005F0579" w:rsidRPr="00214779" w:rsidRDefault="005F0579" w:rsidP="005F0579">
            <w:pPr>
              <w:pStyle w:val="TableText"/>
              <w:jc w:val="center"/>
            </w:pPr>
            <w:r w:rsidRPr="0010315F">
              <w:t>57</w:t>
            </w:r>
          </w:p>
        </w:tc>
        <w:tc>
          <w:tcPr>
            <w:tcW w:w="1351" w:type="dxa"/>
            <w:tcBorders>
              <w:top w:val="single" w:sz="4" w:space="0" w:color="82C341"/>
              <w:bottom w:val="single" w:sz="4" w:space="0" w:color="82C341"/>
            </w:tcBorders>
            <w:shd w:val="clear" w:color="000000" w:fill="FFFFFF"/>
            <w:noWrap/>
            <w:hideMark/>
          </w:tcPr>
          <w:p w14:paraId="02687A5D" w14:textId="2F7BC17E" w:rsidR="005F0579" w:rsidRPr="00214779" w:rsidRDefault="005F0579" w:rsidP="005F0579">
            <w:pPr>
              <w:pStyle w:val="TableText"/>
              <w:jc w:val="center"/>
            </w:pPr>
            <w:r w:rsidRPr="0010315F">
              <w:t>35</w:t>
            </w:r>
          </w:p>
        </w:tc>
      </w:tr>
      <w:tr w:rsidR="005F0579" w:rsidRPr="00214779" w14:paraId="24D901FE"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72860EBB" w14:textId="77777777" w:rsidR="005F0579" w:rsidRPr="00214779" w:rsidRDefault="005F0579" w:rsidP="005F0579">
            <w:pPr>
              <w:pStyle w:val="TableText"/>
            </w:pPr>
            <w:r w:rsidRPr="00214779">
              <w:t>9</w:t>
            </w:r>
          </w:p>
        </w:tc>
        <w:tc>
          <w:tcPr>
            <w:tcW w:w="3078" w:type="dxa"/>
            <w:tcBorders>
              <w:top w:val="single" w:sz="4" w:space="0" w:color="82C341"/>
              <w:bottom w:val="single" w:sz="4" w:space="0" w:color="82C341"/>
            </w:tcBorders>
            <w:shd w:val="clear" w:color="000000" w:fill="FFFFFF"/>
            <w:noWrap/>
            <w:hideMark/>
          </w:tcPr>
          <w:p w14:paraId="1BF00177" w14:textId="39BADCE2" w:rsidR="005F0579" w:rsidRPr="00214779" w:rsidRDefault="005F0579" w:rsidP="005F0579">
            <w:pPr>
              <w:pStyle w:val="TableText"/>
            </w:pPr>
            <w:r w:rsidRPr="0010315F">
              <w:t>Nillumbik Shire Council</w:t>
            </w:r>
          </w:p>
        </w:tc>
        <w:tc>
          <w:tcPr>
            <w:tcW w:w="1350" w:type="dxa"/>
            <w:tcBorders>
              <w:top w:val="single" w:sz="4" w:space="0" w:color="82C341"/>
              <w:bottom w:val="single" w:sz="4" w:space="0" w:color="82C341"/>
            </w:tcBorders>
            <w:shd w:val="clear" w:color="000000" w:fill="FFFFFF"/>
            <w:noWrap/>
            <w:hideMark/>
          </w:tcPr>
          <w:p w14:paraId="6174EA80" w14:textId="50B8A956" w:rsidR="005F0579" w:rsidRPr="00214779" w:rsidRDefault="005F0579" w:rsidP="005F0579">
            <w:pPr>
              <w:pStyle w:val="TableText"/>
              <w:jc w:val="center"/>
            </w:pPr>
            <w:r w:rsidRPr="0010315F">
              <w:t>55</w:t>
            </w:r>
          </w:p>
        </w:tc>
        <w:tc>
          <w:tcPr>
            <w:tcW w:w="1351" w:type="dxa"/>
            <w:tcBorders>
              <w:top w:val="single" w:sz="4" w:space="0" w:color="82C341"/>
              <w:bottom w:val="single" w:sz="4" w:space="0" w:color="82C341"/>
            </w:tcBorders>
            <w:shd w:val="clear" w:color="000000" w:fill="FFFFFF"/>
            <w:noWrap/>
            <w:hideMark/>
          </w:tcPr>
          <w:p w14:paraId="5D551A26" w14:textId="1172FA3A" w:rsidR="005F0579" w:rsidRPr="00214779" w:rsidRDefault="005F0579" w:rsidP="005F0579">
            <w:pPr>
              <w:pStyle w:val="TableText"/>
              <w:jc w:val="center"/>
            </w:pPr>
            <w:r w:rsidRPr="0010315F">
              <w:t>35</w:t>
            </w:r>
          </w:p>
        </w:tc>
      </w:tr>
      <w:tr w:rsidR="005F0579" w:rsidRPr="00214779" w14:paraId="06D51B56"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342E2D1D" w14:textId="77777777" w:rsidR="005F0579" w:rsidRPr="00214779" w:rsidRDefault="005F0579" w:rsidP="005F0579">
            <w:pPr>
              <w:pStyle w:val="TableText"/>
            </w:pPr>
            <w:r w:rsidRPr="00214779">
              <w:t>10</w:t>
            </w:r>
          </w:p>
        </w:tc>
        <w:tc>
          <w:tcPr>
            <w:tcW w:w="3078" w:type="dxa"/>
            <w:tcBorders>
              <w:top w:val="single" w:sz="4" w:space="0" w:color="82C341"/>
              <w:bottom w:val="single" w:sz="4" w:space="0" w:color="82C341"/>
            </w:tcBorders>
            <w:shd w:val="clear" w:color="000000" w:fill="FFFFFF"/>
            <w:noWrap/>
            <w:hideMark/>
          </w:tcPr>
          <w:p w14:paraId="6A858215" w14:textId="02F645E9" w:rsidR="005F0579" w:rsidRPr="00214779" w:rsidRDefault="005F0579" w:rsidP="005F0579">
            <w:pPr>
              <w:pStyle w:val="TableText"/>
            </w:pPr>
            <w:r w:rsidRPr="0010315F">
              <w:t>Wangaratta Rural City Council</w:t>
            </w:r>
          </w:p>
        </w:tc>
        <w:tc>
          <w:tcPr>
            <w:tcW w:w="1350" w:type="dxa"/>
            <w:tcBorders>
              <w:top w:val="single" w:sz="4" w:space="0" w:color="82C341"/>
              <w:bottom w:val="single" w:sz="4" w:space="0" w:color="82C341"/>
            </w:tcBorders>
            <w:shd w:val="clear" w:color="000000" w:fill="FFFFFF"/>
            <w:noWrap/>
            <w:hideMark/>
          </w:tcPr>
          <w:p w14:paraId="1EDC4396" w14:textId="3CE4B005" w:rsidR="005F0579" w:rsidRPr="00214779" w:rsidRDefault="005F0579" w:rsidP="005F0579">
            <w:pPr>
              <w:pStyle w:val="TableText"/>
              <w:jc w:val="center"/>
            </w:pPr>
            <w:r w:rsidRPr="0010315F">
              <w:t>55</w:t>
            </w:r>
          </w:p>
        </w:tc>
        <w:tc>
          <w:tcPr>
            <w:tcW w:w="1351" w:type="dxa"/>
            <w:tcBorders>
              <w:top w:val="single" w:sz="4" w:space="0" w:color="82C341"/>
              <w:bottom w:val="single" w:sz="4" w:space="0" w:color="82C341"/>
            </w:tcBorders>
            <w:shd w:val="clear" w:color="000000" w:fill="FFFFFF"/>
            <w:noWrap/>
            <w:hideMark/>
          </w:tcPr>
          <w:p w14:paraId="031990D0" w14:textId="2C418863" w:rsidR="005F0579" w:rsidRPr="00214779" w:rsidRDefault="005F0579" w:rsidP="005F0579">
            <w:pPr>
              <w:pStyle w:val="TableText"/>
              <w:jc w:val="center"/>
            </w:pPr>
            <w:r w:rsidRPr="0010315F">
              <w:t>33</w:t>
            </w:r>
          </w:p>
        </w:tc>
      </w:tr>
      <w:tr w:rsidR="005F0579" w:rsidRPr="00214779" w14:paraId="5BC15962"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38866652" w14:textId="77777777" w:rsidR="005F0579" w:rsidRPr="00214779" w:rsidRDefault="005F0579" w:rsidP="005F0579">
            <w:pPr>
              <w:pStyle w:val="TableText"/>
            </w:pPr>
            <w:r w:rsidRPr="00214779">
              <w:t>11</w:t>
            </w:r>
          </w:p>
        </w:tc>
        <w:tc>
          <w:tcPr>
            <w:tcW w:w="3078" w:type="dxa"/>
            <w:tcBorders>
              <w:top w:val="single" w:sz="4" w:space="0" w:color="82C341"/>
              <w:bottom w:val="single" w:sz="4" w:space="0" w:color="82C341"/>
            </w:tcBorders>
            <w:shd w:val="clear" w:color="000000" w:fill="FFFFFF"/>
            <w:noWrap/>
            <w:hideMark/>
          </w:tcPr>
          <w:p w14:paraId="17102B7A" w14:textId="6919FCE7" w:rsidR="005F0579" w:rsidRPr="00214779" w:rsidRDefault="005F0579" w:rsidP="005F0579">
            <w:pPr>
              <w:pStyle w:val="TableText"/>
            </w:pPr>
            <w:r w:rsidRPr="0010315F">
              <w:t>Manningham City Council</w:t>
            </w:r>
          </w:p>
        </w:tc>
        <w:tc>
          <w:tcPr>
            <w:tcW w:w="1350" w:type="dxa"/>
            <w:tcBorders>
              <w:top w:val="single" w:sz="4" w:space="0" w:color="82C341"/>
              <w:bottom w:val="single" w:sz="4" w:space="0" w:color="82C341"/>
            </w:tcBorders>
            <w:shd w:val="clear" w:color="000000" w:fill="FFFFFF"/>
            <w:noWrap/>
            <w:hideMark/>
          </w:tcPr>
          <w:p w14:paraId="6260ADC0" w14:textId="250819F0" w:rsidR="005F0579" w:rsidRPr="00214779" w:rsidRDefault="005F0579" w:rsidP="005F0579">
            <w:pPr>
              <w:pStyle w:val="TableText"/>
              <w:jc w:val="center"/>
            </w:pPr>
            <w:r w:rsidRPr="0010315F">
              <w:t>54</w:t>
            </w:r>
          </w:p>
        </w:tc>
        <w:tc>
          <w:tcPr>
            <w:tcW w:w="1351" w:type="dxa"/>
            <w:tcBorders>
              <w:top w:val="single" w:sz="4" w:space="0" w:color="82C341"/>
              <w:bottom w:val="single" w:sz="4" w:space="0" w:color="82C341"/>
            </w:tcBorders>
            <w:shd w:val="clear" w:color="000000" w:fill="FFFFFF"/>
            <w:noWrap/>
            <w:hideMark/>
          </w:tcPr>
          <w:p w14:paraId="31F69510" w14:textId="42D7D4DE" w:rsidR="005F0579" w:rsidRPr="00214779" w:rsidRDefault="005F0579" w:rsidP="005F0579">
            <w:pPr>
              <w:pStyle w:val="TableText"/>
              <w:jc w:val="center"/>
            </w:pPr>
            <w:r w:rsidRPr="0010315F">
              <w:t>33</w:t>
            </w:r>
          </w:p>
        </w:tc>
      </w:tr>
      <w:tr w:rsidR="005F0579" w:rsidRPr="00214779" w14:paraId="7C1FB9D5"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238EE4E3" w14:textId="77777777" w:rsidR="005F0579" w:rsidRPr="00214779" w:rsidRDefault="005F0579" w:rsidP="005F0579">
            <w:pPr>
              <w:pStyle w:val="TableText"/>
            </w:pPr>
            <w:r w:rsidRPr="00214779">
              <w:t>12</w:t>
            </w:r>
          </w:p>
        </w:tc>
        <w:tc>
          <w:tcPr>
            <w:tcW w:w="3078" w:type="dxa"/>
            <w:tcBorders>
              <w:top w:val="single" w:sz="4" w:space="0" w:color="82C341"/>
              <w:bottom w:val="single" w:sz="4" w:space="0" w:color="82C341"/>
            </w:tcBorders>
            <w:shd w:val="clear" w:color="000000" w:fill="FFFFFF"/>
            <w:noWrap/>
            <w:hideMark/>
          </w:tcPr>
          <w:p w14:paraId="3BEF9B9A" w14:textId="6D0E29D4" w:rsidR="005F0579" w:rsidRPr="00214779" w:rsidRDefault="005F0579" w:rsidP="005F0579">
            <w:pPr>
              <w:pStyle w:val="TableText"/>
            </w:pPr>
            <w:r w:rsidRPr="0010315F">
              <w:t>Knox City Council</w:t>
            </w:r>
          </w:p>
        </w:tc>
        <w:tc>
          <w:tcPr>
            <w:tcW w:w="1350" w:type="dxa"/>
            <w:tcBorders>
              <w:top w:val="single" w:sz="4" w:space="0" w:color="82C341"/>
              <w:bottom w:val="single" w:sz="4" w:space="0" w:color="82C341"/>
            </w:tcBorders>
            <w:shd w:val="clear" w:color="000000" w:fill="FFFFFF"/>
            <w:noWrap/>
            <w:hideMark/>
          </w:tcPr>
          <w:p w14:paraId="72313331" w14:textId="53679A68" w:rsidR="005F0579" w:rsidRPr="00214779" w:rsidRDefault="005F0579" w:rsidP="005F0579">
            <w:pPr>
              <w:pStyle w:val="TableText"/>
              <w:jc w:val="center"/>
            </w:pPr>
            <w:r w:rsidRPr="0010315F">
              <w:t>53</w:t>
            </w:r>
          </w:p>
        </w:tc>
        <w:tc>
          <w:tcPr>
            <w:tcW w:w="1351" w:type="dxa"/>
            <w:tcBorders>
              <w:top w:val="single" w:sz="4" w:space="0" w:color="82C341"/>
              <w:bottom w:val="single" w:sz="4" w:space="0" w:color="82C341"/>
            </w:tcBorders>
            <w:shd w:val="clear" w:color="000000" w:fill="FFFFFF"/>
            <w:noWrap/>
            <w:hideMark/>
          </w:tcPr>
          <w:p w14:paraId="6485CD3E" w14:textId="489B734E" w:rsidR="005F0579" w:rsidRPr="00214779" w:rsidRDefault="005F0579" w:rsidP="005F0579">
            <w:pPr>
              <w:pStyle w:val="TableText"/>
              <w:jc w:val="center"/>
            </w:pPr>
            <w:r w:rsidRPr="0010315F">
              <w:t>33</w:t>
            </w:r>
          </w:p>
        </w:tc>
      </w:tr>
      <w:tr w:rsidR="005F0579" w:rsidRPr="00214779" w14:paraId="0ECAE0F5"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68291950" w14:textId="77777777" w:rsidR="005F0579" w:rsidRPr="00214779" w:rsidRDefault="005F0579" w:rsidP="005F0579">
            <w:pPr>
              <w:pStyle w:val="TableText"/>
            </w:pPr>
            <w:r w:rsidRPr="00214779">
              <w:t>13</w:t>
            </w:r>
          </w:p>
        </w:tc>
        <w:tc>
          <w:tcPr>
            <w:tcW w:w="3078" w:type="dxa"/>
            <w:tcBorders>
              <w:top w:val="single" w:sz="4" w:space="0" w:color="82C341"/>
              <w:bottom w:val="single" w:sz="4" w:space="0" w:color="82C341"/>
            </w:tcBorders>
            <w:shd w:val="clear" w:color="000000" w:fill="FFFFFF"/>
            <w:noWrap/>
            <w:hideMark/>
          </w:tcPr>
          <w:p w14:paraId="0BBCF280" w14:textId="287133E9" w:rsidR="005F0579" w:rsidRPr="00214779" w:rsidRDefault="005F0579" w:rsidP="005F0579">
            <w:pPr>
              <w:pStyle w:val="TableText"/>
            </w:pPr>
            <w:r w:rsidRPr="0010315F">
              <w:t>Frankston City Council</w:t>
            </w:r>
          </w:p>
        </w:tc>
        <w:tc>
          <w:tcPr>
            <w:tcW w:w="1350" w:type="dxa"/>
            <w:tcBorders>
              <w:top w:val="single" w:sz="4" w:space="0" w:color="82C341"/>
              <w:bottom w:val="single" w:sz="4" w:space="0" w:color="82C341"/>
            </w:tcBorders>
            <w:shd w:val="clear" w:color="000000" w:fill="FFFFFF"/>
            <w:noWrap/>
            <w:hideMark/>
          </w:tcPr>
          <w:p w14:paraId="6AAFC335" w14:textId="19E14B90" w:rsidR="005F0579" w:rsidRPr="00214779" w:rsidRDefault="005F0579" w:rsidP="005F0579">
            <w:pPr>
              <w:pStyle w:val="TableText"/>
              <w:jc w:val="center"/>
            </w:pPr>
            <w:r w:rsidRPr="0010315F">
              <w:t>52</w:t>
            </w:r>
          </w:p>
        </w:tc>
        <w:tc>
          <w:tcPr>
            <w:tcW w:w="1351" w:type="dxa"/>
            <w:tcBorders>
              <w:top w:val="single" w:sz="4" w:space="0" w:color="82C341"/>
              <w:bottom w:val="single" w:sz="4" w:space="0" w:color="82C341"/>
            </w:tcBorders>
            <w:shd w:val="clear" w:color="000000" w:fill="FFFFFF"/>
            <w:noWrap/>
            <w:hideMark/>
          </w:tcPr>
          <w:p w14:paraId="73E0B69F" w14:textId="731C8596" w:rsidR="005F0579" w:rsidRPr="00214779" w:rsidRDefault="005F0579" w:rsidP="005F0579">
            <w:pPr>
              <w:pStyle w:val="TableText"/>
              <w:jc w:val="center"/>
            </w:pPr>
            <w:r w:rsidRPr="0010315F">
              <w:t>36</w:t>
            </w:r>
          </w:p>
        </w:tc>
      </w:tr>
      <w:tr w:rsidR="005F0579" w:rsidRPr="00214779" w14:paraId="132406EA"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1824DFC3" w14:textId="77777777" w:rsidR="005F0579" w:rsidRPr="00214779" w:rsidRDefault="005F0579" w:rsidP="005F0579">
            <w:pPr>
              <w:pStyle w:val="TableText"/>
            </w:pPr>
            <w:r w:rsidRPr="00214779">
              <w:t>14</w:t>
            </w:r>
          </w:p>
        </w:tc>
        <w:tc>
          <w:tcPr>
            <w:tcW w:w="3078" w:type="dxa"/>
            <w:tcBorders>
              <w:top w:val="single" w:sz="4" w:space="0" w:color="82C341"/>
              <w:bottom w:val="single" w:sz="4" w:space="0" w:color="82C341"/>
            </w:tcBorders>
            <w:shd w:val="clear" w:color="000000" w:fill="FFFFFF"/>
            <w:noWrap/>
            <w:hideMark/>
          </w:tcPr>
          <w:p w14:paraId="59A8FDA0" w14:textId="283DC720" w:rsidR="005F0579" w:rsidRPr="00214779" w:rsidRDefault="005F0579" w:rsidP="005F0579">
            <w:pPr>
              <w:pStyle w:val="TableText"/>
            </w:pPr>
            <w:r w:rsidRPr="0010315F">
              <w:t>East Gippsland Shire Council</w:t>
            </w:r>
          </w:p>
        </w:tc>
        <w:tc>
          <w:tcPr>
            <w:tcW w:w="1350" w:type="dxa"/>
            <w:tcBorders>
              <w:top w:val="single" w:sz="4" w:space="0" w:color="82C341"/>
              <w:bottom w:val="single" w:sz="4" w:space="0" w:color="82C341"/>
            </w:tcBorders>
            <w:shd w:val="clear" w:color="000000" w:fill="FFFFFF"/>
            <w:noWrap/>
            <w:hideMark/>
          </w:tcPr>
          <w:p w14:paraId="4316CF66" w14:textId="650CE55F" w:rsidR="005F0579" w:rsidRPr="00214779" w:rsidRDefault="005F0579" w:rsidP="005F0579">
            <w:pPr>
              <w:pStyle w:val="TableText"/>
              <w:jc w:val="center"/>
            </w:pPr>
            <w:r w:rsidRPr="0010315F">
              <w:t>52</w:t>
            </w:r>
          </w:p>
        </w:tc>
        <w:tc>
          <w:tcPr>
            <w:tcW w:w="1351" w:type="dxa"/>
            <w:tcBorders>
              <w:top w:val="single" w:sz="4" w:space="0" w:color="82C341"/>
              <w:bottom w:val="single" w:sz="4" w:space="0" w:color="82C341"/>
            </w:tcBorders>
            <w:shd w:val="clear" w:color="000000" w:fill="FFFFFF"/>
            <w:noWrap/>
            <w:hideMark/>
          </w:tcPr>
          <w:p w14:paraId="5D1F4196" w14:textId="3AC86A0B" w:rsidR="005F0579" w:rsidRPr="00214779" w:rsidRDefault="005F0579" w:rsidP="005F0579">
            <w:pPr>
              <w:pStyle w:val="TableText"/>
              <w:jc w:val="center"/>
            </w:pPr>
            <w:r w:rsidRPr="0010315F">
              <w:t>34</w:t>
            </w:r>
          </w:p>
        </w:tc>
      </w:tr>
      <w:tr w:rsidR="005F0579" w:rsidRPr="00214779" w14:paraId="0AAE11C1"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6829F64E" w14:textId="77777777" w:rsidR="005F0579" w:rsidRPr="00214779" w:rsidRDefault="005F0579" w:rsidP="005F0579">
            <w:pPr>
              <w:pStyle w:val="TableText"/>
            </w:pPr>
            <w:r w:rsidRPr="00214779">
              <w:t>15</w:t>
            </w:r>
          </w:p>
        </w:tc>
        <w:tc>
          <w:tcPr>
            <w:tcW w:w="3078" w:type="dxa"/>
            <w:tcBorders>
              <w:top w:val="single" w:sz="4" w:space="0" w:color="82C341"/>
              <w:bottom w:val="single" w:sz="4" w:space="0" w:color="82C341"/>
            </w:tcBorders>
            <w:shd w:val="clear" w:color="000000" w:fill="FFFFFF"/>
            <w:noWrap/>
            <w:hideMark/>
          </w:tcPr>
          <w:p w14:paraId="2CDAEA20" w14:textId="3598FD7E" w:rsidR="005F0579" w:rsidRPr="00214779" w:rsidRDefault="005F0579" w:rsidP="005F0579">
            <w:pPr>
              <w:pStyle w:val="TableText"/>
            </w:pPr>
            <w:r w:rsidRPr="0010315F">
              <w:t>Maroondah City Council</w:t>
            </w:r>
          </w:p>
        </w:tc>
        <w:tc>
          <w:tcPr>
            <w:tcW w:w="1350" w:type="dxa"/>
            <w:tcBorders>
              <w:top w:val="single" w:sz="4" w:space="0" w:color="82C341"/>
              <w:bottom w:val="single" w:sz="4" w:space="0" w:color="82C341"/>
            </w:tcBorders>
            <w:shd w:val="clear" w:color="000000" w:fill="FFFFFF"/>
            <w:noWrap/>
            <w:hideMark/>
          </w:tcPr>
          <w:p w14:paraId="655494A8" w14:textId="494187EA" w:rsidR="005F0579" w:rsidRPr="00214779" w:rsidRDefault="005F0579" w:rsidP="005F0579">
            <w:pPr>
              <w:pStyle w:val="TableText"/>
              <w:jc w:val="center"/>
            </w:pPr>
            <w:r w:rsidRPr="0010315F">
              <w:t>51</w:t>
            </w:r>
          </w:p>
        </w:tc>
        <w:tc>
          <w:tcPr>
            <w:tcW w:w="1351" w:type="dxa"/>
            <w:tcBorders>
              <w:top w:val="single" w:sz="4" w:space="0" w:color="82C341"/>
              <w:bottom w:val="single" w:sz="4" w:space="0" w:color="82C341"/>
            </w:tcBorders>
            <w:shd w:val="clear" w:color="000000" w:fill="FFFFFF"/>
            <w:noWrap/>
            <w:hideMark/>
          </w:tcPr>
          <w:p w14:paraId="78D7D25C" w14:textId="7207FE3C" w:rsidR="005F0579" w:rsidRPr="00214779" w:rsidRDefault="005F0579" w:rsidP="005F0579">
            <w:pPr>
              <w:pStyle w:val="TableText"/>
              <w:jc w:val="center"/>
            </w:pPr>
            <w:r w:rsidRPr="0010315F">
              <w:t>31</w:t>
            </w:r>
          </w:p>
        </w:tc>
      </w:tr>
      <w:tr w:rsidR="005F0579" w:rsidRPr="00214779" w14:paraId="08F2C636"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52EBD62E" w14:textId="77777777" w:rsidR="005F0579" w:rsidRPr="00214779" w:rsidRDefault="005F0579" w:rsidP="005F0579">
            <w:pPr>
              <w:pStyle w:val="TableText"/>
            </w:pPr>
            <w:r w:rsidRPr="00214779">
              <w:t>16</w:t>
            </w:r>
          </w:p>
        </w:tc>
        <w:tc>
          <w:tcPr>
            <w:tcW w:w="3078" w:type="dxa"/>
            <w:tcBorders>
              <w:top w:val="single" w:sz="4" w:space="0" w:color="82C341"/>
              <w:bottom w:val="single" w:sz="4" w:space="0" w:color="82C341"/>
            </w:tcBorders>
            <w:shd w:val="clear" w:color="000000" w:fill="FFFFFF"/>
            <w:noWrap/>
            <w:hideMark/>
          </w:tcPr>
          <w:p w14:paraId="3C847DF9" w14:textId="37B14905" w:rsidR="005F0579" w:rsidRPr="00214779" w:rsidRDefault="005F0579" w:rsidP="005F0579">
            <w:pPr>
              <w:pStyle w:val="TableText"/>
            </w:pPr>
            <w:proofErr w:type="spellStart"/>
            <w:r w:rsidRPr="0010315F">
              <w:t>Queenscliffe</w:t>
            </w:r>
            <w:proofErr w:type="spellEnd"/>
            <w:r w:rsidRPr="0010315F">
              <w:t xml:space="preserve"> Borough Council</w:t>
            </w:r>
          </w:p>
        </w:tc>
        <w:tc>
          <w:tcPr>
            <w:tcW w:w="1350" w:type="dxa"/>
            <w:tcBorders>
              <w:top w:val="single" w:sz="4" w:space="0" w:color="82C341"/>
              <w:bottom w:val="single" w:sz="4" w:space="0" w:color="82C341"/>
            </w:tcBorders>
            <w:shd w:val="clear" w:color="000000" w:fill="FFFFFF"/>
            <w:noWrap/>
            <w:hideMark/>
          </w:tcPr>
          <w:p w14:paraId="41E19C70" w14:textId="274B1D29" w:rsidR="005F0579" w:rsidRPr="00214779" w:rsidRDefault="005F0579" w:rsidP="005F0579">
            <w:pPr>
              <w:pStyle w:val="TableText"/>
              <w:jc w:val="center"/>
            </w:pPr>
            <w:r w:rsidRPr="0010315F">
              <w:t>50</w:t>
            </w:r>
          </w:p>
        </w:tc>
        <w:tc>
          <w:tcPr>
            <w:tcW w:w="1351" w:type="dxa"/>
            <w:tcBorders>
              <w:top w:val="single" w:sz="4" w:space="0" w:color="82C341"/>
              <w:bottom w:val="single" w:sz="4" w:space="0" w:color="82C341"/>
            </w:tcBorders>
            <w:shd w:val="clear" w:color="000000" w:fill="FFFFFF"/>
            <w:noWrap/>
            <w:hideMark/>
          </w:tcPr>
          <w:p w14:paraId="073B4C82" w14:textId="07AA674B" w:rsidR="005F0579" w:rsidRPr="00214779" w:rsidRDefault="005F0579" w:rsidP="005F0579">
            <w:pPr>
              <w:pStyle w:val="TableText"/>
              <w:jc w:val="center"/>
            </w:pPr>
            <w:r w:rsidRPr="0010315F">
              <w:t>30</w:t>
            </w:r>
          </w:p>
        </w:tc>
      </w:tr>
      <w:tr w:rsidR="005F0579" w:rsidRPr="00214779" w14:paraId="755E1F55"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64AAB4D2" w14:textId="77777777" w:rsidR="005F0579" w:rsidRPr="00214779" w:rsidRDefault="005F0579" w:rsidP="005F0579">
            <w:pPr>
              <w:pStyle w:val="TableText"/>
            </w:pPr>
            <w:r w:rsidRPr="00214779">
              <w:t>17</w:t>
            </w:r>
          </w:p>
        </w:tc>
        <w:tc>
          <w:tcPr>
            <w:tcW w:w="3078" w:type="dxa"/>
            <w:tcBorders>
              <w:top w:val="single" w:sz="4" w:space="0" w:color="82C341"/>
              <w:bottom w:val="single" w:sz="4" w:space="0" w:color="82C341"/>
            </w:tcBorders>
            <w:shd w:val="clear" w:color="000000" w:fill="FFFFFF"/>
            <w:noWrap/>
            <w:hideMark/>
          </w:tcPr>
          <w:p w14:paraId="03E7C6C4" w14:textId="2D19D0D4" w:rsidR="005F0579" w:rsidRPr="00214779" w:rsidRDefault="005F0579" w:rsidP="005F0579">
            <w:pPr>
              <w:pStyle w:val="TableText"/>
            </w:pPr>
            <w:r w:rsidRPr="0010315F">
              <w:t>South Gippsland Shire Council</w:t>
            </w:r>
          </w:p>
        </w:tc>
        <w:tc>
          <w:tcPr>
            <w:tcW w:w="1350" w:type="dxa"/>
            <w:tcBorders>
              <w:top w:val="single" w:sz="4" w:space="0" w:color="82C341"/>
              <w:bottom w:val="single" w:sz="4" w:space="0" w:color="82C341"/>
            </w:tcBorders>
            <w:shd w:val="clear" w:color="000000" w:fill="FFFFFF"/>
            <w:noWrap/>
            <w:hideMark/>
          </w:tcPr>
          <w:p w14:paraId="6DC104F3" w14:textId="526D1A79" w:rsidR="005F0579" w:rsidRPr="00214779" w:rsidRDefault="005F0579" w:rsidP="005F0579">
            <w:pPr>
              <w:pStyle w:val="TableText"/>
              <w:jc w:val="center"/>
            </w:pPr>
            <w:r w:rsidRPr="0010315F">
              <w:t>50</w:t>
            </w:r>
          </w:p>
        </w:tc>
        <w:tc>
          <w:tcPr>
            <w:tcW w:w="1351" w:type="dxa"/>
            <w:tcBorders>
              <w:top w:val="single" w:sz="4" w:space="0" w:color="82C341"/>
              <w:bottom w:val="single" w:sz="4" w:space="0" w:color="82C341"/>
            </w:tcBorders>
            <w:shd w:val="clear" w:color="000000" w:fill="FFFFFF"/>
            <w:noWrap/>
            <w:hideMark/>
          </w:tcPr>
          <w:p w14:paraId="20E7BD83" w14:textId="3E9D7C68" w:rsidR="005F0579" w:rsidRPr="00214779" w:rsidRDefault="005F0579" w:rsidP="005F0579">
            <w:pPr>
              <w:pStyle w:val="TableText"/>
              <w:jc w:val="center"/>
            </w:pPr>
            <w:r w:rsidRPr="0010315F">
              <w:t>33</w:t>
            </w:r>
          </w:p>
        </w:tc>
      </w:tr>
      <w:tr w:rsidR="005F0579" w:rsidRPr="00214779" w14:paraId="247751AF"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36E4EA6E" w14:textId="77777777" w:rsidR="005F0579" w:rsidRPr="00214779" w:rsidRDefault="005F0579" w:rsidP="005F0579">
            <w:pPr>
              <w:pStyle w:val="TableText"/>
            </w:pPr>
            <w:r w:rsidRPr="00214779">
              <w:t>18</w:t>
            </w:r>
          </w:p>
        </w:tc>
        <w:tc>
          <w:tcPr>
            <w:tcW w:w="3078" w:type="dxa"/>
            <w:tcBorders>
              <w:top w:val="single" w:sz="4" w:space="0" w:color="82C341"/>
              <w:bottom w:val="single" w:sz="4" w:space="0" w:color="82C341"/>
            </w:tcBorders>
            <w:shd w:val="clear" w:color="000000" w:fill="FFFFFF"/>
            <w:noWrap/>
            <w:hideMark/>
          </w:tcPr>
          <w:p w14:paraId="07023CD4" w14:textId="3ABA8390" w:rsidR="005F0579" w:rsidRPr="00214779" w:rsidRDefault="005F0579" w:rsidP="005F0579">
            <w:pPr>
              <w:pStyle w:val="TableText"/>
            </w:pPr>
            <w:r w:rsidRPr="0010315F">
              <w:t>Greater Shepparton City Council</w:t>
            </w:r>
          </w:p>
        </w:tc>
        <w:tc>
          <w:tcPr>
            <w:tcW w:w="1350" w:type="dxa"/>
            <w:tcBorders>
              <w:top w:val="single" w:sz="4" w:space="0" w:color="82C341"/>
              <w:bottom w:val="single" w:sz="4" w:space="0" w:color="82C341"/>
            </w:tcBorders>
            <w:shd w:val="clear" w:color="000000" w:fill="FFFFFF"/>
            <w:noWrap/>
            <w:hideMark/>
          </w:tcPr>
          <w:p w14:paraId="7BE453B3" w14:textId="205606BA" w:rsidR="005F0579" w:rsidRPr="00214779" w:rsidRDefault="005F0579" w:rsidP="005F0579">
            <w:pPr>
              <w:pStyle w:val="TableText"/>
              <w:jc w:val="center"/>
            </w:pPr>
            <w:r w:rsidRPr="0010315F">
              <w:t>50</w:t>
            </w:r>
          </w:p>
        </w:tc>
        <w:tc>
          <w:tcPr>
            <w:tcW w:w="1351" w:type="dxa"/>
            <w:tcBorders>
              <w:top w:val="single" w:sz="4" w:space="0" w:color="82C341"/>
              <w:bottom w:val="single" w:sz="4" w:space="0" w:color="82C341"/>
            </w:tcBorders>
            <w:shd w:val="clear" w:color="000000" w:fill="FFFFFF"/>
            <w:noWrap/>
            <w:hideMark/>
          </w:tcPr>
          <w:p w14:paraId="016BED32" w14:textId="1F4CD820" w:rsidR="005F0579" w:rsidRPr="00214779" w:rsidRDefault="005F0579" w:rsidP="005F0579">
            <w:pPr>
              <w:pStyle w:val="TableText"/>
              <w:jc w:val="center"/>
            </w:pPr>
            <w:r w:rsidRPr="0010315F">
              <w:t>33</w:t>
            </w:r>
          </w:p>
        </w:tc>
      </w:tr>
      <w:tr w:rsidR="005F0579" w:rsidRPr="00214779" w14:paraId="69E49719"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10857B19" w14:textId="77777777" w:rsidR="005F0579" w:rsidRPr="00214779" w:rsidRDefault="005F0579" w:rsidP="005F0579">
            <w:pPr>
              <w:pStyle w:val="TableText"/>
            </w:pPr>
            <w:r w:rsidRPr="00214779">
              <w:t>19</w:t>
            </w:r>
          </w:p>
        </w:tc>
        <w:tc>
          <w:tcPr>
            <w:tcW w:w="3078" w:type="dxa"/>
            <w:tcBorders>
              <w:top w:val="single" w:sz="4" w:space="0" w:color="82C341"/>
              <w:bottom w:val="single" w:sz="4" w:space="0" w:color="82C341"/>
            </w:tcBorders>
            <w:shd w:val="clear" w:color="000000" w:fill="FFFFFF"/>
            <w:noWrap/>
            <w:hideMark/>
          </w:tcPr>
          <w:p w14:paraId="6BD028DC" w14:textId="620C1332" w:rsidR="005F0579" w:rsidRPr="00214779" w:rsidRDefault="005F0579" w:rsidP="005F0579">
            <w:pPr>
              <w:pStyle w:val="TableText"/>
            </w:pPr>
            <w:r w:rsidRPr="0010315F">
              <w:t>Surf Coast Shire Council</w:t>
            </w:r>
          </w:p>
        </w:tc>
        <w:tc>
          <w:tcPr>
            <w:tcW w:w="1350" w:type="dxa"/>
            <w:tcBorders>
              <w:top w:val="single" w:sz="4" w:space="0" w:color="82C341"/>
              <w:bottom w:val="single" w:sz="4" w:space="0" w:color="82C341"/>
            </w:tcBorders>
            <w:shd w:val="clear" w:color="000000" w:fill="FFFFFF"/>
            <w:noWrap/>
            <w:hideMark/>
          </w:tcPr>
          <w:p w14:paraId="2BBC8003" w14:textId="044961A0" w:rsidR="005F0579" w:rsidRPr="00214779" w:rsidRDefault="005F0579" w:rsidP="005F0579">
            <w:pPr>
              <w:pStyle w:val="TableText"/>
              <w:jc w:val="center"/>
            </w:pPr>
            <w:r w:rsidRPr="0010315F">
              <w:t>50</w:t>
            </w:r>
          </w:p>
        </w:tc>
        <w:tc>
          <w:tcPr>
            <w:tcW w:w="1351" w:type="dxa"/>
            <w:tcBorders>
              <w:top w:val="single" w:sz="4" w:space="0" w:color="82C341"/>
              <w:bottom w:val="single" w:sz="4" w:space="0" w:color="82C341"/>
            </w:tcBorders>
            <w:shd w:val="clear" w:color="000000" w:fill="FFFFFF"/>
            <w:noWrap/>
            <w:hideMark/>
          </w:tcPr>
          <w:p w14:paraId="7987CD86" w14:textId="0E32DF4A" w:rsidR="005F0579" w:rsidRPr="00214779" w:rsidRDefault="005F0579" w:rsidP="005F0579">
            <w:pPr>
              <w:pStyle w:val="TableText"/>
              <w:jc w:val="center"/>
            </w:pPr>
            <w:r w:rsidRPr="0010315F">
              <w:t>36</w:t>
            </w:r>
          </w:p>
        </w:tc>
      </w:tr>
      <w:tr w:rsidR="005F0579" w:rsidRPr="00214779" w14:paraId="67E2A77D"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01857905" w14:textId="77777777" w:rsidR="005F0579" w:rsidRPr="00214779" w:rsidRDefault="005F0579" w:rsidP="005F0579">
            <w:pPr>
              <w:pStyle w:val="TableText"/>
            </w:pPr>
            <w:r w:rsidRPr="00214779">
              <w:t>20</w:t>
            </w:r>
          </w:p>
        </w:tc>
        <w:tc>
          <w:tcPr>
            <w:tcW w:w="3078" w:type="dxa"/>
            <w:tcBorders>
              <w:top w:val="single" w:sz="4" w:space="0" w:color="82C341"/>
              <w:bottom w:val="single" w:sz="4" w:space="0" w:color="82C341"/>
            </w:tcBorders>
            <w:shd w:val="clear" w:color="000000" w:fill="FFFFFF"/>
            <w:noWrap/>
            <w:hideMark/>
          </w:tcPr>
          <w:p w14:paraId="78806D9C" w14:textId="125FFC4D" w:rsidR="005F0579" w:rsidRPr="00214779" w:rsidRDefault="005F0579" w:rsidP="005F0579">
            <w:pPr>
              <w:pStyle w:val="TableText"/>
            </w:pPr>
            <w:r w:rsidRPr="0010315F">
              <w:t xml:space="preserve">Baw </w:t>
            </w:r>
            <w:proofErr w:type="spellStart"/>
            <w:r w:rsidRPr="0010315F">
              <w:t>Baw</w:t>
            </w:r>
            <w:proofErr w:type="spellEnd"/>
            <w:r w:rsidRPr="0010315F">
              <w:t xml:space="preserve"> Shire Council</w:t>
            </w:r>
          </w:p>
        </w:tc>
        <w:tc>
          <w:tcPr>
            <w:tcW w:w="1350" w:type="dxa"/>
            <w:tcBorders>
              <w:top w:val="single" w:sz="4" w:space="0" w:color="82C341"/>
              <w:bottom w:val="single" w:sz="4" w:space="0" w:color="82C341"/>
            </w:tcBorders>
            <w:shd w:val="clear" w:color="000000" w:fill="FFFFFF"/>
            <w:noWrap/>
            <w:hideMark/>
          </w:tcPr>
          <w:p w14:paraId="71F9EDBC" w14:textId="075ED1FE" w:rsidR="005F0579" w:rsidRPr="00214779" w:rsidRDefault="005F0579" w:rsidP="005F0579">
            <w:pPr>
              <w:pStyle w:val="TableText"/>
              <w:jc w:val="center"/>
            </w:pPr>
            <w:r w:rsidRPr="0010315F">
              <w:t>50</w:t>
            </w:r>
          </w:p>
        </w:tc>
        <w:tc>
          <w:tcPr>
            <w:tcW w:w="1351" w:type="dxa"/>
            <w:tcBorders>
              <w:top w:val="single" w:sz="4" w:space="0" w:color="82C341"/>
              <w:bottom w:val="single" w:sz="4" w:space="0" w:color="82C341"/>
            </w:tcBorders>
            <w:shd w:val="clear" w:color="000000" w:fill="FFFFFF"/>
            <w:noWrap/>
            <w:hideMark/>
          </w:tcPr>
          <w:p w14:paraId="1C22389D" w14:textId="5BAAC3B4" w:rsidR="005F0579" w:rsidRPr="00214779" w:rsidRDefault="005F0579" w:rsidP="005F0579">
            <w:pPr>
              <w:pStyle w:val="TableText"/>
              <w:jc w:val="center"/>
            </w:pPr>
            <w:r w:rsidRPr="0010315F">
              <w:t>30</w:t>
            </w:r>
          </w:p>
        </w:tc>
      </w:tr>
      <w:tr w:rsidR="005F0579" w:rsidRPr="00214779" w14:paraId="63DF63F9"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7D40590C" w14:textId="77777777" w:rsidR="005F0579" w:rsidRPr="00214779" w:rsidRDefault="005F0579" w:rsidP="005F0579">
            <w:pPr>
              <w:pStyle w:val="TableText"/>
            </w:pPr>
            <w:r w:rsidRPr="00214779">
              <w:t>21</w:t>
            </w:r>
          </w:p>
        </w:tc>
        <w:tc>
          <w:tcPr>
            <w:tcW w:w="3078" w:type="dxa"/>
            <w:tcBorders>
              <w:top w:val="single" w:sz="4" w:space="0" w:color="82C341"/>
              <w:bottom w:val="single" w:sz="4" w:space="0" w:color="82C341"/>
            </w:tcBorders>
            <w:shd w:val="clear" w:color="000000" w:fill="FFFFFF"/>
            <w:noWrap/>
            <w:hideMark/>
          </w:tcPr>
          <w:p w14:paraId="28A51E1E" w14:textId="4122C6B4" w:rsidR="005F0579" w:rsidRPr="00214779" w:rsidRDefault="005F0579" w:rsidP="005F0579">
            <w:pPr>
              <w:pStyle w:val="TableText"/>
            </w:pPr>
            <w:r w:rsidRPr="0010315F">
              <w:t>Moira Shire Council</w:t>
            </w:r>
          </w:p>
        </w:tc>
        <w:tc>
          <w:tcPr>
            <w:tcW w:w="1350" w:type="dxa"/>
            <w:tcBorders>
              <w:top w:val="single" w:sz="4" w:space="0" w:color="82C341"/>
              <w:bottom w:val="single" w:sz="4" w:space="0" w:color="82C341"/>
            </w:tcBorders>
            <w:shd w:val="clear" w:color="000000" w:fill="FFFFFF"/>
            <w:noWrap/>
            <w:hideMark/>
          </w:tcPr>
          <w:p w14:paraId="61812902" w14:textId="6E2DB9F6" w:rsidR="005F0579" w:rsidRPr="00214779" w:rsidRDefault="005F0579" w:rsidP="005F0579">
            <w:pPr>
              <w:pStyle w:val="TableText"/>
              <w:jc w:val="center"/>
            </w:pPr>
            <w:r w:rsidRPr="0010315F">
              <w:t>49</w:t>
            </w:r>
          </w:p>
        </w:tc>
        <w:tc>
          <w:tcPr>
            <w:tcW w:w="1351" w:type="dxa"/>
            <w:tcBorders>
              <w:top w:val="single" w:sz="4" w:space="0" w:color="82C341"/>
              <w:bottom w:val="single" w:sz="4" w:space="0" w:color="82C341"/>
            </w:tcBorders>
            <w:shd w:val="clear" w:color="000000" w:fill="FFFFFF"/>
            <w:noWrap/>
            <w:hideMark/>
          </w:tcPr>
          <w:p w14:paraId="330F0FD6" w14:textId="6B43F2A6" w:rsidR="005F0579" w:rsidRPr="00214779" w:rsidRDefault="005F0579" w:rsidP="005F0579">
            <w:pPr>
              <w:pStyle w:val="TableText"/>
              <w:jc w:val="center"/>
            </w:pPr>
            <w:r w:rsidRPr="0010315F">
              <w:t>33</w:t>
            </w:r>
          </w:p>
        </w:tc>
      </w:tr>
      <w:tr w:rsidR="005F0579" w:rsidRPr="00214779" w14:paraId="57A4C235"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0C0B427E" w14:textId="77777777" w:rsidR="005F0579" w:rsidRPr="00214779" w:rsidRDefault="005F0579" w:rsidP="005F0579">
            <w:pPr>
              <w:pStyle w:val="TableText"/>
            </w:pPr>
            <w:r w:rsidRPr="00214779">
              <w:t>22</w:t>
            </w:r>
          </w:p>
        </w:tc>
        <w:tc>
          <w:tcPr>
            <w:tcW w:w="3078" w:type="dxa"/>
            <w:tcBorders>
              <w:top w:val="single" w:sz="4" w:space="0" w:color="82C341"/>
              <w:bottom w:val="single" w:sz="4" w:space="0" w:color="82C341"/>
            </w:tcBorders>
            <w:shd w:val="clear" w:color="000000" w:fill="FFFFFF"/>
            <w:noWrap/>
            <w:hideMark/>
          </w:tcPr>
          <w:p w14:paraId="270298FE" w14:textId="28C0B3E1" w:rsidR="005F0579" w:rsidRPr="00214779" w:rsidRDefault="005F0579" w:rsidP="005F0579">
            <w:pPr>
              <w:pStyle w:val="TableText"/>
            </w:pPr>
            <w:r w:rsidRPr="0010315F">
              <w:t>Monash City Council</w:t>
            </w:r>
          </w:p>
        </w:tc>
        <w:tc>
          <w:tcPr>
            <w:tcW w:w="1350" w:type="dxa"/>
            <w:tcBorders>
              <w:top w:val="single" w:sz="4" w:space="0" w:color="82C341"/>
              <w:bottom w:val="single" w:sz="4" w:space="0" w:color="82C341"/>
            </w:tcBorders>
            <w:shd w:val="clear" w:color="000000" w:fill="FFFFFF"/>
            <w:noWrap/>
            <w:hideMark/>
          </w:tcPr>
          <w:p w14:paraId="29B40B1C" w14:textId="03C19609" w:rsidR="005F0579" w:rsidRPr="00214779" w:rsidRDefault="005F0579" w:rsidP="005F0579">
            <w:pPr>
              <w:pStyle w:val="TableText"/>
              <w:jc w:val="center"/>
            </w:pPr>
            <w:r w:rsidRPr="0010315F">
              <w:t>49</w:t>
            </w:r>
          </w:p>
        </w:tc>
        <w:tc>
          <w:tcPr>
            <w:tcW w:w="1351" w:type="dxa"/>
            <w:tcBorders>
              <w:top w:val="single" w:sz="4" w:space="0" w:color="82C341"/>
              <w:bottom w:val="single" w:sz="4" w:space="0" w:color="82C341"/>
            </w:tcBorders>
            <w:shd w:val="clear" w:color="000000" w:fill="FFFFFF"/>
            <w:noWrap/>
            <w:hideMark/>
          </w:tcPr>
          <w:p w14:paraId="7B1B0BE8" w14:textId="34A57BD6" w:rsidR="005F0579" w:rsidRPr="00214779" w:rsidRDefault="005F0579" w:rsidP="005F0579">
            <w:pPr>
              <w:pStyle w:val="TableText"/>
              <w:jc w:val="center"/>
            </w:pPr>
            <w:r w:rsidRPr="0010315F">
              <w:t>29</w:t>
            </w:r>
          </w:p>
        </w:tc>
      </w:tr>
      <w:tr w:rsidR="005F0579" w:rsidRPr="00214779" w14:paraId="19333C22"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66BB6011" w14:textId="77777777" w:rsidR="005F0579" w:rsidRPr="00214779" w:rsidRDefault="005F0579" w:rsidP="005F0579">
            <w:pPr>
              <w:pStyle w:val="TableText"/>
            </w:pPr>
            <w:r w:rsidRPr="00214779">
              <w:t>23</w:t>
            </w:r>
          </w:p>
        </w:tc>
        <w:tc>
          <w:tcPr>
            <w:tcW w:w="3078" w:type="dxa"/>
            <w:tcBorders>
              <w:top w:val="single" w:sz="4" w:space="0" w:color="82C341"/>
              <w:bottom w:val="single" w:sz="4" w:space="0" w:color="82C341"/>
            </w:tcBorders>
            <w:shd w:val="clear" w:color="000000" w:fill="FFFFFF"/>
            <w:noWrap/>
            <w:hideMark/>
          </w:tcPr>
          <w:p w14:paraId="3D614CD5" w14:textId="4B8C8CCB" w:rsidR="005F0579" w:rsidRPr="00214779" w:rsidRDefault="005F0579" w:rsidP="005F0579">
            <w:pPr>
              <w:pStyle w:val="TableText"/>
            </w:pPr>
            <w:r w:rsidRPr="0010315F">
              <w:t>Whitehorse City Council</w:t>
            </w:r>
          </w:p>
        </w:tc>
        <w:tc>
          <w:tcPr>
            <w:tcW w:w="1350" w:type="dxa"/>
            <w:tcBorders>
              <w:top w:val="single" w:sz="4" w:space="0" w:color="82C341"/>
              <w:bottom w:val="single" w:sz="4" w:space="0" w:color="82C341"/>
            </w:tcBorders>
            <w:shd w:val="clear" w:color="000000" w:fill="FFFFFF"/>
            <w:noWrap/>
            <w:hideMark/>
          </w:tcPr>
          <w:p w14:paraId="58CD6D5B" w14:textId="6A022F98" w:rsidR="005F0579" w:rsidRPr="00214779" w:rsidRDefault="005F0579" w:rsidP="005F0579">
            <w:pPr>
              <w:pStyle w:val="TableText"/>
              <w:jc w:val="center"/>
            </w:pPr>
            <w:r w:rsidRPr="0010315F">
              <w:t>49</w:t>
            </w:r>
          </w:p>
        </w:tc>
        <w:tc>
          <w:tcPr>
            <w:tcW w:w="1351" w:type="dxa"/>
            <w:tcBorders>
              <w:top w:val="single" w:sz="4" w:space="0" w:color="82C341"/>
              <w:bottom w:val="single" w:sz="4" w:space="0" w:color="82C341"/>
            </w:tcBorders>
            <w:shd w:val="clear" w:color="000000" w:fill="FFFFFF"/>
            <w:noWrap/>
            <w:hideMark/>
          </w:tcPr>
          <w:p w14:paraId="5BE91E10" w14:textId="70E8D0FA" w:rsidR="005F0579" w:rsidRPr="00214779" w:rsidRDefault="005F0579" w:rsidP="005F0579">
            <w:pPr>
              <w:pStyle w:val="TableText"/>
              <w:jc w:val="center"/>
            </w:pPr>
            <w:r w:rsidRPr="0010315F">
              <w:t>34</w:t>
            </w:r>
          </w:p>
        </w:tc>
      </w:tr>
      <w:tr w:rsidR="005F0579" w:rsidRPr="00214779" w14:paraId="17B4DC8C"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5D96A28A" w14:textId="77777777" w:rsidR="005F0579" w:rsidRPr="00214779" w:rsidRDefault="005F0579" w:rsidP="005F0579">
            <w:pPr>
              <w:pStyle w:val="TableText"/>
            </w:pPr>
            <w:r w:rsidRPr="00214779">
              <w:t>24</w:t>
            </w:r>
          </w:p>
        </w:tc>
        <w:tc>
          <w:tcPr>
            <w:tcW w:w="3078" w:type="dxa"/>
            <w:tcBorders>
              <w:top w:val="single" w:sz="4" w:space="0" w:color="82C341"/>
              <w:bottom w:val="single" w:sz="4" w:space="0" w:color="82C341"/>
            </w:tcBorders>
            <w:shd w:val="clear" w:color="000000" w:fill="FFFFFF"/>
            <w:noWrap/>
            <w:hideMark/>
          </w:tcPr>
          <w:p w14:paraId="76E67F31" w14:textId="2EA60334" w:rsidR="005F0579" w:rsidRPr="00214779" w:rsidRDefault="005F0579" w:rsidP="005F0579">
            <w:pPr>
              <w:pStyle w:val="TableText"/>
            </w:pPr>
            <w:r w:rsidRPr="0010315F">
              <w:t>Banyule City Council</w:t>
            </w:r>
          </w:p>
        </w:tc>
        <w:tc>
          <w:tcPr>
            <w:tcW w:w="1350" w:type="dxa"/>
            <w:tcBorders>
              <w:top w:val="single" w:sz="4" w:space="0" w:color="82C341"/>
              <w:bottom w:val="single" w:sz="4" w:space="0" w:color="82C341"/>
            </w:tcBorders>
            <w:shd w:val="clear" w:color="000000" w:fill="FFFFFF"/>
            <w:noWrap/>
            <w:hideMark/>
          </w:tcPr>
          <w:p w14:paraId="03AA6CB2" w14:textId="31D5A973" w:rsidR="005F0579" w:rsidRPr="00214779" w:rsidRDefault="005F0579" w:rsidP="005F0579">
            <w:pPr>
              <w:pStyle w:val="TableText"/>
              <w:jc w:val="center"/>
            </w:pPr>
            <w:r w:rsidRPr="0010315F">
              <w:t>48</w:t>
            </w:r>
          </w:p>
        </w:tc>
        <w:tc>
          <w:tcPr>
            <w:tcW w:w="1351" w:type="dxa"/>
            <w:tcBorders>
              <w:top w:val="single" w:sz="4" w:space="0" w:color="82C341"/>
              <w:bottom w:val="single" w:sz="4" w:space="0" w:color="82C341"/>
            </w:tcBorders>
            <w:shd w:val="clear" w:color="000000" w:fill="FFFFFF"/>
            <w:noWrap/>
            <w:hideMark/>
          </w:tcPr>
          <w:p w14:paraId="3C189FBD" w14:textId="6CD26629" w:rsidR="005F0579" w:rsidRPr="00214779" w:rsidRDefault="005F0579" w:rsidP="005F0579">
            <w:pPr>
              <w:pStyle w:val="TableText"/>
              <w:jc w:val="center"/>
            </w:pPr>
            <w:r w:rsidRPr="0010315F">
              <w:t>34</w:t>
            </w:r>
          </w:p>
        </w:tc>
      </w:tr>
      <w:tr w:rsidR="005F0579" w:rsidRPr="00214779" w14:paraId="6BAF8F2C"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107D93E5" w14:textId="77777777" w:rsidR="005F0579" w:rsidRPr="00214779" w:rsidRDefault="005F0579" w:rsidP="005F0579">
            <w:pPr>
              <w:pStyle w:val="TableText"/>
            </w:pPr>
            <w:r w:rsidRPr="00214779">
              <w:lastRenderedPageBreak/>
              <w:t>25</w:t>
            </w:r>
          </w:p>
        </w:tc>
        <w:tc>
          <w:tcPr>
            <w:tcW w:w="3078" w:type="dxa"/>
            <w:tcBorders>
              <w:top w:val="single" w:sz="4" w:space="0" w:color="82C341"/>
              <w:bottom w:val="single" w:sz="4" w:space="0" w:color="82C341"/>
            </w:tcBorders>
            <w:shd w:val="clear" w:color="000000" w:fill="FFFFFF"/>
            <w:noWrap/>
            <w:hideMark/>
          </w:tcPr>
          <w:p w14:paraId="3C9F7209" w14:textId="5EA61460" w:rsidR="005F0579" w:rsidRPr="00214779" w:rsidRDefault="005F0579" w:rsidP="005F0579">
            <w:pPr>
              <w:pStyle w:val="TableText"/>
            </w:pPr>
            <w:r w:rsidRPr="008346CC">
              <w:t>Bayside City Council</w:t>
            </w:r>
          </w:p>
        </w:tc>
        <w:tc>
          <w:tcPr>
            <w:tcW w:w="1350" w:type="dxa"/>
            <w:tcBorders>
              <w:top w:val="single" w:sz="4" w:space="0" w:color="82C341"/>
              <w:bottom w:val="single" w:sz="4" w:space="0" w:color="82C341"/>
            </w:tcBorders>
            <w:shd w:val="clear" w:color="000000" w:fill="FFFFFF"/>
            <w:noWrap/>
            <w:hideMark/>
          </w:tcPr>
          <w:p w14:paraId="4BE6A5CD" w14:textId="24688CDB" w:rsidR="005F0579" w:rsidRPr="00214779" w:rsidRDefault="005F0579" w:rsidP="005F0579">
            <w:pPr>
              <w:pStyle w:val="TableText"/>
              <w:jc w:val="center"/>
            </w:pPr>
            <w:r w:rsidRPr="008346CC">
              <w:t>48</w:t>
            </w:r>
          </w:p>
        </w:tc>
        <w:tc>
          <w:tcPr>
            <w:tcW w:w="1351" w:type="dxa"/>
            <w:tcBorders>
              <w:top w:val="single" w:sz="4" w:space="0" w:color="82C341"/>
              <w:bottom w:val="single" w:sz="4" w:space="0" w:color="82C341"/>
            </w:tcBorders>
            <w:shd w:val="clear" w:color="000000" w:fill="FFFFFF"/>
            <w:noWrap/>
            <w:hideMark/>
          </w:tcPr>
          <w:p w14:paraId="6A737DD7" w14:textId="59F06933" w:rsidR="005F0579" w:rsidRPr="00214779" w:rsidRDefault="005F0579" w:rsidP="005F0579">
            <w:pPr>
              <w:pStyle w:val="TableText"/>
              <w:jc w:val="center"/>
            </w:pPr>
            <w:r w:rsidRPr="008346CC">
              <w:t>31</w:t>
            </w:r>
          </w:p>
        </w:tc>
      </w:tr>
      <w:tr w:rsidR="005F0579" w:rsidRPr="00214779" w14:paraId="4B710FC8"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491484AB" w14:textId="77777777" w:rsidR="005F0579" w:rsidRPr="00214779" w:rsidRDefault="005F0579" w:rsidP="005F0579">
            <w:pPr>
              <w:pStyle w:val="TableText"/>
            </w:pPr>
            <w:r w:rsidRPr="00214779">
              <w:t>26</w:t>
            </w:r>
          </w:p>
        </w:tc>
        <w:tc>
          <w:tcPr>
            <w:tcW w:w="3078" w:type="dxa"/>
            <w:tcBorders>
              <w:top w:val="single" w:sz="4" w:space="0" w:color="82C341"/>
              <w:bottom w:val="single" w:sz="4" w:space="0" w:color="82C341"/>
            </w:tcBorders>
            <w:shd w:val="clear" w:color="000000" w:fill="FFFFFF"/>
            <w:noWrap/>
            <w:hideMark/>
          </w:tcPr>
          <w:p w14:paraId="33326D5D" w14:textId="7700B9D8" w:rsidR="005F0579" w:rsidRPr="00214779" w:rsidRDefault="005F0579" w:rsidP="005F0579">
            <w:pPr>
              <w:pStyle w:val="TableText"/>
            </w:pPr>
            <w:r w:rsidRPr="008346CC">
              <w:t>Boroondara City Council</w:t>
            </w:r>
          </w:p>
        </w:tc>
        <w:tc>
          <w:tcPr>
            <w:tcW w:w="1350" w:type="dxa"/>
            <w:tcBorders>
              <w:top w:val="single" w:sz="4" w:space="0" w:color="82C341"/>
              <w:bottom w:val="single" w:sz="4" w:space="0" w:color="82C341"/>
            </w:tcBorders>
            <w:shd w:val="clear" w:color="000000" w:fill="FFFFFF"/>
            <w:noWrap/>
            <w:hideMark/>
          </w:tcPr>
          <w:p w14:paraId="309A4913" w14:textId="71E67805" w:rsidR="005F0579" w:rsidRPr="00214779" w:rsidRDefault="005F0579" w:rsidP="005F0579">
            <w:pPr>
              <w:pStyle w:val="TableText"/>
              <w:jc w:val="center"/>
            </w:pPr>
            <w:r w:rsidRPr="008346CC">
              <w:t>48</w:t>
            </w:r>
          </w:p>
        </w:tc>
        <w:tc>
          <w:tcPr>
            <w:tcW w:w="1351" w:type="dxa"/>
            <w:tcBorders>
              <w:top w:val="single" w:sz="4" w:space="0" w:color="82C341"/>
              <w:bottom w:val="single" w:sz="4" w:space="0" w:color="82C341"/>
            </w:tcBorders>
            <w:shd w:val="clear" w:color="000000" w:fill="FFFFFF"/>
            <w:noWrap/>
            <w:hideMark/>
          </w:tcPr>
          <w:p w14:paraId="29F231E6" w14:textId="31974F07" w:rsidR="005F0579" w:rsidRPr="00214779" w:rsidRDefault="005F0579" w:rsidP="005F0579">
            <w:pPr>
              <w:pStyle w:val="TableText"/>
              <w:jc w:val="center"/>
            </w:pPr>
            <w:r w:rsidRPr="008346CC">
              <w:t>33</w:t>
            </w:r>
          </w:p>
        </w:tc>
      </w:tr>
      <w:tr w:rsidR="005F0579" w:rsidRPr="00214779" w14:paraId="6F284DC0"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4B775395" w14:textId="77777777" w:rsidR="005F0579" w:rsidRPr="00214779" w:rsidRDefault="005F0579" w:rsidP="005F0579">
            <w:pPr>
              <w:pStyle w:val="TableText"/>
            </w:pPr>
            <w:r w:rsidRPr="00214779">
              <w:t>27</w:t>
            </w:r>
          </w:p>
        </w:tc>
        <w:tc>
          <w:tcPr>
            <w:tcW w:w="3078" w:type="dxa"/>
            <w:tcBorders>
              <w:top w:val="single" w:sz="4" w:space="0" w:color="82C341"/>
              <w:bottom w:val="single" w:sz="4" w:space="0" w:color="82C341"/>
            </w:tcBorders>
            <w:shd w:val="clear" w:color="000000" w:fill="FFFFFF"/>
            <w:noWrap/>
            <w:hideMark/>
          </w:tcPr>
          <w:p w14:paraId="3BCE527F" w14:textId="14BF9916" w:rsidR="005F0579" w:rsidRPr="00214779" w:rsidRDefault="005F0579" w:rsidP="005F0579">
            <w:pPr>
              <w:pStyle w:val="TableText"/>
            </w:pPr>
            <w:r w:rsidRPr="008346CC">
              <w:t>Casey City Council</w:t>
            </w:r>
          </w:p>
        </w:tc>
        <w:tc>
          <w:tcPr>
            <w:tcW w:w="1350" w:type="dxa"/>
            <w:tcBorders>
              <w:top w:val="single" w:sz="4" w:space="0" w:color="82C341"/>
              <w:bottom w:val="single" w:sz="4" w:space="0" w:color="82C341"/>
            </w:tcBorders>
            <w:shd w:val="clear" w:color="000000" w:fill="FFFFFF"/>
            <w:noWrap/>
            <w:hideMark/>
          </w:tcPr>
          <w:p w14:paraId="753FA408" w14:textId="156096CB" w:rsidR="005F0579" w:rsidRPr="00214779" w:rsidRDefault="005F0579" w:rsidP="005F0579">
            <w:pPr>
              <w:pStyle w:val="TableText"/>
              <w:jc w:val="center"/>
            </w:pPr>
            <w:r w:rsidRPr="008346CC">
              <w:t>47</w:t>
            </w:r>
          </w:p>
        </w:tc>
        <w:tc>
          <w:tcPr>
            <w:tcW w:w="1351" w:type="dxa"/>
            <w:tcBorders>
              <w:top w:val="single" w:sz="4" w:space="0" w:color="82C341"/>
              <w:bottom w:val="single" w:sz="4" w:space="0" w:color="82C341"/>
            </w:tcBorders>
            <w:shd w:val="clear" w:color="000000" w:fill="FFFFFF"/>
            <w:noWrap/>
            <w:hideMark/>
          </w:tcPr>
          <w:p w14:paraId="2584B534" w14:textId="3585AD42" w:rsidR="005F0579" w:rsidRPr="00214779" w:rsidRDefault="005F0579" w:rsidP="005F0579">
            <w:pPr>
              <w:pStyle w:val="TableText"/>
              <w:jc w:val="center"/>
            </w:pPr>
            <w:r w:rsidRPr="008346CC">
              <w:t>28</w:t>
            </w:r>
          </w:p>
        </w:tc>
      </w:tr>
      <w:tr w:rsidR="005F0579" w:rsidRPr="00214779" w14:paraId="059CDF5D"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783BB1FD" w14:textId="77777777" w:rsidR="005F0579" w:rsidRPr="00214779" w:rsidRDefault="005F0579" w:rsidP="005F0579">
            <w:pPr>
              <w:pStyle w:val="TableText"/>
            </w:pPr>
            <w:r w:rsidRPr="00214779">
              <w:t>28</w:t>
            </w:r>
          </w:p>
        </w:tc>
        <w:tc>
          <w:tcPr>
            <w:tcW w:w="3078" w:type="dxa"/>
            <w:tcBorders>
              <w:top w:val="single" w:sz="4" w:space="0" w:color="82C341"/>
              <w:bottom w:val="single" w:sz="4" w:space="0" w:color="82C341"/>
            </w:tcBorders>
            <w:shd w:val="clear" w:color="000000" w:fill="FFFFFF"/>
            <w:noWrap/>
            <w:hideMark/>
          </w:tcPr>
          <w:p w14:paraId="25281ED6" w14:textId="645489B4" w:rsidR="005F0579" w:rsidRPr="00214779" w:rsidRDefault="005F0579" w:rsidP="005F0579">
            <w:pPr>
              <w:pStyle w:val="TableText"/>
            </w:pPr>
            <w:r w:rsidRPr="008346CC">
              <w:t>Darebin City Council</w:t>
            </w:r>
          </w:p>
        </w:tc>
        <w:tc>
          <w:tcPr>
            <w:tcW w:w="1350" w:type="dxa"/>
            <w:tcBorders>
              <w:top w:val="single" w:sz="4" w:space="0" w:color="82C341"/>
              <w:bottom w:val="single" w:sz="4" w:space="0" w:color="82C341"/>
            </w:tcBorders>
            <w:shd w:val="clear" w:color="000000" w:fill="FFFFFF"/>
            <w:noWrap/>
            <w:hideMark/>
          </w:tcPr>
          <w:p w14:paraId="0F33CF30" w14:textId="1A33983B" w:rsidR="005F0579" w:rsidRPr="00214779" w:rsidRDefault="005F0579" w:rsidP="005F0579">
            <w:pPr>
              <w:pStyle w:val="TableText"/>
              <w:jc w:val="center"/>
            </w:pPr>
            <w:r w:rsidRPr="008346CC">
              <w:t>47</w:t>
            </w:r>
          </w:p>
        </w:tc>
        <w:tc>
          <w:tcPr>
            <w:tcW w:w="1351" w:type="dxa"/>
            <w:tcBorders>
              <w:top w:val="single" w:sz="4" w:space="0" w:color="82C341"/>
              <w:bottom w:val="single" w:sz="4" w:space="0" w:color="82C341"/>
            </w:tcBorders>
            <w:shd w:val="clear" w:color="000000" w:fill="FFFFFF"/>
            <w:noWrap/>
            <w:hideMark/>
          </w:tcPr>
          <w:p w14:paraId="51A016F0" w14:textId="4863E11B" w:rsidR="005F0579" w:rsidRPr="00214779" w:rsidRDefault="005F0579" w:rsidP="005F0579">
            <w:pPr>
              <w:pStyle w:val="TableText"/>
              <w:jc w:val="center"/>
            </w:pPr>
            <w:r w:rsidRPr="008346CC">
              <w:t>31</w:t>
            </w:r>
          </w:p>
        </w:tc>
      </w:tr>
      <w:tr w:rsidR="005F0579" w:rsidRPr="00214779" w14:paraId="4AAE25FB"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6E31B505" w14:textId="77777777" w:rsidR="005F0579" w:rsidRPr="00214779" w:rsidRDefault="005F0579" w:rsidP="005F0579">
            <w:pPr>
              <w:pStyle w:val="TableText"/>
            </w:pPr>
            <w:r w:rsidRPr="00214779">
              <w:t>29</w:t>
            </w:r>
          </w:p>
        </w:tc>
        <w:tc>
          <w:tcPr>
            <w:tcW w:w="3078" w:type="dxa"/>
            <w:tcBorders>
              <w:top w:val="single" w:sz="4" w:space="0" w:color="82C341"/>
              <w:bottom w:val="single" w:sz="4" w:space="0" w:color="82C341"/>
            </w:tcBorders>
            <w:shd w:val="clear" w:color="000000" w:fill="FFFFFF"/>
            <w:noWrap/>
            <w:hideMark/>
          </w:tcPr>
          <w:p w14:paraId="03FA708A" w14:textId="3ABFA233" w:rsidR="005F0579" w:rsidRPr="00214779" w:rsidRDefault="005F0579" w:rsidP="005F0579">
            <w:pPr>
              <w:pStyle w:val="TableText"/>
            </w:pPr>
            <w:r w:rsidRPr="008346CC">
              <w:t>Yarra Ranges Shire Council</w:t>
            </w:r>
          </w:p>
        </w:tc>
        <w:tc>
          <w:tcPr>
            <w:tcW w:w="1350" w:type="dxa"/>
            <w:tcBorders>
              <w:top w:val="single" w:sz="4" w:space="0" w:color="82C341"/>
              <w:bottom w:val="single" w:sz="4" w:space="0" w:color="82C341"/>
            </w:tcBorders>
            <w:shd w:val="clear" w:color="000000" w:fill="FFFFFF"/>
            <w:noWrap/>
            <w:hideMark/>
          </w:tcPr>
          <w:p w14:paraId="39BC0B04" w14:textId="64BE4CC0" w:rsidR="005F0579" w:rsidRPr="00214779" w:rsidRDefault="005F0579" w:rsidP="005F0579">
            <w:pPr>
              <w:pStyle w:val="TableText"/>
              <w:jc w:val="center"/>
            </w:pPr>
            <w:r w:rsidRPr="008346CC">
              <w:t>47</w:t>
            </w:r>
          </w:p>
        </w:tc>
        <w:tc>
          <w:tcPr>
            <w:tcW w:w="1351" w:type="dxa"/>
            <w:tcBorders>
              <w:top w:val="single" w:sz="4" w:space="0" w:color="82C341"/>
              <w:bottom w:val="single" w:sz="4" w:space="0" w:color="82C341"/>
            </w:tcBorders>
            <w:shd w:val="clear" w:color="000000" w:fill="FFFFFF"/>
            <w:noWrap/>
            <w:hideMark/>
          </w:tcPr>
          <w:p w14:paraId="7DFF6AB9" w14:textId="739353DD" w:rsidR="005F0579" w:rsidRPr="00214779" w:rsidRDefault="005F0579" w:rsidP="005F0579">
            <w:pPr>
              <w:pStyle w:val="TableText"/>
              <w:jc w:val="center"/>
            </w:pPr>
            <w:r w:rsidRPr="008346CC">
              <w:t>34</w:t>
            </w:r>
          </w:p>
        </w:tc>
      </w:tr>
      <w:tr w:rsidR="005F0579" w:rsidRPr="00214779" w14:paraId="230A2957"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15F3E1E2" w14:textId="77777777" w:rsidR="005F0579" w:rsidRPr="00214779" w:rsidRDefault="005F0579" w:rsidP="005F0579">
            <w:pPr>
              <w:pStyle w:val="TableText"/>
            </w:pPr>
            <w:r w:rsidRPr="00214779">
              <w:t>30</w:t>
            </w:r>
          </w:p>
        </w:tc>
        <w:tc>
          <w:tcPr>
            <w:tcW w:w="3078" w:type="dxa"/>
            <w:tcBorders>
              <w:top w:val="single" w:sz="4" w:space="0" w:color="82C341"/>
              <w:bottom w:val="single" w:sz="4" w:space="0" w:color="82C341"/>
            </w:tcBorders>
            <w:shd w:val="clear" w:color="000000" w:fill="FFFFFF"/>
            <w:noWrap/>
            <w:hideMark/>
          </w:tcPr>
          <w:p w14:paraId="482D4A75" w14:textId="7605379F" w:rsidR="005F0579" w:rsidRPr="00214779" w:rsidRDefault="005F0579" w:rsidP="005F0579">
            <w:pPr>
              <w:pStyle w:val="TableText"/>
            </w:pPr>
            <w:r w:rsidRPr="008346CC">
              <w:t>Kingston City Council</w:t>
            </w:r>
          </w:p>
        </w:tc>
        <w:tc>
          <w:tcPr>
            <w:tcW w:w="1350" w:type="dxa"/>
            <w:tcBorders>
              <w:top w:val="single" w:sz="4" w:space="0" w:color="82C341"/>
              <w:bottom w:val="single" w:sz="4" w:space="0" w:color="82C341"/>
            </w:tcBorders>
            <w:shd w:val="clear" w:color="000000" w:fill="FFFFFF"/>
            <w:noWrap/>
            <w:hideMark/>
          </w:tcPr>
          <w:p w14:paraId="0C8E3C8E" w14:textId="4133D628" w:rsidR="005F0579" w:rsidRPr="00214779" w:rsidRDefault="005F0579" w:rsidP="005F0579">
            <w:pPr>
              <w:pStyle w:val="TableText"/>
              <w:jc w:val="center"/>
            </w:pPr>
            <w:r w:rsidRPr="008346CC">
              <w:t>47</w:t>
            </w:r>
          </w:p>
        </w:tc>
        <w:tc>
          <w:tcPr>
            <w:tcW w:w="1351" w:type="dxa"/>
            <w:tcBorders>
              <w:top w:val="single" w:sz="4" w:space="0" w:color="82C341"/>
              <w:bottom w:val="single" w:sz="4" w:space="0" w:color="82C341"/>
            </w:tcBorders>
            <w:shd w:val="clear" w:color="000000" w:fill="FFFFFF"/>
            <w:noWrap/>
            <w:hideMark/>
          </w:tcPr>
          <w:p w14:paraId="47B5C317" w14:textId="7CAB9F0F" w:rsidR="005F0579" w:rsidRPr="00214779" w:rsidRDefault="005F0579" w:rsidP="005F0579">
            <w:pPr>
              <w:pStyle w:val="TableText"/>
              <w:jc w:val="center"/>
            </w:pPr>
            <w:r w:rsidRPr="008346CC">
              <w:t>30</w:t>
            </w:r>
          </w:p>
        </w:tc>
      </w:tr>
      <w:tr w:rsidR="005F0579" w:rsidRPr="00214779" w14:paraId="0E54B0A0"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57E0BC3B" w14:textId="77777777" w:rsidR="005F0579" w:rsidRPr="00214779" w:rsidRDefault="005F0579" w:rsidP="005F0579">
            <w:pPr>
              <w:pStyle w:val="TableText"/>
            </w:pPr>
            <w:r w:rsidRPr="00214779">
              <w:t>31</w:t>
            </w:r>
          </w:p>
        </w:tc>
        <w:tc>
          <w:tcPr>
            <w:tcW w:w="3078" w:type="dxa"/>
            <w:tcBorders>
              <w:top w:val="single" w:sz="4" w:space="0" w:color="82C341"/>
              <w:bottom w:val="single" w:sz="4" w:space="0" w:color="82C341"/>
            </w:tcBorders>
            <w:shd w:val="clear" w:color="000000" w:fill="FFFFFF"/>
            <w:noWrap/>
            <w:hideMark/>
          </w:tcPr>
          <w:p w14:paraId="63A2042A" w14:textId="5F01FD2E" w:rsidR="005F0579" w:rsidRPr="00214779" w:rsidRDefault="005F0579" w:rsidP="005F0579">
            <w:pPr>
              <w:pStyle w:val="TableText"/>
            </w:pPr>
            <w:r w:rsidRPr="008346CC">
              <w:t>Mornington Peninsula Shire Council</w:t>
            </w:r>
          </w:p>
        </w:tc>
        <w:tc>
          <w:tcPr>
            <w:tcW w:w="1350" w:type="dxa"/>
            <w:tcBorders>
              <w:top w:val="single" w:sz="4" w:space="0" w:color="82C341"/>
              <w:bottom w:val="single" w:sz="4" w:space="0" w:color="82C341"/>
            </w:tcBorders>
            <w:shd w:val="clear" w:color="000000" w:fill="FFFFFF"/>
            <w:noWrap/>
            <w:hideMark/>
          </w:tcPr>
          <w:p w14:paraId="5986AC34" w14:textId="6A5ABBEE" w:rsidR="005F0579" w:rsidRPr="00214779" w:rsidRDefault="005F0579" w:rsidP="005F0579">
            <w:pPr>
              <w:pStyle w:val="TableText"/>
              <w:jc w:val="center"/>
            </w:pPr>
            <w:r w:rsidRPr="008346CC">
              <w:t>46</w:t>
            </w:r>
          </w:p>
        </w:tc>
        <w:tc>
          <w:tcPr>
            <w:tcW w:w="1351" w:type="dxa"/>
            <w:tcBorders>
              <w:top w:val="single" w:sz="4" w:space="0" w:color="82C341"/>
              <w:bottom w:val="single" w:sz="4" w:space="0" w:color="82C341"/>
            </w:tcBorders>
            <w:shd w:val="clear" w:color="000000" w:fill="FFFFFF"/>
            <w:noWrap/>
            <w:hideMark/>
          </w:tcPr>
          <w:p w14:paraId="1E8924C7" w14:textId="35E87AB8" w:rsidR="005F0579" w:rsidRPr="00214779" w:rsidRDefault="005F0579" w:rsidP="005F0579">
            <w:pPr>
              <w:pStyle w:val="TableText"/>
              <w:jc w:val="center"/>
            </w:pPr>
            <w:r w:rsidRPr="008346CC">
              <w:t>32</w:t>
            </w:r>
          </w:p>
        </w:tc>
      </w:tr>
      <w:tr w:rsidR="005F0579" w:rsidRPr="00214779" w14:paraId="0D56BE5A"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6208A4CB" w14:textId="77777777" w:rsidR="005F0579" w:rsidRPr="00214779" w:rsidRDefault="005F0579" w:rsidP="005F0579">
            <w:pPr>
              <w:pStyle w:val="TableText"/>
            </w:pPr>
            <w:r w:rsidRPr="00214779">
              <w:t>32</w:t>
            </w:r>
          </w:p>
        </w:tc>
        <w:tc>
          <w:tcPr>
            <w:tcW w:w="3078" w:type="dxa"/>
            <w:tcBorders>
              <w:top w:val="single" w:sz="4" w:space="0" w:color="82C341"/>
              <w:bottom w:val="single" w:sz="4" w:space="0" w:color="82C341"/>
            </w:tcBorders>
            <w:shd w:val="clear" w:color="000000" w:fill="FFFFFF"/>
            <w:noWrap/>
            <w:hideMark/>
          </w:tcPr>
          <w:p w14:paraId="00A6E235" w14:textId="7324E081" w:rsidR="005F0579" w:rsidRPr="00214779" w:rsidRDefault="005F0579" w:rsidP="005F0579">
            <w:pPr>
              <w:pStyle w:val="TableText"/>
            </w:pPr>
            <w:r w:rsidRPr="008346CC">
              <w:t>Colac Otway Shire Council</w:t>
            </w:r>
          </w:p>
        </w:tc>
        <w:tc>
          <w:tcPr>
            <w:tcW w:w="1350" w:type="dxa"/>
            <w:tcBorders>
              <w:top w:val="single" w:sz="4" w:space="0" w:color="82C341"/>
              <w:bottom w:val="single" w:sz="4" w:space="0" w:color="82C341"/>
            </w:tcBorders>
            <w:shd w:val="clear" w:color="000000" w:fill="FFFFFF"/>
            <w:noWrap/>
            <w:hideMark/>
          </w:tcPr>
          <w:p w14:paraId="1D40B24B" w14:textId="68C5A82D" w:rsidR="005F0579" w:rsidRPr="00214779" w:rsidRDefault="005F0579" w:rsidP="005F0579">
            <w:pPr>
              <w:pStyle w:val="TableText"/>
              <w:jc w:val="center"/>
            </w:pPr>
            <w:r w:rsidRPr="008346CC">
              <w:t>46</w:t>
            </w:r>
          </w:p>
        </w:tc>
        <w:tc>
          <w:tcPr>
            <w:tcW w:w="1351" w:type="dxa"/>
            <w:tcBorders>
              <w:top w:val="single" w:sz="4" w:space="0" w:color="82C341"/>
              <w:bottom w:val="single" w:sz="4" w:space="0" w:color="82C341"/>
            </w:tcBorders>
            <w:shd w:val="clear" w:color="000000" w:fill="FFFFFF"/>
            <w:noWrap/>
            <w:hideMark/>
          </w:tcPr>
          <w:p w14:paraId="5604B313" w14:textId="01D1B52C" w:rsidR="005F0579" w:rsidRPr="00214779" w:rsidRDefault="005F0579" w:rsidP="005F0579">
            <w:pPr>
              <w:pStyle w:val="TableText"/>
              <w:jc w:val="center"/>
            </w:pPr>
            <w:r w:rsidRPr="008346CC">
              <w:t>27</w:t>
            </w:r>
          </w:p>
        </w:tc>
      </w:tr>
      <w:tr w:rsidR="005F0579" w:rsidRPr="00214779" w14:paraId="4C12F055"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53D147C7" w14:textId="77777777" w:rsidR="005F0579" w:rsidRPr="00214779" w:rsidRDefault="005F0579" w:rsidP="005F0579">
            <w:pPr>
              <w:pStyle w:val="TableText"/>
            </w:pPr>
            <w:r w:rsidRPr="00214779">
              <w:t>33</w:t>
            </w:r>
          </w:p>
        </w:tc>
        <w:tc>
          <w:tcPr>
            <w:tcW w:w="3078" w:type="dxa"/>
            <w:tcBorders>
              <w:top w:val="single" w:sz="4" w:space="0" w:color="82C341"/>
              <w:bottom w:val="single" w:sz="4" w:space="0" w:color="82C341"/>
            </w:tcBorders>
            <w:shd w:val="clear" w:color="000000" w:fill="FFFFFF"/>
            <w:noWrap/>
            <w:hideMark/>
          </w:tcPr>
          <w:p w14:paraId="1EBB8944" w14:textId="651FFEE5" w:rsidR="005F0579" w:rsidRPr="00214779" w:rsidRDefault="005F0579" w:rsidP="005F0579">
            <w:pPr>
              <w:pStyle w:val="TableText"/>
            </w:pPr>
            <w:r w:rsidRPr="008346CC">
              <w:t>Ballarat City Council</w:t>
            </w:r>
          </w:p>
        </w:tc>
        <w:tc>
          <w:tcPr>
            <w:tcW w:w="1350" w:type="dxa"/>
            <w:tcBorders>
              <w:top w:val="single" w:sz="4" w:space="0" w:color="82C341"/>
              <w:bottom w:val="single" w:sz="4" w:space="0" w:color="82C341"/>
            </w:tcBorders>
            <w:shd w:val="clear" w:color="000000" w:fill="FFFFFF"/>
            <w:noWrap/>
            <w:hideMark/>
          </w:tcPr>
          <w:p w14:paraId="1B8DC5BB" w14:textId="178293F4" w:rsidR="005F0579" w:rsidRPr="00214779" w:rsidRDefault="005F0579" w:rsidP="005F0579">
            <w:pPr>
              <w:pStyle w:val="TableText"/>
              <w:jc w:val="center"/>
            </w:pPr>
            <w:r w:rsidRPr="008346CC">
              <w:t>45</w:t>
            </w:r>
          </w:p>
        </w:tc>
        <w:tc>
          <w:tcPr>
            <w:tcW w:w="1351" w:type="dxa"/>
            <w:tcBorders>
              <w:top w:val="single" w:sz="4" w:space="0" w:color="82C341"/>
              <w:bottom w:val="single" w:sz="4" w:space="0" w:color="82C341"/>
            </w:tcBorders>
            <w:shd w:val="clear" w:color="000000" w:fill="FFFFFF"/>
            <w:noWrap/>
            <w:hideMark/>
          </w:tcPr>
          <w:p w14:paraId="28E74A1D" w14:textId="0772AC52" w:rsidR="005F0579" w:rsidRPr="00214779" w:rsidRDefault="005F0579" w:rsidP="005F0579">
            <w:pPr>
              <w:pStyle w:val="TableText"/>
              <w:jc w:val="center"/>
            </w:pPr>
            <w:r w:rsidRPr="008346CC">
              <w:t>28</w:t>
            </w:r>
          </w:p>
        </w:tc>
      </w:tr>
      <w:tr w:rsidR="005F0579" w:rsidRPr="00214779" w14:paraId="7F189BE1"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0D9AD6C2" w14:textId="77777777" w:rsidR="005F0579" w:rsidRPr="00214779" w:rsidRDefault="005F0579" w:rsidP="005F0579">
            <w:pPr>
              <w:pStyle w:val="TableText"/>
            </w:pPr>
            <w:r w:rsidRPr="00214779">
              <w:t>34</w:t>
            </w:r>
          </w:p>
        </w:tc>
        <w:tc>
          <w:tcPr>
            <w:tcW w:w="3078" w:type="dxa"/>
            <w:tcBorders>
              <w:top w:val="single" w:sz="4" w:space="0" w:color="82C341"/>
              <w:bottom w:val="single" w:sz="4" w:space="0" w:color="82C341"/>
            </w:tcBorders>
            <w:shd w:val="clear" w:color="000000" w:fill="FFFFFF"/>
            <w:noWrap/>
            <w:hideMark/>
          </w:tcPr>
          <w:p w14:paraId="082D76D8" w14:textId="55496D80" w:rsidR="005F0579" w:rsidRPr="00214779" w:rsidRDefault="005F0579" w:rsidP="005F0579">
            <w:pPr>
              <w:pStyle w:val="TableText"/>
            </w:pPr>
            <w:r w:rsidRPr="008346CC">
              <w:t>Greater Bendigo City Council</w:t>
            </w:r>
          </w:p>
        </w:tc>
        <w:tc>
          <w:tcPr>
            <w:tcW w:w="1350" w:type="dxa"/>
            <w:tcBorders>
              <w:top w:val="single" w:sz="4" w:space="0" w:color="82C341"/>
              <w:bottom w:val="single" w:sz="4" w:space="0" w:color="82C341"/>
            </w:tcBorders>
            <w:shd w:val="clear" w:color="000000" w:fill="FFFFFF"/>
            <w:noWrap/>
            <w:hideMark/>
          </w:tcPr>
          <w:p w14:paraId="5334EFF2" w14:textId="7CFAABAD" w:rsidR="005F0579" w:rsidRPr="00214779" w:rsidRDefault="005F0579" w:rsidP="005F0579">
            <w:pPr>
              <w:pStyle w:val="TableText"/>
              <w:jc w:val="center"/>
            </w:pPr>
            <w:r w:rsidRPr="008346CC">
              <w:t>45</w:t>
            </w:r>
          </w:p>
        </w:tc>
        <w:tc>
          <w:tcPr>
            <w:tcW w:w="1351" w:type="dxa"/>
            <w:tcBorders>
              <w:top w:val="single" w:sz="4" w:space="0" w:color="82C341"/>
              <w:bottom w:val="single" w:sz="4" w:space="0" w:color="82C341"/>
            </w:tcBorders>
            <w:shd w:val="clear" w:color="000000" w:fill="FFFFFF"/>
            <w:noWrap/>
            <w:hideMark/>
          </w:tcPr>
          <w:p w14:paraId="30E5E896" w14:textId="3799066E" w:rsidR="005F0579" w:rsidRPr="00214779" w:rsidRDefault="005F0579" w:rsidP="005F0579">
            <w:pPr>
              <w:pStyle w:val="TableText"/>
              <w:jc w:val="center"/>
            </w:pPr>
            <w:r w:rsidRPr="008346CC">
              <w:t>27</w:t>
            </w:r>
          </w:p>
        </w:tc>
      </w:tr>
      <w:tr w:rsidR="005F0579" w:rsidRPr="00214779" w14:paraId="2C9A0B27"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6E20FB53" w14:textId="77777777" w:rsidR="005F0579" w:rsidRPr="00214779" w:rsidRDefault="005F0579" w:rsidP="005F0579">
            <w:pPr>
              <w:pStyle w:val="TableText"/>
            </w:pPr>
            <w:r w:rsidRPr="00214779">
              <w:t>35</w:t>
            </w:r>
          </w:p>
        </w:tc>
        <w:tc>
          <w:tcPr>
            <w:tcW w:w="3078" w:type="dxa"/>
            <w:tcBorders>
              <w:top w:val="single" w:sz="4" w:space="0" w:color="82C341"/>
              <w:bottom w:val="single" w:sz="4" w:space="0" w:color="82C341"/>
            </w:tcBorders>
            <w:shd w:val="clear" w:color="000000" w:fill="FFFFFF"/>
            <w:noWrap/>
            <w:hideMark/>
          </w:tcPr>
          <w:p w14:paraId="02569146" w14:textId="04988A19" w:rsidR="005F0579" w:rsidRPr="00214779" w:rsidRDefault="005F0579" w:rsidP="005F0579">
            <w:pPr>
              <w:pStyle w:val="TableText"/>
            </w:pPr>
            <w:r w:rsidRPr="008346CC">
              <w:t>Latrobe City Council</w:t>
            </w:r>
          </w:p>
        </w:tc>
        <w:tc>
          <w:tcPr>
            <w:tcW w:w="1350" w:type="dxa"/>
            <w:tcBorders>
              <w:top w:val="single" w:sz="4" w:space="0" w:color="82C341"/>
              <w:bottom w:val="single" w:sz="4" w:space="0" w:color="82C341"/>
            </w:tcBorders>
            <w:shd w:val="clear" w:color="000000" w:fill="FFFFFF"/>
            <w:noWrap/>
            <w:hideMark/>
          </w:tcPr>
          <w:p w14:paraId="4E0FD01E" w14:textId="6AF69647" w:rsidR="005F0579" w:rsidRPr="00214779" w:rsidRDefault="005F0579" w:rsidP="005F0579">
            <w:pPr>
              <w:pStyle w:val="TableText"/>
              <w:jc w:val="center"/>
            </w:pPr>
            <w:r w:rsidRPr="008346CC">
              <w:t>44</w:t>
            </w:r>
          </w:p>
        </w:tc>
        <w:tc>
          <w:tcPr>
            <w:tcW w:w="1351" w:type="dxa"/>
            <w:tcBorders>
              <w:top w:val="single" w:sz="4" w:space="0" w:color="82C341"/>
              <w:bottom w:val="single" w:sz="4" w:space="0" w:color="82C341"/>
            </w:tcBorders>
            <w:shd w:val="clear" w:color="000000" w:fill="FFFFFF"/>
            <w:noWrap/>
            <w:hideMark/>
          </w:tcPr>
          <w:p w14:paraId="4FAFF6C0" w14:textId="10F020A6" w:rsidR="005F0579" w:rsidRPr="00214779" w:rsidRDefault="005F0579" w:rsidP="005F0579">
            <w:pPr>
              <w:pStyle w:val="TableText"/>
              <w:jc w:val="center"/>
            </w:pPr>
            <w:r w:rsidRPr="008346CC">
              <w:t>24</w:t>
            </w:r>
          </w:p>
        </w:tc>
      </w:tr>
      <w:tr w:rsidR="005F0579" w:rsidRPr="00214779" w14:paraId="2215EBDE"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2CAAA41F" w14:textId="77777777" w:rsidR="005F0579" w:rsidRPr="00214779" w:rsidRDefault="005F0579" w:rsidP="005F0579">
            <w:pPr>
              <w:pStyle w:val="TableText"/>
            </w:pPr>
            <w:r w:rsidRPr="00214779">
              <w:t>36</w:t>
            </w:r>
          </w:p>
        </w:tc>
        <w:tc>
          <w:tcPr>
            <w:tcW w:w="3078" w:type="dxa"/>
            <w:tcBorders>
              <w:top w:val="single" w:sz="4" w:space="0" w:color="82C341"/>
              <w:bottom w:val="single" w:sz="4" w:space="0" w:color="82C341"/>
            </w:tcBorders>
            <w:shd w:val="clear" w:color="000000" w:fill="FFFFFF"/>
            <w:noWrap/>
            <w:hideMark/>
          </w:tcPr>
          <w:p w14:paraId="296701A5" w14:textId="672147B6" w:rsidR="005F0579" w:rsidRPr="00214779" w:rsidRDefault="005F0579" w:rsidP="005F0579">
            <w:pPr>
              <w:pStyle w:val="TableText"/>
            </w:pPr>
            <w:r w:rsidRPr="008346CC">
              <w:t>Greater Dandenong City Council</w:t>
            </w:r>
          </w:p>
        </w:tc>
        <w:tc>
          <w:tcPr>
            <w:tcW w:w="1350" w:type="dxa"/>
            <w:tcBorders>
              <w:top w:val="single" w:sz="4" w:space="0" w:color="82C341"/>
              <w:bottom w:val="single" w:sz="4" w:space="0" w:color="82C341"/>
            </w:tcBorders>
            <w:shd w:val="clear" w:color="000000" w:fill="FFFFFF"/>
            <w:noWrap/>
            <w:hideMark/>
          </w:tcPr>
          <w:p w14:paraId="6FB6DC3F" w14:textId="02C8EEEE" w:rsidR="005F0579" w:rsidRPr="00214779" w:rsidRDefault="005F0579" w:rsidP="005F0579">
            <w:pPr>
              <w:pStyle w:val="TableText"/>
              <w:jc w:val="center"/>
            </w:pPr>
            <w:r w:rsidRPr="008346CC">
              <w:t>44</w:t>
            </w:r>
          </w:p>
        </w:tc>
        <w:tc>
          <w:tcPr>
            <w:tcW w:w="1351" w:type="dxa"/>
            <w:tcBorders>
              <w:top w:val="single" w:sz="4" w:space="0" w:color="82C341"/>
              <w:bottom w:val="single" w:sz="4" w:space="0" w:color="82C341"/>
            </w:tcBorders>
            <w:shd w:val="clear" w:color="000000" w:fill="FFFFFF"/>
            <w:noWrap/>
            <w:hideMark/>
          </w:tcPr>
          <w:p w14:paraId="552C5DC3" w14:textId="7182E3D2" w:rsidR="005F0579" w:rsidRPr="00214779" w:rsidRDefault="005F0579" w:rsidP="005F0579">
            <w:pPr>
              <w:pStyle w:val="TableText"/>
              <w:jc w:val="center"/>
            </w:pPr>
            <w:r w:rsidRPr="008346CC">
              <w:t>28</w:t>
            </w:r>
          </w:p>
        </w:tc>
      </w:tr>
      <w:tr w:rsidR="005F0579" w:rsidRPr="00214779" w14:paraId="0D7890E3"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3E0657F3" w14:textId="77777777" w:rsidR="005F0579" w:rsidRPr="00214779" w:rsidRDefault="005F0579" w:rsidP="005F0579">
            <w:pPr>
              <w:pStyle w:val="TableText"/>
            </w:pPr>
            <w:r w:rsidRPr="00214779">
              <w:t>37</w:t>
            </w:r>
          </w:p>
        </w:tc>
        <w:tc>
          <w:tcPr>
            <w:tcW w:w="3078" w:type="dxa"/>
            <w:tcBorders>
              <w:top w:val="single" w:sz="4" w:space="0" w:color="82C341"/>
              <w:bottom w:val="single" w:sz="4" w:space="0" w:color="82C341"/>
            </w:tcBorders>
            <w:shd w:val="clear" w:color="000000" w:fill="FFFFFF"/>
            <w:noWrap/>
            <w:hideMark/>
          </w:tcPr>
          <w:p w14:paraId="1468D6E1" w14:textId="456AD472" w:rsidR="005F0579" w:rsidRPr="00214779" w:rsidRDefault="005F0579" w:rsidP="005F0579">
            <w:pPr>
              <w:pStyle w:val="TableText"/>
            </w:pPr>
            <w:r w:rsidRPr="008346CC">
              <w:t>Glen Eira City Council</w:t>
            </w:r>
          </w:p>
        </w:tc>
        <w:tc>
          <w:tcPr>
            <w:tcW w:w="1350" w:type="dxa"/>
            <w:tcBorders>
              <w:top w:val="single" w:sz="4" w:space="0" w:color="82C341"/>
              <w:bottom w:val="single" w:sz="4" w:space="0" w:color="82C341"/>
            </w:tcBorders>
            <w:shd w:val="clear" w:color="000000" w:fill="FFFFFF"/>
            <w:noWrap/>
            <w:hideMark/>
          </w:tcPr>
          <w:p w14:paraId="150821CD" w14:textId="2E64EC36" w:rsidR="005F0579" w:rsidRPr="00214779" w:rsidRDefault="005F0579" w:rsidP="005F0579">
            <w:pPr>
              <w:pStyle w:val="TableText"/>
              <w:jc w:val="center"/>
            </w:pPr>
            <w:r w:rsidRPr="008346CC">
              <w:t>44</w:t>
            </w:r>
          </w:p>
        </w:tc>
        <w:tc>
          <w:tcPr>
            <w:tcW w:w="1351" w:type="dxa"/>
            <w:tcBorders>
              <w:top w:val="single" w:sz="4" w:space="0" w:color="82C341"/>
              <w:bottom w:val="single" w:sz="4" w:space="0" w:color="82C341"/>
            </w:tcBorders>
            <w:shd w:val="clear" w:color="000000" w:fill="FFFFFF"/>
            <w:noWrap/>
            <w:hideMark/>
          </w:tcPr>
          <w:p w14:paraId="74056174" w14:textId="70C6A270" w:rsidR="005F0579" w:rsidRPr="00214779" w:rsidRDefault="005F0579" w:rsidP="005F0579">
            <w:pPr>
              <w:pStyle w:val="TableText"/>
              <w:jc w:val="center"/>
            </w:pPr>
            <w:r w:rsidRPr="008346CC">
              <w:t>28</w:t>
            </w:r>
          </w:p>
        </w:tc>
      </w:tr>
      <w:tr w:rsidR="005F0579" w:rsidRPr="00214779" w14:paraId="09083725"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655AFDC0" w14:textId="77777777" w:rsidR="005F0579" w:rsidRPr="00214779" w:rsidRDefault="005F0579" w:rsidP="005F0579">
            <w:pPr>
              <w:pStyle w:val="TableText"/>
            </w:pPr>
            <w:r w:rsidRPr="00214779">
              <w:t>38</w:t>
            </w:r>
          </w:p>
        </w:tc>
        <w:tc>
          <w:tcPr>
            <w:tcW w:w="3078" w:type="dxa"/>
            <w:tcBorders>
              <w:top w:val="single" w:sz="4" w:space="0" w:color="82C341"/>
              <w:bottom w:val="single" w:sz="4" w:space="0" w:color="82C341"/>
            </w:tcBorders>
            <w:shd w:val="clear" w:color="000000" w:fill="FFFFFF"/>
            <w:noWrap/>
            <w:hideMark/>
          </w:tcPr>
          <w:p w14:paraId="6EC58BCF" w14:textId="0F52A631" w:rsidR="005F0579" w:rsidRPr="00214779" w:rsidRDefault="005F0579" w:rsidP="005F0579">
            <w:pPr>
              <w:pStyle w:val="TableText"/>
            </w:pPr>
            <w:r w:rsidRPr="008346CC">
              <w:t>Southern Grampians Shire Council</w:t>
            </w:r>
          </w:p>
        </w:tc>
        <w:tc>
          <w:tcPr>
            <w:tcW w:w="1350" w:type="dxa"/>
            <w:tcBorders>
              <w:top w:val="single" w:sz="4" w:space="0" w:color="82C341"/>
              <w:bottom w:val="single" w:sz="4" w:space="0" w:color="82C341"/>
            </w:tcBorders>
            <w:shd w:val="clear" w:color="000000" w:fill="FFFFFF"/>
            <w:noWrap/>
            <w:hideMark/>
          </w:tcPr>
          <w:p w14:paraId="2B9174F8" w14:textId="70BE50E2" w:rsidR="005F0579" w:rsidRPr="00214779" w:rsidRDefault="005F0579" w:rsidP="005F0579">
            <w:pPr>
              <w:pStyle w:val="TableText"/>
              <w:jc w:val="center"/>
            </w:pPr>
            <w:r w:rsidRPr="008346CC">
              <w:t>44</w:t>
            </w:r>
          </w:p>
        </w:tc>
        <w:tc>
          <w:tcPr>
            <w:tcW w:w="1351" w:type="dxa"/>
            <w:tcBorders>
              <w:top w:val="single" w:sz="4" w:space="0" w:color="82C341"/>
              <w:bottom w:val="single" w:sz="4" w:space="0" w:color="82C341"/>
            </w:tcBorders>
            <w:shd w:val="clear" w:color="000000" w:fill="FFFFFF"/>
            <w:noWrap/>
            <w:hideMark/>
          </w:tcPr>
          <w:p w14:paraId="06410FCF" w14:textId="5031D8F3" w:rsidR="005F0579" w:rsidRPr="00214779" w:rsidRDefault="005F0579" w:rsidP="005F0579">
            <w:pPr>
              <w:pStyle w:val="TableText"/>
              <w:jc w:val="center"/>
            </w:pPr>
            <w:r w:rsidRPr="008346CC">
              <w:t>36</w:t>
            </w:r>
          </w:p>
        </w:tc>
      </w:tr>
      <w:tr w:rsidR="005F0579" w:rsidRPr="00214779" w14:paraId="1BB36CDA"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1B3829BC" w14:textId="77777777" w:rsidR="005F0579" w:rsidRPr="00214779" w:rsidRDefault="005F0579" w:rsidP="005F0579">
            <w:pPr>
              <w:pStyle w:val="TableText"/>
            </w:pPr>
            <w:r w:rsidRPr="00214779">
              <w:t>39</w:t>
            </w:r>
          </w:p>
        </w:tc>
        <w:tc>
          <w:tcPr>
            <w:tcW w:w="3078" w:type="dxa"/>
            <w:tcBorders>
              <w:top w:val="single" w:sz="4" w:space="0" w:color="82C341"/>
              <w:bottom w:val="single" w:sz="4" w:space="0" w:color="82C341"/>
            </w:tcBorders>
            <w:shd w:val="clear" w:color="000000" w:fill="FFFFFF"/>
            <w:noWrap/>
            <w:hideMark/>
          </w:tcPr>
          <w:p w14:paraId="54A5D9FA" w14:textId="37CC1B05" w:rsidR="005F0579" w:rsidRPr="00214779" w:rsidRDefault="005F0579" w:rsidP="005F0579">
            <w:pPr>
              <w:pStyle w:val="TableText"/>
            </w:pPr>
            <w:r w:rsidRPr="008346CC">
              <w:t>Cardinia Shire Council</w:t>
            </w:r>
          </w:p>
        </w:tc>
        <w:tc>
          <w:tcPr>
            <w:tcW w:w="1350" w:type="dxa"/>
            <w:tcBorders>
              <w:top w:val="single" w:sz="4" w:space="0" w:color="82C341"/>
              <w:bottom w:val="single" w:sz="4" w:space="0" w:color="82C341"/>
            </w:tcBorders>
            <w:shd w:val="clear" w:color="000000" w:fill="FFFFFF"/>
            <w:noWrap/>
            <w:hideMark/>
          </w:tcPr>
          <w:p w14:paraId="79A82D00" w14:textId="2C355D1E" w:rsidR="005F0579" w:rsidRPr="00214779" w:rsidRDefault="005F0579" w:rsidP="005F0579">
            <w:pPr>
              <w:pStyle w:val="TableText"/>
              <w:jc w:val="center"/>
            </w:pPr>
            <w:r w:rsidRPr="008346CC">
              <w:t>43</w:t>
            </w:r>
          </w:p>
        </w:tc>
        <w:tc>
          <w:tcPr>
            <w:tcW w:w="1351" w:type="dxa"/>
            <w:tcBorders>
              <w:top w:val="single" w:sz="4" w:space="0" w:color="82C341"/>
              <w:bottom w:val="single" w:sz="4" w:space="0" w:color="82C341"/>
            </w:tcBorders>
            <w:shd w:val="clear" w:color="000000" w:fill="FFFFFF"/>
            <w:noWrap/>
            <w:hideMark/>
          </w:tcPr>
          <w:p w14:paraId="43D34964" w14:textId="16421A9F" w:rsidR="005F0579" w:rsidRPr="00214779" w:rsidRDefault="005F0579" w:rsidP="005F0579">
            <w:pPr>
              <w:pStyle w:val="TableText"/>
              <w:jc w:val="center"/>
            </w:pPr>
            <w:r w:rsidRPr="008346CC">
              <w:t>29</w:t>
            </w:r>
          </w:p>
        </w:tc>
      </w:tr>
      <w:tr w:rsidR="005F0579" w:rsidRPr="00214779" w14:paraId="59DA9DBB"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4D63B3C6" w14:textId="77777777" w:rsidR="005F0579" w:rsidRPr="00214779" w:rsidRDefault="005F0579" w:rsidP="005F0579">
            <w:pPr>
              <w:pStyle w:val="TableText"/>
            </w:pPr>
            <w:r w:rsidRPr="00214779">
              <w:t>40</w:t>
            </w:r>
          </w:p>
        </w:tc>
        <w:tc>
          <w:tcPr>
            <w:tcW w:w="3078" w:type="dxa"/>
            <w:tcBorders>
              <w:top w:val="single" w:sz="4" w:space="0" w:color="82C341"/>
              <w:bottom w:val="single" w:sz="4" w:space="0" w:color="82C341"/>
            </w:tcBorders>
            <w:shd w:val="clear" w:color="000000" w:fill="FFFFFF"/>
            <w:noWrap/>
            <w:hideMark/>
          </w:tcPr>
          <w:p w14:paraId="04F47ED6" w14:textId="01040D9F" w:rsidR="005F0579" w:rsidRPr="00214779" w:rsidRDefault="005F0579" w:rsidP="005F0579">
            <w:pPr>
              <w:pStyle w:val="TableText"/>
            </w:pPr>
            <w:r w:rsidRPr="008346CC">
              <w:t>Warrnambool City Council</w:t>
            </w:r>
          </w:p>
        </w:tc>
        <w:tc>
          <w:tcPr>
            <w:tcW w:w="1350" w:type="dxa"/>
            <w:tcBorders>
              <w:top w:val="single" w:sz="4" w:space="0" w:color="82C341"/>
              <w:bottom w:val="single" w:sz="4" w:space="0" w:color="82C341"/>
            </w:tcBorders>
            <w:shd w:val="clear" w:color="000000" w:fill="FFFFFF"/>
            <w:noWrap/>
            <w:hideMark/>
          </w:tcPr>
          <w:p w14:paraId="32B28B4B" w14:textId="138B47A9" w:rsidR="005F0579" w:rsidRPr="00214779" w:rsidRDefault="005F0579" w:rsidP="005F0579">
            <w:pPr>
              <w:pStyle w:val="TableText"/>
              <w:jc w:val="center"/>
            </w:pPr>
            <w:r w:rsidRPr="008346CC">
              <w:t>43</w:t>
            </w:r>
          </w:p>
        </w:tc>
        <w:tc>
          <w:tcPr>
            <w:tcW w:w="1351" w:type="dxa"/>
            <w:tcBorders>
              <w:top w:val="single" w:sz="4" w:space="0" w:color="82C341"/>
              <w:bottom w:val="single" w:sz="4" w:space="0" w:color="82C341"/>
            </w:tcBorders>
            <w:shd w:val="clear" w:color="000000" w:fill="FFFFFF"/>
            <w:noWrap/>
            <w:hideMark/>
          </w:tcPr>
          <w:p w14:paraId="069694E4" w14:textId="6148C907" w:rsidR="005F0579" w:rsidRPr="00214779" w:rsidRDefault="005F0579" w:rsidP="005F0579">
            <w:pPr>
              <w:pStyle w:val="TableText"/>
              <w:jc w:val="center"/>
            </w:pPr>
            <w:r w:rsidRPr="008346CC">
              <w:t>33</w:t>
            </w:r>
          </w:p>
        </w:tc>
      </w:tr>
      <w:tr w:rsidR="005F0579" w:rsidRPr="00214779" w14:paraId="7A9B8DEB"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32E203E6" w14:textId="77777777" w:rsidR="005F0579" w:rsidRPr="00214779" w:rsidRDefault="005F0579" w:rsidP="005F0579">
            <w:pPr>
              <w:pStyle w:val="TableText"/>
            </w:pPr>
            <w:r w:rsidRPr="00214779">
              <w:t>41</w:t>
            </w:r>
          </w:p>
        </w:tc>
        <w:tc>
          <w:tcPr>
            <w:tcW w:w="3078" w:type="dxa"/>
            <w:tcBorders>
              <w:top w:val="single" w:sz="4" w:space="0" w:color="82C341"/>
              <w:bottom w:val="single" w:sz="4" w:space="0" w:color="82C341"/>
            </w:tcBorders>
            <w:shd w:val="clear" w:color="000000" w:fill="FFFFFF"/>
            <w:noWrap/>
            <w:hideMark/>
          </w:tcPr>
          <w:p w14:paraId="23BC56CA" w14:textId="40550472" w:rsidR="005F0579" w:rsidRPr="00214779" w:rsidRDefault="005F0579" w:rsidP="005F0579">
            <w:pPr>
              <w:pStyle w:val="TableText"/>
            </w:pPr>
            <w:r w:rsidRPr="008346CC">
              <w:t>Macedon Ranges Shire Council</w:t>
            </w:r>
          </w:p>
        </w:tc>
        <w:tc>
          <w:tcPr>
            <w:tcW w:w="1350" w:type="dxa"/>
            <w:tcBorders>
              <w:top w:val="single" w:sz="4" w:space="0" w:color="82C341"/>
              <w:bottom w:val="single" w:sz="4" w:space="0" w:color="82C341"/>
            </w:tcBorders>
            <w:shd w:val="clear" w:color="000000" w:fill="FFFFFF"/>
            <w:noWrap/>
            <w:hideMark/>
          </w:tcPr>
          <w:p w14:paraId="0B5A3AC2" w14:textId="189864FB" w:rsidR="005F0579" w:rsidRPr="00214779" w:rsidRDefault="005F0579" w:rsidP="005F0579">
            <w:pPr>
              <w:pStyle w:val="TableText"/>
              <w:jc w:val="center"/>
            </w:pPr>
            <w:r w:rsidRPr="008346CC">
              <w:t>43</w:t>
            </w:r>
          </w:p>
        </w:tc>
        <w:tc>
          <w:tcPr>
            <w:tcW w:w="1351" w:type="dxa"/>
            <w:tcBorders>
              <w:top w:val="single" w:sz="4" w:space="0" w:color="82C341"/>
              <w:bottom w:val="single" w:sz="4" w:space="0" w:color="82C341"/>
            </w:tcBorders>
            <w:shd w:val="clear" w:color="000000" w:fill="FFFFFF"/>
            <w:noWrap/>
            <w:hideMark/>
          </w:tcPr>
          <w:p w14:paraId="1F8CE0DF" w14:textId="2966A350" w:rsidR="005F0579" w:rsidRPr="00214779" w:rsidRDefault="005F0579" w:rsidP="005F0579">
            <w:pPr>
              <w:pStyle w:val="TableText"/>
              <w:jc w:val="center"/>
            </w:pPr>
            <w:r w:rsidRPr="008346CC">
              <w:t>31</w:t>
            </w:r>
          </w:p>
        </w:tc>
      </w:tr>
      <w:tr w:rsidR="005F0579" w:rsidRPr="00214779" w14:paraId="08797146"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3CA07871" w14:textId="77777777" w:rsidR="005F0579" w:rsidRPr="00214779" w:rsidRDefault="005F0579" w:rsidP="005F0579">
            <w:pPr>
              <w:pStyle w:val="TableText"/>
            </w:pPr>
            <w:r w:rsidRPr="00214779">
              <w:t>42</w:t>
            </w:r>
          </w:p>
        </w:tc>
        <w:tc>
          <w:tcPr>
            <w:tcW w:w="3078" w:type="dxa"/>
            <w:tcBorders>
              <w:top w:val="single" w:sz="4" w:space="0" w:color="82C341"/>
              <w:bottom w:val="single" w:sz="4" w:space="0" w:color="82C341"/>
            </w:tcBorders>
            <w:shd w:val="clear" w:color="000000" w:fill="FFFFFF"/>
            <w:noWrap/>
            <w:hideMark/>
          </w:tcPr>
          <w:p w14:paraId="73395B7E" w14:textId="6193FB64" w:rsidR="005F0579" w:rsidRPr="00214779" w:rsidRDefault="005F0579" w:rsidP="005F0579">
            <w:pPr>
              <w:pStyle w:val="TableText"/>
            </w:pPr>
            <w:r w:rsidRPr="008346CC">
              <w:t>Hobsons Bay City Council</w:t>
            </w:r>
          </w:p>
        </w:tc>
        <w:tc>
          <w:tcPr>
            <w:tcW w:w="1350" w:type="dxa"/>
            <w:tcBorders>
              <w:top w:val="single" w:sz="4" w:space="0" w:color="82C341"/>
              <w:bottom w:val="single" w:sz="4" w:space="0" w:color="82C341"/>
            </w:tcBorders>
            <w:shd w:val="clear" w:color="000000" w:fill="FFFFFF"/>
            <w:noWrap/>
            <w:hideMark/>
          </w:tcPr>
          <w:p w14:paraId="7A77E5CF" w14:textId="0520288A" w:rsidR="005F0579" w:rsidRPr="00214779" w:rsidRDefault="005F0579" w:rsidP="005F0579">
            <w:pPr>
              <w:pStyle w:val="TableText"/>
              <w:jc w:val="center"/>
            </w:pPr>
            <w:r w:rsidRPr="008346CC">
              <w:t>42</w:t>
            </w:r>
          </w:p>
        </w:tc>
        <w:tc>
          <w:tcPr>
            <w:tcW w:w="1351" w:type="dxa"/>
            <w:tcBorders>
              <w:top w:val="single" w:sz="4" w:space="0" w:color="82C341"/>
              <w:bottom w:val="single" w:sz="4" w:space="0" w:color="82C341"/>
            </w:tcBorders>
            <w:shd w:val="clear" w:color="000000" w:fill="FFFFFF"/>
            <w:noWrap/>
            <w:hideMark/>
          </w:tcPr>
          <w:p w14:paraId="64B82BE9" w14:textId="3DBFD740" w:rsidR="005F0579" w:rsidRPr="00214779" w:rsidRDefault="005F0579" w:rsidP="005F0579">
            <w:pPr>
              <w:pStyle w:val="TableText"/>
              <w:jc w:val="center"/>
            </w:pPr>
            <w:r w:rsidRPr="008346CC">
              <w:t>29</w:t>
            </w:r>
          </w:p>
        </w:tc>
      </w:tr>
      <w:tr w:rsidR="005F0579" w:rsidRPr="00214779" w14:paraId="7E943595"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35FB45EC" w14:textId="77777777" w:rsidR="005F0579" w:rsidRPr="00214779" w:rsidRDefault="005F0579" w:rsidP="005F0579">
            <w:pPr>
              <w:pStyle w:val="TableText"/>
            </w:pPr>
            <w:r w:rsidRPr="00214779">
              <w:t>43</w:t>
            </w:r>
          </w:p>
        </w:tc>
        <w:tc>
          <w:tcPr>
            <w:tcW w:w="3078" w:type="dxa"/>
            <w:tcBorders>
              <w:top w:val="single" w:sz="4" w:space="0" w:color="82C341"/>
              <w:bottom w:val="single" w:sz="4" w:space="0" w:color="82C341"/>
            </w:tcBorders>
            <w:shd w:val="clear" w:color="000000" w:fill="FFFFFF"/>
            <w:noWrap/>
            <w:hideMark/>
          </w:tcPr>
          <w:p w14:paraId="03B6511F" w14:textId="03B19708" w:rsidR="005F0579" w:rsidRPr="00214779" w:rsidRDefault="005F0579" w:rsidP="005F0579">
            <w:pPr>
              <w:pStyle w:val="TableText"/>
            </w:pPr>
            <w:r w:rsidRPr="008346CC">
              <w:t>Moreland City Council</w:t>
            </w:r>
          </w:p>
        </w:tc>
        <w:tc>
          <w:tcPr>
            <w:tcW w:w="1350" w:type="dxa"/>
            <w:tcBorders>
              <w:top w:val="single" w:sz="4" w:space="0" w:color="82C341"/>
              <w:bottom w:val="single" w:sz="4" w:space="0" w:color="82C341"/>
            </w:tcBorders>
            <w:shd w:val="clear" w:color="000000" w:fill="FFFFFF"/>
            <w:noWrap/>
            <w:hideMark/>
          </w:tcPr>
          <w:p w14:paraId="0452B256" w14:textId="4EFBCD25" w:rsidR="005F0579" w:rsidRPr="00214779" w:rsidRDefault="005F0579" w:rsidP="005F0579">
            <w:pPr>
              <w:pStyle w:val="TableText"/>
              <w:jc w:val="center"/>
            </w:pPr>
            <w:r w:rsidRPr="008346CC">
              <w:t>42</w:t>
            </w:r>
          </w:p>
        </w:tc>
        <w:tc>
          <w:tcPr>
            <w:tcW w:w="1351" w:type="dxa"/>
            <w:tcBorders>
              <w:top w:val="single" w:sz="4" w:space="0" w:color="82C341"/>
              <w:bottom w:val="single" w:sz="4" w:space="0" w:color="82C341"/>
            </w:tcBorders>
            <w:shd w:val="clear" w:color="000000" w:fill="FFFFFF"/>
            <w:noWrap/>
            <w:hideMark/>
          </w:tcPr>
          <w:p w14:paraId="739036D3" w14:textId="2CF9E9F9" w:rsidR="005F0579" w:rsidRPr="00214779" w:rsidRDefault="005F0579" w:rsidP="005F0579">
            <w:pPr>
              <w:pStyle w:val="TableText"/>
              <w:jc w:val="center"/>
            </w:pPr>
            <w:r w:rsidRPr="008346CC">
              <w:t>32</w:t>
            </w:r>
          </w:p>
        </w:tc>
      </w:tr>
      <w:tr w:rsidR="005F0579" w:rsidRPr="00214779" w14:paraId="02F1C4C5"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16D89BEE" w14:textId="77777777" w:rsidR="005F0579" w:rsidRPr="00214779" w:rsidRDefault="005F0579" w:rsidP="005F0579">
            <w:pPr>
              <w:pStyle w:val="TableText"/>
            </w:pPr>
            <w:r w:rsidRPr="00214779">
              <w:t>44</w:t>
            </w:r>
          </w:p>
        </w:tc>
        <w:tc>
          <w:tcPr>
            <w:tcW w:w="3078" w:type="dxa"/>
            <w:tcBorders>
              <w:top w:val="single" w:sz="4" w:space="0" w:color="82C341"/>
              <w:bottom w:val="single" w:sz="4" w:space="0" w:color="82C341"/>
            </w:tcBorders>
            <w:shd w:val="clear" w:color="000000" w:fill="FFFFFF"/>
            <w:noWrap/>
            <w:hideMark/>
          </w:tcPr>
          <w:p w14:paraId="0EE2A440" w14:textId="0A91ADA8" w:rsidR="005F0579" w:rsidRPr="00214779" w:rsidRDefault="005F0579" w:rsidP="005F0579">
            <w:pPr>
              <w:pStyle w:val="TableText"/>
            </w:pPr>
            <w:r w:rsidRPr="008346CC">
              <w:t>Alpine Shire Council</w:t>
            </w:r>
          </w:p>
        </w:tc>
        <w:tc>
          <w:tcPr>
            <w:tcW w:w="1350" w:type="dxa"/>
            <w:tcBorders>
              <w:top w:val="single" w:sz="4" w:space="0" w:color="82C341"/>
              <w:bottom w:val="single" w:sz="4" w:space="0" w:color="82C341"/>
            </w:tcBorders>
            <w:shd w:val="clear" w:color="000000" w:fill="FFFFFF"/>
            <w:noWrap/>
            <w:hideMark/>
          </w:tcPr>
          <w:p w14:paraId="27C3D3DD" w14:textId="11BFC25A" w:rsidR="005F0579" w:rsidRPr="00214779" w:rsidRDefault="005F0579" w:rsidP="005F0579">
            <w:pPr>
              <w:pStyle w:val="TableText"/>
              <w:jc w:val="center"/>
            </w:pPr>
            <w:r w:rsidRPr="008346CC">
              <w:t>41</w:t>
            </w:r>
          </w:p>
        </w:tc>
        <w:tc>
          <w:tcPr>
            <w:tcW w:w="1351" w:type="dxa"/>
            <w:tcBorders>
              <w:top w:val="single" w:sz="4" w:space="0" w:color="82C341"/>
              <w:bottom w:val="single" w:sz="4" w:space="0" w:color="82C341"/>
            </w:tcBorders>
            <w:shd w:val="clear" w:color="000000" w:fill="FFFFFF"/>
            <w:noWrap/>
            <w:hideMark/>
          </w:tcPr>
          <w:p w14:paraId="1EA389FF" w14:textId="048FB2A4" w:rsidR="005F0579" w:rsidRPr="00214779" w:rsidRDefault="005F0579" w:rsidP="005F0579">
            <w:pPr>
              <w:pStyle w:val="TableText"/>
              <w:jc w:val="center"/>
            </w:pPr>
            <w:r w:rsidRPr="008346CC">
              <w:t>40</w:t>
            </w:r>
          </w:p>
        </w:tc>
      </w:tr>
      <w:tr w:rsidR="005F0579" w:rsidRPr="00214779" w14:paraId="704CE33F"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101677D6" w14:textId="77777777" w:rsidR="005F0579" w:rsidRPr="00214779" w:rsidRDefault="005F0579" w:rsidP="005F0579">
            <w:pPr>
              <w:pStyle w:val="TableText"/>
            </w:pPr>
            <w:r w:rsidRPr="00214779">
              <w:t>45</w:t>
            </w:r>
          </w:p>
        </w:tc>
        <w:tc>
          <w:tcPr>
            <w:tcW w:w="3078" w:type="dxa"/>
            <w:tcBorders>
              <w:top w:val="single" w:sz="4" w:space="0" w:color="82C341"/>
              <w:bottom w:val="single" w:sz="4" w:space="0" w:color="82C341"/>
            </w:tcBorders>
            <w:shd w:val="clear" w:color="000000" w:fill="FFFFFF"/>
            <w:noWrap/>
            <w:hideMark/>
          </w:tcPr>
          <w:p w14:paraId="48FFFE0C" w14:textId="17C4FD0C" w:rsidR="005F0579" w:rsidRPr="00214779" w:rsidRDefault="005F0579" w:rsidP="005F0579">
            <w:pPr>
              <w:pStyle w:val="TableText"/>
            </w:pPr>
            <w:r w:rsidRPr="008346CC">
              <w:t>Central Goldfields Shire Council</w:t>
            </w:r>
          </w:p>
        </w:tc>
        <w:tc>
          <w:tcPr>
            <w:tcW w:w="1350" w:type="dxa"/>
            <w:tcBorders>
              <w:top w:val="single" w:sz="4" w:space="0" w:color="82C341"/>
              <w:bottom w:val="single" w:sz="4" w:space="0" w:color="82C341"/>
            </w:tcBorders>
            <w:shd w:val="clear" w:color="000000" w:fill="FFFFFF"/>
            <w:noWrap/>
            <w:hideMark/>
          </w:tcPr>
          <w:p w14:paraId="1FC1F0C5" w14:textId="7B2C6310" w:rsidR="005F0579" w:rsidRPr="00214779" w:rsidRDefault="005F0579" w:rsidP="005F0579">
            <w:pPr>
              <w:pStyle w:val="TableText"/>
              <w:jc w:val="center"/>
            </w:pPr>
            <w:r w:rsidRPr="008346CC">
              <w:t>41</w:t>
            </w:r>
          </w:p>
        </w:tc>
        <w:tc>
          <w:tcPr>
            <w:tcW w:w="1351" w:type="dxa"/>
            <w:tcBorders>
              <w:top w:val="single" w:sz="4" w:space="0" w:color="82C341"/>
              <w:bottom w:val="single" w:sz="4" w:space="0" w:color="82C341"/>
            </w:tcBorders>
            <w:shd w:val="clear" w:color="000000" w:fill="FFFFFF"/>
            <w:noWrap/>
            <w:hideMark/>
          </w:tcPr>
          <w:p w14:paraId="6E3E8A4F" w14:textId="70E1555F" w:rsidR="005F0579" w:rsidRPr="00214779" w:rsidRDefault="005F0579" w:rsidP="005F0579">
            <w:pPr>
              <w:pStyle w:val="TableText"/>
              <w:jc w:val="center"/>
            </w:pPr>
            <w:r w:rsidRPr="008346CC">
              <w:t>35</w:t>
            </w:r>
          </w:p>
        </w:tc>
      </w:tr>
      <w:tr w:rsidR="005F0579" w:rsidRPr="00214779" w14:paraId="04867DD8"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50B6CD1D" w14:textId="77777777" w:rsidR="005F0579" w:rsidRPr="00214779" w:rsidRDefault="005F0579" w:rsidP="005F0579">
            <w:pPr>
              <w:pStyle w:val="TableText"/>
            </w:pPr>
            <w:r w:rsidRPr="00214779">
              <w:t>46</w:t>
            </w:r>
          </w:p>
        </w:tc>
        <w:tc>
          <w:tcPr>
            <w:tcW w:w="3078" w:type="dxa"/>
            <w:tcBorders>
              <w:top w:val="single" w:sz="4" w:space="0" w:color="82C341"/>
              <w:bottom w:val="single" w:sz="4" w:space="0" w:color="82C341"/>
            </w:tcBorders>
            <w:shd w:val="clear" w:color="000000" w:fill="FFFFFF"/>
            <w:noWrap/>
            <w:hideMark/>
          </w:tcPr>
          <w:p w14:paraId="0FE7BAAA" w14:textId="6263381C" w:rsidR="005F0579" w:rsidRPr="00214779" w:rsidRDefault="005F0579" w:rsidP="005F0579">
            <w:pPr>
              <w:pStyle w:val="TableText"/>
            </w:pPr>
            <w:r w:rsidRPr="008346CC">
              <w:t>Gannawarra Shire Council</w:t>
            </w:r>
          </w:p>
        </w:tc>
        <w:tc>
          <w:tcPr>
            <w:tcW w:w="1350" w:type="dxa"/>
            <w:tcBorders>
              <w:top w:val="single" w:sz="4" w:space="0" w:color="82C341"/>
              <w:bottom w:val="single" w:sz="4" w:space="0" w:color="82C341"/>
            </w:tcBorders>
            <w:shd w:val="clear" w:color="000000" w:fill="FFFFFF"/>
            <w:noWrap/>
            <w:hideMark/>
          </w:tcPr>
          <w:p w14:paraId="47F0B92A" w14:textId="136C81C3" w:rsidR="005F0579" w:rsidRPr="00214779" w:rsidRDefault="005F0579" w:rsidP="005F0579">
            <w:pPr>
              <w:pStyle w:val="TableText"/>
              <w:jc w:val="center"/>
            </w:pPr>
            <w:r w:rsidRPr="008346CC">
              <w:t>40</w:t>
            </w:r>
          </w:p>
        </w:tc>
        <w:tc>
          <w:tcPr>
            <w:tcW w:w="1351" w:type="dxa"/>
            <w:tcBorders>
              <w:top w:val="single" w:sz="4" w:space="0" w:color="82C341"/>
              <w:bottom w:val="single" w:sz="4" w:space="0" w:color="82C341"/>
            </w:tcBorders>
            <w:shd w:val="clear" w:color="000000" w:fill="FFFFFF"/>
            <w:noWrap/>
            <w:hideMark/>
          </w:tcPr>
          <w:p w14:paraId="78FC5CF1" w14:textId="44BAC56B" w:rsidR="005F0579" w:rsidRPr="00214779" w:rsidRDefault="005F0579" w:rsidP="005F0579">
            <w:pPr>
              <w:pStyle w:val="TableText"/>
              <w:jc w:val="center"/>
            </w:pPr>
            <w:r w:rsidRPr="008346CC">
              <w:t>32</w:t>
            </w:r>
          </w:p>
        </w:tc>
      </w:tr>
      <w:tr w:rsidR="005F0579" w:rsidRPr="00214779" w14:paraId="05BDAA8F"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36967759" w14:textId="77777777" w:rsidR="005F0579" w:rsidRPr="00214779" w:rsidRDefault="005F0579" w:rsidP="005F0579">
            <w:pPr>
              <w:pStyle w:val="TableText"/>
            </w:pPr>
            <w:r w:rsidRPr="00214779">
              <w:t>47</w:t>
            </w:r>
          </w:p>
        </w:tc>
        <w:tc>
          <w:tcPr>
            <w:tcW w:w="3078" w:type="dxa"/>
            <w:tcBorders>
              <w:top w:val="single" w:sz="4" w:space="0" w:color="82C341"/>
              <w:bottom w:val="single" w:sz="4" w:space="0" w:color="82C341"/>
            </w:tcBorders>
            <w:shd w:val="clear" w:color="000000" w:fill="FFFFFF"/>
            <w:noWrap/>
            <w:hideMark/>
          </w:tcPr>
          <w:p w14:paraId="456D6DCB" w14:textId="4C3480D2" w:rsidR="005F0579" w:rsidRPr="00214779" w:rsidRDefault="005F0579" w:rsidP="005F0579">
            <w:pPr>
              <w:pStyle w:val="TableText"/>
            </w:pPr>
            <w:r w:rsidRPr="008346CC">
              <w:t>Moonee Valley City Council</w:t>
            </w:r>
          </w:p>
        </w:tc>
        <w:tc>
          <w:tcPr>
            <w:tcW w:w="1350" w:type="dxa"/>
            <w:tcBorders>
              <w:top w:val="single" w:sz="4" w:space="0" w:color="82C341"/>
              <w:bottom w:val="single" w:sz="4" w:space="0" w:color="82C341"/>
            </w:tcBorders>
            <w:shd w:val="clear" w:color="000000" w:fill="FFFFFF"/>
            <w:noWrap/>
            <w:hideMark/>
          </w:tcPr>
          <w:p w14:paraId="1219E422" w14:textId="153EE829" w:rsidR="005F0579" w:rsidRPr="00214779" w:rsidRDefault="005F0579" w:rsidP="005F0579">
            <w:pPr>
              <w:pStyle w:val="TableText"/>
              <w:jc w:val="center"/>
            </w:pPr>
            <w:r w:rsidRPr="008346CC">
              <w:t>40</w:t>
            </w:r>
          </w:p>
        </w:tc>
        <w:tc>
          <w:tcPr>
            <w:tcW w:w="1351" w:type="dxa"/>
            <w:tcBorders>
              <w:top w:val="single" w:sz="4" w:space="0" w:color="82C341"/>
              <w:bottom w:val="single" w:sz="4" w:space="0" w:color="82C341"/>
            </w:tcBorders>
            <w:shd w:val="clear" w:color="000000" w:fill="FFFFFF"/>
            <w:noWrap/>
            <w:hideMark/>
          </w:tcPr>
          <w:p w14:paraId="0651A899" w14:textId="295D27A4" w:rsidR="005F0579" w:rsidRPr="00214779" w:rsidRDefault="005F0579" w:rsidP="005F0579">
            <w:pPr>
              <w:pStyle w:val="TableText"/>
              <w:jc w:val="center"/>
            </w:pPr>
            <w:r w:rsidRPr="008346CC">
              <w:t>27</w:t>
            </w:r>
          </w:p>
        </w:tc>
      </w:tr>
      <w:tr w:rsidR="005F0579" w:rsidRPr="00214779" w14:paraId="5547B618"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5844F389" w14:textId="77777777" w:rsidR="005F0579" w:rsidRPr="00214779" w:rsidRDefault="005F0579" w:rsidP="005F0579">
            <w:pPr>
              <w:pStyle w:val="TableText"/>
            </w:pPr>
            <w:r w:rsidRPr="00214779">
              <w:t>48</w:t>
            </w:r>
          </w:p>
        </w:tc>
        <w:tc>
          <w:tcPr>
            <w:tcW w:w="3078" w:type="dxa"/>
            <w:tcBorders>
              <w:top w:val="single" w:sz="4" w:space="0" w:color="82C341"/>
              <w:bottom w:val="single" w:sz="4" w:space="0" w:color="82C341"/>
            </w:tcBorders>
            <w:shd w:val="clear" w:color="000000" w:fill="FFFFFF"/>
            <w:noWrap/>
            <w:hideMark/>
          </w:tcPr>
          <w:p w14:paraId="683FA276" w14:textId="75C681A3" w:rsidR="005F0579" w:rsidRPr="00214779" w:rsidRDefault="005F0579" w:rsidP="005F0579">
            <w:pPr>
              <w:pStyle w:val="TableText"/>
            </w:pPr>
            <w:r w:rsidRPr="008346CC">
              <w:t>Moorabool Shire Council</w:t>
            </w:r>
          </w:p>
        </w:tc>
        <w:tc>
          <w:tcPr>
            <w:tcW w:w="1350" w:type="dxa"/>
            <w:tcBorders>
              <w:top w:val="single" w:sz="4" w:space="0" w:color="82C341"/>
              <w:bottom w:val="single" w:sz="4" w:space="0" w:color="82C341"/>
            </w:tcBorders>
            <w:shd w:val="clear" w:color="000000" w:fill="FFFFFF"/>
            <w:noWrap/>
            <w:hideMark/>
          </w:tcPr>
          <w:p w14:paraId="6C4884F2" w14:textId="5B6839DB" w:rsidR="005F0579" w:rsidRPr="00214779" w:rsidRDefault="005F0579" w:rsidP="005F0579">
            <w:pPr>
              <w:pStyle w:val="TableText"/>
              <w:jc w:val="center"/>
            </w:pPr>
            <w:r w:rsidRPr="008346CC">
              <w:t>35</w:t>
            </w:r>
          </w:p>
        </w:tc>
        <w:tc>
          <w:tcPr>
            <w:tcW w:w="1351" w:type="dxa"/>
            <w:tcBorders>
              <w:top w:val="single" w:sz="4" w:space="0" w:color="82C341"/>
              <w:bottom w:val="single" w:sz="4" w:space="0" w:color="82C341"/>
            </w:tcBorders>
            <w:shd w:val="clear" w:color="000000" w:fill="FFFFFF"/>
            <w:noWrap/>
            <w:hideMark/>
          </w:tcPr>
          <w:p w14:paraId="35213053" w14:textId="48807946" w:rsidR="005F0579" w:rsidRPr="00214779" w:rsidRDefault="005F0579" w:rsidP="005F0579">
            <w:pPr>
              <w:pStyle w:val="TableText"/>
              <w:jc w:val="center"/>
            </w:pPr>
            <w:r w:rsidRPr="008346CC">
              <w:t>31</w:t>
            </w:r>
          </w:p>
        </w:tc>
      </w:tr>
      <w:tr w:rsidR="005F0579" w:rsidRPr="00214779" w14:paraId="31381605"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3B219DAC" w14:textId="77777777" w:rsidR="005F0579" w:rsidRPr="00214779" w:rsidRDefault="005F0579" w:rsidP="005F0579">
            <w:pPr>
              <w:pStyle w:val="TableText"/>
            </w:pPr>
            <w:r w:rsidRPr="00214779">
              <w:t>49</w:t>
            </w:r>
          </w:p>
        </w:tc>
        <w:tc>
          <w:tcPr>
            <w:tcW w:w="3078" w:type="dxa"/>
            <w:tcBorders>
              <w:top w:val="single" w:sz="4" w:space="0" w:color="82C341"/>
              <w:bottom w:val="single" w:sz="4" w:space="0" w:color="82C341"/>
            </w:tcBorders>
            <w:shd w:val="clear" w:color="000000" w:fill="FFFFFF"/>
            <w:noWrap/>
            <w:hideMark/>
          </w:tcPr>
          <w:p w14:paraId="13AA98FE" w14:textId="03B94FCB" w:rsidR="005F0579" w:rsidRPr="00214779" w:rsidRDefault="005F0579" w:rsidP="005F0579">
            <w:pPr>
              <w:pStyle w:val="TableText"/>
            </w:pPr>
            <w:r w:rsidRPr="008346CC">
              <w:t>Melton Shire Council</w:t>
            </w:r>
          </w:p>
        </w:tc>
        <w:tc>
          <w:tcPr>
            <w:tcW w:w="1350" w:type="dxa"/>
            <w:tcBorders>
              <w:top w:val="single" w:sz="4" w:space="0" w:color="82C341"/>
              <w:bottom w:val="single" w:sz="4" w:space="0" w:color="82C341"/>
            </w:tcBorders>
            <w:shd w:val="clear" w:color="000000" w:fill="FFFFFF"/>
            <w:noWrap/>
            <w:hideMark/>
          </w:tcPr>
          <w:p w14:paraId="12BC0305" w14:textId="7736DEA8" w:rsidR="005F0579" w:rsidRPr="00214779" w:rsidRDefault="005F0579" w:rsidP="005F0579">
            <w:pPr>
              <w:pStyle w:val="TableText"/>
              <w:jc w:val="center"/>
            </w:pPr>
            <w:r w:rsidRPr="008346CC">
              <w:t>35</w:t>
            </w:r>
          </w:p>
        </w:tc>
        <w:tc>
          <w:tcPr>
            <w:tcW w:w="1351" w:type="dxa"/>
            <w:tcBorders>
              <w:top w:val="single" w:sz="4" w:space="0" w:color="82C341"/>
              <w:bottom w:val="single" w:sz="4" w:space="0" w:color="82C341"/>
            </w:tcBorders>
            <w:shd w:val="clear" w:color="000000" w:fill="FFFFFF"/>
            <w:noWrap/>
            <w:hideMark/>
          </w:tcPr>
          <w:p w14:paraId="51CC99E0" w14:textId="0F08D0EA" w:rsidR="005F0579" w:rsidRPr="00214779" w:rsidRDefault="005F0579" w:rsidP="005F0579">
            <w:pPr>
              <w:pStyle w:val="TableText"/>
              <w:jc w:val="center"/>
            </w:pPr>
            <w:r w:rsidRPr="008346CC">
              <w:t>24</w:t>
            </w:r>
          </w:p>
        </w:tc>
      </w:tr>
      <w:tr w:rsidR="005F0579" w:rsidRPr="00214779" w14:paraId="76FC99B2"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4FB18A05" w14:textId="77777777" w:rsidR="005F0579" w:rsidRPr="00214779" w:rsidRDefault="005F0579" w:rsidP="005F0579">
            <w:pPr>
              <w:pStyle w:val="TableText"/>
            </w:pPr>
            <w:r w:rsidRPr="00214779">
              <w:t>50</w:t>
            </w:r>
          </w:p>
        </w:tc>
        <w:tc>
          <w:tcPr>
            <w:tcW w:w="3078" w:type="dxa"/>
            <w:tcBorders>
              <w:top w:val="single" w:sz="4" w:space="0" w:color="82C341"/>
              <w:bottom w:val="single" w:sz="4" w:space="0" w:color="82C341"/>
            </w:tcBorders>
            <w:shd w:val="clear" w:color="000000" w:fill="FFFFFF"/>
            <w:noWrap/>
            <w:hideMark/>
          </w:tcPr>
          <w:p w14:paraId="6908B13D" w14:textId="60435A7A" w:rsidR="005F0579" w:rsidRPr="00214779" w:rsidRDefault="005F0579" w:rsidP="005F0579">
            <w:pPr>
              <w:pStyle w:val="TableText"/>
            </w:pPr>
            <w:r w:rsidRPr="008346CC">
              <w:t>Campaspe Shire Council</w:t>
            </w:r>
          </w:p>
        </w:tc>
        <w:tc>
          <w:tcPr>
            <w:tcW w:w="1350" w:type="dxa"/>
            <w:tcBorders>
              <w:top w:val="single" w:sz="4" w:space="0" w:color="82C341"/>
              <w:bottom w:val="single" w:sz="4" w:space="0" w:color="82C341"/>
            </w:tcBorders>
            <w:shd w:val="clear" w:color="000000" w:fill="FFFFFF"/>
            <w:noWrap/>
            <w:hideMark/>
          </w:tcPr>
          <w:p w14:paraId="0D845FAF" w14:textId="12F2E060" w:rsidR="005F0579" w:rsidRPr="00214779" w:rsidRDefault="005F0579" w:rsidP="005F0579">
            <w:pPr>
              <w:pStyle w:val="TableText"/>
              <w:jc w:val="center"/>
            </w:pPr>
            <w:r w:rsidRPr="008346CC">
              <w:t>35</w:t>
            </w:r>
          </w:p>
        </w:tc>
        <w:tc>
          <w:tcPr>
            <w:tcW w:w="1351" w:type="dxa"/>
            <w:tcBorders>
              <w:top w:val="single" w:sz="4" w:space="0" w:color="82C341"/>
              <w:bottom w:val="single" w:sz="4" w:space="0" w:color="82C341"/>
            </w:tcBorders>
            <w:shd w:val="clear" w:color="000000" w:fill="FFFFFF"/>
            <w:noWrap/>
            <w:hideMark/>
          </w:tcPr>
          <w:p w14:paraId="2A576CFB" w14:textId="0A96857D" w:rsidR="005F0579" w:rsidRPr="00214779" w:rsidRDefault="005F0579" w:rsidP="005F0579">
            <w:pPr>
              <w:pStyle w:val="TableText"/>
              <w:jc w:val="center"/>
            </w:pPr>
            <w:r w:rsidRPr="008346CC">
              <w:t>29</w:t>
            </w:r>
          </w:p>
        </w:tc>
      </w:tr>
      <w:tr w:rsidR="005F0579" w:rsidRPr="00214779" w14:paraId="35D5C32F"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53A12A90" w14:textId="77777777" w:rsidR="005F0579" w:rsidRPr="00214779" w:rsidRDefault="005F0579" w:rsidP="005F0579">
            <w:pPr>
              <w:pStyle w:val="TableText"/>
            </w:pPr>
            <w:r w:rsidRPr="00214779">
              <w:t>51</w:t>
            </w:r>
          </w:p>
        </w:tc>
        <w:tc>
          <w:tcPr>
            <w:tcW w:w="3078" w:type="dxa"/>
            <w:tcBorders>
              <w:top w:val="single" w:sz="4" w:space="0" w:color="82C341"/>
              <w:bottom w:val="single" w:sz="4" w:space="0" w:color="82C341"/>
            </w:tcBorders>
            <w:shd w:val="clear" w:color="000000" w:fill="FFFFFF"/>
            <w:noWrap/>
            <w:hideMark/>
          </w:tcPr>
          <w:p w14:paraId="68EABB8A" w14:textId="4B8BD23E" w:rsidR="005F0579" w:rsidRPr="00214779" w:rsidRDefault="005F0579" w:rsidP="005F0579">
            <w:pPr>
              <w:pStyle w:val="TableText"/>
            </w:pPr>
            <w:proofErr w:type="spellStart"/>
            <w:r w:rsidRPr="008346CC">
              <w:t>Brimbank</w:t>
            </w:r>
            <w:proofErr w:type="spellEnd"/>
            <w:r w:rsidRPr="008346CC">
              <w:t xml:space="preserve"> City Council</w:t>
            </w:r>
          </w:p>
        </w:tc>
        <w:tc>
          <w:tcPr>
            <w:tcW w:w="1350" w:type="dxa"/>
            <w:tcBorders>
              <w:top w:val="single" w:sz="4" w:space="0" w:color="82C341"/>
              <w:bottom w:val="single" w:sz="4" w:space="0" w:color="82C341"/>
            </w:tcBorders>
            <w:shd w:val="clear" w:color="000000" w:fill="FFFFFF"/>
            <w:noWrap/>
            <w:hideMark/>
          </w:tcPr>
          <w:p w14:paraId="1029862F" w14:textId="4E0D7974" w:rsidR="005F0579" w:rsidRPr="00214779" w:rsidRDefault="005F0579" w:rsidP="005F0579">
            <w:pPr>
              <w:pStyle w:val="TableText"/>
              <w:jc w:val="center"/>
            </w:pPr>
            <w:r w:rsidRPr="008346CC">
              <w:t>34</w:t>
            </w:r>
          </w:p>
        </w:tc>
        <w:tc>
          <w:tcPr>
            <w:tcW w:w="1351" w:type="dxa"/>
            <w:tcBorders>
              <w:top w:val="single" w:sz="4" w:space="0" w:color="82C341"/>
              <w:bottom w:val="single" w:sz="4" w:space="0" w:color="82C341"/>
            </w:tcBorders>
            <w:shd w:val="clear" w:color="000000" w:fill="FFFFFF"/>
            <w:noWrap/>
            <w:hideMark/>
          </w:tcPr>
          <w:p w14:paraId="240D85E1" w14:textId="75F92450" w:rsidR="005F0579" w:rsidRPr="00214779" w:rsidRDefault="005F0579" w:rsidP="005F0579">
            <w:pPr>
              <w:pStyle w:val="TableText"/>
              <w:jc w:val="center"/>
            </w:pPr>
            <w:r w:rsidRPr="008346CC">
              <w:t>22</w:t>
            </w:r>
          </w:p>
        </w:tc>
      </w:tr>
      <w:tr w:rsidR="005F0579" w:rsidRPr="00214779" w14:paraId="5BFEC617"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64ADAFA0" w14:textId="77777777" w:rsidR="005F0579" w:rsidRPr="00214779" w:rsidRDefault="005F0579" w:rsidP="005F0579">
            <w:pPr>
              <w:pStyle w:val="TableText"/>
            </w:pPr>
            <w:r w:rsidRPr="00214779">
              <w:t>52</w:t>
            </w:r>
          </w:p>
        </w:tc>
        <w:tc>
          <w:tcPr>
            <w:tcW w:w="3078" w:type="dxa"/>
            <w:tcBorders>
              <w:top w:val="single" w:sz="4" w:space="0" w:color="82C341"/>
              <w:bottom w:val="single" w:sz="4" w:space="0" w:color="82C341"/>
            </w:tcBorders>
            <w:shd w:val="clear" w:color="000000" w:fill="FFFFFF"/>
            <w:noWrap/>
            <w:hideMark/>
          </w:tcPr>
          <w:p w14:paraId="763766E3" w14:textId="71F314B5" w:rsidR="005F0579" w:rsidRPr="00214779" w:rsidRDefault="005F0579" w:rsidP="005F0579">
            <w:pPr>
              <w:pStyle w:val="TableText"/>
            </w:pPr>
            <w:r w:rsidRPr="008346CC">
              <w:t>Wyndham City Council</w:t>
            </w:r>
          </w:p>
        </w:tc>
        <w:tc>
          <w:tcPr>
            <w:tcW w:w="1350" w:type="dxa"/>
            <w:tcBorders>
              <w:top w:val="single" w:sz="4" w:space="0" w:color="82C341"/>
              <w:bottom w:val="single" w:sz="4" w:space="0" w:color="82C341"/>
            </w:tcBorders>
            <w:shd w:val="clear" w:color="000000" w:fill="FFFFFF"/>
            <w:noWrap/>
            <w:hideMark/>
          </w:tcPr>
          <w:p w14:paraId="46730388" w14:textId="156E6981" w:rsidR="005F0579" w:rsidRPr="00214779" w:rsidRDefault="005F0579" w:rsidP="005F0579">
            <w:pPr>
              <w:pStyle w:val="TableText"/>
              <w:jc w:val="center"/>
            </w:pPr>
            <w:r w:rsidRPr="008346CC">
              <w:t>33</w:t>
            </w:r>
          </w:p>
        </w:tc>
        <w:tc>
          <w:tcPr>
            <w:tcW w:w="1351" w:type="dxa"/>
            <w:tcBorders>
              <w:top w:val="single" w:sz="4" w:space="0" w:color="82C341"/>
              <w:bottom w:val="single" w:sz="4" w:space="0" w:color="82C341"/>
            </w:tcBorders>
            <w:shd w:val="clear" w:color="000000" w:fill="FFFFFF"/>
            <w:noWrap/>
            <w:hideMark/>
          </w:tcPr>
          <w:p w14:paraId="455B55FE" w14:textId="47D2362E" w:rsidR="005F0579" w:rsidRPr="00214779" w:rsidRDefault="005F0579" w:rsidP="005F0579">
            <w:pPr>
              <w:pStyle w:val="TableText"/>
              <w:jc w:val="center"/>
            </w:pPr>
            <w:r w:rsidRPr="008346CC">
              <w:t>25</w:t>
            </w:r>
          </w:p>
        </w:tc>
      </w:tr>
      <w:tr w:rsidR="005F0579" w:rsidRPr="00214779" w14:paraId="1D5CA7FE"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580251DF" w14:textId="77777777" w:rsidR="005F0579" w:rsidRPr="00214779" w:rsidRDefault="005F0579" w:rsidP="005F0579">
            <w:pPr>
              <w:pStyle w:val="TableText"/>
            </w:pPr>
            <w:r w:rsidRPr="00214779">
              <w:t>53</w:t>
            </w:r>
          </w:p>
        </w:tc>
        <w:tc>
          <w:tcPr>
            <w:tcW w:w="3078" w:type="dxa"/>
            <w:tcBorders>
              <w:top w:val="single" w:sz="4" w:space="0" w:color="82C341"/>
              <w:bottom w:val="single" w:sz="4" w:space="0" w:color="82C341"/>
            </w:tcBorders>
            <w:shd w:val="clear" w:color="000000" w:fill="FFFFFF"/>
            <w:noWrap/>
            <w:hideMark/>
          </w:tcPr>
          <w:p w14:paraId="6C0BB8F7" w14:textId="66756504" w:rsidR="005F0579" w:rsidRPr="00214779" w:rsidRDefault="005F0579" w:rsidP="005F0579">
            <w:pPr>
              <w:pStyle w:val="TableText"/>
            </w:pPr>
            <w:r w:rsidRPr="008346CC">
              <w:t>Golden Plains Shire Council</w:t>
            </w:r>
          </w:p>
        </w:tc>
        <w:tc>
          <w:tcPr>
            <w:tcW w:w="1350" w:type="dxa"/>
            <w:tcBorders>
              <w:top w:val="single" w:sz="4" w:space="0" w:color="82C341"/>
              <w:bottom w:val="single" w:sz="4" w:space="0" w:color="82C341"/>
            </w:tcBorders>
            <w:shd w:val="clear" w:color="000000" w:fill="FFFFFF"/>
            <w:noWrap/>
            <w:hideMark/>
          </w:tcPr>
          <w:p w14:paraId="18C3DD95" w14:textId="40B13048" w:rsidR="005F0579" w:rsidRPr="00214779" w:rsidRDefault="005F0579" w:rsidP="005F0579">
            <w:pPr>
              <w:pStyle w:val="TableText"/>
              <w:jc w:val="center"/>
            </w:pPr>
            <w:r w:rsidRPr="008346CC">
              <w:t>33</w:t>
            </w:r>
          </w:p>
        </w:tc>
        <w:tc>
          <w:tcPr>
            <w:tcW w:w="1351" w:type="dxa"/>
            <w:tcBorders>
              <w:top w:val="single" w:sz="4" w:space="0" w:color="82C341"/>
              <w:bottom w:val="single" w:sz="4" w:space="0" w:color="82C341"/>
            </w:tcBorders>
            <w:shd w:val="clear" w:color="000000" w:fill="FFFFFF"/>
            <w:noWrap/>
            <w:hideMark/>
          </w:tcPr>
          <w:p w14:paraId="2D186EBA" w14:textId="68960E39" w:rsidR="005F0579" w:rsidRPr="00214779" w:rsidRDefault="005F0579" w:rsidP="005F0579">
            <w:pPr>
              <w:pStyle w:val="TableText"/>
              <w:jc w:val="center"/>
            </w:pPr>
            <w:r w:rsidRPr="008346CC">
              <w:t>33</w:t>
            </w:r>
          </w:p>
        </w:tc>
      </w:tr>
      <w:tr w:rsidR="005F0579" w:rsidRPr="00214779" w14:paraId="7FCD9578"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06A58DA0" w14:textId="77777777" w:rsidR="005F0579" w:rsidRPr="00214779" w:rsidRDefault="005F0579" w:rsidP="005F0579">
            <w:pPr>
              <w:pStyle w:val="TableText"/>
            </w:pPr>
            <w:r w:rsidRPr="00214779">
              <w:t>54</w:t>
            </w:r>
          </w:p>
        </w:tc>
        <w:tc>
          <w:tcPr>
            <w:tcW w:w="3078" w:type="dxa"/>
            <w:tcBorders>
              <w:top w:val="single" w:sz="4" w:space="0" w:color="82C341"/>
              <w:bottom w:val="single" w:sz="4" w:space="0" w:color="82C341"/>
            </w:tcBorders>
            <w:shd w:val="clear" w:color="000000" w:fill="FFFFFF"/>
            <w:noWrap/>
            <w:hideMark/>
          </w:tcPr>
          <w:p w14:paraId="1836D824" w14:textId="5FAC9944" w:rsidR="005F0579" w:rsidRPr="00214779" w:rsidRDefault="005F0579" w:rsidP="005F0579">
            <w:pPr>
              <w:pStyle w:val="TableText"/>
            </w:pPr>
            <w:r w:rsidRPr="008346CC">
              <w:t>Mount Alexander Shire Council</w:t>
            </w:r>
          </w:p>
        </w:tc>
        <w:tc>
          <w:tcPr>
            <w:tcW w:w="1350" w:type="dxa"/>
            <w:tcBorders>
              <w:top w:val="single" w:sz="4" w:space="0" w:color="82C341"/>
              <w:bottom w:val="single" w:sz="4" w:space="0" w:color="82C341"/>
            </w:tcBorders>
            <w:shd w:val="clear" w:color="000000" w:fill="FFFFFF"/>
            <w:noWrap/>
            <w:hideMark/>
          </w:tcPr>
          <w:p w14:paraId="0B0EAC95" w14:textId="7B80A981" w:rsidR="005F0579" w:rsidRPr="00214779" w:rsidRDefault="005F0579" w:rsidP="005F0579">
            <w:pPr>
              <w:pStyle w:val="TableText"/>
              <w:jc w:val="center"/>
            </w:pPr>
            <w:r w:rsidRPr="008346CC">
              <w:t>33</w:t>
            </w:r>
          </w:p>
        </w:tc>
        <w:tc>
          <w:tcPr>
            <w:tcW w:w="1351" w:type="dxa"/>
            <w:tcBorders>
              <w:top w:val="single" w:sz="4" w:space="0" w:color="82C341"/>
              <w:bottom w:val="single" w:sz="4" w:space="0" w:color="82C341"/>
            </w:tcBorders>
            <w:shd w:val="clear" w:color="000000" w:fill="FFFFFF"/>
            <w:noWrap/>
            <w:hideMark/>
          </w:tcPr>
          <w:p w14:paraId="4CFF78E4" w14:textId="11F3B7F9" w:rsidR="005F0579" w:rsidRPr="00214779" w:rsidRDefault="005F0579" w:rsidP="005F0579">
            <w:pPr>
              <w:pStyle w:val="TableText"/>
              <w:jc w:val="center"/>
            </w:pPr>
            <w:r w:rsidRPr="008346CC">
              <w:t>33</w:t>
            </w:r>
          </w:p>
        </w:tc>
      </w:tr>
      <w:tr w:rsidR="005F0579" w:rsidRPr="00214779" w14:paraId="753D1CB3"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0CEC2A36" w14:textId="77777777" w:rsidR="005F0579" w:rsidRPr="00214779" w:rsidRDefault="005F0579" w:rsidP="005F0579">
            <w:pPr>
              <w:pStyle w:val="TableText"/>
            </w:pPr>
            <w:r w:rsidRPr="00214779">
              <w:t>55</w:t>
            </w:r>
          </w:p>
        </w:tc>
        <w:tc>
          <w:tcPr>
            <w:tcW w:w="3078" w:type="dxa"/>
            <w:tcBorders>
              <w:top w:val="single" w:sz="4" w:space="0" w:color="82C341"/>
              <w:bottom w:val="single" w:sz="4" w:space="0" w:color="82C341"/>
            </w:tcBorders>
            <w:shd w:val="clear" w:color="000000" w:fill="FFFFFF"/>
            <w:noWrap/>
            <w:hideMark/>
          </w:tcPr>
          <w:p w14:paraId="5B1C18C8" w14:textId="4DE5738B" w:rsidR="005F0579" w:rsidRPr="00214779" w:rsidRDefault="005F0579" w:rsidP="005F0579">
            <w:pPr>
              <w:pStyle w:val="TableText"/>
            </w:pPr>
            <w:r w:rsidRPr="008346CC">
              <w:t>Yarra City Council</w:t>
            </w:r>
          </w:p>
        </w:tc>
        <w:tc>
          <w:tcPr>
            <w:tcW w:w="1350" w:type="dxa"/>
            <w:tcBorders>
              <w:top w:val="single" w:sz="4" w:space="0" w:color="82C341"/>
              <w:bottom w:val="single" w:sz="4" w:space="0" w:color="82C341"/>
            </w:tcBorders>
            <w:shd w:val="clear" w:color="000000" w:fill="FFFFFF"/>
            <w:noWrap/>
            <w:hideMark/>
          </w:tcPr>
          <w:p w14:paraId="5FEF8F37" w14:textId="768E7C27" w:rsidR="005F0579" w:rsidRPr="00214779" w:rsidRDefault="005F0579" w:rsidP="005F0579">
            <w:pPr>
              <w:pStyle w:val="TableText"/>
              <w:jc w:val="center"/>
            </w:pPr>
            <w:r w:rsidRPr="008346CC">
              <w:t>33</w:t>
            </w:r>
          </w:p>
        </w:tc>
        <w:tc>
          <w:tcPr>
            <w:tcW w:w="1351" w:type="dxa"/>
            <w:tcBorders>
              <w:top w:val="single" w:sz="4" w:space="0" w:color="82C341"/>
              <w:bottom w:val="single" w:sz="4" w:space="0" w:color="82C341"/>
            </w:tcBorders>
            <w:shd w:val="clear" w:color="000000" w:fill="FFFFFF"/>
            <w:noWrap/>
            <w:hideMark/>
          </w:tcPr>
          <w:p w14:paraId="045613AA" w14:textId="533DCA25" w:rsidR="005F0579" w:rsidRPr="00214779" w:rsidRDefault="005F0579" w:rsidP="005F0579">
            <w:pPr>
              <w:pStyle w:val="TableText"/>
              <w:jc w:val="center"/>
            </w:pPr>
            <w:r w:rsidRPr="008346CC">
              <w:t>31</w:t>
            </w:r>
          </w:p>
        </w:tc>
      </w:tr>
      <w:tr w:rsidR="005F0579" w:rsidRPr="00214779" w14:paraId="370158ED"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4482E4DB" w14:textId="77777777" w:rsidR="005F0579" w:rsidRPr="00214779" w:rsidRDefault="005F0579" w:rsidP="005F0579">
            <w:pPr>
              <w:pStyle w:val="TableText"/>
            </w:pPr>
            <w:r w:rsidRPr="00214779">
              <w:t>56</w:t>
            </w:r>
          </w:p>
        </w:tc>
        <w:tc>
          <w:tcPr>
            <w:tcW w:w="3078" w:type="dxa"/>
            <w:tcBorders>
              <w:top w:val="single" w:sz="4" w:space="0" w:color="82C341"/>
              <w:bottom w:val="single" w:sz="4" w:space="0" w:color="82C341"/>
            </w:tcBorders>
            <w:shd w:val="clear" w:color="000000" w:fill="FFFFFF"/>
            <w:noWrap/>
            <w:hideMark/>
          </w:tcPr>
          <w:p w14:paraId="6C9279B3" w14:textId="5CA6189A" w:rsidR="005F0579" w:rsidRPr="00214779" w:rsidRDefault="005F0579" w:rsidP="005F0579">
            <w:pPr>
              <w:pStyle w:val="TableText"/>
            </w:pPr>
            <w:r w:rsidRPr="008346CC">
              <w:t>Stonnington City Council</w:t>
            </w:r>
          </w:p>
        </w:tc>
        <w:tc>
          <w:tcPr>
            <w:tcW w:w="1350" w:type="dxa"/>
            <w:tcBorders>
              <w:top w:val="single" w:sz="4" w:space="0" w:color="82C341"/>
              <w:bottom w:val="single" w:sz="4" w:space="0" w:color="82C341"/>
            </w:tcBorders>
            <w:shd w:val="clear" w:color="000000" w:fill="FFFFFF"/>
            <w:noWrap/>
            <w:hideMark/>
          </w:tcPr>
          <w:p w14:paraId="4A53C78E" w14:textId="6B0AAC60" w:rsidR="005F0579" w:rsidRPr="00214779" w:rsidRDefault="005F0579" w:rsidP="005F0579">
            <w:pPr>
              <w:pStyle w:val="TableText"/>
              <w:jc w:val="center"/>
            </w:pPr>
            <w:r w:rsidRPr="008346CC">
              <w:t>32</w:t>
            </w:r>
          </w:p>
        </w:tc>
        <w:tc>
          <w:tcPr>
            <w:tcW w:w="1351" w:type="dxa"/>
            <w:tcBorders>
              <w:top w:val="single" w:sz="4" w:space="0" w:color="82C341"/>
              <w:bottom w:val="single" w:sz="4" w:space="0" w:color="82C341"/>
            </w:tcBorders>
            <w:shd w:val="clear" w:color="000000" w:fill="FFFFFF"/>
            <w:noWrap/>
            <w:hideMark/>
          </w:tcPr>
          <w:p w14:paraId="0B1B726C" w14:textId="1383D650" w:rsidR="005F0579" w:rsidRPr="00214779" w:rsidRDefault="005F0579" w:rsidP="005F0579">
            <w:pPr>
              <w:pStyle w:val="TableText"/>
              <w:jc w:val="center"/>
            </w:pPr>
            <w:r w:rsidRPr="008346CC">
              <w:t>24</w:t>
            </w:r>
          </w:p>
        </w:tc>
      </w:tr>
      <w:tr w:rsidR="005F0579" w:rsidRPr="00214779" w14:paraId="30B91B1E"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49BD3EB5" w14:textId="77777777" w:rsidR="005F0579" w:rsidRPr="00214779" w:rsidRDefault="005F0579" w:rsidP="005F0579">
            <w:pPr>
              <w:pStyle w:val="TableText"/>
            </w:pPr>
            <w:r w:rsidRPr="00214779">
              <w:t>57</w:t>
            </w:r>
          </w:p>
        </w:tc>
        <w:tc>
          <w:tcPr>
            <w:tcW w:w="3078" w:type="dxa"/>
            <w:tcBorders>
              <w:top w:val="single" w:sz="4" w:space="0" w:color="82C341"/>
              <w:bottom w:val="single" w:sz="4" w:space="0" w:color="82C341"/>
            </w:tcBorders>
            <w:shd w:val="clear" w:color="000000" w:fill="FFFFFF"/>
            <w:noWrap/>
            <w:hideMark/>
          </w:tcPr>
          <w:p w14:paraId="7C1B91F2" w14:textId="43C18338" w:rsidR="005F0579" w:rsidRPr="00214779" w:rsidRDefault="005F0579" w:rsidP="005F0579">
            <w:pPr>
              <w:pStyle w:val="TableText"/>
            </w:pPr>
            <w:r w:rsidRPr="008346CC">
              <w:t>Swan Hill Rural City Council</w:t>
            </w:r>
          </w:p>
        </w:tc>
        <w:tc>
          <w:tcPr>
            <w:tcW w:w="1350" w:type="dxa"/>
            <w:tcBorders>
              <w:top w:val="single" w:sz="4" w:space="0" w:color="82C341"/>
              <w:bottom w:val="single" w:sz="4" w:space="0" w:color="82C341"/>
            </w:tcBorders>
            <w:shd w:val="clear" w:color="000000" w:fill="FFFFFF"/>
            <w:noWrap/>
            <w:hideMark/>
          </w:tcPr>
          <w:p w14:paraId="48BAFC35" w14:textId="71D3D21C" w:rsidR="005F0579" w:rsidRPr="00214779" w:rsidRDefault="005F0579" w:rsidP="005F0579">
            <w:pPr>
              <w:pStyle w:val="TableText"/>
              <w:jc w:val="center"/>
            </w:pPr>
            <w:r w:rsidRPr="008346CC">
              <w:t>31</w:t>
            </w:r>
          </w:p>
        </w:tc>
        <w:tc>
          <w:tcPr>
            <w:tcW w:w="1351" w:type="dxa"/>
            <w:tcBorders>
              <w:top w:val="single" w:sz="4" w:space="0" w:color="82C341"/>
              <w:bottom w:val="single" w:sz="4" w:space="0" w:color="82C341"/>
            </w:tcBorders>
            <w:shd w:val="clear" w:color="000000" w:fill="FFFFFF"/>
            <w:noWrap/>
            <w:hideMark/>
          </w:tcPr>
          <w:p w14:paraId="486A4A81" w14:textId="6630630C" w:rsidR="005F0579" w:rsidRPr="00214779" w:rsidRDefault="005F0579" w:rsidP="005F0579">
            <w:pPr>
              <w:pStyle w:val="TableText"/>
              <w:jc w:val="center"/>
            </w:pPr>
            <w:r w:rsidRPr="008346CC">
              <w:t>28</w:t>
            </w:r>
          </w:p>
        </w:tc>
      </w:tr>
      <w:tr w:rsidR="005F0579" w:rsidRPr="00214779" w14:paraId="3ED2EFA4"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48522916" w14:textId="77777777" w:rsidR="005F0579" w:rsidRPr="00214779" w:rsidRDefault="005F0579" w:rsidP="005F0579">
            <w:pPr>
              <w:pStyle w:val="TableText"/>
            </w:pPr>
            <w:r w:rsidRPr="00214779">
              <w:t>58</w:t>
            </w:r>
          </w:p>
        </w:tc>
        <w:tc>
          <w:tcPr>
            <w:tcW w:w="3078" w:type="dxa"/>
            <w:tcBorders>
              <w:top w:val="single" w:sz="4" w:space="0" w:color="82C341"/>
              <w:bottom w:val="single" w:sz="4" w:space="0" w:color="82C341"/>
            </w:tcBorders>
            <w:shd w:val="clear" w:color="000000" w:fill="FFFFFF"/>
            <w:noWrap/>
            <w:hideMark/>
          </w:tcPr>
          <w:p w14:paraId="12FF0D02" w14:textId="6954AC55" w:rsidR="005F0579" w:rsidRPr="00214779" w:rsidRDefault="005F0579" w:rsidP="005F0579">
            <w:pPr>
              <w:pStyle w:val="TableText"/>
            </w:pPr>
            <w:r w:rsidRPr="008346CC">
              <w:t>Murrindindi Shire Council</w:t>
            </w:r>
          </w:p>
        </w:tc>
        <w:tc>
          <w:tcPr>
            <w:tcW w:w="1350" w:type="dxa"/>
            <w:tcBorders>
              <w:top w:val="single" w:sz="4" w:space="0" w:color="82C341"/>
              <w:bottom w:val="single" w:sz="4" w:space="0" w:color="82C341"/>
            </w:tcBorders>
            <w:shd w:val="clear" w:color="000000" w:fill="FFFFFF"/>
            <w:noWrap/>
            <w:hideMark/>
          </w:tcPr>
          <w:p w14:paraId="5DA2BB4C" w14:textId="70642513" w:rsidR="005F0579" w:rsidRPr="00214779" w:rsidRDefault="005F0579" w:rsidP="005F0579">
            <w:pPr>
              <w:pStyle w:val="TableText"/>
              <w:jc w:val="center"/>
            </w:pPr>
            <w:r w:rsidRPr="008346CC">
              <w:t>31</w:t>
            </w:r>
          </w:p>
        </w:tc>
        <w:tc>
          <w:tcPr>
            <w:tcW w:w="1351" w:type="dxa"/>
            <w:tcBorders>
              <w:top w:val="single" w:sz="4" w:space="0" w:color="82C341"/>
              <w:bottom w:val="single" w:sz="4" w:space="0" w:color="82C341"/>
            </w:tcBorders>
            <w:shd w:val="clear" w:color="000000" w:fill="FFFFFF"/>
            <w:noWrap/>
            <w:hideMark/>
          </w:tcPr>
          <w:p w14:paraId="46F84DF1" w14:textId="4CEF2ED5" w:rsidR="005F0579" w:rsidRPr="00214779" w:rsidRDefault="005F0579" w:rsidP="005F0579">
            <w:pPr>
              <w:pStyle w:val="TableText"/>
              <w:jc w:val="center"/>
            </w:pPr>
            <w:r w:rsidRPr="008346CC">
              <w:t>31</w:t>
            </w:r>
          </w:p>
        </w:tc>
      </w:tr>
      <w:tr w:rsidR="005F0579" w:rsidRPr="00214779" w14:paraId="63275484"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3D403F4B" w14:textId="77777777" w:rsidR="005F0579" w:rsidRPr="00214779" w:rsidRDefault="005F0579" w:rsidP="005F0579">
            <w:pPr>
              <w:pStyle w:val="TableText"/>
            </w:pPr>
            <w:r w:rsidRPr="00214779">
              <w:t>59</w:t>
            </w:r>
          </w:p>
        </w:tc>
        <w:tc>
          <w:tcPr>
            <w:tcW w:w="3078" w:type="dxa"/>
            <w:tcBorders>
              <w:top w:val="single" w:sz="4" w:space="0" w:color="82C341"/>
              <w:bottom w:val="single" w:sz="4" w:space="0" w:color="82C341"/>
            </w:tcBorders>
            <w:shd w:val="clear" w:color="000000" w:fill="FFFFFF"/>
            <w:noWrap/>
            <w:hideMark/>
          </w:tcPr>
          <w:p w14:paraId="64C8FC7B" w14:textId="0EE46EA2" w:rsidR="005F0579" w:rsidRPr="00214779" w:rsidRDefault="005F0579" w:rsidP="005F0579">
            <w:pPr>
              <w:pStyle w:val="TableText"/>
            </w:pPr>
            <w:r w:rsidRPr="008346CC">
              <w:t>Wellington Shire Council</w:t>
            </w:r>
          </w:p>
        </w:tc>
        <w:tc>
          <w:tcPr>
            <w:tcW w:w="1350" w:type="dxa"/>
            <w:tcBorders>
              <w:top w:val="single" w:sz="4" w:space="0" w:color="82C341"/>
              <w:bottom w:val="single" w:sz="4" w:space="0" w:color="82C341"/>
            </w:tcBorders>
            <w:shd w:val="clear" w:color="000000" w:fill="FFFFFF"/>
            <w:noWrap/>
            <w:hideMark/>
          </w:tcPr>
          <w:p w14:paraId="0D8AEB87" w14:textId="6C74FABD" w:rsidR="005F0579" w:rsidRPr="00214779" w:rsidRDefault="005F0579" w:rsidP="005F0579">
            <w:pPr>
              <w:pStyle w:val="TableText"/>
              <w:jc w:val="center"/>
            </w:pPr>
            <w:r w:rsidRPr="008346CC">
              <w:t>31</w:t>
            </w:r>
          </w:p>
        </w:tc>
        <w:tc>
          <w:tcPr>
            <w:tcW w:w="1351" w:type="dxa"/>
            <w:tcBorders>
              <w:top w:val="single" w:sz="4" w:space="0" w:color="82C341"/>
              <w:bottom w:val="single" w:sz="4" w:space="0" w:color="82C341"/>
            </w:tcBorders>
            <w:shd w:val="clear" w:color="000000" w:fill="FFFFFF"/>
            <w:noWrap/>
            <w:hideMark/>
          </w:tcPr>
          <w:p w14:paraId="257A62A7" w14:textId="5EC42636" w:rsidR="005F0579" w:rsidRPr="00214779" w:rsidRDefault="005F0579" w:rsidP="005F0579">
            <w:pPr>
              <w:pStyle w:val="TableText"/>
              <w:jc w:val="center"/>
            </w:pPr>
            <w:r w:rsidRPr="008346CC">
              <w:t>31</w:t>
            </w:r>
          </w:p>
        </w:tc>
      </w:tr>
      <w:tr w:rsidR="005F0579" w:rsidRPr="00214779" w14:paraId="67422992"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76E24077" w14:textId="77777777" w:rsidR="005F0579" w:rsidRPr="00214779" w:rsidRDefault="005F0579" w:rsidP="005F0579">
            <w:pPr>
              <w:pStyle w:val="TableText"/>
            </w:pPr>
            <w:r w:rsidRPr="00214779">
              <w:t>60</w:t>
            </w:r>
          </w:p>
        </w:tc>
        <w:tc>
          <w:tcPr>
            <w:tcW w:w="3078" w:type="dxa"/>
            <w:tcBorders>
              <w:top w:val="single" w:sz="4" w:space="0" w:color="82C341"/>
              <w:bottom w:val="single" w:sz="4" w:space="0" w:color="82C341"/>
            </w:tcBorders>
            <w:shd w:val="clear" w:color="000000" w:fill="FFFFFF"/>
            <w:noWrap/>
            <w:hideMark/>
          </w:tcPr>
          <w:p w14:paraId="60D00060" w14:textId="25FAC1B5" w:rsidR="005F0579" w:rsidRPr="00214779" w:rsidRDefault="005F0579" w:rsidP="005F0579">
            <w:pPr>
              <w:pStyle w:val="TableText"/>
            </w:pPr>
            <w:r w:rsidRPr="008346CC">
              <w:t>Maribyrnong City Council</w:t>
            </w:r>
          </w:p>
        </w:tc>
        <w:tc>
          <w:tcPr>
            <w:tcW w:w="1350" w:type="dxa"/>
            <w:tcBorders>
              <w:top w:val="single" w:sz="4" w:space="0" w:color="82C341"/>
              <w:bottom w:val="single" w:sz="4" w:space="0" w:color="82C341"/>
            </w:tcBorders>
            <w:shd w:val="clear" w:color="000000" w:fill="FFFFFF"/>
            <w:noWrap/>
            <w:hideMark/>
          </w:tcPr>
          <w:p w14:paraId="26AB597D" w14:textId="1FE5F94C" w:rsidR="005F0579" w:rsidRPr="00214779" w:rsidRDefault="005F0579" w:rsidP="005F0579">
            <w:pPr>
              <w:pStyle w:val="TableText"/>
              <w:jc w:val="center"/>
            </w:pPr>
            <w:r w:rsidRPr="008346CC">
              <w:t>31</w:t>
            </w:r>
          </w:p>
        </w:tc>
        <w:tc>
          <w:tcPr>
            <w:tcW w:w="1351" w:type="dxa"/>
            <w:tcBorders>
              <w:top w:val="single" w:sz="4" w:space="0" w:color="82C341"/>
              <w:bottom w:val="single" w:sz="4" w:space="0" w:color="82C341"/>
            </w:tcBorders>
            <w:shd w:val="clear" w:color="000000" w:fill="FFFFFF"/>
            <w:noWrap/>
            <w:hideMark/>
          </w:tcPr>
          <w:p w14:paraId="1694D87E" w14:textId="5499A975" w:rsidR="005F0579" w:rsidRPr="00214779" w:rsidRDefault="005F0579" w:rsidP="005F0579">
            <w:pPr>
              <w:pStyle w:val="TableText"/>
              <w:jc w:val="center"/>
            </w:pPr>
            <w:r w:rsidRPr="008346CC">
              <w:t>25</w:t>
            </w:r>
          </w:p>
        </w:tc>
      </w:tr>
    </w:tbl>
    <w:p w14:paraId="6F0C0B92" w14:textId="77777777" w:rsidR="00067203" w:rsidRDefault="00067203">
      <w:r>
        <w:rPr>
          <w:bCs/>
        </w:rPr>
        <w:br w:type="page"/>
      </w:r>
    </w:p>
    <w:tbl>
      <w:tblPr>
        <w:tblW w:w="0" w:type="auto"/>
        <w:tblLayout w:type="fixed"/>
        <w:tblLook w:val="04A0" w:firstRow="1" w:lastRow="0" w:firstColumn="1" w:lastColumn="0" w:noHBand="0" w:noVBand="1"/>
      </w:tblPr>
      <w:tblGrid>
        <w:gridCol w:w="637"/>
        <w:gridCol w:w="3078"/>
        <w:gridCol w:w="1350"/>
        <w:gridCol w:w="1351"/>
      </w:tblGrid>
      <w:tr w:rsidR="00067203" w:rsidRPr="00214779" w14:paraId="1CCB5D48" w14:textId="77777777" w:rsidTr="00D54478">
        <w:trPr>
          <w:trHeight w:val="450"/>
          <w:tblHeader/>
        </w:trPr>
        <w:tc>
          <w:tcPr>
            <w:tcW w:w="637" w:type="dxa"/>
            <w:shd w:val="clear" w:color="auto" w:fill="92D050"/>
            <w:noWrap/>
            <w:vAlign w:val="center"/>
            <w:hideMark/>
          </w:tcPr>
          <w:p w14:paraId="277D2A4F" w14:textId="77777777" w:rsidR="00067203" w:rsidRPr="00AC4BFC" w:rsidRDefault="00067203" w:rsidP="00D54478">
            <w:pPr>
              <w:pStyle w:val="TableHeading"/>
            </w:pPr>
            <w:r w:rsidRPr="00AC4BFC">
              <w:lastRenderedPageBreak/>
              <w:t>Rank</w:t>
            </w:r>
          </w:p>
        </w:tc>
        <w:tc>
          <w:tcPr>
            <w:tcW w:w="3078" w:type="dxa"/>
            <w:shd w:val="clear" w:color="auto" w:fill="92D050"/>
            <w:vAlign w:val="center"/>
            <w:hideMark/>
          </w:tcPr>
          <w:p w14:paraId="07CCD9BE" w14:textId="77777777" w:rsidR="00067203" w:rsidRPr="00AC4BFC" w:rsidRDefault="00067203" w:rsidP="00D54478">
            <w:pPr>
              <w:pStyle w:val="TableHeading"/>
            </w:pPr>
            <w:r w:rsidRPr="00AC4BFC">
              <w:t>Local government</w:t>
            </w:r>
          </w:p>
        </w:tc>
        <w:tc>
          <w:tcPr>
            <w:tcW w:w="1350" w:type="dxa"/>
            <w:shd w:val="clear" w:color="auto" w:fill="92D050"/>
            <w:vAlign w:val="center"/>
            <w:hideMark/>
          </w:tcPr>
          <w:p w14:paraId="58CA023F" w14:textId="4B7272BB" w:rsidR="00067203" w:rsidRPr="00AC4BFC" w:rsidRDefault="00067203" w:rsidP="00D54478">
            <w:pPr>
              <w:pStyle w:val="TableHeading"/>
              <w:jc w:val="center"/>
            </w:pPr>
            <w:r w:rsidRPr="00AC4BFC">
              <w:t>Diversion rate 1 (%)</w:t>
            </w:r>
          </w:p>
        </w:tc>
        <w:tc>
          <w:tcPr>
            <w:tcW w:w="1351" w:type="dxa"/>
            <w:shd w:val="clear" w:color="auto" w:fill="92D050"/>
            <w:vAlign w:val="center"/>
            <w:hideMark/>
          </w:tcPr>
          <w:p w14:paraId="58C51BE1" w14:textId="00A85C95" w:rsidR="00067203" w:rsidRPr="00AC4BFC" w:rsidRDefault="00067203" w:rsidP="00D54478">
            <w:pPr>
              <w:pStyle w:val="TableHeading"/>
              <w:jc w:val="center"/>
            </w:pPr>
            <w:r w:rsidRPr="00AC4BFC">
              <w:t>Diversion rate 2 (%)</w:t>
            </w:r>
          </w:p>
        </w:tc>
      </w:tr>
      <w:tr w:rsidR="005F0579" w:rsidRPr="00214779" w14:paraId="619326FF"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1E991822" w14:textId="77777777" w:rsidR="005F0579" w:rsidRPr="00214779" w:rsidRDefault="005F0579" w:rsidP="005F0579">
            <w:pPr>
              <w:pStyle w:val="TableText"/>
            </w:pPr>
            <w:r w:rsidRPr="00214779">
              <w:t>61</w:t>
            </w:r>
          </w:p>
        </w:tc>
        <w:tc>
          <w:tcPr>
            <w:tcW w:w="3078" w:type="dxa"/>
            <w:tcBorders>
              <w:top w:val="single" w:sz="4" w:space="0" w:color="82C341"/>
              <w:bottom w:val="single" w:sz="4" w:space="0" w:color="82C341"/>
            </w:tcBorders>
            <w:shd w:val="clear" w:color="000000" w:fill="FFFFFF"/>
            <w:noWrap/>
            <w:hideMark/>
          </w:tcPr>
          <w:p w14:paraId="723F9E93" w14:textId="6D0BED49" w:rsidR="005F0579" w:rsidRPr="00214779" w:rsidRDefault="005F0579" w:rsidP="005F0579">
            <w:pPr>
              <w:pStyle w:val="TableText"/>
            </w:pPr>
            <w:r w:rsidRPr="009D45A9">
              <w:t>Mansfield Shire Council</w:t>
            </w:r>
          </w:p>
        </w:tc>
        <w:tc>
          <w:tcPr>
            <w:tcW w:w="1350" w:type="dxa"/>
            <w:tcBorders>
              <w:top w:val="single" w:sz="4" w:space="0" w:color="82C341"/>
              <w:bottom w:val="single" w:sz="4" w:space="0" w:color="82C341"/>
            </w:tcBorders>
            <w:shd w:val="clear" w:color="000000" w:fill="FFFFFF"/>
            <w:noWrap/>
            <w:hideMark/>
          </w:tcPr>
          <w:p w14:paraId="0DB35F86" w14:textId="7D9AF783" w:rsidR="005F0579" w:rsidRPr="00214779" w:rsidRDefault="005F0579" w:rsidP="005F0579">
            <w:pPr>
              <w:pStyle w:val="TableText"/>
              <w:jc w:val="center"/>
            </w:pPr>
            <w:r w:rsidRPr="009D45A9">
              <w:t>31</w:t>
            </w:r>
          </w:p>
        </w:tc>
        <w:tc>
          <w:tcPr>
            <w:tcW w:w="1351" w:type="dxa"/>
            <w:tcBorders>
              <w:top w:val="single" w:sz="4" w:space="0" w:color="82C341"/>
              <w:bottom w:val="single" w:sz="4" w:space="0" w:color="82C341"/>
            </w:tcBorders>
            <w:shd w:val="clear" w:color="000000" w:fill="FFFFFF"/>
            <w:noWrap/>
            <w:hideMark/>
          </w:tcPr>
          <w:p w14:paraId="35643D5F" w14:textId="3D164F4E" w:rsidR="005F0579" w:rsidRPr="00214779" w:rsidRDefault="005F0579" w:rsidP="005F0579">
            <w:pPr>
              <w:pStyle w:val="TableText"/>
              <w:jc w:val="center"/>
            </w:pPr>
            <w:r w:rsidRPr="009D45A9">
              <w:t>31</w:t>
            </w:r>
          </w:p>
        </w:tc>
      </w:tr>
      <w:tr w:rsidR="005F0579" w:rsidRPr="00214779" w14:paraId="548CC2BB"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654BFB65" w14:textId="77777777" w:rsidR="005F0579" w:rsidRPr="00214779" w:rsidRDefault="005F0579" w:rsidP="005F0579">
            <w:pPr>
              <w:pStyle w:val="TableText"/>
            </w:pPr>
            <w:r w:rsidRPr="00214779">
              <w:t>62</w:t>
            </w:r>
          </w:p>
        </w:tc>
        <w:tc>
          <w:tcPr>
            <w:tcW w:w="3078" w:type="dxa"/>
            <w:tcBorders>
              <w:top w:val="single" w:sz="4" w:space="0" w:color="82C341"/>
              <w:bottom w:val="single" w:sz="4" w:space="0" w:color="82C341"/>
            </w:tcBorders>
            <w:shd w:val="clear" w:color="000000" w:fill="FFFFFF"/>
            <w:noWrap/>
            <w:hideMark/>
          </w:tcPr>
          <w:p w14:paraId="2EF84E13" w14:textId="1BED40C6" w:rsidR="005F0579" w:rsidRPr="00214779" w:rsidRDefault="005F0579" w:rsidP="005F0579">
            <w:pPr>
              <w:pStyle w:val="TableText"/>
            </w:pPr>
            <w:r w:rsidRPr="009D45A9">
              <w:t>Whittlesea City Council</w:t>
            </w:r>
          </w:p>
        </w:tc>
        <w:tc>
          <w:tcPr>
            <w:tcW w:w="1350" w:type="dxa"/>
            <w:tcBorders>
              <w:top w:val="single" w:sz="4" w:space="0" w:color="82C341"/>
              <w:bottom w:val="single" w:sz="4" w:space="0" w:color="82C341"/>
            </w:tcBorders>
            <w:shd w:val="clear" w:color="000000" w:fill="FFFFFF"/>
            <w:noWrap/>
            <w:hideMark/>
          </w:tcPr>
          <w:p w14:paraId="06D7F676" w14:textId="77DAB2CF" w:rsidR="005F0579" w:rsidRPr="00214779" w:rsidRDefault="005F0579" w:rsidP="005F0579">
            <w:pPr>
              <w:pStyle w:val="TableText"/>
              <w:jc w:val="center"/>
            </w:pPr>
            <w:r w:rsidRPr="009D45A9">
              <w:t>30</w:t>
            </w:r>
          </w:p>
        </w:tc>
        <w:tc>
          <w:tcPr>
            <w:tcW w:w="1351" w:type="dxa"/>
            <w:tcBorders>
              <w:top w:val="single" w:sz="4" w:space="0" w:color="82C341"/>
              <w:bottom w:val="single" w:sz="4" w:space="0" w:color="82C341"/>
            </w:tcBorders>
            <w:shd w:val="clear" w:color="000000" w:fill="FFFFFF"/>
            <w:noWrap/>
            <w:hideMark/>
          </w:tcPr>
          <w:p w14:paraId="2616D241" w14:textId="1C0AA8F6" w:rsidR="005F0579" w:rsidRPr="00214779" w:rsidRDefault="005F0579" w:rsidP="005F0579">
            <w:pPr>
              <w:pStyle w:val="TableText"/>
              <w:jc w:val="center"/>
            </w:pPr>
            <w:r w:rsidRPr="009D45A9">
              <w:t>18</w:t>
            </w:r>
          </w:p>
        </w:tc>
      </w:tr>
      <w:tr w:rsidR="005F0579" w:rsidRPr="00214779" w14:paraId="566AB5C1"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371765D6" w14:textId="77777777" w:rsidR="005F0579" w:rsidRPr="00214779" w:rsidRDefault="005F0579" w:rsidP="005F0579">
            <w:pPr>
              <w:pStyle w:val="TableText"/>
            </w:pPr>
            <w:r w:rsidRPr="00214779">
              <w:t>63</w:t>
            </w:r>
          </w:p>
        </w:tc>
        <w:tc>
          <w:tcPr>
            <w:tcW w:w="3078" w:type="dxa"/>
            <w:tcBorders>
              <w:top w:val="single" w:sz="4" w:space="0" w:color="82C341"/>
              <w:bottom w:val="single" w:sz="4" w:space="0" w:color="82C341"/>
            </w:tcBorders>
            <w:shd w:val="clear" w:color="000000" w:fill="FFFFFF"/>
            <w:noWrap/>
            <w:hideMark/>
          </w:tcPr>
          <w:p w14:paraId="17AA9DC8" w14:textId="60009F49" w:rsidR="005F0579" w:rsidRPr="00214779" w:rsidRDefault="005F0579" w:rsidP="005F0579">
            <w:pPr>
              <w:pStyle w:val="TableText"/>
            </w:pPr>
            <w:r w:rsidRPr="009D45A9">
              <w:t>Hume City Council</w:t>
            </w:r>
          </w:p>
        </w:tc>
        <w:tc>
          <w:tcPr>
            <w:tcW w:w="1350" w:type="dxa"/>
            <w:tcBorders>
              <w:top w:val="single" w:sz="4" w:space="0" w:color="82C341"/>
              <w:bottom w:val="single" w:sz="4" w:space="0" w:color="82C341"/>
            </w:tcBorders>
            <w:shd w:val="clear" w:color="000000" w:fill="FFFFFF"/>
            <w:noWrap/>
            <w:hideMark/>
          </w:tcPr>
          <w:p w14:paraId="0773CFBC" w14:textId="12EB9D06" w:rsidR="005F0579" w:rsidRPr="00214779" w:rsidRDefault="005F0579" w:rsidP="005F0579">
            <w:pPr>
              <w:pStyle w:val="TableText"/>
              <w:jc w:val="center"/>
            </w:pPr>
            <w:r w:rsidRPr="009D45A9">
              <w:t>30</w:t>
            </w:r>
          </w:p>
        </w:tc>
        <w:tc>
          <w:tcPr>
            <w:tcW w:w="1351" w:type="dxa"/>
            <w:tcBorders>
              <w:top w:val="single" w:sz="4" w:space="0" w:color="82C341"/>
              <w:bottom w:val="single" w:sz="4" w:space="0" w:color="82C341"/>
            </w:tcBorders>
            <w:shd w:val="clear" w:color="000000" w:fill="FFFFFF"/>
            <w:noWrap/>
            <w:hideMark/>
          </w:tcPr>
          <w:p w14:paraId="00F51D1E" w14:textId="73F39910" w:rsidR="005F0579" w:rsidRPr="00214779" w:rsidRDefault="005F0579" w:rsidP="005F0579">
            <w:pPr>
              <w:pStyle w:val="TableText"/>
              <w:jc w:val="center"/>
            </w:pPr>
            <w:r w:rsidRPr="009D45A9">
              <w:t>21</w:t>
            </w:r>
          </w:p>
        </w:tc>
      </w:tr>
      <w:tr w:rsidR="005F0579" w:rsidRPr="00214779" w14:paraId="3DAC41EC"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56CB8D3F" w14:textId="77777777" w:rsidR="005F0579" w:rsidRPr="00214779" w:rsidRDefault="005F0579" w:rsidP="005F0579">
            <w:pPr>
              <w:pStyle w:val="TableText"/>
            </w:pPr>
            <w:r w:rsidRPr="00214779">
              <w:t>64</w:t>
            </w:r>
          </w:p>
        </w:tc>
        <w:tc>
          <w:tcPr>
            <w:tcW w:w="3078" w:type="dxa"/>
            <w:tcBorders>
              <w:top w:val="single" w:sz="4" w:space="0" w:color="82C341"/>
              <w:bottom w:val="single" w:sz="4" w:space="0" w:color="82C341"/>
            </w:tcBorders>
            <w:shd w:val="clear" w:color="000000" w:fill="FFFFFF"/>
            <w:noWrap/>
            <w:hideMark/>
          </w:tcPr>
          <w:p w14:paraId="59F690E9" w14:textId="6343E941" w:rsidR="005F0579" w:rsidRPr="00214779" w:rsidRDefault="005F0579" w:rsidP="005F0579">
            <w:pPr>
              <w:pStyle w:val="TableText"/>
            </w:pPr>
            <w:r w:rsidRPr="009D45A9">
              <w:t>Mitchell Shire Council</w:t>
            </w:r>
          </w:p>
        </w:tc>
        <w:tc>
          <w:tcPr>
            <w:tcW w:w="1350" w:type="dxa"/>
            <w:tcBorders>
              <w:top w:val="single" w:sz="4" w:space="0" w:color="82C341"/>
              <w:bottom w:val="single" w:sz="4" w:space="0" w:color="82C341"/>
            </w:tcBorders>
            <w:shd w:val="clear" w:color="000000" w:fill="FFFFFF"/>
            <w:noWrap/>
            <w:hideMark/>
          </w:tcPr>
          <w:p w14:paraId="6322317B" w14:textId="3F5858ED" w:rsidR="005F0579" w:rsidRPr="00214779" w:rsidRDefault="005F0579" w:rsidP="005F0579">
            <w:pPr>
              <w:pStyle w:val="TableText"/>
              <w:jc w:val="center"/>
            </w:pPr>
            <w:r w:rsidRPr="009D45A9">
              <w:t>28</w:t>
            </w:r>
          </w:p>
        </w:tc>
        <w:tc>
          <w:tcPr>
            <w:tcW w:w="1351" w:type="dxa"/>
            <w:tcBorders>
              <w:top w:val="single" w:sz="4" w:space="0" w:color="82C341"/>
              <w:bottom w:val="single" w:sz="4" w:space="0" w:color="82C341"/>
            </w:tcBorders>
            <w:shd w:val="clear" w:color="000000" w:fill="FFFFFF"/>
            <w:noWrap/>
            <w:hideMark/>
          </w:tcPr>
          <w:p w14:paraId="31D118AC" w14:textId="3B584EAB" w:rsidR="005F0579" w:rsidRPr="00214779" w:rsidRDefault="005F0579" w:rsidP="005F0579">
            <w:pPr>
              <w:pStyle w:val="TableText"/>
              <w:jc w:val="center"/>
            </w:pPr>
            <w:r w:rsidRPr="009D45A9">
              <w:t>28</w:t>
            </w:r>
          </w:p>
        </w:tc>
      </w:tr>
      <w:tr w:rsidR="005F0579" w:rsidRPr="00214779" w14:paraId="12C088D2"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1469C07F" w14:textId="77777777" w:rsidR="005F0579" w:rsidRPr="00214779" w:rsidRDefault="005F0579" w:rsidP="005F0579">
            <w:pPr>
              <w:pStyle w:val="TableText"/>
            </w:pPr>
            <w:r w:rsidRPr="00214779">
              <w:t>65</w:t>
            </w:r>
          </w:p>
        </w:tc>
        <w:tc>
          <w:tcPr>
            <w:tcW w:w="3078" w:type="dxa"/>
            <w:tcBorders>
              <w:top w:val="single" w:sz="4" w:space="0" w:color="82C341"/>
              <w:bottom w:val="single" w:sz="4" w:space="0" w:color="82C341"/>
            </w:tcBorders>
            <w:shd w:val="clear" w:color="000000" w:fill="FFFFFF"/>
            <w:noWrap/>
            <w:hideMark/>
          </w:tcPr>
          <w:p w14:paraId="380A7FBC" w14:textId="45CED667" w:rsidR="005F0579" w:rsidRPr="00214779" w:rsidRDefault="005F0579" w:rsidP="005F0579">
            <w:pPr>
              <w:pStyle w:val="TableText"/>
            </w:pPr>
            <w:r w:rsidRPr="009D45A9">
              <w:t>Mildura Rural City Council</w:t>
            </w:r>
          </w:p>
        </w:tc>
        <w:tc>
          <w:tcPr>
            <w:tcW w:w="1350" w:type="dxa"/>
            <w:tcBorders>
              <w:top w:val="single" w:sz="4" w:space="0" w:color="82C341"/>
              <w:bottom w:val="single" w:sz="4" w:space="0" w:color="82C341"/>
            </w:tcBorders>
            <w:shd w:val="clear" w:color="000000" w:fill="FFFFFF"/>
            <w:noWrap/>
            <w:hideMark/>
          </w:tcPr>
          <w:p w14:paraId="05D32099" w14:textId="2B0416EB" w:rsidR="005F0579" w:rsidRPr="00214779" w:rsidRDefault="005F0579" w:rsidP="005F0579">
            <w:pPr>
              <w:pStyle w:val="TableText"/>
              <w:jc w:val="center"/>
            </w:pPr>
            <w:r w:rsidRPr="009D45A9">
              <w:t>28</w:t>
            </w:r>
          </w:p>
        </w:tc>
        <w:tc>
          <w:tcPr>
            <w:tcW w:w="1351" w:type="dxa"/>
            <w:tcBorders>
              <w:top w:val="single" w:sz="4" w:space="0" w:color="82C341"/>
              <w:bottom w:val="single" w:sz="4" w:space="0" w:color="82C341"/>
            </w:tcBorders>
            <w:shd w:val="clear" w:color="000000" w:fill="FFFFFF"/>
            <w:noWrap/>
            <w:hideMark/>
          </w:tcPr>
          <w:p w14:paraId="0F964422" w14:textId="56F0059E" w:rsidR="005F0579" w:rsidRPr="00214779" w:rsidRDefault="005F0579" w:rsidP="005F0579">
            <w:pPr>
              <w:pStyle w:val="TableText"/>
              <w:jc w:val="center"/>
            </w:pPr>
            <w:r w:rsidRPr="009D45A9">
              <w:t>28</w:t>
            </w:r>
          </w:p>
        </w:tc>
      </w:tr>
      <w:tr w:rsidR="005F0579" w:rsidRPr="00214779" w14:paraId="2BBFC2EF"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7F4DAA2A" w14:textId="77777777" w:rsidR="005F0579" w:rsidRPr="00214779" w:rsidRDefault="005F0579" w:rsidP="005F0579">
            <w:pPr>
              <w:pStyle w:val="TableText"/>
            </w:pPr>
            <w:r w:rsidRPr="00214779">
              <w:t>66</w:t>
            </w:r>
          </w:p>
        </w:tc>
        <w:tc>
          <w:tcPr>
            <w:tcW w:w="3078" w:type="dxa"/>
            <w:tcBorders>
              <w:top w:val="single" w:sz="4" w:space="0" w:color="82C341"/>
              <w:bottom w:val="single" w:sz="4" w:space="0" w:color="82C341"/>
            </w:tcBorders>
            <w:shd w:val="clear" w:color="000000" w:fill="FFFFFF"/>
            <w:noWrap/>
            <w:hideMark/>
          </w:tcPr>
          <w:p w14:paraId="61861134" w14:textId="51146CD8" w:rsidR="005F0579" w:rsidRPr="00214779" w:rsidRDefault="005F0579" w:rsidP="005F0579">
            <w:pPr>
              <w:pStyle w:val="TableText"/>
            </w:pPr>
            <w:r w:rsidRPr="009D45A9">
              <w:t>Towong Shire Council</w:t>
            </w:r>
          </w:p>
        </w:tc>
        <w:tc>
          <w:tcPr>
            <w:tcW w:w="1350" w:type="dxa"/>
            <w:tcBorders>
              <w:top w:val="single" w:sz="4" w:space="0" w:color="82C341"/>
              <w:bottom w:val="single" w:sz="4" w:space="0" w:color="82C341"/>
            </w:tcBorders>
            <w:shd w:val="clear" w:color="000000" w:fill="FFFFFF"/>
            <w:noWrap/>
            <w:hideMark/>
          </w:tcPr>
          <w:p w14:paraId="6F4EF325" w14:textId="17A06A45" w:rsidR="005F0579" w:rsidRPr="00214779" w:rsidRDefault="005F0579" w:rsidP="005F0579">
            <w:pPr>
              <w:pStyle w:val="TableText"/>
              <w:jc w:val="center"/>
            </w:pPr>
            <w:r w:rsidRPr="009D45A9">
              <w:t>28</w:t>
            </w:r>
          </w:p>
        </w:tc>
        <w:tc>
          <w:tcPr>
            <w:tcW w:w="1351" w:type="dxa"/>
            <w:tcBorders>
              <w:top w:val="single" w:sz="4" w:space="0" w:color="82C341"/>
              <w:bottom w:val="single" w:sz="4" w:space="0" w:color="82C341"/>
            </w:tcBorders>
            <w:shd w:val="clear" w:color="000000" w:fill="FFFFFF"/>
            <w:noWrap/>
            <w:hideMark/>
          </w:tcPr>
          <w:p w14:paraId="42D2CAED" w14:textId="00199DB4" w:rsidR="005F0579" w:rsidRPr="00214779" w:rsidRDefault="005F0579" w:rsidP="005F0579">
            <w:pPr>
              <w:pStyle w:val="TableText"/>
              <w:jc w:val="center"/>
            </w:pPr>
            <w:r w:rsidRPr="009D45A9">
              <w:t>28</w:t>
            </w:r>
          </w:p>
        </w:tc>
      </w:tr>
      <w:tr w:rsidR="005F0579" w:rsidRPr="00214779" w14:paraId="5235C457"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76A626AF" w14:textId="77777777" w:rsidR="005F0579" w:rsidRPr="00214779" w:rsidRDefault="005F0579" w:rsidP="005F0579">
            <w:pPr>
              <w:pStyle w:val="TableText"/>
            </w:pPr>
            <w:r w:rsidRPr="00214779">
              <w:t>67</w:t>
            </w:r>
          </w:p>
        </w:tc>
        <w:tc>
          <w:tcPr>
            <w:tcW w:w="3078" w:type="dxa"/>
            <w:tcBorders>
              <w:top w:val="single" w:sz="4" w:space="0" w:color="82C341"/>
              <w:bottom w:val="single" w:sz="4" w:space="0" w:color="82C341"/>
            </w:tcBorders>
            <w:shd w:val="clear" w:color="000000" w:fill="FFFFFF"/>
            <w:noWrap/>
            <w:hideMark/>
          </w:tcPr>
          <w:p w14:paraId="5F26FBF0" w14:textId="71C3C48D" w:rsidR="005F0579" w:rsidRPr="00214779" w:rsidRDefault="005F0579" w:rsidP="005F0579">
            <w:pPr>
              <w:pStyle w:val="TableText"/>
            </w:pPr>
            <w:proofErr w:type="spellStart"/>
            <w:r w:rsidRPr="009D45A9">
              <w:t>Buloke</w:t>
            </w:r>
            <w:proofErr w:type="spellEnd"/>
            <w:r w:rsidRPr="009D45A9">
              <w:t xml:space="preserve"> Shire Council</w:t>
            </w:r>
          </w:p>
        </w:tc>
        <w:tc>
          <w:tcPr>
            <w:tcW w:w="1350" w:type="dxa"/>
            <w:tcBorders>
              <w:top w:val="single" w:sz="4" w:space="0" w:color="82C341"/>
              <w:bottom w:val="single" w:sz="4" w:space="0" w:color="82C341"/>
            </w:tcBorders>
            <w:shd w:val="clear" w:color="000000" w:fill="FFFFFF"/>
            <w:noWrap/>
            <w:hideMark/>
          </w:tcPr>
          <w:p w14:paraId="759C0378" w14:textId="7E583DF8" w:rsidR="005F0579" w:rsidRPr="00214779" w:rsidRDefault="005F0579" w:rsidP="005F0579">
            <w:pPr>
              <w:pStyle w:val="TableText"/>
              <w:jc w:val="center"/>
            </w:pPr>
            <w:r w:rsidRPr="009D45A9">
              <w:t>28</w:t>
            </w:r>
          </w:p>
        </w:tc>
        <w:tc>
          <w:tcPr>
            <w:tcW w:w="1351" w:type="dxa"/>
            <w:tcBorders>
              <w:top w:val="single" w:sz="4" w:space="0" w:color="82C341"/>
              <w:bottom w:val="single" w:sz="4" w:space="0" w:color="82C341"/>
            </w:tcBorders>
            <w:shd w:val="clear" w:color="000000" w:fill="FFFFFF"/>
            <w:noWrap/>
            <w:hideMark/>
          </w:tcPr>
          <w:p w14:paraId="7D3E1843" w14:textId="1A4E5E8A" w:rsidR="005F0579" w:rsidRPr="00214779" w:rsidRDefault="005F0579" w:rsidP="005F0579">
            <w:pPr>
              <w:pStyle w:val="TableText"/>
              <w:jc w:val="center"/>
            </w:pPr>
            <w:r w:rsidRPr="009D45A9">
              <w:t>28</w:t>
            </w:r>
          </w:p>
        </w:tc>
      </w:tr>
      <w:tr w:rsidR="005F0579" w:rsidRPr="00214779" w14:paraId="263D1498"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73BA1D23" w14:textId="77777777" w:rsidR="005F0579" w:rsidRPr="00214779" w:rsidRDefault="005F0579" w:rsidP="005F0579">
            <w:pPr>
              <w:pStyle w:val="TableText"/>
            </w:pPr>
            <w:r w:rsidRPr="00214779">
              <w:t>68</w:t>
            </w:r>
          </w:p>
        </w:tc>
        <w:tc>
          <w:tcPr>
            <w:tcW w:w="3078" w:type="dxa"/>
            <w:tcBorders>
              <w:top w:val="single" w:sz="4" w:space="0" w:color="82C341"/>
              <w:bottom w:val="single" w:sz="4" w:space="0" w:color="82C341"/>
            </w:tcBorders>
            <w:shd w:val="clear" w:color="000000" w:fill="FFFFFF"/>
            <w:noWrap/>
            <w:hideMark/>
          </w:tcPr>
          <w:p w14:paraId="45FCB842" w14:textId="4B8D88F5" w:rsidR="005F0579" w:rsidRPr="00214779" w:rsidRDefault="005F0579" w:rsidP="005F0579">
            <w:pPr>
              <w:pStyle w:val="TableText"/>
            </w:pPr>
            <w:r w:rsidRPr="009D45A9">
              <w:t>Port Phillip City Council</w:t>
            </w:r>
          </w:p>
        </w:tc>
        <w:tc>
          <w:tcPr>
            <w:tcW w:w="1350" w:type="dxa"/>
            <w:tcBorders>
              <w:top w:val="single" w:sz="4" w:space="0" w:color="82C341"/>
              <w:bottom w:val="single" w:sz="4" w:space="0" w:color="82C341"/>
            </w:tcBorders>
            <w:shd w:val="clear" w:color="000000" w:fill="FFFFFF"/>
            <w:noWrap/>
            <w:hideMark/>
          </w:tcPr>
          <w:p w14:paraId="0B358F3A" w14:textId="0FCBFB05" w:rsidR="005F0579" w:rsidRPr="00214779" w:rsidRDefault="005F0579" w:rsidP="005F0579">
            <w:pPr>
              <w:pStyle w:val="TableText"/>
              <w:jc w:val="center"/>
            </w:pPr>
            <w:r w:rsidRPr="009D45A9">
              <w:t>26</w:t>
            </w:r>
          </w:p>
        </w:tc>
        <w:tc>
          <w:tcPr>
            <w:tcW w:w="1351" w:type="dxa"/>
            <w:tcBorders>
              <w:top w:val="single" w:sz="4" w:space="0" w:color="82C341"/>
              <w:bottom w:val="single" w:sz="4" w:space="0" w:color="82C341"/>
            </w:tcBorders>
            <w:shd w:val="clear" w:color="000000" w:fill="FFFFFF"/>
            <w:noWrap/>
            <w:hideMark/>
          </w:tcPr>
          <w:p w14:paraId="20C44FFB" w14:textId="1F69A464" w:rsidR="005F0579" w:rsidRPr="00214779" w:rsidRDefault="005F0579" w:rsidP="005F0579">
            <w:pPr>
              <w:pStyle w:val="TableText"/>
              <w:jc w:val="center"/>
            </w:pPr>
            <w:r w:rsidRPr="009D45A9">
              <w:t>26</w:t>
            </w:r>
          </w:p>
        </w:tc>
      </w:tr>
      <w:tr w:rsidR="005F0579" w:rsidRPr="00214779" w14:paraId="62AD8551"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104BDED8" w14:textId="77777777" w:rsidR="005F0579" w:rsidRPr="00214779" w:rsidRDefault="005F0579" w:rsidP="005F0579">
            <w:pPr>
              <w:pStyle w:val="TableText"/>
            </w:pPr>
            <w:r w:rsidRPr="00214779">
              <w:t>69</w:t>
            </w:r>
          </w:p>
        </w:tc>
        <w:tc>
          <w:tcPr>
            <w:tcW w:w="3078" w:type="dxa"/>
            <w:tcBorders>
              <w:top w:val="single" w:sz="4" w:space="0" w:color="82C341"/>
              <w:bottom w:val="single" w:sz="4" w:space="0" w:color="82C341"/>
            </w:tcBorders>
            <w:shd w:val="clear" w:color="000000" w:fill="FFFFFF"/>
            <w:noWrap/>
            <w:hideMark/>
          </w:tcPr>
          <w:p w14:paraId="49B0ACDB" w14:textId="193EEDB4" w:rsidR="005F0579" w:rsidRPr="00214779" w:rsidRDefault="005F0579" w:rsidP="005F0579">
            <w:pPr>
              <w:pStyle w:val="TableText"/>
            </w:pPr>
            <w:r w:rsidRPr="009D45A9">
              <w:t>Pyrenees Shire Council</w:t>
            </w:r>
          </w:p>
        </w:tc>
        <w:tc>
          <w:tcPr>
            <w:tcW w:w="1350" w:type="dxa"/>
            <w:tcBorders>
              <w:top w:val="single" w:sz="4" w:space="0" w:color="82C341"/>
              <w:bottom w:val="single" w:sz="4" w:space="0" w:color="82C341"/>
            </w:tcBorders>
            <w:shd w:val="clear" w:color="000000" w:fill="FFFFFF"/>
            <w:noWrap/>
            <w:hideMark/>
          </w:tcPr>
          <w:p w14:paraId="19E423BB" w14:textId="1E31C4BF" w:rsidR="005F0579" w:rsidRPr="00214779" w:rsidRDefault="005F0579" w:rsidP="005F0579">
            <w:pPr>
              <w:pStyle w:val="TableText"/>
              <w:jc w:val="center"/>
            </w:pPr>
            <w:r w:rsidRPr="009D45A9">
              <w:t>26</w:t>
            </w:r>
          </w:p>
        </w:tc>
        <w:tc>
          <w:tcPr>
            <w:tcW w:w="1351" w:type="dxa"/>
            <w:tcBorders>
              <w:top w:val="single" w:sz="4" w:space="0" w:color="82C341"/>
              <w:bottom w:val="single" w:sz="4" w:space="0" w:color="82C341"/>
            </w:tcBorders>
            <w:shd w:val="clear" w:color="000000" w:fill="FFFFFF"/>
            <w:noWrap/>
            <w:hideMark/>
          </w:tcPr>
          <w:p w14:paraId="603B6C10" w14:textId="76558942" w:rsidR="005F0579" w:rsidRPr="00214779" w:rsidRDefault="005F0579" w:rsidP="005F0579">
            <w:pPr>
              <w:pStyle w:val="TableText"/>
              <w:jc w:val="center"/>
            </w:pPr>
            <w:r w:rsidRPr="009D45A9">
              <w:t>18</w:t>
            </w:r>
          </w:p>
        </w:tc>
      </w:tr>
      <w:tr w:rsidR="005F0579" w:rsidRPr="00214779" w14:paraId="0CD2A96A"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35E056A8" w14:textId="77777777" w:rsidR="005F0579" w:rsidRPr="00214779" w:rsidRDefault="005F0579" w:rsidP="005F0579">
            <w:pPr>
              <w:pStyle w:val="TableText"/>
            </w:pPr>
            <w:r w:rsidRPr="00214779">
              <w:t>70</w:t>
            </w:r>
          </w:p>
        </w:tc>
        <w:tc>
          <w:tcPr>
            <w:tcW w:w="3078" w:type="dxa"/>
            <w:tcBorders>
              <w:top w:val="single" w:sz="4" w:space="0" w:color="82C341"/>
              <w:bottom w:val="single" w:sz="4" w:space="0" w:color="82C341"/>
            </w:tcBorders>
            <w:shd w:val="clear" w:color="000000" w:fill="FFFFFF"/>
            <w:noWrap/>
            <w:hideMark/>
          </w:tcPr>
          <w:p w14:paraId="7A6949E3" w14:textId="4A7F99D1" w:rsidR="005F0579" w:rsidRPr="00214779" w:rsidRDefault="005F0579" w:rsidP="005F0579">
            <w:pPr>
              <w:pStyle w:val="TableText"/>
            </w:pPr>
            <w:r w:rsidRPr="009D45A9">
              <w:t>Glenelg Shire Council</w:t>
            </w:r>
          </w:p>
        </w:tc>
        <w:tc>
          <w:tcPr>
            <w:tcW w:w="1350" w:type="dxa"/>
            <w:tcBorders>
              <w:top w:val="single" w:sz="4" w:space="0" w:color="82C341"/>
              <w:bottom w:val="single" w:sz="4" w:space="0" w:color="82C341"/>
            </w:tcBorders>
            <w:shd w:val="clear" w:color="000000" w:fill="FFFFFF"/>
            <w:noWrap/>
            <w:hideMark/>
          </w:tcPr>
          <w:p w14:paraId="34448805" w14:textId="1C3CD60C" w:rsidR="005F0579" w:rsidRPr="00214779" w:rsidRDefault="005F0579" w:rsidP="005F0579">
            <w:pPr>
              <w:pStyle w:val="TableText"/>
              <w:jc w:val="center"/>
            </w:pPr>
            <w:r w:rsidRPr="009D45A9">
              <w:t>25</w:t>
            </w:r>
          </w:p>
        </w:tc>
        <w:tc>
          <w:tcPr>
            <w:tcW w:w="1351" w:type="dxa"/>
            <w:tcBorders>
              <w:top w:val="single" w:sz="4" w:space="0" w:color="82C341"/>
              <w:bottom w:val="single" w:sz="4" w:space="0" w:color="82C341"/>
            </w:tcBorders>
            <w:shd w:val="clear" w:color="000000" w:fill="FFFFFF"/>
            <w:noWrap/>
            <w:hideMark/>
          </w:tcPr>
          <w:p w14:paraId="4422F9B7" w14:textId="64EC4C25" w:rsidR="005F0579" w:rsidRPr="00214779" w:rsidRDefault="005F0579" w:rsidP="005F0579">
            <w:pPr>
              <w:pStyle w:val="TableText"/>
              <w:jc w:val="center"/>
            </w:pPr>
            <w:r w:rsidRPr="009D45A9">
              <w:t>25</w:t>
            </w:r>
          </w:p>
        </w:tc>
      </w:tr>
      <w:tr w:rsidR="005F0579" w:rsidRPr="00214779" w14:paraId="0A472148"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08BA0960" w14:textId="77777777" w:rsidR="005F0579" w:rsidRPr="00214779" w:rsidRDefault="005F0579" w:rsidP="005F0579">
            <w:pPr>
              <w:pStyle w:val="TableText"/>
            </w:pPr>
            <w:r w:rsidRPr="00214779">
              <w:t>71</w:t>
            </w:r>
          </w:p>
        </w:tc>
        <w:tc>
          <w:tcPr>
            <w:tcW w:w="3078" w:type="dxa"/>
            <w:tcBorders>
              <w:top w:val="single" w:sz="4" w:space="0" w:color="82C341"/>
              <w:bottom w:val="single" w:sz="4" w:space="0" w:color="82C341"/>
            </w:tcBorders>
            <w:shd w:val="clear" w:color="000000" w:fill="FFFFFF"/>
            <w:noWrap/>
            <w:hideMark/>
          </w:tcPr>
          <w:p w14:paraId="64064E63" w14:textId="583213B6" w:rsidR="005F0579" w:rsidRPr="00214779" w:rsidRDefault="005F0579" w:rsidP="005F0579">
            <w:pPr>
              <w:pStyle w:val="TableText"/>
            </w:pPr>
            <w:r w:rsidRPr="009D45A9">
              <w:t>Melbourne City Council</w:t>
            </w:r>
          </w:p>
        </w:tc>
        <w:tc>
          <w:tcPr>
            <w:tcW w:w="1350" w:type="dxa"/>
            <w:tcBorders>
              <w:top w:val="single" w:sz="4" w:space="0" w:color="82C341"/>
              <w:bottom w:val="single" w:sz="4" w:space="0" w:color="82C341"/>
            </w:tcBorders>
            <w:shd w:val="clear" w:color="000000" w:fill="FFFFFF"/>
            <w:noWrap/>
            <w:hideMark/>
          </w:tcPr>
          <w:p w14:paraId="60FA13BD" w14:textId="142B1904" w:rsidR="005F0579" w:rsidRPr="00214779" w:rsidRDefault="005F0579" w:rsidP="005F0579">
            <w:pPr>
              <w:pStyle w:val="TableText"/>
              <w:jc w:val="center"/>
            </w:pPr>
            <w:r w:rsidRPr="009D45A9">
              <w:t>24</w:t>
            </w:r>
          </w:p>
        </w:tc>
        <w:tc>
          <w:tcPr>
            <w:tcW w:w="1351" w:type="dxa"/>
            <w:tcBorders>
              <w:top w:val="single" w:sz="4" w:space="0" w:color="82C341"/>
              <w:bottom w:val="single" w:sz="4" w:space="0" w:color="82C341"/>
            </w:tcBorders>
            <w:shd w:val="clear" w:color="000000" w:fill="FFFFFF"/>
            <w:noWrap/>
            <w:hideMark/>
          </w:tcPr>
          <w:p w14:paraId="74D42973" w14:textId="546B7782" w:rsidR="005F0579" w:rsidRPr="00214779" w:rsidRDefault="005F0579" w:rsidP="005F0579">
            <w:pPr>
              <w:pStyle w:val="TableText"/>
              <w:jc w:val="center"/>
            </w:pPr>
            <w:r w:rsidRPr="009D45A9">
              <w:t>24</w:t>
            </w:r>
          </w:p>
        </w:tc>
      </w:tr>
      <w:tr w:rsidR="005F0579" w:rsidRPr="00214779" w14:paraId="6B41B45E"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65D48E69" w14:textId="77777777" w:rsidR="005F0579" w:rsidRPr="00214779" w:rsidRDefault="005F0579" w:rsidP="005F0579">
            <w:pPr>
              <w:pStyle w:val="TableText"/>
            </w:pPr>
            <w:r w:rsidRPr="00214779">
              <w:t>72</w:t>
            </w:r>
          </w:p>
        </w:tc>
        <w:tc>
          <w:tcPr>
            <w:tcW w:w="3078" w:type="dxa"/>
            <w:tcBorders>
              <w:top w:val="single" w:sz="4" w:space="0" w:color="82C341"/>
              <w:bottom w:val="single" w:sz="4" w:space="0" w:color="82C341"/>
            </w:tcBorders>
            <w:shd w:val="clear" w:color="000000" w:fill="FFFFFF"/>
            <w:noWrap/>
            <w:hideMark/>
          </w:tcPr>
          <w:p w14:paraId="26684862" w14:textId="39D493E3" w:rsidR="005F0579" w:rsidRPr="00214779" w:rsidRDefault="005F0579" w:rsidP="005F0579">
            <w:pPr>
              <w:pStyle w:val="TableText"/>
            </w:pPr>
            <w:r w:rsidRPr="009D45A9">
              <w:t>Hindmarsh Shire Council</w:t>
            </w:r>
          </w:p>
        </w:tc>
        <w:tc>
          <w:tcPr>
            <w:tcW w:w="1350" w:type="dxa"/>
            <w:tcBorders>
              <w:top w:val="single" w:sz="4" w:space="0" w:color="82C341"/>
              <w:bottom w:val="single" w:sz="4" w:space="0" w:color="82C341"/>
            </w:tcBorders>
            <w:shd w:val="clear" w:color="000000" w:fill="FFFFFF"/>
            <w:noWrap/>
            <w:hideMark/>
          </w:tcPr>
          <w:p w14:paraId="09ADA335" w14:textId="2B3A4741" w:rsidR="005F0579" w:rsidRPr="00214779" w:rsidRDefault="005F0579" w:rsidP="005F0579">
            <w:pPr>
              <w:pStyle w:val="TableText"/>
              <w:jc w:val="center"/>
            </w:pPr>
            <w:r w:rsidRPr="009D45A9">
              <w:t>22</w:t>
            </w:r>
          </w:p>
        </w:tc>
        <w:tc>
          <w:tcPr>
            <w:tcW w:w="1351" w:type="dxa"/>
            <w:tcBorders>
              <w:top w:val="single" w:sz="4" w:space="0" w:color="82C341"/>
              <w:bottom w:val="single" w:sz="4" w:space="0" w:color="82C341"/>
            </w:tcBorders>
            <w:shd w:val="clear" w:color="000000" w:fill="FFFFFF"/>
            <w:noWrap/>
            <w:hideMark/>
          </w:tcPr>
          <w:p w14:paraId="655AE64B" w14:textId="75CC4FA4" w:rsidR="005F0579" w:rsidRPr="00214779" w:rsidRDefault="005F0579" w:rsidP="005F0579">
            <w:pPr>
              <w:pStyle w:val="TableText"/>
              <w:jc w:val="center"/>
            </w:pPr>
            <w:r w:rsidRPr="009D45A9">
              <w:t>22</w:t>
            </w:r>
          </w:p>
        </w:tc>
      </w:tr>
      <w:tr w:rsidR="005F0579" w:rsidRPr="00214779" w14:paraId="616DA381"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52B17448" w14:textId="77777777" w:rsidR="005F0579" w:rsidRPr="00214779" w:rsidRDefault="005F0579" w:rsidP="005F0579">
            <w:pPr>
              <w:pStyle w:val="TableText"/>
            </w:pPr>
            <w:r w:rsidRPr="00214779">
              <w:t>73</w:t>
            </w:r>
          </w:p>
        </w:tc>
        <w:tc>
          <w:tcPr>
            <w:tcW w:w="3078" w:type="dxa"/>
            <w:tcBorders>
              <w:top w:val="single" w:sz="4" w:space="0" w:color="82C341"/>
              <w:bottom w:val="single" w:sz="4" w:space="0" w:color="82C341"/>
            </w:tcBorders>
            <w:shd w:val="clear" w:color="000000" w:fill="FFFFFF"/>
            <w:noWrap/>
            <w:hideMark/>
          </w:tcPr>
          <w:p w14:paraId="7CC6CAFD" w14:textId="3A184E46" w:rsidR="005F0579" w:rsidRPr="00214779" w:rsidRDefault="005F0579" w:rsidP="005F0579">
            <w:pPr>
              <w:pStyle w:val="TableText"/>
            </w:pPr>
            <w:proofErr w:type="spellStart"/>
            <w:r w:rsidRPr="009D45A9">
              <w:t>Yarriambiack</w:t>
            </w:r>
            <w:proofErr w:type="spellEnd"/>
            <w:r w:rsidRPr="009D45A9">
              <w:t xml:space="preserve"> Shire Council</w:t>
            </w:r>
          </w:p>
        </w:tc>
        <w:tc>
          <w:tcPr>
            <w:tcW w:w="1350" w:type="dxa"/>
            <w:tcBorders>
              <w:top w:val="single" w:sz="4" w:space="0" w:color="82C341"/>
              <w:bottom w:val="single" w:sz="4" w:space="0" w:color="82C341"/>
            </w:tcBorders>
            <w:shd w:val="clear" w:color="000000" w:fill="FFFFFF"/>
            <w:noWrap/>
            <w:hideMark/>
          </w:tcPr>
          <w:p w14:paraId="71664E22" w14:textId="517FAB78" w:rsidR="005F0579" w:rsidRPr="00214779" w:rsidRDefault="005F0579" w:rsidP="005F0579">
            <w:pPr>
              <w:pStyle w:val="TableText"/>
              <w:jc w:val="center"/>
            </w:pPr>
            <w:r w:rsidRPr="009D45A9">
              <w:t>20</w:t>
            </w:r>
          </w:p>
        </w:tc>
        <w:tc>
          <w:tcPr>
            <w:tcW w:w="1351" w:type="dxa"/>
            <w:tcBorders>
              <w:top w:val="single" w:sz="4" w:space="0" w:color="82C341"/>
              <w:bottom w:val="single" w:sz="4" w:space="0" w:color="82C341"/>
            </w:tcBorders>
            <w:shd w:val="clear" w:color="000000" w:fill="FFFFFF"/>
            <w:noWrap/>
            <w:hideMark/>
          </w:tcPr>
          <w:p w14:paraId="7CD062DD" w14:textId="29E204D8" w:rsidR="005F0579" w:rsidRPr="00214779" w:rsidRDefault="005F0579" w:rsidP="005F0579">
            <w:pPr>
              <w:pStyle w:val="TableText"/>
              <w:jc w:val="center"/>
            </w:pPr>
            <w:r w:rsidRPr="009D45A9">
              <w:t>20</w:t>
            </w:r>
          </w:p>
        </w:tc>
      </w:tr>
      <w:tr w:rsidR="005F0579" w:rsidRPr="00214779" w14:paraId="1C29364C"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4626895E" w14:textId="77777777" w:rsidR="005F0579" w:rsidRPr="00214779" w:rsidRDefault="005F0579" w:rsidP="005F0579">
            <w:pPr>
              <w:pStyle w:val="TableText"/>
            </w:pPr>
            <w:r w:rsidRPr="00214779">
              <w:t>74</w:t>
            </w:r>
          </w:p>
        </w:tc>
        <w:tc>
          <w:tcPr>
            <w:tcW w:w="3078" w:type="dxa"/>
            <w:tcBorders>
              <w:top w:val="single" w:sz="4" w:space="0" w:color="82C341"/>
              <w:bottom w:val="single" w:sz="4" w:space="0" w:color="82C341"/>
            </w:tcBorders>
            <w:shd w:val="clear" w:color="000000" w:fill="FFFFFF"/>
            <w:noWrap/>
            <w:hideMark/>
          </w:tcPr>
          <w:p w14:paraId="4F70BE81" w14:textId="69C10114" w:rsidR="005F0579" w:rsidRPr="00214779" w:rsidRDefault="005F0579" w:rsidP="005F0579">
            <w:pPr>
              <w:pStyle w:val="TableText"/>
            </w:pPr>
            <w:r w:rsidRPr="009D45A9">
              <w:t>Horsham Rural City Council</w:t>
            </w:r>
          </w:p>
        </w:tc>
        <w:tc>
          <w:tcPr>
            <w:tcW w:w="1350" w:type="dxa"/>
            <w:tcBorders>
              <w:top w:val="single" w:sz="4" w:space="0" w:color="82C341"/>
              <w:bottom w:val="single" w:sz="4" w:space="0" w:color="82C341"/>
            </w:tcBorders>
            <w:shd w:val="clear" w:color="000000" w:fill="FFFFFF"/>
            <w:noWrap/>
            <w:hideMark/>
          </w:tcPr>
          <w:p w14:paraId="33492F29" w14:textId="2C53562D" w:rsidR="005F0579" w:rsidRPr="00214779" w:rsidRDefault="005F0579" w:rsidP="005F0579">
            <w:pPr>
              <w:pStyle w:val="TableText"/>
              <w:jc w:val="center"/>
            </w:pPr>
            <w:r w:rsidRPr="009D45A9">
              <w:t>19</w:t>
            </w:r>
          </w:p>
        </w:tc>
        <w:tc>
          <w:tcPr>
            <w:tcW w:w="1351" w:type="dxa"/>
            <w:tcBorders>
              <w:top w:val="single" w:sz="4" w:space="0" w:color="82C341"/>
              <w:bottom w:val="single" w:sz="4" w:space="0" w:color="82C341"/>
            </w:tcBorders>
            <w:shd w:val="clear" w:color="000000" w:fill="FFFFFF"/>
            <w:noWrap/>
            <w:hideMark/>
          </w:tcPr>
          <w:p w14:paraId="19A2F8A3" w14:textId="141DC422" w:rsidR="005F0579" w:rsidRPr="00214779" w:rsidRDefault="005F0579" w:rsidP="005F0579">
            <w:pPr>
              <w:pStyle w:val="TableText"/>
              <w:jc w:val="center"/>
            </w:pPr>
            <w:r w:rsidRPr="009D45A9">
              <w:t>19</w:t>
            </w:r>
          </w:p>
        </w:tc>
      </w:tr>
      <w:tr w:rsidR="005F0579" w:rsidRPr="00214779" w14:paraId="0FF379C1"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7414B41C" w14:textId="77777777" w:rsidR="005F0579" w:rsidRPr="00214779" w:rsidRDefault="005F0579" w:rsidP="005F0579">
            <w:pPr>
              <w:pStyle w:val="TableText"/>
            </w:pPr>
            <w:r w:rsidRPr="00214779">
              <w:t>75</w:t>
            </w:r>
          </w:p>
        </w:tc>
        <w:tc>
          <w:tcPr>
            <w:tcW w:w="3078" w:type="dxa"/>
            <w:tcBorders>
              <w:top w:val="single" w:sz="4" w:space="0" w:color="82C341"/>
              <w:bottom w:val="single" w:sz="4" w:space="0" w:color="82C341"/>
            </w:tcBorders>
            <w:shd w:val="clear" w:color="000000" w:fill="FFFFFF"/>
            <w:noWrap/>
            <w:hideMark/>
          </w:tcPr>
          <w:p w14:paraId="594E8058" w14:textId="54FA0047" w:rsidR="005F0579" w:rsidRPr="00214779" w:rsidRDefault="005F0579" w:rsidP="005F0579">
            <w:pPr>
              <w:pStyle w:val="TableText"/>
            </w:pPr>
            <w:r w:rsidRPr="009D45A9">
              <w:t>Loddon Shire Council</w:t>
            </w:r>
          </w:p>
        </w:tc>
        <w:tc>
          <w:tcPr>
            <w:tcW w:w="1350" w:type="dxa"/>
            <w:tcBorders>
              <w:top w:val="single" w:sz="4" w:space="0" w:color="82C341"/>
              <w:bottom w:val="single" w:sz="4" w:space="0" w:color="82C341"/>
            </w:tcBorders>
            <w:shd w:val="clear" w:color="000000" w:fill="FFFFFF"/>
            <w:noWrap/>
            <w:hideMark/>
          </w:tcPr>
          <w:p w14:paraId="339E98A5" w14:textId="15E978EA" w:rsidR="005F0579" w:rsidRPr="00214779" w:rsidRDefault="005F0579" w:rsidP="005F0579">
            <w:pPr>
              <w:pStyle w:val="TableText"/>
              <w:jc w:val="center"/>
            </w:pPr>
            <w:r w:rsidRPr="009D45A9">
              <w:t>19</w:t>
            </w:r>
          </w:p>
        </w:tc>
        <w:tc>
          <w:tcPr>
            <w:tcW w:w="1351" w:type="dxa"/>
            <w:tcBorders>
              <w:top w:val="single" w:sz="4" w:space="0" w:color="82C341"/>
              <w:bottom w:val="single" w:sz="4" w:space="0" w:color="82C341"/>
            </w:tcBorders>
            <w:shd w:val="clear" w:color="000000" w:fill="FFFFFF"/>
            <w:noWrap/>
            <w:hideMark/>
          </w:tcPr>
          <w:p w14:paraId="6652C243" w14:textId="38D069AC" w:rsidR="005F0579" w:rsidRPr="00214779" w:rsidRDefault="005F0579" w:rsidP="005F0579">
            <w:pPr>
              <w:pStyle w:val="TableText"/>
              <w:jc w:val="center"/>
            </w:pPr>
            <w:r w:rsidRPr="009D45A9">
              <w:t>19</w:t>
            </w:r>
          </w:p>
        </w:tc>
      </w:tr>
      <w:tr w:rsidR="005F0579" w:rsidRPr="00214779" w14:paraId="1F181B2A"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0A92ACCB" w14:textId="77777777" w:rsidR="005F0579" w:rsidRPr="00214779" w:rsidRDefault="005F0579" w:rsidP="005F0579">
            <w:pPr>
              <w:pStyle w:val="TableText"/>
            </w:pPr>
            <w:r w:rsidRPr="00214779">
              <w:t>76</w:t>
            </w:r>
          </w:p>
        </w:tc>
        <w:tc>
          <w:tcPr>
            <w:tcW w:w="3078" w:type="dxa"/>
            <w:tcBorders>
              <w:top w:val="single" w:sz="4" w:space="0" w:color="82C341"/>
              <w:bottom w:val="single" w:sz="4" w:space="0" w:color="82C341"/>
            </w:tcBorders>
            <w:shd w:val="clear" w:color="000000" w:fill="FFFFFF"/>
            <w:noWrap/>
            <w:hideMark/>
          </w:tcPr>
          <w:p w14:paraId="37FBACC2" w14:textId="02A182FE" w:rsidR="005F0579" w:rsidRPr="00214779" w:rsidRDefault="005F0579" w:rsidP="005F0579">
            <w:pPr>
              <w:pStyle w:val="TableText"/>
            </w:pPr>
            <w:r w:rsidRPr="009D45A9">
              <w:t>Northern Grampians Shire Council</w:t>
            </w:r>
          </w:p>
        </w:tc>
        <w:tc>
          <w:tcPr>
            <w:tcW w:w="1350" w:type="dxa"/>
            <w:tcBorders>
              <w:top w:val="single" w:sz="4" w:space="0" w:color="82C341"/>
              <w:bottom w:val="single" w:sz="4" w:space="0" w:color="82C341"/>
            </w:tcBorders>
            <w:shd w:val="clear" w:color="000000" w:fill="FFFFFF"/>
            <w:noWrap/>
            <w:hideMark/>
          </w:tcPr>
          <w:p w14:paraId="4D1F4D1E" w14:textId="092B0DB6" w:rsidR="005F0579" w:rsidRPr="00214779" w:rsidRDefault="005F0579" w:rsidP="005F0579">
            <w:pPr>
              <w:pStyle w:val="TableText"/>
              <w:jc w:val="center"/>
            </w:pPr>
            <w:r w:rsidRPr="009D45A9">
              <w:t>18</w:t>
            </w:r>
          </w:p>
        </w:tc>
        <w:tc>
          <w:tcPr>
            <w:tcW w:w="1351" w:type="dxa"/>
            <w:tcBorders>
              <w:top w:val="single" w:sz="4" w:space="0" w:color="82C341"/>
              <w:bottom w:val="single" w:sz="4" w:space="0" w:color="82C341"/>
            </w:tcBorders>
            <w:shd w:val="clear" w:color="000000" w:fill="FFFFFF"/>
            <w:noWrap/>
            <w:hideMark/>
          </w:tcPr>
          <w:p w14:paraId="44DE4C0B" w14:textId="53B9C4E0" w:rsidR="005F0579" w:rsidRPr="00214779" w:rsidRDefault="005F0579" w:rsidP="005F0579">
            <w:pPr>
              <w:pStyle w:val="TableText"/>
              <w:jc w:val="center"/>
            </w:pPr>
            <w:r w:rsidRPr="009D45A9">
              <w:t>18</w:t>
            </w:r>
          </w:p>
        </w:tc>
      </w:tr>
      <w:tr w:rsidR="005F0579" w:rsidRPr="00214779" w14:paraId="10FA87F8"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7AD6D393" w14:textId="77777777" w:rsidR="005F0579" w:rsidRPr="00214779" w:rsidRDefault="005F0579" w:rsidP="005F0579">
            <w:pPr>
              <w:pStyle w:val="TableText"/>
            </w:pPr>
            <w:r w:rsidRPr="00214779">
              <w:t>77</w:t>
            </w:r>
          </w:p>
        </w:tc>
        <w:tc>
          <w:tcPr>
            <w:tcW w:w="3078" w:type="dxa"/>
            <w:tcBorders>
              <w:top w:val="single" w:sz="4" w:space="0" w:color="82C341"/>
              <w:bottom w:val="single" w:sz="4" w:space="0" w:color="82C341"/>
            </w:tcBorders>
            <w:shd w:val="clear" w:color="000000" w:fill="FFFFFF"/>
            <w:noWrap/>
            <w:hideMark/>
          </w:tcPr>
          <w:p w14:paraId="1E7FACE2" w14:textId="18C2BA55" w:rsidR="005F0579" w:rsidRPr="00214779" w:rsidRDefault="005F0579" w:rsidP="005F0579">
            <w:pPr>
              <w:pStyle w:val="TableText"/>
            </w:pPr>
            <w:r w:rsidRPr="009D45A9">
              <w:t>Ararat Rural City Council</w:t>
            </w:r>
          </w:p>
        </w:tc>
        <w:tc>
          <w:tcPr>
            <w:tcW w:w="1350" w:type="dxa"/>
            <w:tcBorders>
              <w:top w:val="single" w:sz="4" w:space="0" w:color="82C341"/>
              <w:bottom w:val="single" w:sz="4" w:space="0" w:color="82C341"/>
            </w:tcBorders>
            <w:shd w:val="clear" w:color="000000" w:fill="FFFFFF"/>
            <w:noWrap/>
            <w:hideMark/>
          </w:tcPr>
          <w:p w14:paraId="231824F5" w14:textId="017307D4" w:rsidR="005F0579" w:rsidRPr="00214779" w:rsidRDefault="005F0579" w:rsidP="005F0579">
            <w:pPr>
              <w:pStyle w:val="TableText"/>
              <w:jc w:val="center"/>
            </w:pPr>
            <w:r w:rsidRPr="009D45A9">
              <w:t>18</w:t>
            </w:r>
          </w:p>
        </w:tc>
        <w:tc>
          <w:tcPr>
            <w:tcW w:w="1351" w:type="dxa"/>
            <w:tcBorders>
              <w:top w:val="single" w:sz="4" w:space="0" w:color="82C341"/>
              <w:bottom w:val="single" w:sz="4" w:space="0" w:color="82C341"/>
            </w:tcBorders>
            <w:shd w:val="clear" w:color="000000" w:fill="FFFFFF"/>
            <w:noWrap/>
            <w:hideMark/>
          </w:tcPr>
          <w:p w14:paraId="704E9016" w14:textId="3500054A" w:rsidR="005F0579" w:rsidRPr="00214779" w:rsidRDefault="005F0579" w:rsidP="005F0579">
            <w:pPr>
              <w:pStyle w:val="TableText"/>
              <w:jc w:val="center"/>
            </w:pPr>
            <w:r w:rsidRPr="009D45A9">
              <w:t>18</w:t>
            </w:r>
          </w:p>
        </w:tc>
      </w:tr>
      <w:tr w:rsidR="005F0579" w:rsidRPr="00214779" w14:paraId="26D58E13"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763EDED3" w14:textId="77777777" w:rsidR="005F0579" w:rsidRPr="00214779" w:rsidRDefault="005F0579" w:rsidP="005F0579">
            <w:pPr>
              <w:pStyle w:val="TableText"/>
            </w:pPr>
            <w:r w:rsidRPr="00214779">
              <w:t>78</w:t>
            </w:r>
          </w:p>
        </w:tc>
        <w:tc>
          <w:tcPr>
            <w:tcW w:w="3078" w:type="dxa"/>
            <w:tcBorders>
              <w:top w:val="single" w:sz="4" w:space="0" w:color="82C341"/>
              <w:bottom w:val="single" w:sz="4" w:space="0" w:color="82C341"/>
            </w:tcBorders>
            <w:shd w:val="clear" w:color="000000" w:fill="FFFFFF"/>
            <w:noWrap/>
            <w:hideMark/>
          </w:tcPr>
          <w:p w14:paraId="64F74B85" w14:textId="5CD7C757" w:rsidR="005F0579" w:rsidRPr="00214779" w:rsidRDefault="005F0579" w:rsidP="005F0579">
            <w:pPr>
              <w:pStyle w:val="TableText"/>
            </w:pPr>
            <w:r w:rsidRPr="009D45A9">
              <w:t>West Wimmera Shire Council</w:t>
            </w:r>
          </w:p>
        </w:tc>
        <w:tc>
          <w:tcPr>
            <w:tcW w:w="1350" w:type="dxa"/>
            <w:tcBorders>
              <w:top w:val="single" w:sz="4" w:space="0" w:color="82C341"/>
              <w:bottom w:val="single" w:sz="4" w:space="0" w:color="82C341"/>
            </w:tcBorders>
            <w:shd w:val="clear" w:color="000000" w:fill="FFFFFF"/>
            <w:noWrap/>
            <w:hideMark/>
          </w:tcPr>
          <w:p w14:paraId="7E192BB8" w14:textId="5D0749AE" w:rsidR="005F0579" w:rsidRPr="00214779" w:rsidRDefault="005F0579" w:rsidP="005F0579">
            <w:pPr>
              <w:pStyle w:val="TableText"/>
              <w:jc w:val="center"/>
            </w:pPr>
            <w:r w:rsidRPr="009D45A9">
              <w:t>17</w:t>
            </w:r>
          </w:p>
        </w:tc>
        <w:tc>
          <w:tcPr>
            <w:tcW w:w="1351" w:type="dxa"/>
            <w:tcBorders>
              <w:top w:val="single" w:sz="4" w:space="0" w:color="82C341"/>
              <w:bottom w:val="single" w:sz="4" w:space="0" w:color="82C341"/>
            </w:tcBorders>
            <w:shd w:val="clear" w:color="000000" w:fill="FFFFFF"/>
            <w:noWrap/>
            <w:hideMark/>
          </w:tcPr>
          <w:p w14:paraId="26AF1C18" w14:textId="7BA27E1C" w:rsidR="005F0579" w:rsidRPr="00214779" w:rsidRDefault="005F0579" w:rsidP="005F0579">
            <w:pPr>
              <w:pStyle w:val="TableText"/>
              <w:jc w:val="center"/>
            </w:pPr>
            <w:r w:rsidRPr="009D45A9">
              <w:t>17</w:t>
            </w:r>
          </w:p>
        </w:tc>
      </w:tr>
      <w:tr w:rsidR="005F0579" w:rsidRPr="00214779" w14:paraId="0DE143FA" w14:textId="77777777" w:rsidTr="008C33F5">
        <w:trPr>
          <w:trHeight w:val="300"/>
        </w:trPr>
        <w:tc>
          <w:tcPr>
            <w:tcW w:w="637" w:type="dxa"/>
            <w:tcBorders>
              <w:top w:val="single" w:sz="4" w:space="0" w:color="82C341"/>
              <w:bottom w:val="single" w:sz="4" w:space="0" w:color="82C341"/>
            </w:tcBorders>
            <w:shd w:val="clear" w:color="000000" w:fill="FFFFFF"/>
            <w:noWrap/>
            <w:vAlign w:val="center"/>
            <w:hideMark/>
          </w:tcPr>
          <w:p w14:paraId="69B84212" w14:textId="77777777" w:rsidR="005F0579" w:rsidRPr="00214779" w:rsidRDefault="005F0579" w:rsidP="005F0579">
            <w:pPr>
              <w:pStyle w:val="TableText"/>
            </w:pPr>
            <w:r w:rsidRPr="00214779">
              <w:t>79</w:t>
            </w:r>
          </w:p>
        </w:tc>
        <w:tc>
          <w:tcPr>
            <w:tcW w:w="3078" w:type="dxa"/>
            <w:tcBorders>
              <w:top w:val="single" w:sz="4" w:space="0" w:color="82C341"/>
              <w:bottom w:val="single" w:sz="4" w:space="0" w:color="82C341"/>
            </w:tcBorders>
            <w:shd w:val="clear" w:color="000000" w:fill="FFFFFF"/>
            <w:noWrap/>
            <w:hideMark/>
          </w:tcPr>
          <w:p w14:paraId="5CCB9E34" w14:textId="23CCF993" w:rsidR="005F0579" w:rsidRPr="00214779" w:rsidRDefault="005F0579" w:rsidP="005F0579">
            <w:pPr>
              <w:pStyle w:val="TableText"/>
            </w:pPr>
            <w:r w:rsidRPr="009D45A9">
              <w:t>Hepburn Shire Council</w:t>
            </w:r>
          </w:p>
        </w:tc>
        <w:tc>
          <w:tcPr>
            <w:tcW w:w="1350" w:type="dxa"/>
            <w:tcBorders>
              <w:top w:val="single" w:sz="4" w:space="0" w:color="82C341"/>
              <w:bottom w:val="single" w:sz="4" w:space="0" w:color="82C341"/>
            </w:tcBorders>
            <w:shd w:val="clear" w:color="000000" w:fill="FFFFFF"/>
            <w:noWrap/>
            <w:hideMark/>
          </w:tcPr>
          <w:p w14:paraId="0A811FCA" w14:textId="098F4A8E" w:rsidR="005F0579" w:rsidRPr="00214779" w:rsidRDefault="005F0579" w:rsidP="005F0579">
            <w:pPr>
              <w:pStyle w:val="TableText"/>
              <w:jc w:val="center"/>
            </w:pPr>
            <w:r w:rsidRPr="009D45A9">
              <w:t>17</w:t>
            </w:r>
          </w:p>
        </w:tc>
        <w:tc>
          <w:tcPr>
            <w:tcW w:w="1351" w:type="dxa"/>
            <w:tcBorders>
              <w:top w:val="single" w:sz="4" w:space="0" w:color="82C341"/>
              <w:bottom w:val="single" w:sz="4" w:space="0" w:color="82C341"/>
            </w:tcBorders>
            <w:shd w:val="clear" w:color="000000" w:fill="FFFFFF"/>
            <w:noWrap/>
            <w:hideMark/>
          </w:tcPr>
          <w:p w14:paraId="16AD3545" w14:textId="592BEE5E" w:rsidR="005F0579" w:rsidRPr="00214779" w:rsidRDefault="005F0579" w:rsidP="005F0579">
            <w:pPr>
              <w:pStyle w:val="TableText"/>
              <w:jc w:val="center"/>
            </w:pPr>
            <w:r w:rsidRPr="009D45A9">
              <w:t>17</w:t>
            </w:r>
          </w:p>
        </w:tc>
      </w:tr>
      <w:tr w:rsidR="00067203" w:rsidRPr="00067203" w14:paraId="3D8A9323" w14:textId="77777777" w:rsidTr="00067203">
        <w:trPr>
          <w:trHeight w:val="300"/>
        </w:trPr>
        <w:tc>
          <w:tcPr>
            <w:tcW w:w="637" w:type="dxa"/>
            <w:tcBorders>
              <w:top w:val="single" w:sz="4" w:space="0" w:color="82C341"/>
              <w:bottom w:val="single" w:sz="4" w:space="0" w:color="82C341"/>
            </w:tcBorders>
            <w:shd w:val="clear" w:color="000000" w:fill="CED99E"/>
            <w:noWrap/>
            <w:vAlign w:val="center"/>
            <w:hideMark/>
          </w:tcPr>
          <w:p w14:paraId="15F9923C" w14:textId="77777777" w:rsidR="00067203" w:rsidRPr="00067203" w:rsidRDefault="00067203" w:rsidP="00D54478">
            <w:pPr>
              <w:pStyle w:val="TableText"/>
              <w:rPr>
                <w:b/>
                <w:bCs w:val="0"/>
              </w:rPr>
            </w:pPr>
            <w:r w:rsidRPr="00067203">
              <w:rPr>
                <w:b/>
                <w:bCs w:val="0"/>
              </w:rPr>
              <w:t> </w:t>
            </w:r>
          </w:p>
        </w:tc>
        <w:tc>
          <w:tcPr>
            <w:tcW w:w="3078" w:type="dxa"/>
            <w:tcBorders>
              <w:top w:val="single" w:sz="4" w:space="0" w:color="82C341"/>
              <w:bottom w:val="single" w:sz="4" w:space="0" w:color="82C341"/>
            </w:tcBorders>
            <w:shd w:val="clear" w:color="000000" w:fill="CED99E"/>
            <w:noWrap/>
            <w:vAlign w:val="bottom"/>
            <w:hideMark/>
          </w:tcPr>
          <w:p w14:paraId="226BB50E" w14:textId="77777777" w:rsidR="00067203" w:rsidRPr="00067203" w:rsidRDefault="00067203" w:rsidP="00D54478">
            <w:pPr>
              <w:pStyle w:val="TableText"/>
              <w:rPr>
                <w:b/>
                <w:bCs w:val="0"/>
              </w:rPr>
            </w:pPr>
            <w:r w:rsidRPr="00067203">
              <w:rPr>
                <w:b/>
                <w:bCs w:val="0"/>
              </w:rPr>
              <w:t>Victoria</w:t>
            </w:r>
          </w:p>
        </w:tc>
        <w:tc>
          <w:tcPr>
            <w:tcW w:w="1350" w:type="dxa"/>
            <w:tcBorders>
              <w:top w:val="single" w:sz="4" w:space="0" w:color="82C341"/>
              <w:bottom w:val="single" w:sz="4" w:space="0" w:color="82C341"/>
            </w:tcBorders>
            <w:shd w:val="clear" w:color="000000" w:fill="CED99E"/>
            <w:noWrap/>
            <w:vAlign w:val="bottom"/>
            <w:hideMark/>
          </w:tcPr>
          <w:p w14:paraId="190DA8D7" w14:textId="0564829D" w:rsidR="00067203" w:rsidRPr="00067203" w:rsidRDefault="005F0579" w:rsidP="00067203">
            <w:pPr>
              <w:pStyle w:val="TableText"/>
              <w:jc w:val="center"/>
              <w:rPr>
                <w:b/>
                <w:bCs w:val="0"/>
              </w:rPr>
            </w:pPr>
            <w:r w:rsidRPr="00067203">
              <w:rPr>
                <w:b/>
                <w:bCs w:val="0"/>
              </w:rPr>
              <w:t>4</w:t>
            </w:r>
            <w:r>
              <w:rPr>
                <w:b/>
                <w:bCs w:val="0"/>
              </w:rPr>
              <w:t>3</w:t>
            </w:r>
          </w:p>
        </w:tc>
        <w:tc>
          <w:tcPr>
            <w:tcW w:w="1351" w:type="dxa"/>
            <w:tcBorders>
              <w:top w:val="single" w:sz="4" w:space="0" w:color="82C341"/>
              <w:bottom w:val="single" w:sz="4" w:space="0" w:color="82C341"/>
            </w:tcBorders>
            <w:shd w:val="clear" w:color="000000" w:fill="CED99E"/>
            <w:noWrap/>
            <w:vAlign w:val="bottom"/>
            <w:hideMark/>
          </w:tcPr>
          <w:p w14:paraId="3C12EFE9" w14:textId="7BF37B2D" w:rsidR="00067203" w:rsidRPr="00067203" w:rsidRDefault="005F0579" w:rsidP="00067203">
            <w:pPr>
              <w:pStyle w:val="TableText"/>
              <w:jc w:val="center"/>
              <w:rPr>
                <w:b/>
                <w:bCs w:val="0"/>
              </w:rPr>
            </w:pPr>
            <w:r>
              <w:rPr>
                <w:b/>
                <w:bCs w:val="0"/>
              </w:rPr>
              <w:t>29</w:t>
            </w:r>
          </w:p>
        </w:tc>
      </w:tr>
    </w:tbl>
    <w:p w14:paraId="05C75BB4" w14:textId="77777777" w:rsidR="00067203" w:rsidRDefault="00067203" w:rsidP="006C443F">
      <w:pPr>
        <w:rPr>
          <w:color w:val="0070C0"/>
        </w:rPr>
      </w:pPr>
    </w:p>
    <w:p w14:paraId="299AD0EA" w14:textId="6F0203E4" w:rsidR="00067203" w:rsidRDefault="00067203" w:rsidP="006C443F">
      <w:pPr>
        <w:rPr>
          <w:color w:val="0070C0"/>
        </w:rPr>
      </w:pPr>
      <w:r>
        <w:rPr>
          <w:color w:val="0070C0"/>
        </w:rPr>
        <w:br w:type="page"/>
      </w:r>
    </w:p>
    <w:p w14:paraId="21511FDD" w14:textId="77777777" w:rsidR="00067203" w:rsidRDefault="00067203" w:rsidP="006C443F">
      <w:pPr>
        <w:rPr>
          <w:color w:val="0070C0"/>
        </w:rPr>
        <w:sectPr w:rsidR="00067203" w:rsidSect="00B341AE">
          <w:type w:val="continuous"/>
          <w:pgSz w:w="11906" w:h="16838" w:code="9"/>
          <w:pgMar w:top="1474" w:right="964" w:bottom="1134" w:left="3175" w:header="851" w:footer="369" w:gutter="0"/>
          <w:cols w:space="708"/>
          <w:titlePg/>
          <w:docGrid w:linePitch="360"/>
        </w:sectPr>
      </w:pPr>
    </w:p>
    <w:p w14:paraId="6B730E43" w14:textId="7EEC7493" w:rsidR="007200F0" w:rsidRDefault="007200F0" w:rsidP="007200F0">
      <w:pPr>
        <w:pStyle w:val="SectionDividerTitle"/>
        <w:framePr w:wrap="around"/>
      </w:pPr>
      <w:bookmarkStart w:id="220" w:name="_Ref42073764"/>
      <w:bookmarkStart w:id="221" w:name="_Toc54708916"/>
      <w:r>
        <w:lastRenderedPageBreak/>
        <w:t>App</w:t>
      </w:r>
      <w:r w:rsidR="003C68C8">
        <w:rPr>
          <w:noProof/>
          <w:lang w:eastAsia="en-AU"/>
        </w:rPr>
        <w:drawing>
          <wp:anchor distT="0" distB="0" distL="114300" distR="114300" simplePos="0" relativeHeight="251658251" behindDoc="1" locked="1" layoutInCell="1" allowOverlap="1" wp14:anchorId="4E8EEF04" wp14:editId="056662AF">
            <wp:simplePos x="0" y="0"/>
            <wp:positionH relativeFrom="page">
              <wp:posOffset>-706755</wp:posOffset>
            </wp:positionH>
            <wp:positionV relativeFrom="page">
              <wp:posOffset>-697865</wp:posOffset>
            </wp:positionV>
            <wp:extent cx="7559675" cy="3095625"/>
            <wp:effectExtent l="0" t="0" r="3175" b="9525"/>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pic:nvPicPr>
                  <pic:blipFill>
                    <a:blip r:embed="rId24"/>
                    <a:stretch>
                      <a:fillRect/>
                    </a:stretch>
                  </pic:blipFill>
                  <pic:spPr>
                    <a:xfrm>
                      <a:off x="0" y="0"/>
                      <a:ext cx="7559675" cy="3095625"/>
                    </a:xfrm>
                    <a:prstGeom prst="rect">
                      <a:avLst/>
                    </a:prstGeom>
                  </pic:spPr>
                </pic:pic>
              </a:graphicData>
            </a:graphic>
            <wp14:sizeRelH relativeFrom="margin">
              <wp14:pctWidth>0</wp14:pctWidth>
            </wp14:sizeRelH>
            <wp14:sizeRelV relativeFrom="margin">
              <wp14:pctHeight>0</wp14:pctHeight>
            </wp14:sizeRelV>
          </wp:anchor>
        </w:drawing>
      </w:r>
      <w:r>
        <w:t>endix D</w:t>
      </w:r>
      <w:r w:rsidR="00AF1555">
        <w:t>:</w:t>
      </w:r>
      <w:r w:rsidR="003A7E06">
        <w:t xml:space="preserve"> </w:t>
      </w:r>
      <w:r w:rsidRPr="00F204CF">
        <w:t xml:space="preserve">Local </w:t>
      </w:r>
      <w:r w:rsidR="003C68C8">
        <w:t>government</w:t>
      </w:r>
      <w:r w:rsidRPr="00F204CF">
        <w:t xml:space="preserve"> classifications</w:t>
      </w:r>
      <w:bookmarkEnd w:id="220"/>
      <w:bookmarkEnd w:id="221"/>
    </w:p>
    <w:p w14:paraId="3E203B1D" w14:textId="77777777" w:rsidR="00607860" w:rsidRDefault="00607860" w:rsidP="003C68C8">
      <w:pPr>
        <w:sectPr w:rsidR="00607860" w:rsidSect="00B341AE">
          <w:pgSz w:w="11906" w:h="16838" w:code="9"/>
          <w:pgMar w:top="1474" w:right="964" w:bottom="1134" w:left="3175" w:header="851" w:footer="369" w:gutter="0"/>
          <w:cols w:space="708"/>
          <w:titlePg/>
          <w:docGrid w:linePitch="360"/>
        </w:sectPr>
      </w:pPr>
    </w:p>
    <w:p w14:paraId="7861A27A" w14:textId="4D68876D" w:rsidR="003C68C8" w:rsidRDefault="003C68C8" w:rsidP="003C68C8"/>
    <w:p w14:paraId="112E2354" w14:textId="68FE8EB3" w:rsidR="003C68C8" w:rsidRDefault="003C68C8" w:rsidP="003C68C8"/>
    <w:p w14:paraId="08B560C4" w14:textId="77777777" w:rsidR="003C68C8" w:rsidRDefault="003C68C8" w:rsidP="003C68C8"/>
    <w:p w14:paraId="2976F8F5" w14:textId="78AF65CD" w:rsidR="007200F0" w:rsidRPr="000C284F" w:rsidRDefault="007200F0" w:rsidP="00215032">
      <w:pPr>
        <w:pStyle w:val="TableCaption"/>
      </w:pPr>
      <w:r>
        <w:t xml:space="preserve">Table </w:t>
      </w:r>
      <w:r w:rsidR="008B0006">
        <w:fldChar w:fldCharType="begin"/>
      </w:r>
      <w:r w:rsidR="008B0006">
        <w:instrText xml:space="preserve"> SEQ Table \* ARABIC </w:instrText>
      </w:r>
      <w:r w:rsidR="008B0006">
        <w:fldChar w:fldCharType="separate"/>
      </w:r>
      <w:r w:rsidR="003E19F8">
        <w:rPr>
          <w:noProof/>
        </w:rPr>
        <w:t>21</w:t>
      </w:r>
      <w:r w:rsidR="008B0006">
        <w:rPr>
          <w:noProof/>
        </w:rPr>
        <w:fldChar w:fldCharType="end"/>
      </w:r>
      <w:r>
        <w:t xml:space="preserve">: </w:t>
      </w:r>
      <w:r w:rsidRPr="000C284F">
        <w:t>Victorian local government</w:t>
      </w:r>
      <w:r>
        <w:t xml:space="preserve"> </w:t>
      </w:r>
      <w:r w:rsidR="00215032">
        <w:t>geographic classification</w:t>
      </w:r>
    </w:p>
    <w:tbl>
      <w:tblPr>
        <w:tblW w:w="5000" w:type="pct"/>
        <w:jc w:val="center"/>
        <w:tblLook w:val="04A0" w:firstRow="1" w:lastRow="0" w:firstColumn="1" w:lastColumn="0" w:noHBand="0" w:noVBand="1"/>
      </w:tblPr>
      <w:tblGrid>
        <w:gridCol w:w="3238"/>
        <w:gridCol w:w="2716"/>
        <w:gridCol w:w="1813"/>
      </w:tblGrid>
      <w:tr w:rsidR="00EE73B4" w:rsidRPr="007200F0" w14:paraId="329F6809" w14:textId="77777777" w:rsidTr="00DE22FB">
        <w:trPr>
          <w:trHeight w:val="450"/>
          <w:jc w:val="center"/>
        </w:trPr>
        <w:tc>
          <w:tcPr>
            <w:tcW w:w="2084" w:type="pct"/>
            <w:tcBorders>
              <w:bottom w:val="single" w:sz="4" w:space="0" w:color="82C341"/>
            </w:tcBorders>
            <w:shd w:val="clear" w:color="auto" w:fill="92D050"/>
            <w:vAlign w:val="center"/>
            <w:hideMark/>
          </w:tcPr>
          <w:p w14:paraId="5439A120" w14:textId="2F44845B" w:rsidR="00EE73B4" w:rsidRPr="00215032" w:rsidRDefault="00EE73B4" w:rsidP="00215032">
            <w:pPr>
              <w:pStyle w:val="TableHeading"/>
            </w:pPr>
            <w:r w:rsidRPr="00215032">
              <w:t xml:space="preserve">Local </w:t>
            </w:r>
            <w:r>
              <w:t>government</w:t>
            </w:r>
          </w:p>
        </w:tc>
        <w:tc>
          <w:tcPr>
            <w:tcW w:w="1748" w:type="pct"/>
            <w:tcBorders>
              <w:bottom w:val="single" w:sz="4" w:space="0" w:color="82C341"/>
            </w:tcBorders>
            <w:shd w:val="clear" w:color="auto" w:fill="92D050"/>
            <w:vAlign w:val="center"/>
            <w:hideMark/>
          </w:tcPr>
          <w:p w14:paraId="41E72576" w14:textId="34CEB4E9" w:rsidR="00EE73B4" w:rsidRPr="00215032" w:rsidRDefault="00EE73B4" w:rsidP="00215032">
            <w:pPr>
              <w:pStyle w:val="TableHeading"/>
            </w:pPr>
            <w:r w:rsidRPr="00215032">
              <w:t xml:space="preserve">Waste and </w:t>
            </w:r>
            <w:r w:rsidR="002A14DB">
              <w:t>R</w:t>
            </w:r>
            <w:r w:rsidR="002A14DB" w:rsidRPr="00215032">
              <w:t xml:space="preserve">esource </w:t>
            </w:r>
            <w:r w:rsidR="002A14DB">
              <w:t>R</w:t>
            </w:r>
            <w:r w:rsidR="002A14DB" w:rsidRPr="00215032">
              <w:t xml:space="preserve">ecovery </w:t>
            </w:r>
            <w:r w:rsidR="002A14DB">
              <w:t>G</w:t>
            </w:r>
            <w:r w:rsidR="002A14DB" w:rsidRPr="00215032">
              <w:t xml:space="preserve">roup </w:t>
            </w:r>
            <w:r w:rsidRPr="00215032">
              <w:t>region</w:t>
            </w:r>
          </w:p>
        </w:tc>
        <w:tc>
          <w:tcPr>
            <w:tcW w:w="1167" w:type="pct"/>
            <w:tcBorders>
              <w:bottom w:val="single" w:sz="4" w:space="0" w:color="82C341"/>
            </w:tcBorders>
            <w:shd w:val="clear" w:color="auto" w:fill="92D050"/>
            <w:vAlign w:val="center"/>
            <w:hideMark/>
          </w:tcPr>
          <w:p w14:paraId="7D8A02EE" w14:textId="79111E47" w:rsidR="00EE73B4" w:rsidRPr="00215032" w:rsidRDefault="00EE73B4" w:rsidP="00215032">
            <w:pPr>
              <w:pStyle w:val="TableHeading"/>
            </w:pPr>
            <w:r w:rsidRPr="00215032">
              <w:t>Metro</w:t>
            </w:r>
            <w:r>
              <w:t xml:space="preserve"> </w:t>
            </w:r>
            <w:r w:rsidRPr="00215032">
              <w:t>/</w:t>
            </w:r>
            <w:r>
              <w:t xml:space="preserve"> </w:t>
            </w:r>
            <w:r w:rsidR="00867A51">
              <w:t>n</w:t>
            </w:r>
            <w:r w:rsidRPr="00215032">
              <w:t>on</w:t>
            </w:r>
            <w:r w:rsidR="00E91999">
              <w:t>-</w:t>
            </w:r>
            <w:r w:rsidR="00867A51">
              <w:t>m</w:t>
            </w:r>
            <w:r w:rsidRPr="00215032">
              <w:t>etro</w:t>
            </w:r>
          </w:p>
        </w:tc>
      </w:tr>
      <w:tr w:rsidR="00EE73B4" w:rsidRPr="007200F0" w14:paraId="185EC12E" w14:textId="77777777" w:rsidTr="00DE22FB">
        <w:trPr>
          <w:trHeight w:val="300"/>
          <w:jc w:val="center"/>
        </w:trPr>
        <w:tc>
          <w:tcPr>
            <w:tcW w:w="2084" w:type="pct"/>
            <w:tcBorders>
              <w:top w:val="single" w:sz="4" w:space="0" w:color="82C341"/>
              <w:bottom w:val="single" w:sz="4" w:space="0" w:color="82C341"/>
            </w:tcBorders>
            <w:shd w:val="clear" w:color="auto" w:fill="auto"/>
            <w:noWrap/>
            <w:vAlign w:val="center"/>
            <w:hideMark/>
          </w:tcPr>
          <w:p w14:paraId="2866F99D" w14:textId="77777777" w:rsidR="00EE73B4" w:rsidRPr="003601DA" w:rsidRDefault="00EE73B4" w:rsidP="003601DA">
            <w:pPr>
              <w:pStyle w:val="TableText"/>
            </w:pPr>
            <w:r w:rsidRPr="003601DA">
              <w:t>Alpine Shire Council</w:t>
            </w:r>
          </w:p>
        </w:tc>
        <w:tc>
          <w:tcPr>
            <w:tcW w:w="1748" w:type="pct"/>
            <w:tcBorders>
              <w:top w:val="single" w:sz="4" w:space="0" w:color="82C341"/>
              <w:bottom w:val="single" w:sz="4" w:space="0" w:color="82C341"/>
            </w:tcBorders>
            <w:shd w:val="clear" w:color="auto" w:fill="auto"/>
            <w:noWrap/>
            <w:vAlign w:val="center"/>
            <w:hideMark/>
          </w:tcPr>
          <w:p w14:paraId="1182B56F" w14:textId="77777777" w:rsidR="00EE73B4" w:rsidRPr="003601DA" w:rsidRDefault="00EE73B4" w:rsidP="003601DA">
            <w:pPr>
              <w:pStyle w:val="TableText"/>
            </w:pPr>
            <w:r w:rsidRPr="003601DA">
              <w:t xml:space="preserve">North East </w:t>
            </w:r>
          </w:p>
        </w:tc>
        <w:tc>
          <w:tcPr>
            <w:tcW w:w="1167" w:type="pct"/>
            <w:tcBorders>
              <w:top w:val="single" w:sz="4" w:space="0" w:color="82C341"/>
              <w:bottom w:val="single" w:sz="4" w:space="0" w:color="82C341"/>
            </w:tcBorders>
            <w:shd w:val="clear" w:color="auto" w:fill="auto"/>
            <w:noWrap/>
            <w:vAlign w:val="center"/>
            <w:hideMark/>
          </w:tcPr>
          <w:p w14:paraId="1A7BBF18" w14:textId="09890244" w:rsidR="00EE73B4" w:rsidRPr="003601DA" w:rsidRDefault="00EE73B4" w:rsidP="003601DA">
            <w:pPr>
              <w:pStyle w:val="TableText"/>
            </w:pPr>
            <w:r w:rsidRPr="003601DA">
              <w:t>Non</w:t>
            </w:r>
            <w:r w:rsidR="00E91999">
              <w:t>-</w:t>
            </w:r>
            <w:r w:rsidRPr="003601DA">
              <w:t>metro</w:t>
            </w:r>
          </w:p>
        </w:tc>
      </w:tr>
      <w:tr w:rsidR="00EE73B4" w:rsidRPr="007200F0" w14:paraId="1B8797D8" w14:textId="77777777" w:rsidTr="00DE22FB">
        <w:trPr>
          <w:trHeight w:val="300"/>
          <w:jc w:val="center"/>
        </w:trPr>
        <w:tc>
          <w:tcPr>
            <w:tcW w:w="2084" w:type="pct"/>
            <w:tcBorders>
              <w:top w:val="single" w:sz="4" w:space="0" w:color="82C341"/>
              <w:bottom w:val="single" w:sz="4" w:space="0" w:color="82C341"/>
            </w:tcBorders>
            <w:shd w:val="clear" w:color="auto" w:fill="auto"/>
            <w:noWrap/>
            <w:vAlign w:val="center"/>
            <w:hideMark/>
          </w:tcPr>
          <w:p w14:paraId="0625C3CD" w14:textId="77777777" w:rsidR="00EE73B4" w:rsidRPr="003601DA" w:rsidRDefault="00EE73B4" w:rsidP="003601DA">
            <w:pPr>
              <w:pStyle w:val="TableText"/>
            </w:pPr>
            <w:r w:rsidRPr="003601DA">
              <w:t>Ararat Rural City Council</w:t>
            </w:r>
          </w:p>
        </w:tc>
        <w:tc>
          <w:tcPr>
            <w:tcW w:w="1748" w:type="pct"/>
            <w:tcBorders>
              <w:top w:val="single" w:sz="4" w:space="0" w:color="82C341"/>
              <w:bottom w:val="single" w:sz="4" w:space="0" w:color="82C341"/>
            </w:tcBorders>
            <w:shd w:val="clear" w:color="auto" w:fill="auto"/>
            <w:noWrap/>
            <w:vAlign w:val="center"/>
            <w:hideMark/>
          </w:tcPr>
          <w:p w14:paraId="71D54AE3" w14:textId="77777777" w:rsidR="00EE73B4" w:rsidRPr="003601DA" w:rsidRDefault="00EE73B4" w:rsidP="003601DA">
            <w:pPr>
              <w:pStyle w:val="TableText"/>
            </w:pPr>
            <w:r w:rsidRPr="003601DA">
              <w:t>Grampians Central West</w:t>
            </w:r>
          </w:p>
        </w:tc>
        <w:tc>
          <w:tcPr>
            <w:tcW w:w="1167" w:type="pct"/>
            <w:tcBorders>
              <w:top w:val="single" w:sz="4" w:space="0" w:color="82C341"/>
              <w:bottom w:val="single" w:sz="4" w:space="0" w:color="82C341"/>
            </w:tcBorders>
            <w:shd w:val="clear" w:color="auto" w:fill="auto"/>
            <w:noWrap/>
            <w:vAlign w:val="center"/>
            <w:hideMark/>
          </w:tcPr>
          <w:p w14:paraId="04285D15" w14:textId="78E480E8" w:rsidR="00EE73B4" w:rsidRPr="003601DA" w:rsidRDefault="00EE73B4" w:rsidP="003601DA">
            <w:pPr>
              <w:pStyle w:val="TableText"/>
            </w:pPr>
            <w:r w:rsidRPr="003601DA">
              <w:t>Non</w:t>
            </w:r>
            <w:r w:rsidR="00E91999">
              <w:t>-</w:t>
            </w:r>
            <w:r w:rsidRPr="003601DA">
              <w:t>metro</w:t>
            </w:r>
          </w:p>
        </w:tc>
      </w:tr>
      <w:tr w:rsidR="00EE73B4" w:rsidRPr="007200F0" w14:paraId="3F990DF8" w14:textId="77777777" w:rsidTr="00DE22FB">
        <w:trPr>
          <w:trHeight w:val="300"/>
          <w:jc w:val="center"/>
        </w:trPr>
        <w:tc>
          <w:tcPr>
            <w:tcW w:w="2084" w:type="pct"/>
            <w:tcBorders>
              <w:top w:val="single" w:sz="4" w:space="0" w:color="82C341"/>
              <w:bottom w:val="single" w:sz="4" w:space="0" w:color="82C341"/>
            </w:tcBorders>
            <w:shd w:val="clear" w:color="auto" w:fill="auto"/>
            <w:noWrap/>
            <w:vAlign w:val="center"/>
            <w:hideMark/>
          </w:tcPr>
          <w:p w14:paraId="3BD8E933" w14:textId="77777777" w:rsidR="00EE73B4" w:rsidRPr="003601DA" w:rsidRDefault="00EE73B4" w:rsidP="003601DA">
            <w:pPr>
              <w:pStyle w:val="TableText"/>
            </w:pPr>
            <w:r w:rsidRPr="003601DA">
              <w:t>Ballarat City Council</w:t>
            </w:r>
          </w:p>
        </w:tc>
        <w:tc>
          <w:tcPr>
            <w:tcW w:w="1748" w:type="pct"/>
            <w:tcBorders>
              <w:top w:val="single" w:sz="4" w:space="0" w:color="82C341"/>
              <w:bottom w:val="single" w:sz="4" w:space="0" w:color="82C341"/>
            </w:tcBorders>
            <w:shd w:val="clear" w:color="auto" w:fill="auto"/>
            <w:noWrap/>
            <w:vAlign w:val="center"/>
            <w:hideMark/>
          </w:tcPr>
          <w:p w14:paraId="0B77180E" w14:textId="77777777" w:rsidR="00EE73B4" w:rsidRPr="003601DA" w:rsidRDefault="00EE73B4" w:rsidP="003601DA">
            <w:pPr>
              <w:pStyle w:val="TableText"/>
            </w:pPr>
            <w:r w:rsidRPr="003601DA">
              <w:t>Grampians Central West</w:t>
            </w:r>
          </w:p>
        </w:tc>
        <w:tc>
          <w:tcPr>
            <w:tcW w:w="1167" w:type="pct"/>
            <w:tcBorders>
              <w:top w:val="single" w:sz="4" w:space="0" w:color="82C341"/>
              <w:bottom w:val="single" w:sz="4" w:space="0" w:color="82C341"/>
            </w:tcBorders>
            <w:shd w:val="clear" w:color="auto" w:fill="auto"/>
            <w:noWrap/>
            <w:vAlign w:val="center"/>
            <w:hideMark/>
          </w:tcPr>
          <w:p w14:paraId="7915422F" w14:textId="2F074B8E" w:rsidR="00EE73B4" w:rsidRPr="003601DA" w:rsidRDefault="00EE73B4" w:rsidP="003601DA">
            <w:pPr>
              <w:pStyle w:val="TableText"/>
            </w:pPr>
            <w:r w:rsidRPr="003601DA">
              <w:t>Non</w:t>
            </w:r>
            <w:r w:rsidR="00E91999">
              <w:t>-</w:t>
            </w:r>
            <w:r w:rsidRPr="003601DA">
              <w:t>metro</w:t>
            </w:r>
          </w:p>
        </w:tc>
      </w:tr>
      <w:tr w:rsidR="00EE73B4" w:rsidRPr="007200F0" w14:paraId="6CABF808" w14:textId="77777777" w:rsidTr="00DE22FB">
        <w:trPr>
          <w:trHeight w:val="300"/>
          <w:jc w:val="center"/>
        </w:trPr>
        <w:tc>
          <w:tcPr>
            <w:tcW w:w="2084" w:type="pct"/>
            <w:tcBorders>
              <w:top w:val="single" w:sz="4" w:space="0" w:color="82C341"/>
              <w:bottom w:val="single" w:sz="4" w:space="0" w:color="82C341"/>
            </w:tcBorders>
            <w:shd w:val="clear" w:color="auto" w:fill="auto"/>
            <w:noWrap/>
            <w:vAlign w:val="center"/>
            <w:hideMark/>
          </w:tcPr>
          <w:p w14:paraId="6DB9B789" w14:textId="77777777" w:rsidR="00EE73B4" w:rsidRPr="003601DA" w:rsidRDefault="00EE73B4" w:rsidP="003601DA">
            <w:pPr>
              <w:pStyle w:val="TableText"/>
            </w:pPr>
            <w:r w:rsidRPr="003601DA">
              <w:t>Banyule City Council</w:t>
            </w:r>
          </w:p>
        </w:tc>
        <w:tc>
          <w:tcPr>
            <w:tcW w:w="1748" w:type="pct"/>
            <w:tcBorders>
              <w:top w:val="single" w:sz="4" w:space="0" w:color="82C341"/>
              <w:bottom w:val="single" w:sz="4" w:space="0" w:color="82C341"/>
            </w:tcBorders>
            <w:shd w:val="clear" w:color="auto" w:fill="auto"/>
            <w:noWrap/>
            <w:vAlign w:val="center"/>
            <w:hideMark/>
          </w:tcPr>
          <w:p w14:paraId="08C2F7D0" w14:textId="77777777" w:rsidR="00EE73B4" w:rsidRPr="003601DA" w:rsidRDefault="00EE73B4" w:rsidP="003601DA">
            <w:pPr>
              <w:pStyle w:val="TableText"/>
            </w:pPr>
            <w:r w:rsidRPr="003601DA">
              <w:t>Metropolitan</w:t>
            </w:r>
          </w:p>
        </w:tc>
        <w:tc>
          <w:tcPr>
            <w:tcW w:w="1167" w:type="pct"/>
            <w:tcBorders>
              <w:top w:val="single" w:sz="4" w:space="0" w:color="82C341"/>
              <w:bottom w:val="single" w:sz="4" w:space="0" w:color="82C341"/>
            </w:tcBorders>
            <w:shd w:val="clear" w:color="auto" w:fill="auto"/>
            <w:noWrap/>
            <w:vAlign w:val="center"/>
            <w:hideMark/>
          </w:tcPr>
          <w:p w14:paraId="15F4D56A" w14:textId="77777777" w:rsidR="00EE73B4" w:rsidRPr="003601DA" w:rsidRDefault="00EE73B4" w:rsidP="003601DA">
            <w:pPr>
              <w:pStyle w:val="TableText"/>
            </w:pPr>
            <w:r w:rsidRPr="003601DA">
              <w:t>Metro</w:t>
            </w:r>
          </w:p>
        </w:tc>
      </w:tr>
      <w:tr w:rsidR="00EE73B4" w:rsidRPr="007200F0" w14:paraId="12D054FF" w14:textId="77777777" w:rsidTr="00DE22FB">
        <w:trPr>
          <w:trHeight w:val="300"/>
          <w:jc w:val="center"/>
        </w:trPr>
        <w:tc>
          <w:tcPr>
            <w:tcW w:w="2084" w:type="pct"/>
            <w:tcBorders>
              <w:top w:val="single" w:sz="4" w:space="0" w:color="82C341"/>
              <w:bottom w:val="single" w:sz="4" w:space="0" w:color="82C341"/>
            </w:tcBorders>
            <w:shd w:val="clear" w:color="auto" w:fill="auto"/>
            <w:noWrap/>
            <w:vAlign w:val="center"/>
            <w:hideMark/>
          </w:tcPr>
          <w:p w14:paraId="1C573169" w14:textId="77777777" w:rsidR="00EE73B4" w:rsidRPr="003601DA" w:rsidRDefault="00EE73B4" w:rsidP="003601DA">
            <w:pPr>
              <w:pStyle w:val="TableText"/>
            </w:pPr>
            <w:r w:rsidRPr="003601DA">
              <w:t>Bass Coast Shire Council</w:t>
            </w:r>
          </w:p>
        </w:tc>
        <w:tc>
          <w:tcPr>
            <w:tcW w:w="1748" w:type="pct"/>
            <w:tcBorders>
              <w:top w:val="single" w:sz="4" w:space="0" w:color="82C341"/>
              <w:bottom w:val="single" w:sz="4" w:space="0" w:color="82C341"/>
            </w:tcBorders>
            <w:shd w:val="clear" w:color="auto" w:fill="auto"/>
            <w:noWrap/>
            <w:vAlign w:val="center"/>
            <w:hideMark/>
          </w:tcPr>
          <w:p w14:paraId="580F4F34" w14:textId="77777777" w:rsidR="00EE73B4" w:rsidRPr="003601DA" w:rsidRDefault="00EE73B4" w:rsidP="003601DA">
            <w:pPr>
              <w:pStyle w:val="TableText"/>
            </w:pPr>
            <w:r w:rsidRPr="003601DA">
              <w:t>Gippsland</w:t>
            </w:r>
          </w:p>
        </w:tc>
        <w:tc>
          <w:tcPr>
            <w:tcW w:w="1167" w:type="pct"/>
            <w:tcBorders>
              <w:top w:val="single" w:sz="4" w:space="0" w:color="82C341"/>
              <w:bottom w:val="single" w:sz="4" w:space="0" w:color="82C341"/>
            </w:tcBorders>
            <w:shd w:val="clear" w:color="auto" w:fill="auto"/>
            <w:noWrap/>
            <w:vAlign w:val="center"/>
            <w:hideMark/>
          </w:tcPr>
          <w:p w14:paraId="63641D99" w14:textId="46F8BB84" w:rsidR="00EE73B4" w:rsidRPr="003601DA" w:rsidRDefault="00EE73B4" w:rsidP="003601DA">
            <w:pPr>
              <w:pStyle w:val="TableText"/>
            </w:pPr>
            <w:r w:rsidRPr="003601DA">
              <w:t>Non</w:t>
            </w:r>
            <w:r w:rsidR="00E91999">
              <w:t>-</w:t>
            </w:r>
            <w:r w:rsidRPr="003601DA">
              <w:t>metro</w:t>
            </w:r>
          </w:p>
        </w:tc>
      </w:tr>
      <w:tr w:rsidR="00EE73B4" w:rsidRPr="007200F0" w14:paraId="190BAA49" w14:textId="77777777" w:rsidTr="00DE22FB">
        <w:trPr>
          <w:trHeight w:val="300"/>
          <w:jc w:val="center"/>
        </w:trPr>
        <w:tc>
          <w:tcPr>
            <w:tcW w:w="2084" w:type="pct"/>
            <w:tcBorders>
              <w:top w:val="single" w:sz="4" w:space="0" w:color="82C341"/>
              <w:bottom w:val="single" w:sz="4" w:space="0" w:color="82C341"/>
            </w:tcBorders>
            <w:shd w:val="clear" w:color="auto" w:fill="auto"/>
            <w:noWrap/>
            <w:vAlign w:val="center"/>
            <w:hideMark/>
          </w:tcPr>
          <w:p w14:paraId="5D596904" w14:textId="77777777" w:rsidR="00EE73B4" w:rsidRPr="003601DA" w:rsidRDefault="00EE73B4" w:rsidP="003601DA">
            <w:pPr>
              <w:pStyle w:val="TableText"/>
            </w:pPr>
            <w:r w:rsidRPr="003601DA">
              <w:t xml:space="preserve">Baw </w:t>
            </w:r>
            <w:proofErr w:type="spellStart"/>
            <w:r w:rsidRPr="003601DA">
              <w:t>Baw</w:t>
            </w:r>
            <w:proofErr w:type="spellEnd"/>
            <w:r w:rsidRPr="003601DA">
              <w:t xml:space="preserve"> Shire Council</w:t>
            </w:r>
          </w:p>
        </w:tc>
        <w:tc>
          <w:tcPr>
            <w:tcW w:w="1748" w:type="pct"/>
            <w:tcBorders>
              <w:top w:val="single" w:sz="4" w:space="0" w:color="82C341"/>
              <w:bottom w:val="single" w:sz="4" w:space="0" w:color="82C341"/>
            </w:tcBorders>
            <w:shd w:val="clear" w:color="auto" w:fill="auto"/>
            <w:noWrap/>
            <w:vAlign w:val="center"/>
            <w:hideMark/>
          </w:tcPr>
          <w:p w14:paraId="4A1EA900" w14:textId="77777777" w:rsidR="00EE73B4" w:rsidRPr="003601DA" w:rsidRDefault="00EE73B4" w:rsidP="003601DA">
            <w:pPr>
              <w:pStyle w:val="TableText"/>
            </w:pPr>
            <w:r w:rsidRPr="003601DA">
              <w:t>Gippsland</w:t>
            </w:r>
          </w:p>
        </w:tc>
        <w:tc>
          <w:tcPr>
            <w:tcW w:w="1167" w:type="pct"/>
            <w:tcBorders>
              <w:top w:val="single" w:sz="4" w:space="0" w:color="82C341"/>
              <w:bottom w:val="single" w:sz="4" w:space="0" w:color="82C341"/>
            </w:tcBorders>
            <w:shd w:val="clear" w:color="auto" w:fill="auto"/>
            <w:noWrap/>
            <w:vAlign w:val="center"/>
            <w:hideMark/>
          </w:tcPr>
          <w:p w14:paraId="4494BC61" w14:textId="307EB3D0" w:rsidR="00EE73B4" w:rsidRPr="003601DA" w:rsidRDefault="00EE73B4" w:rsidP="003601DA">
            <w:pPr>
              <w:pStyle w:val="TableText"/>
            </w:pPr>
            <w:r w:rsidRPr="003601DA">
              <w:t>Non</w:t>
            </w:r>
            <w:r w:rsidR="00E91999">
              <w:t>-</w:t>
            </w:r>
            <w:r w:rsidRPr="003601DA">
              <w:t>metro</w:t>
            </w:r>
          </w:p>
        </w:tc>
      </w:tr>
      <w:tr w:rsidR="00EE73B4" w:rsidRPr="007200F0" w14:paraId="0A0D6A67" w14:textId="77777777" w:rsidTr="00DE22FB">
        <w:trPr>
          <w:trHeight w:val="300"/>
          <w:jc w:val="center"/>
        </w:trPr>
        <w:tc>
          <w:tcPr>
            <w:tcW w:w="2084" w:type="pct"/>
            <w:tcBorders>
              <w:top w:val="single" w:sz="4" w:space="0" w:color="82C341"/>
              <w:bottom w:val="single" w:sz="4" w:space="0" w:color="82C341"/>
            </w:tcBorders>
            <w:shd w:val="clear" w:color="auto" w:fill="auto"/>
            <w:noWrap/>
            <w:vAlign w:val="center"/>
            <w:hideMark/>
          </w:tcPr>
          <w:p w14:paraId="6F906C36" w14:textId="77777777" w:rsidR="00EE73B4" w:rsidRPr="003601DA" w:rsidRDefault="00EE73B4" w:rsidP="003601DA">
            <w:pPr>
              <w:pStyle w:val="TableText"/>
            </w:pPr>
            <w:r w:rsidRPr="003601DA">
              <w:t>Bayside City Council</w:t>
            </w:r>
          </w:p>
        </w:tc>
        <w:tc>
          <w:tcPr>
            <w:tcW w:w="1748" w:type="pct"/>
            <w:tcBorders>
              <w:top w:val="single" w:sz="4" w:space="0" w:color="82C341"/>
              <w:bottom w:val="single" w:sz="4" w:space="0" w:color="82C341"/>
            </w:tcBorders>
            <w:shd w:val="clear" w:color="auto" w:fill="auto"/>
            <w:noWrap/>
            <w:vAlign w:val="center"/>
            <w:hideMark/>
          </w:tcPr>
          <w:p w14:paraId="12944E94" w14:textId="77777777" w:rsidR="00EE73B4" w:rsidRPr="003601DA" w:rsidRDefault="00EE73B4" w:rsidP="003601DA">
            <w:pPr>
              <w:pStyle w:val="TableText"/>
            </w:pPr>
            <w:r w:rsidRPr="003601DA">
              <w:t>Metropolitan</w:t>
            </w:r>
          </w:p>
        </w:tc>
        <w:tc>
          <w:tcPr>
            <w:tcW w:w="1167" w:type="pct"/>
            <w:tcBorders>
              <w:top w:val="single" w:sz="4" w:space="0" w:color="82C341"/>
              <w:bottom w:val="single" w:sz="4" w:space="0" w:color="82C341"/>
            </w:tcBorders>
            <w:shd w:val="clear" w:color="auto" w:fill="auto"/>
            <w:noWrap/>
            <w:vAlign w:val="center"/>
            <w:hideMark/>
          </w:tcPr>
          <w:p w14:paraId="6A9C5247" w14:textId="77777777" w:rsidR="00EE73B4" w:rsidRPr="003601DA" w:rsidRDefault="00EE73B4" w:rsidP="003601DA">
            <w:pPr>
              <w:pStyle w:val="TableText"/>
            </w:pPr>
            <w:r w:rsidRPr="003601DA">
              <w:t>Metro</w:t>
            </w:r>
          </w:p>
        </w:tc>
      </w:tr>
      <w:tr w:rsidR="00EE73B4" w:rsidRPr="007200F0" w14:paraId="77B78291" w14:textId="77777777" w:rsidTr="00DE22FB">
        <w:trPr>
          <w:trHeight w:val="300"/>
          <w:jc w:val="center"/>
        </w:trPr>
        <w:tc>
          <w:tcPr>
            <w:tcW w:w="2084" w:type="pct"/>
            <w:tcBorders>
              <w:top w:val="single" w:sz="4" w:space="0" w:color="82C341"/>
              <w:bottom w:val="single" w:sz="4" w:space="0" w:color="82C341"/>
            </w:tcBorders>
            <w:shd w:val="clear" w:color="auto" w:fill="auto"/>
            <w:noWrap/>
            <w:vAlign w:val="center"/>
            <w:hideMark/>
          </w:tcPr>
          <w:p w14:paraId="3FB7A784" w14:textId="77777777" w:rsidR="00EE73B4" w:rsidRPr="003601DA" w:rsidRDefault="00EE73B4" w:rsidP="003601DA">
            <w:pPr>
              <w:pStyle w:val="TableText"/>
            </w:pPr>
            <w:r w:rsidRPr="003601DA">
              <w:t>Benalla Rural City Council</w:t>
            </w:r>
          </w:p>
        </w:tc>
        <w:tc>
          <w:tcPr>
            <w:tcW w:w="1748" w:type="pct"/>
            <w:tcBorders>
              <w:top w:val="single" w:sz="4" w:space="0" w:color="82C341"/>
              <w:bottom w:val="single" w:sz="4" w:space="0" w:color="82C341"/>
            </w:tcBorders>
            <w:shd w:val="clear" w:color="auto" w:fill="auto"/>
            <w:noWrap/>
            <w:vAlign w:val="center"/>
            <w:hideMark/>
          </w:tcPr>
          <w:p w14:paraId="03A25257" w14:textId="77777777" w:rsidR="00EE73B4" w:rsidRPr="003601DA" w:rsidRDefault="00EE73B4" w:rsidP="003601DA">
            <w:pPr>
              <w:pStyle w:val="TableText"/>
            </w:pPr>
            <w:r w:rsidRPr="003601DA">
              <w:t>North East</w:t>
            </w:r>
          </w:p>
        </w:tc>
        <w:tc>
          <w:tcPr>
            <w:tcW w:w="1167" w:type="pct"/>
            <w:tcBorders>
              <w:top w:val="single" w:sz="4" w:space="0" w:color="82C341"/>
              <w:bottom w:val="single" w:sz="4" w:space="0" w:color="82C341"/>
            </w:tcBorders>
            <w:shd w:val="clear" w:color="auto" w:fill="auto"/>
            <w:noWrap/>
            <w:vAlign w:val="center"/>
            <w:hideMark/>
          </w:tcPr>
          <w:p w14:paraId="25C4532C" w14:textId="2BDBAFB7" w:rsidR="00EE73B4" w:rsidRPr="003601DA" w:rsidRDefault="00EE73B4" w:rsidP="003601DA">
            <w:pPr>
              <w:pStyle w:val="TableText"/>
            </w:pPr>
            <w:r w:rsidRPr="003601DA">
              <w:t>Non</w:t>
            </w:r>
            <w:r w:rsidR="00E91999">
              <w:t>-</w:t>
            </w:r>
            <w:r w:rsidRPr="003601DA">
              <w:t>metro</w:t>
            </w:r>
          </w:p>
        </w:tc>
      </w:tr>
      <w:tr w:rsidR="00EE73B4" w:rsidRPr="007200F0" w14:paraId="7DA21555" w14:textId="77777777" w:rsidTr="00DE22FB">
        <w:trPr>
          <w:trHeight w:val="300"/>
          <w:jc w:val="center"/>
        </w:trPr>
        <w:tc>
          <w:tcPr>
            <w:tcW w:w="2084" w:type="pct"/>
            <w:tcBorders>
              <w:top w:val="single" w:sz="4" w:space="0" w:color="82C341"/>
              <w:bottom w:val="single" w:sz="4" w:space="0" w:color="82C341"/>
            </w:tcBorders>
            <w:shd w:val="clear" w:color="auto" w:fill="auto"/>
            <w:noWrap/>
            <w:vAlign w:val="center"/>
            <w:hideMark/>
          </w:tcPr>
          <w:p w14:paraId="5618EEBC" w14:textId="77777777" w:rsidR="00EE73B4" w:rsidRPr="003601DA" w:rsidRDefault="00EE73B4" w:rsidP="003601DA">
            <w:pPr>
              <w:pStyle w:val="TableText"/>
            </w:pPr>
            <w:r w:rsidRPr="003601DA">
              <w:t>Boroondara City Council</w:t>
            </w:r>
          </w:p>
        </w:tc>
        <w:tc>
          <w:tcPr>
            <w:tcW w:w="1748" w:type="pct"/>
            <w:tcBorders>
              <w:top w:val="single" w:sz="4" w:space="0" w:color="82C341"/>
              <w:bottom w:val="single" w:sz="4" w:space="0" w:color="82C341"/>
            </w:tcBorders>
            <w:shd w:val="clear" w:color="auto" w:fill="auto"/>
            <w:noWrap/>
            <w:vAlign w:val="center"/>
            <w:hideMark/>
          </w:tcPr>
          <w:p w14:paraId="158B7818" w14:textId="77777777" w:rsidR="00EE73B4" w:rsidRPr="003601DA" w:rsidRDefault="00EE73B4" w:rsidP="003601DA">
            <w:pPr>
              <w:pStyle w:val="TableText"/>
            </w:pPr>
            <w:r w:rsidRPr="003601DA">
              <w:t>Metropolitan</w:t>
            </w:r>
          </w:p>
        </w:tc>
        <w:tc>
          <w:tcPr>
            <w:tcW w:w="1167" w:type="pct"/>
            <w:tcBorders>
              <w:top w:val="single" w:sz="4" w:space="0" w:color="82C341"/>
              <w:bottom w:val="single" w:sz="4" w:space="0" w:color="82C341"/>
            </w:tcBorders>
            <w:shd w:val="clear" w:color="auto" w:fill="auto"/>
            <w:noWrap/>
            <w:vAlign w:val="center"/>
            <w:hideMark/>
          </w:tcPr>
          <w:p w14:paraId="45418542" w14:textId="77777777" w:rsidR="00EE73B4" w:rsidRPr="003601DA" w:rsidRDefault="00EE73B4" w:rsidP="003601DA">
            <w:pPr>
              <w:pStyle w:val="TableText"/>
            </w:pPr>
            <w:r w:rsidRPr="003601DA">
              <w:t>Metro</w:t>
            </w:r>
          </w:p>
        </w:tc>
      </w:tr>
      <w:tr w:rsidR="00EE73B4" w:rsidRPr="007200F0" w14:paraId="7060358E" w14:textId="77777777" w:rsidTr="00DE22FB">
        <w:trPr>
          <w:trHeight w:val="300"/>
          <w:jc w:val="center"/>
        </w:trPr>
        <w:tc>
          <w:tcPr>
            <w:tcW w:w="2084" w:type="pct"/>
            <w:tcBorders>
              <w:top w:val="single" w:sz="4" w:space="0" w:color="82C341"/>
              <w:bottom w:val="single" w:sz="4" w:space="0" w:color="82C341"/>
            </w:tcBorders>
            <w:shd w:val="clear" w:color="auto" w:fill="auto"/>
            <w:noWrap/>
            <w:vAlign w:val="center"/>
            <w:hideMark/>
          </w:tcPr>
          <w:p w14:paraId="4E194E59" w14:textId="77777777" w:rsidR="00EE73B4" w:rsidRPr="003601DA" w:rsidRDefault="00EE73B4" w:rsidP="003601DA">
            <w:pPr>
              <w:pStyle w:val="TableText"/>
            </w:pPr>
            <w:proofErr w:type="spellStart"/>
            <w:r w:rsidRPr="003601DA">
              <w:t>Brimbank</w:t>
            </w:r>
            <w:proofErr w:type="spellEnd"/>
            <w:r w:rsidRPr="003601DA">
              <w:t xml:space="preserve"> City Council</w:t>
            </w:r>
          </w:p>
        </w:tc>
        <w:tc>
          <w:tcPr>
            <w:tcW w:w="1748" w:type="pct"/>
            <w:tcBorders>
              <w:top w:val="single" w:sz="4" w:space="0" w:color="82C341"/>
              <w:bottom w:val="single" w:sz="4" w:space="0" w:color="82C341"/>
            </w:tcBorders>
            <w:shd w:val="clear" w:color="auto" w:fill="auto"/>
            <w:noWrap/>
            <w:vAlign w:val="center"/>
            <w:hideMark/>
          </w:tcPr>
          <w:p w14:paraId="3BDF7889" w14:textId="77777777" w:rsidR="00EE73B4" w:rsidRPr="003601DA" w:rsidRDefault="00EE73B4" w:rsidP="003601DA">
            <w:pPr>
              <w:pStyle w:val="TableText"/>
            </w:pPr>
            <w:r w:rsidRPr="003601DA">
              <w:t>Metropolitan</w:t>
            </w:r>
          </w:p>
        </w:tc>
        <w:tc>
          <w:tcPr>
            <w:tcW w:w="1167" w:type="pct"/>
            <w:tcBorders>
              <w:top w:val="single" w:sz="4" w:space="0" w:color="82C341"/>
              <w:bottom w:val="single" w:sz="4" w:space="0" w:color="82C341"/>
            </w:tcBorders>
            <w:shd w:val="clear" w:color="auto" w:fill="auto"/>
            <w:noWrap/>
            <w:vAlign w:val="center"/>
            <w:hideMark/>
          </w:tcPr>
          <w:p w14:paraId="6F281951" w14:textId="77777777" w:rsidR="00EE73B4" w:rsidRPr="003601DA" w:rsidRDefault="00EE73B4" w:rsidP="003601DA">
            <w:pPr>
              <w:pStyle w:val="TableText"/>
            </w:pPr>
            <w:r w:rsidRPr="003601DA">
              <w:t>Metro</w:t>
            </w:r>
          </w:p>
        </w:tc>
      </w:tr>
      <w:tr w:rsidR="00EE73B4" w:rsidRPr="007200F0" w14:paraId="66A1E5D4" w14:textId="77777777" w:rsidTr="00DE22FB">
        <w:trPr>
          <w:trHeight w:val="300"/>
          <w:jc w:val="center"/>
        </w:trPr>
        <w:tc>
          <w:tcPr>
            <w:tcW w:w="2084" w:type="pct"/>
            <w:tcBorders>
              <w:top w:val="single" w:sz="4" w:space="0" w:color="82C341"/>
              <w:bottom w:val="single" w:sz="4" w:space="0" w:color="82C341"/>
            </w:tcBorders>
            <w:shd w:val="clear" w:color="auto" w:fill="auto"/>
            <w:noWrap/>
            <w:vAlign w:val="center"/>
            <w:hideMark/>
          </w:tcPr>
          <w:p w14:paraId="35F36F9D" w14:textId="77777777" w:rsidR="00EE73B4" w:rsidRPr="003601DA" w:rsidRDefault="00EE73B4" w:rsidP="003601DA">
            <w:pPr>
              <w:pStyle w:val="TableText"/>
            </w:pPr>
            <w:proofErr w:type="spellStart"/>
            <w:r w:rsidRPr="003601DA">
              <w:t>Buloke</w:t>
            </w:r>
            <w:proofErr w:type="spellEnd"/>
            <w:r w:rsidRPr="003601DA">
              <w:t xml:space="preserve"> Shire Council</w:t>
            </w:r>
          </w:p>
        </w:tc>
        <w:tc>
          <w:tcPr>
            <w:tcW w:w="1748" w:type="pct"/>
            <w:tcBorders>
              <w:top w:val="single" w:sz="4" w:space="0" w:color="82C341"/>
              <w:bottom w:val="single" w:sz="4" w:space="0" w:color="82C341"/>
            </w:tcBorders>
            <w:shd w:val="clear" w:color="auto" w:fill="auto"/>
            <w:noWrap/>
            <w:vAlign w:val="center"/>
            <w:hideMark/>
          </w:tcPr>
          <w:p w14:paraId="570DAA95" w14:textId="77777777" w:rsidR="00EE73B4" w:rsidRPr="003601DA" w:rsidRDefault="00EE73B4" w:rsidP="003601DA">
            <w:pPr>
              <w:pStyle w:val="TableText"/>
            </w:pPr>
            <w:r w:rsidRPr="003601DA">
              <w:t>Loddon Mallee</w:t>
            </w:r>
          </w:p>
        </w:tc>
        <w:tc>
          <w:tcPr>
            <w:tcW w:w="1167" w:type="pct"/>
            <w:tcBorders>
              <w:top w:val="single" w:sz="4" w:space="0" w:color="82C341"/>
              <w:bottom w:val="single" w:sz="4" w:space="0" w:color="82C341"/>
            </w:tcBorders>
            <w:shd w:val="clear" w:color="auto" w:fill="auto"/>
            <w:noWrap/>
            <w:vAlign w:val="center"/>
            <w:hideMark/>
          </w:tcPr>
          <w:p w14:paraId="7767DD4E" w14:textId="20AED46A" w:rsidR="00EE73B4" w:rsidRPr="003601DA" w:rsidRDefault="00EE73B4" w:rsidP="003601DA">
            <w:pPr>
              <w:pStyle w:val="TableText"/>
            </w:pPr>
            <w:r w:rsidRPr="003601DA">
              <w:t>Non</w:t>
            </w:r>
            <w:r w:rsidR="00E91999">
              <w:t>-</w:t>
            </w:r>
            <w:r w:rsidRPr="003601DA">
              <w:t>metro</w:t>
            </w:r>
          </w:p>
        </w:tc>
      </w:tr>
      <w:tr w:rsidR="00EE73B4" w:rsidRPr="007200F0" w14:paraId="75DB6926" w14:textId="77777777" w:rsidTr="00DE22FB">
        <w:trPr>
          <w:trHeight w:val="300"/>
          <w:jc w:val="center"/>
        </w:trPr>
        <w:tc>
          <w:tcPr>
            <w:tcW w:w="2084" w:type="pct"/>
            <w:tcBorders>
              <w:top w:val="single" w:sz="4" w:space="0" w:color="82C341"/>
              <w:bottom w:val="single" w:sz="4" w:space="0" w:color="82C341"/>
            </w:tcBorders>
            <w:shd w:val="clear" w:color="auto" w:fill="auto"/>
            <w:noWrap/>
            <w:vAlign w:val="center"/>
            <w:hideMark/>
          </w:tcPr>
          <w:p w14:paraId="6BFAF6D1" w14:textId="77777777" w:rsidR="00EE73B4" w:rsidRPr="003601DA" w:rsidRDefault="00EE73B4" w:rsidP="003601DA">
            <w:pPr>
              <w:pStyle w:val="TableText"/>
            </w:pPr>
            <w:r w:rsidRPr="003601DA">
              <w:t>Campaspe Shire Council</w:t>
            </w:r>
          </w:p>
        </w:tc>
        <w:tc>
          <w:tcPr>
            <w:tcW w:w="1748" w:type="pct"/>
            <w:tcBorders>
              <w:top w:val="single" w:sz="4" w:space="0" w:color="82C341"/>
              <w:bottom w:val="single" w:sz="4" w:space="0" w:color="82C341"/>
            </w:tcBorders>
            <w:shd w:val="clear" w:color="auto" w:fill="auto"/>
            <w:noWrap/>
            <w:vAlign w:val="center"/>
            <w:hideMark/>
          </w:tcPr>
          <w:p w14:paraId="15DB92FC" w14:textId="77777777" w:rsidR="00EE73B4" w:rsidRPr="003601DA" w:rsidRDefault="00EE73B4" w:rsidP="003601DA">
            <w:pPr>
              <w:pStyle w:val="TableText"/>
            </w:pPr>
            <w:r w:rsidRPr="003601DA">
              <w:t>Goulburn Valley</w:t>
            </w:r>
          </w:p>
        </w:tc>
        <w:tc>
          <w:tcPr>
            <w:tcW w:w="1167" w:type="pct"/>
            <w:tcBorders>
              <w:top w:val="single" w:sz="4" w:space="0" w:color="82C341"/>
              <w:bottom w:val="single" w:sz="4" w:space="0" w:color="82C341"/>
            </w:tcBorders>
            <w:shd w:val="clear" w:color="auto" w:fill="auto"/>
            <w:noWrap/>
            <w:vAlign w:val="center"/>
            <w:hideMark/>
          </w:tcPr>
          <w:p w14:paraId="2D000C0F" w14:textId="1F6071D6" w:rsidR="00EE73B4" w:rsidRPr="003601DA" w:rsidRDefault="00EE73B4" w:rsidP="003601DA">
            <w:pPr>
              <w:pStyle w:val="TableText"/>
            </w:pPr>
            <w:r w:rsidRPr="003601DA">
              <w:t>Non</w:t>
            </w:r>
            <w:r w:rsidR="00E91999">
              <w:t>-</w:t>
            </w:r>
            <w:r w:rsidRPr="003601DA">
              <w:t>metro</w:t>
            </w:r>
          </w:p>
        </w:tc>
      </w:tr>
      <w:tr w:rsidR="00EE73B4" w:rsidRPr="007200F0" w14:paraId="4385F58F" w14:textId="77777777" w:rsidTr="00DE22FB">
        <w:trPr>
          <w:trHeight w:val="300"/>
          <w:jc w:val="center"/>
        </w:trPr>
        <w:tc>
          <w:tcPr>
            <w:tcW w:w="2084" w:type="pct"/>
            <w:tcBorders>
              <w:top w:val="single" w:sz="4" w:space="0" w:color="82C341"/>
              <w:bottom w:val="single" w:sz="4" w:space="0" w:color="82C341"/>
            </w:tcBorders>
            <w:shd w:val="clear" w:color="auto" w:fill="auto"/>
            <w:noWrap/>
            <w:vAlign w:val="center"/>
            <w:hideMark/>
          </w:tcPr>
          <w:p w14:paraId="7D5DBE81" w14:textId="77777777" w:rsidR="00EE73B4" w:rsidRPr="003601DA" w:rsidRDefault="00EE73B4" w:rsidP="003601DA">
            <w:pPr>
              <w:pStyle w:val="TableText"/>
            </w:pPr>
            <w:r w:rsidRPr="003601DA">
              <w:t>Cardinia Shire Council</w:t>
            </w:r>
          </w:p>
        </w:tc>
        <w:tc>
          <w:tcPr>
            <w:tcW w:w="1748" w:type="pct"/>
            <w:tcBorders>
              <w:top w:val="single" w:sz="4" w:space="0" w:color="82C341"/>
              <w:bottom w:val="single" w:sz="4" w:space="0" w:color="82C341"/>
            </w:tcBorders>
            <w:shd w:val="clear" w:color="auto" w:fill="auto"/>
            <w:noWrap/>
            <w:vAlign w:val="center"/>
            <w:hideMark/>
          </w:tcPr>
          <w:p w14:paraId="106243B1" w14:textId="77777777" w:rsidR="00EE73B4" w:rsidRPr="003601DA" w:rsidRDefault="00EE73B4" w:rsidP="003601DA">
            <w:pPr>
              <w:pStyle w:val="TableText"/>
            </w:pPr>
            <w:r w:rsidRPr="003601DA">
              <w:t>Metropolitan</w:t>
            </w:r>
          </w:p>
        </w:tc>
        <w:tc>
          <w:tcPr>
            <w:tcW w:w="1167" w:type="pct"/>
            <w:tcBorders>
              <w:top w:val="single" w:sz="4" w:space="0" w:color="82C341"/>
              <w:bottom w:val="single" w:sz="4" w:space="0" w:color="82C341"/>
            </w:tcBorders>
            <w:shd w:val="clear" w:color="auto" w:fill="auto"/>
            <w:noWrap/>
            <w:vAlign w:val="center"/>
            <w:hideMark/>
          </w:tcPr>
          <w:p w14:paraId="312A6C35" w14:textId="77777777" w:rsidR="00EE73B4" w:rsidRPr="003601DA" w:rsidRDefault="00EE73B4" w:rsidP="003601DA">
            <w:pPr>
              <w:pStyle w:val="TableText"/>
            </w:pPr>
            <w:r w:rsidRPr="003601DA">
              <w:t>Metro</w:t>
            </w:r>
          </w:p>
        </w:tc>
      </w:tr>
      <w:tr w:rsidR="00EE73B4" w:rsidRPr="007200F0" w14:paraId="0A7CFE1F" w14:textId="77777777" w:rsidTr="00DE22FB">
        <w:trPr>
          <w:trHeight w:val="300"/>
          <w:jc w:val="center"/>
        </w:trPr>
        <w:tc>
          <w:tcPr>
            <w:tcW w:w="2084" w:type="pct"/>
            <w:tcBorders>
              <w:top w:val="single" w:sz="4" w:space="0" w:color="82C341"/>
              <w:bottom w:val="single" w:sz="4" w:space="0" w:color="82C341"/>
            </w:tcBorders>
            <w:shd w:val="clear" w:color="auto" w:fill="auto"/>
            <w:noWrap/>
            <w:vAlign w:val="center"/>
            <w:hideMark/>
          </w:tcPr>
          <w:p w14:paraId="052A53A8" w14:textId="77777777" w:rsidR="00EE73B4" w:rsidRPr="003601DA" w:rsidRDefault="00EE73B4" w:rsidP="003601DA">
            <w:pPr>
              <w:pStyle w:val="TableText"/>
            </w:pPr>
            <w:r w:rsidRPr="003601DA">
              <w:t>Casey City Council</w:t>
            </w:r>
          </w:p>
        </w:tc>
        <w:tc>
          <w:tcPr>
            <w:tcW w:w="1748" w:type="pct"/>
            <w:tcBorders>
              <w:top w:val="single" w:sz="4" w:space="0" w:color="82C341"/>
              <w:bottom w:val="single" w:sz="4" w:space="0" w:color="82C341"/>
            </w:tcBorders>
            <w:shd w:val="clear" w:color="auto" w:fill="auto"/>
            <w:noWrap/>
            <w:vAlign w:val="center"/>
            <w:hideMark/>
          </w:tcPr>
          <w:p w14:paraId="43D80C4D" w14:textId="77777777" w:rsidR="00EE73B4" w:rsidRPr="003601DA" w:rsidRDefault="00EE73B4" w:rsidP="003601DA">
            <w:pPr>
              <w:pStyle w:val="TableText"/>
            </w:pPr>
            <w:r w:rsidRPr="003601DA">
              <w:t>Metropolitan</w:t>
            </w:r>
          </w:p>
        </w:tc>
        <w:tc>
          <w:tcPr>
            <w:tcW w:w="1167" w:type="pct"/>
            <w:tcBorders>
              <w:top w:val="single" w:sz="4" w:space="0" w:color="82C341"/>
              <w:bottom w:val="single" w:sz="4" w:space="0" w:color="82C341"/>
            </w:tcBorders>
            <w:shd w:val="clear" w:color="auto" w:fill="auto"/>
            <w:noWrap/>
            <w:vAlign w:val="center"/>
            <w:hideMark/>
          </w:tcPr>
          <w:p w14:paraId="4D95E4F2" w14:textId="77777777" w:rsidR="00EE73B4" w:rsidRPr="003601DA" w:rsidRDefault="00EE73B4" w:rsidP="003601DA">
            <w:pPr>
              <w:pStyle w:val="TableText"/>
            </w:pPr>
            <w:r w:rsidRPr="003601DA">
              <w:t>Metro</w:t>
            </w:r>
          </w:p>
        </w:tc>
      </w:tr>
      <w:tr w:rsidR="00EE73B4" w:rsidRPr="007200F0" w14:paraId="2D357407" w14:textId="77777777" w:rsidTr="00DE22FB">
        <w:trPr>
          <w:trHeight w:val="300"/>
          <w:jc w:val="center"/>
        </w:trPr>
        <w:tc>
          <w:tcPr>
            <w:tcW w:w="2084" w:type="pct"/>
            <w:tcBorders>
              <w:top w:val="single" w:sz="4" w:space="0" w:color="82C341"/>
              <w:bottom w:val="single" w:sz="4" w:space="0" w:color="82C341"/>
            </w:tcBorders>
            <w:shd w:val="clear" w:color="auto" w:fill="auto"/>
            <w:noWrap/>
            <w:vAlign w:val="center"/>
            <w:hideMark/>
          </w:tcPr>
          <w:p w14:paraId="782D9571" w14:textId="77777777" w:rsidR="00EE73B4" w:rsidRPr="003601DA" w:rsidRDefault="00EE73B4" w:rsidP="003601DA">
            <w:pPr>
              <w:pStyle w:val="TableText"/>
            </w:pPr>
            <w:r w:rsidRPr="003601DA">
              <w:t>Central Goldfields Shire Council</w:t>
            </w:r>
          </w:p>
        </w:tc>
        <w:tc>
          <w:tcPr>
            <w:tcW w:w="1748" w:type="pct"/>
            <w:tcBorders>
              <w:top w:val="single" w:sz="4" w:space="0" w:color="82C341"/>
              <w:bottom w:val="single" w:sz="4" w:space="0" w:color="82C341"/>
            </w:tcBorders>
            <w:shd w:val="clear" w:color="auto" w:fill="auto"/>
            <w:noWrap/>
            <w:vAlign w:val="center"/>
            <w:hideMark/>
          </w:tcPr>
          <w:p w14:paraId="07CB1A5F" w14:textId="77777777" w:rsidR="00EE73B4" w:rsidRPr="003601DA" w:rsidRDefault="00EE73B4" w:rsidP="003601DA">
            <w:pPr>
              <w:pStyle w:val="TableText"/>
            </w:pPr>
            <w:r w:rsidRPr="003601DA">
              <w:t>Grampians Central West</w:t>
            </w:r>
          </w:p>
        </w:tc>
        <w:tc>
          <w:tcPr>
            <w:tcW w:w="1167" w:type="pct"/>
            <w:tcBorders>
              <w:top w:val="single" w:sz="4" w:space="0" w:color="82C341"/>
              <w:bottom w:val="single" w:sz="4" w:space="0" w:color="82C341"/>
            </w:tcBorders>
            <w:shd w:val="clear" w:color="auto" w:fill="auto"/>
            <w:noWrap/>
            <w:vAlign w:val="center"/>
            <w:hideMark/>
          </w:tcPr>
          <w:p w14:paraId="6BEAE3E3" w14:textId="45A275AB" w:rsidR="00EE73B4" w:rsidRPr="003601DA" w:rsidRDefault="00EE73B4" w:rsidP="003601DA">
            <w:pPr>
              <w:pStyle w:val="TableText"/>
            </w:pPr>
            <w:r w:rsidRPr="003601DA">
              <w:t>Non</w:t>
            </w:r>
            <w:r w:rsidR="00E91999">
              <w:t>-</w:t>
            </w:r>
            <w:r w:rsidRPr="003601DA">
              <w:t>metro</w:t>
            </w:r>
          </w:p>
        </w:tc>
      </w:tr>
      <w:tr w:rsidR="00EE73B4" w:rsidRPr="007200F0" w14:paraId="25D01519" w14:textId="77777777" w:rsidTr="00DE22FB">
        <w:trPr>
          <w:trHeight w:val="300"/>
          <w:jc w:val="center"/>
        </w:trPr>
        <w:tc>
          <w:tcPr>
            <w:tcW w:w="2084" w:type="pct"/>
            <w:tcBorders>
              <w:top w:val="single" w:sz="4" w:space="0" w:color="82C341"/>
              <w:bottom w:val="single" w:sz="4" w:space="0" w:color="82C341"/>
            </w:tcBorders>
            <w:shd w:val="clear" w:color="auto" w:fill="auto"/>
            <w:noWrap/>
            <w:vAlign w:val="center"/>
            <w:hideMark/>
          </w:tcPr>
          <w:p w14:paraId="76B0EE0E" w14:textId="77777777" w:rsidR="00EE73B4" w:rsidRPr="003601DA" w:rsidRDefault="00EE73B4" w:rsidP="003601DA">
            <w:pPr>
              <w:pStyle w:val="TableText"/>
            </w:pPr>
            <w:r w:rsidRPr="003601DA">
              <w:t>Colac Otway Shire Council</w:t>
            </w:r>
          </w:p>
        </w:tc>
        <w:tc>
          <w:tcPr>
            <w:tcW w:w="1748" w:type="pct"/>
            <w:tcBorders>
              <w:top w:val="single" w:sz="4" w:space="0" w:color="82C341"/>
              <w:bottom w:val="single" w:sz="4" w:space="0" w:color="82C341"/>
            </w:tcBorders>
            <w:shd w:val="clear" w:color="auto" w:fill="auto"/>
            <w:noWrap/>
            <w:vAlign w:val="center"/>
            <w:hideMark/>
          </w:tcPr>
          <w:p w14:paraId="7CA99428" w14:textId="77777777" w:rsidR="00EE73B4" w:rsidRPr="003601DA" w:rsidRDefault="00EE73B4" w:rsidP="003601DA">
            <w:pPr>
              <w:pStyle w:val="TableText"/>
            </w:pPr>
            <w:r w:rsidRPr="003601DA">
              <w:t>Barwon South West</w:t>
            </w:r>
          </w:p>
        </w:tc>
        <w:tc>
          <w:tcPr>
            <w:tcW w:w="1167" w:type="pct"/>
            <w:tcBorders>
              <w:top w:val="single" w:sz="4" w:space="0" w:color="82C341"/>
              <w:bottom w:val="single" w:sz="4" w:space="0" w:color="82C341"/>
            </w:tcBorders>
            <w:shd w:val="clear" w:color="auto" w:fill="auto"/>
            <w:noWrap/>
            <w:vAlign w:val="center"/>
            <w:hideMark/>
          </w:tcPr>
          <w:p w14:paraId="3FD692F2" w14:textId="185526EB" w:rsidR="00EE73B4" w:rsidRPr="003601DA" w:rsidRDefault="00EE73B4" w:rsidP="003601DA">
            <w:pPr>
              <w:pStyle w:val="TableText"/>
            </w:pPr>
            <w:r w:rsidRPr="003601DA">
              <w:t>Non</w:t>
            </w:r>
            <w:r w:rsidR="00E91999">
              <w:t>-</w:t>
            </w:r>
            <w:r w:rsidRPr="003601DA">
              <w:t>metro</w:t>
            </w:r>
          </w:p>
        </w:tc>
      </w:tr>
      <w:tr w:rsidR="00EE73B4" w:rsidRPr="007200F0" w14:paraId="56F96AFA" w14:textId="77777777" w:rsidTr="00DE22FB">
        <w:trPr>
          <w:trHeight w:val="300"/>
          <w:jc w:val="center"/>
        </w:trPr>
        <w:tc>
          <w:tcPr>
            <w:tcW w:w="2084" w:type="pct"/>
            <w:tcBorders>
              <w:top w:val="single" w:sz="4" w:space="0" w:color="82C341"/>
              <w:bottom w:val="single" w:sz="4" w:space="0" w:color="82C341"/>
            </w:tcBorders>
            <w:shd w:val="clear" w:color="auto" w:fill="auto"/>
            <w:noWrap/>
            <w:vAlign w:val="center"/>
            <w:hideMark/>
          </w:tcPr>
          <w:p w14:paraId="3AC628FD" w14:textId="77777777" w:rsidR="00EE73B4" w:rsidRPr="003601DA" w:rsidRDefault="00EE73B4" w:rsidP="003601DA">
            <w:pPr>
              <w:pStyle w:val="TableText"/>
            </w:pPr>
            <w:r w:rsidRPr="003601DA">
              <w:t>Corangamite Shire Council</w:t>
            </w:r>
          </w:p>
        </w:tc>
        <w:tc>
          <w:tcPr>
            <w:tcW w:w="1748" w:type="pct"/>
            <w:tcBorders>
              <w:top w:val="single" w:sz="4" w:space="0" w:color="82C341"/>
              <w:bottom w:val="single" w:sz="4" w:space="0" w:color="82C341"/>
            </w:tcBorders>
            <w:shd w:val="clear" w:color="auto" w:fill="auto"/>
            <w:noWrap/>
            <w:vAlign w:val="center"/>
            <w:hideMark/>
          </w:tcPr>
          <w:p w14:paraId="5F1F41A2" w14:textId="77777777" w:rsidR="00EE73B4" w:rsidRPr="003601DA" w:rsidRDefault="00EE73B4" w:rsidP="003601DA">
            <w:pPr>
              <w:pStyle w:val="TableText"/>
            </w:pPr>
            <w:r w:rsidRPr="003601DA">
              <w:t>Barwon South West</w:t>
            </w:r>
          </w:p>
        </w:tc>
        <w:tc>
          <w:tcPr>
            <w:tcW w:w="1167" w:type="pct"/>
            <w:tcBorders>
              <w:top w:val="single" w:sz="4" w:space="0" w:color="82C341"/>
              <w:bottom w:val="single" w:sz="4" w:space="0" w:color="82C341"/>
            </w:tcBorders>
            <w:shd w:val="clear" w:color="auto" w:fill="auto"/>
            <w:noWrap/>
            <w:vAlign w:val="center"/>
            <w:hideMark/>
          </w:tcPr>
          <w:p w14:paraId="3D71EF63" w14:textId="6BE39B5C" w:rsidR="00EE73B4" w:rsidRPr="003601DA" w:rsidRDefault="00EE73B4" w:rsidP="003601DA">
            <w:pPr>
              <w:pStyle w:val="TableText"/>
            </w:pPr>
            <w:r w:rsidRPr="003601DA">
              <w:t>Non</w:t>
            </w:r>
            <w:r w:rsidR="00E91999">
              <w:t>-</w:t>
            </w:r>
            <w:r w:rsidRPr="003601DA">
              <w:t>metro</w:t>
            </w:r>
          </w:p>
        </w:tc>
      </w:tr>
      <w:tr w:rsidR="00EE73B4" w:rsidRPr="007200F0" w14:paraId="656BF935" w14:textId="77777777" w:rsidTr="00DE22FB">
        <w:trPr>
          <w:trHeight w:val="300"/>
          <w:jc w:val="center"/>
        </w:trPr>
        <w:tc>
          <w:tcPr>
            <w:tcW w:w="2084" w:type="pct"/>
            <w:tcBorders>
              <w:top w:val="single" w:sz="4" w:space="0" w:color="82C341"/>
              <w:bottom w:val="single" w:sz="4" w:space="0" w:color="82C341"/>
            </w:tcBorders>
            <w:shd w:val="clear" w:color="auto" w:fill="auto"/>
            <w:noWrap/>
            <w:vAlign w:val="center"/>
            <w:hideMark/>
          </w:tcPr>
          <w:p w14:paraId="3989D3A2" w14:textId="77777777" w:rsidR="00EE73B4" w:rsidRPr="003601DA" w:rsidRDefault="00EE73B4" w:rsidP="003601DA">
            <w:pPr>
              <w:pStyle w:val="TableText"/>
            </w:pPr>
            <w:r w:rsidRPr="003601DA">
              <w:t>Darebin City Council</w:t>
            </w:r>
          </w:p>
        </w:tc>
        <w:tc>
          <w:tcPr>
            <w:tcW w:w="1748" w:type="pct"/>
            <w:tcBorders>
              <w:top w:val="single" w:sz="4" w:space="0" w:color="82C341"/>
              <w:bottom w:val="single" w:sz="4" w:space="0" w:color="82C341"/>
            </w:tcBorders>
            <w:shd w:val="clear" w:color="auto" w:fill="auto"/>
            <w:noWrap/>
            <w:vAlign w:val="center"/>
            <w:hideMark/>
          </w:tcPr>
          <w:p w14:paraId="7788CD62" w14:textId="77777777" w:rsidR="00EE73B4" w:rsidRPr="003601DA" w:rsidRDefault="00EE73B4" w:rsidP="003601DA">
            <w:pPr>
              <w:pStyle w:val="TableText"/>
            </w:pPr>
            <w:r w:rsidRPr="003601DA">
              <w:t>Metropolitan</w:t>
            </w:r>
          </w:p>
        </w:tc>
        <w:tc>
          <w:tcPr>
            <w:tcW w:w="1167" w:type="pct"/>
            <w:tcBorders>
              <w:top w:val="single" w:sz="4" w:space="0" w:color="82C341"/>
              <w:bottom w:val="single" w:sz="4" w:space="0" w:color="82C341"/>
            </w:tcBorders>
            <w:shd w:val="clear" w:color="auto" w:fill="auto"/>
            <w:noWrap/>
            <w:vAlign w:val="center"/>
            <w:hideMark/>
          </w:tcPr>
          <w:p w14:paraId="5A9D73AF" w14:textId="77777777" w:rsidR="00EE73B4" w:rsidRPr="003601DA" w:rsidRDefault="00EE73B4" w:rsidP="003601DA">
            <w:pPr>
              <w:pStyle w:val="TableText"/>
            </w:pPr>
            <w:r w:rsidRPr="003601DA">
              <w:t>Metro</w:t>
            </w:r>
          </w:p>
        </w:tc>
      </w:tr>
      <w:tr w:rsidR="00EE73B4" w:rsidRPr="007200F0" w14:paraId="10D46BB0" w14:textId="77777777" w:rsidTr="00DE22FB">
        <w:trPr>
          <w:trHeight w:val="300"/>
          <w:jc w:val="center"/>
        </w:trPr>
        <w:tc>
          <w:tcPr>
            <w:tcW w:w="2084" w:type="pct"/>
            <w:tcBorders>
              <w:top w:val="single" w:sz="4" w:space="0" w:color="82C341"/>
              <w:bottom w:val="single" w:sz="4" w:space="0" w:color="82C341"/>
            </w:tcBorders>
            <w:shd w:val="clear" w:color="auto" w:fill="auto"/>
            <w:noWrap/>
            <w:vAlign w:val="center"/>
            <w:hideMark/>
          </w:tcPr>
          <w:p w14:paraId="7A445106" w14:textId="77777777" w:rsidR="00EE73B4" w:rsidRPr="003601DA" w:rsidRDefault="00EE73B4" w:rsidP="003601DA">
            <w:pPr>
              <w:pStyle w:val="TableText"/>
            </w:pPr>
            <w:r w:rsidRPr="003601DA">
              <w:t>East Gippsland Shire Council</w:t>
            </w:r>
          </w:p>
        </w:tc>
        <w:tc>
          <w:tcPr>
            <w:tcW w:w="1748" w:type="pct"/>
            <w:tcBorders>
              <w:top w:val="single" w:sz="4" w:space="0" w:color="82C341"/>
              <w:bottom w:val="single" w:sz="4" w:space="0" w:color="82C341"/>
            </w:tcBorders>
            <w:shd w:val="clear" w:color="auto" w:fill="auto"/>
            <w:noWrap/>
            <w:vAlign w:val="center"/>
            <w:hideMark/>
          </w:tcPr>
          <w:p w14:paraId="29E54D2A" w14:textId="77777777" w:rsidR="00EE73B4" w:rsidRPr="003601DA" w:rsidRDefault="00EE73B4" w:rsidP="003601DA">
            <w:pPr>
              <w:pStyle w:val="TableText"/>
            </w:pPr>
            <w:r w:rsidRPr="003601DA">
              <w:t>Gippsland</w:t>
            </w:r>
          </w:p>
        </w:tc>
        <w:tc>
          <w:tcPr>
            <w:tcW w:w="1167" w:type="pct"/>
            <w:tcBorders>
              <w:top w:val="single" w:sz="4" w:space="0" w:color="82C341"/>
              <w:bottom w:val="single" w:sz="4" w:space="0" w:color="82C341"/>
            </w:tcBorders>
            <w:shd w:val="clear" w:color="auto" w:fill="auto"/>
            <w:noWrap/>
            <w:vAlign w:val="center"/>
            <w:hideMark/>
          </w:tcPr>
          <w:p w14:paraId="68BC09E4" w14:textId="525DBDEC" w:rsidR="00EE73B4" w:rsidRPr="003601DA" w:rsidRDefault="00EE73B4" w:rsidP="003601DA">
            <w:pPr>
              <w:pStyle w:val="TableText"/>
            </w:pPr>
            <w:r w:rsidRPr="003601DA">
              <w:t>Non</w:t>
            </w:r>
            <w:r w:rsidR="00E91999">
              <w:t>-</w:t>
            </w:r>
            <w:r w:rsidRPr="003601DA">
              <w:t>metro</w:t>
            </w:r>
          </w:p>
        </w:tc>
      </w:tr>
      <w:tr w:rsidR="00EE73B4" w:rsidRPr="007200F0" w14:paraId="3A9263D7" w14:textId="77777777" w:rsidTr="00DE22FB">
        <w:trPr>
          <w:trHeight w:val="300"/>
          <w:jc w:val="center"/>
        </w:trPr>
        <w:tc>
          <w:tcPr>
            <w:tcW w:w="2084" w:type="pct"/>
            <w:tcBorders>
              <w:top w:val="single" w:sz="4" w:space="0" w:color="82C341"/>
              <w:bottom w:val="single" w:sz="4" w:space="0" w:color="82C341"/>
            </w:tcBorders>
            <w:shd w:val="clear" w:color="auto" w:fill="auto"/>
            <w:noWrap/>
            <w:vAlign w:val="center"/>
            <w:hideMark/>
          </w:tcPr>
          <w:p w14:paraId="4033FC14" w14:textId="77777777" w:rsidR="00EE73B4" w:rsidRPr="003601DA" w:rsidRDefault="00EE73B4" w:rsidP="003601DA">
            <w:pPr>
              <w:pStyle w:val="TableText"/>
            </w:pPr>
            <w:r w:rsidRPr="003601DA">
              <w:t>Frankston City Council</w:t>
            </w:r>
          </w:p>
        </w:tc>
        <w:tc>
          <w:tcPr>
            <w:tcW w:w="1748" w:type="pct"/>
            <w:tcBorders>
              <w:top w:val="single" w:sz="4" w:space="0" w:color="82C341"/>
              <w:bottom w:val="single" w:sz="4" w:space="0" w:color="82C341"/>
            </w:tcBorders>
            <w:shd w:val="clear" w:color="auto" w:fill="auto"/>
            <w:noWrap/>
            <w:vAlign w:val="center"/>
            <w:hideMark/>
          </w:tcPr>
          <w:p w14:paraId="255A6D80" w14:textId="77777777" w:rsidR="00EE73B4" w:rsidRPr="003601DA" w:rsidRDefault="00EE73B4" w:rsidP="003601DA">
            <w:pPr>
              <w:pStyle w:val="TableText"/>
            </w:pPr>
            <w:r w:rsidRPr="003601DA">
              <w:t>Metropolitan</w:t>
            </w:r>
          </w:p>
        </w:tc>
        <w:tc>
          <w:tcPr>
            <w:tcW w:w="1167" w:type="pct"/>
            <w:tcBorders>
              <w:top w:val="single" w:sz="4" w:space="0" w:color="82C341"/>
              <w:bottom w:val="single" w:sz="4" w:space="0" w:color="82C341"/>
            </w:tcBorders>
            <w:shd w:val="clear" w:color="auto" w:fill="auto"/>
            <w:noWrap/>
            <w:vAlign w:val="center"/>
            <w:hideMark/>
          </w:tcPr>
          <w:p w14:paraId="1B6631D4" w14:textId="77777777" w:rsidR="00EE73B4" w:rsidRPr="003601DA" w:rsidRDefault="00EE73B4" w:rsidP="003601DA">
            <w:pPr>
              <w:pStyle w:val="TableText"/>
            </w:pPr>
            <w:r w:rsidRPr="003601DA">
              <w:t>Metro</w:t>
            </w:r>
          </w:p>
        </w:tc>
      </w:tr>
    </w:tbl>
    <w:p w14:paraId="385CC125" w14:textId="77777777" w:rsidR="003601DA" w:rsidRDefault="003601DA">
      <w:r>
        <w:rPr>
          <w:bCs/>
        </w:rPr>
        <w:br w:type="page"/>
      </w:r>
    </w:p>
    <w:tbl>
      <w:tblPr>
        <w:tblW w:w="5000" w:type="pct"/>
        <w:jc w:val="center"/>
        <w:tblLook w:val="04A0" w:firstRow="1" w:lastRow="0" w:firstColumn="1" w:lastColumn="0" w:noHBand="0" w:noVBand="1"/>
      </w:tblPr>
      <w:tblGrid>
        <w:gridCol w:w="3238"/>
        <w:gridCol w:w="23"/>
        <w:gridCol w:w="2835"/>
        <w:gridCol w:w="1671"/>
      </w:tblGrid>
      <w:tr w:rsidR="00EE73B4" w:rsidRPr="007200F0" w14:paraId="429CC706" w14:textId="77777777" w:rsidTr="00DE22FB">
        <w:trPr>
          <w:trHeight w:val="450"/>
          <w:jc w:val="center"/>
        </w:trPr>
        <w:tc>
          <w:tcPr>
            <w:tcW w:w="2084" w:type="pct"/>
            <w:tcBorders>
              <w:bottom w:val="single" w:sz="4" w:space="0" w:color="82C341"/>
            </w:tcBorders>
            <w:shd w:val="clear" w:color="auto" w:fill="92D050"/>
            <w:vAlign w:val="center"/>
            <w:hideMark/>
          </w:tcPr>
          <w:p w14:paraId="22186125" w14:textId="5E67A4EB" w:rsidR="00EE73B4" w:rsidRPr="00215032" w:rsidRDefault="00EE73B4" w:rsidP="00D54478">
            <w:pPr>
              <w:pStyle w:val="TableHeading"/>
            </w:pPr>
            <w:r w:rsidRPr="00215032">
              <w:lastRenderedPageBreak/>
              <w:t xml:space="preserve">Local </w:t>
            </w:r>
            <w:r>
              <w:t>government</w:t>
            </w:r>
          </w:p>
        </w:tc>
        <w:tc>
          <w:tcPr>
            <w:tcW w:w="1840" w:type="pct"/>
            <w:gridSpan w:val="2"/>
            <w:tcBorders>
              <w:bottom w:val="single" w:sz="4" w:space="0" w:color="82C341"/>
            </w:tcBorders>
            <w:shd w:val="clear" w:color="auto" w:fill="92D050"/>
            <w:vAlign w:val="center"/>
            <w:hideMark/>
          </w:tcPr>
          <w:p w14:paraId="1C539219" w14:textId="26CF7992" w:rsidR="00EE73B4" w:rsidRPr="00215032" w:rsidRDefault="00EE73B4" w:rsidP="00D54478">
            <w:pPr>
              <w:pStyle w:val="TableHeading"/>
            </w:pPr>
            <w:r w:rsidRPr="00215032">
              <w:t xml:space="preserve">Waste and </w:t>
            </w:r>
            <w:r w:rsidR="002A14DB">
              <w:t>R</w:t>
            </w:r>
            <w:r w:rsidR="002A14DB" w:rsidRPr="00215032">
              <w:t xml:space="preserve">esource </w:t>
            </w:r>
            <w:r w:rsidR="002A14DB">
              <w:t>R</w:t>
            </w:r>
            <w:r w:rsidR="002A14DB" w:rsidRPr="00215032">
              <w:t xml:space="preserve">ecovery </w:t>
            </w:r>
            <w:r w:rsidR="002A14DB">
              <w:t>G</w:t>
            </w:r>
            <w:r w:rsidR="002A14DB" w:rsidRPr="00215032">
              <w:t xml:space="preserve">roup </w:t>
            </w:r>
            <w:r w:rsidRPr="00215032">
              <w:t>region</w:t>
            </w:r>
          </w:p>
        </w:tc>
        <w:tc>
          <w:tcPr>
            <w:tcW w:w="1076" w:type="pct"/>
            <w:tcBorders>
              <w:bottom w:val="single" w:sz="4" w:space="0" w:color="82C341"/>
            </w:tcBorders>
            <w:shd w:val="clear" w:color="auto" w:fill="92D050"/>
            <w:vAlign w:val="center"/>
            <w:hideMark/>
          </w:tcPr>
          <w:p w14:paraId="4D1891C3" w14:textId="00779369" w:rsidR="00EE73B4" w:rsidRPr="00215032" w:rsidRDefault="00EE73B4" w:rsidP="00D54478">
            <w:pPr>
              <w:pStyle w:val="TableHeading"/>
            </w:pPr>
            <w:r w:rsidRPr="00215032">
              <w:t>Metro</w:t>
            </w:r>
            <w:r>
              <w:t xml:space="preserve"> </w:t>
            </w:r>
            <w:r w:rsidRPr="00215032">
              <w:t>/</w:t>
            </w:r>
            <w:r>
              <w:t xml:space="preserve"> </w:t>
            </w:r>
            <w:r w:rsidR="00E91999">
              <w:t>n</w:t>
            </w:r>
            <w:r w:rsidRPr="00215032">
              <w:t>on</w:t>
            </w:r>
            <w:r w:rsidR="009419AA">
              <w:t>-</w:t>
            </w:r>
            <w:r w:rsidR="00E91999">
              <w:t>m</w:t>
            </w:r>
            <w:r w:rsidRPr="00215032">
              <w:t>etro</w:t>
            </w:r>
          </w:p>
        </w:tc>
      </w:tr>
      <w:tr w:rsidR="00EE73B4" w:rsidRPr="007200F0" w14:paraId="453AABC3"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1D0CF012" w14:textId="77777777" w:rsidR="00EE73B4" w:rsidRPr="003601DA" w:rsidRDefault="00EE73B4" w:rsidP="003601DA">
            <w:pPr>
              <w:pStyle w:val="TableText"/>
            </w:pPr>
            <w:r w:rsidRPr="003601DA">
              <w:t>Gannawarra Shire Council</w:t>
            </w:r>
          </w:p>
        </w:tc>
        <w:tc>
          <w:tcPr>
            <w:tcW w:w="1825" w:type="pct"/>
            <w:tcBorders>
              <w:top w:val="single" w:sz="4" w:space="0" w:color="82C341"/>
              <w:bottom w:val="single" w:sz="4" w:space="0" w:color="82C341"/>
            </w:tcBorders>
            <w:shd w:val="clear" w:color="auto" w:fill="auto"/>
            <w:noWrap/>
            <w:vAlign w:val="center"/>
            <w:hideMark/>
          </w:tcPr>
          <w:p w14:paraId="1462A886" w14:textId="77777777" w:rsidR="00EE73B4" w:rsidRPr="003601DA" w:rsidRDefault="00EE73B4" w:rsidP="003601DA">
            <w:pPr>
              <w:pStyle w:val="TableText"/>
            </w:pPr>
            <w:r w:rsidRPr="003601DA">
              <w:t>Loddon Mallee</w:t>
            </w:r>
          </w:p>
        </w:tc>
        <w:tc>
          <w:tcPr>
            <w:tcW w:w="1076" w:type="pct"/>
            <w:tcBorders>
              <w:top w:val="single" w:sz="4" w:space="0" w:color="82C341"/>
              <w:bottom w:val="single" w:sz="4" w:space="0" w:color="82C341"/>
            </w:tcBorders>
            <w:shd w:val="clear" w:color="auto" w:fill="auto"/>
            <w:noWrap/>
            <w:vAlign w:val="center"/>
            <w:hideMark/>
          </w:tcPr>
          <w:p w14:paraId="06E97503" w14:textId="084389F2" w:rsidR="00EE73B4" w:rsidRPr="003601DA" w:rsidRDefault="00EE73B4" w:rsidP="003601DA">
            <w:pPr>
              <w:pStyle w:val="TableText"/>
            </w:pPr>
            <w:r w:rsidRPr="003601DA">
              <w:t>Non</w:t>
            </w:r>
            <w:r w:rsidR="00E91999">
              <w:t>-</w:t>
            </w:r>
            <w:r w:rsidRPr="003601DA">
              <w:t>metro</w:t>
            </w:r>
          </w:p>
        </w:tc>
      </w:tr>
      <w:tr w:rsidR="00EE73B4" w:rsidRPr="007200F0" w14:paraId="01ED7EC5"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76DC301A" w14:textId="77777777" w:rsidR="00EE73B4" w:rsidRPr="003601DA" w:rsidRDefault="00EE73B4" w:rsidP="003601DA">
            <w:pPr>
              <w:pStyle w:val="TableText"/>
            </w:pPr>
            <w:r w:rsidRPr="003601DA">
              <w:t>Glen Eira City Council</w:t>
            </w:r>
          </w:p>
        </w:tc>
        <w:tc>
          <w:tcPr>
            <w:tcW w:w="1825" w:type="pct"/>
            <w:tcBorders>
              <w:top w:val="single" w:sz="4" w:space="0" w:color="82C341"/>
              <w:bottom w:val="single" w:sz="4" w:space="0" w:color="82C341"/>
            </w:tcBorders>
            <w:shd w:val="clear" w:color="auto" w:fill="auto"/>
            <w:noWrap/>
            <w:vAlign w:val="center"/>
            <w:hideMark/>
          </w:tcPr>
          <w:p w14:paraId="782E5498" w14:textId="77777777" w:rsidR="00EE73B4" w:rsidRPr="003601DA" w:rsidRDefault="00EE73B4" w:rsidP="003601DA">
            <w:pPr>
              <w:pStyle w:val="TableText"/>
            </w:pPr>
            <w:r w:rsidRPr="003601DA">
              <w:t>Metropolitan</w:t>
            </w:r>
          </w:p>
        </w:tc>
        <w:tc>
          <w:tcPr>
            <w:tcW w:w="1076" w:type="pct"/>
            <w:tcBorders>
              <w:top w:val="single" w:sz="4" w:space="0" w:color="82C341"/>
              <w:bottom w:val="single" w:sz="4" w:space="0" w:color="82C341"/>
            </w:tcBorders>
            <w:shd w:val="clear" w:color="auto" w:fill="auto"/>
            <w:noWrap/>
            <w:vAlign w:val="center"/>
            <w:hideMark/>
          </w:tcPr>
          <w:p w14:paraId="04746FB1" w14:textId="77777777" w:rsidR="00EE73B4" w:rsidRPr="003601DA" w:rsidRDefault="00EE73B4" w:rsidP="003601DA">
            <w:pPr>
              <w:pStyle w:val="TableText"/>
            </w:pPr>
            <w:r w:rsidRPr="003601DA">
              <w:t>Metro</w:t>
            </w:r>
          </w:p>
        </w:tc>
      </w:tr>
      <w:tr w:rsidR="00EE73B4" w:rsidRPr="007200F0" w14:paraId="2BA98A2A"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0F24F827" w14:textId="77777777" w:rsidR="00EE73B4" w:rsidRPr="003601DA" w:rsidRDefault="00EE73B4" w:rsidP="003601DA">
            <w:pPr>
              <w:pStyle w:val="TableText"/>
            </w:pPr>
            <w:r w:rsidRPr="003601DA">
              <w:t>Glenelg Shire Council</w:t>
            </w:r>
          </w:p>
        </w:tc>
        <w:tc>
          <w:tcPr>
            <w:tcW w:w="1825" w:type="pct"/>
            <w:tcBorders>
              <w:top w:val="single" w:sz="4" w:space="0" w:color="82C341"/>
              <w:bottom w:val="single" w:sz="4" w:space="0" w:color="82C341"/>
            </w:tcBorders>
            <w:shd w:val="clear" w:color="auto" w:fill="auto"/>
            <w:noWrap/>
            <w:vAlign w:val="center"/>
            <w:hideMark/>
          </w:tcPr>
          <w:p w14:paraId="1850A692" w14:textId="77777777" w:rsidR="00EE73B4" w:rsidRPr="003601DA" w:rsidRDefault="00EE73B4" w:rsidP="003601DA">
            <w:pPr>
              <w:pStyle w:val="TableText"/>
            </w:pPr>
            <w:r w:rsidRPr="003601DA">
              <w:t>Barwon South West</w:t>
            </w:r>
          </w:p>
        </w:tc>
        <w:tc>
          <w:tcPr>
            <w:tcW w:w="1076" w:type="pct"/>
            <w:tcBorders>
              <w:top w:val="single" w:sz="4" w:space="0" w:color="82C341"/>
              <w:bottom w:val="single" w:sz="4" w:space="0" w:color="82C341"/>
            </w:tcBorders>
            <w:shd w:val="clear" w:color="auto" w:fill="auto"/>
            <w:noWrap/>
            <w:vAlign w:val="center"/>
            <w:hideMark/>
          </w:tcPr>
          <w:p w14:paraId="173D7476" w14:textId="5327FE11" w:rsidR="00EE73B4" w:rsidRPr="003601DA" w:rsidRDefault="00EE73B4" w:rsidP="003601DA">
            <w:pPr>
              <w:pStyle w:val="TableText"/>
            </w:pPr>
            <w:r w:rsidRPr="003601DA">
              <w:t>Non</w:t>
            </w:r>
            <w:r w:rsidR="00E91999">
              <w:t>-</w:t>
            </w:r>
            <w:r w:rsidRPr="003601DA">
              <w:t>metro</w:t>
            </w:r>
          </w:p>
        </w:tc>
      </w:tr>
      <w:tr w:rsidR="00EE73B4" w:rsidRPr="007200F0" w14:paraId="5C2548B3"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2226490C" w14:textId="77777777" w:rsidR="00EE73B4" w:rsidRPr="003601DA" w:rsidRDefault="00EE73B4" w:rsidP="003601DA">
            <w:pPr>
              <w:pStyle w:val="TableText"/>
            </w:pPr>
            <w:r w:rsidRPr="003601DA">
              <w:t>Golden Plains Shire Council</w:t>
            </w:r>
          </w:p>
        </w:tc>
        <w:tc>
          <w:tcPr>
            <w:tcW w:w="1825" w:type="pct"/>
            <w:tcBorders>
              <w:top w:val="single" w:sz="4" w:space="0" w:color="82C341"/>
              <w:bottom w:val="single" w:sz="4" w:space="0" w:color="82C341"/>
            </w:tcBorders>
            <w:shd w:val="clear" w:color="auto" w:fill="auto"/>
            <w:noWrap/>
            <w:vAlign w:val="center"/>
            <w:hideMark/>
          </w:tcPr>
          <w:p w14:paraId="31CD1865" w14:textId="77777777" w:rsidR="00EE73B4" w:rsidRPr="003601DA" w:rsidRDefault="00EE73B4" w:rsidP="003601DA">
            <w:pPr>
              <w:pStyle w:val="TableText"/>
            </w:pPr>
            <w:r w:rsidRPr="003601DA">
              <w:t>Grampians Central West</w:t>
            </w:r>
          </w:p>
        </w:tc>
        <w:tc>
          <w:tcPr>
            <w:tcW w:w="1076" w:type="pct"/>
            <w:tcBorders>
              <w:top w:val="single" w:sz="4" w:space="0" w:color="82C341"/>
              <w:bottom w:val="single" w:sz="4" w:space="0" w:color="82C341"/>
            </w:tcBorders>
            <w:shd w:val="clear" w:color="auto" w:fill="auto"/>
            <w:noWrap/>
            <w:vAlign w:val="center"/>
            <w:hideMark/>
          </w:tcPr>
          <w:p w14:paraId="03D34C5D" w14:textId="0A79B55B" w:rsidR="00EE73B4" w:rsidRPr="003601DA" w:rsidRDefault="00EE73B4" w:rsidP="003601DA">
            <w:pPr>
              <w:pStyle w:val="TableText"/>
            </w:pPr>
            <w:r w:rsidRPr="003601DA">
              <w:t>Non</w:t>
            </w:r>
            <w:r w:rsidR="00E91999">
              <w:t>-</w:t>
            </w:r>
            <w:r w:rsidRPr="003601DA">
              <w:t>metro</w:t>
            </w:r>
          </w:p>
        </w:tc>
      </w:tr>
      <w:tr w:rsidR="00EE73B4" w:rsidRPr="007200F0" w14:paraId="2B3167FD"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1D62EEB8" w14:textId="77777777" w:rsidR="00EE73B4" w:rsidRPr="003601DA" w:rsidRDefault="00EE73B4" w:rsidP="003601DA">
            <w:pPr>
              <w:pStyle w:val="TableText"/>
            </w:pPr>
            <w:r w:rsidRPr="003601DA">
              <w:t>Greater Bendigo City Council</w:t>
            </w:r>
          </w:p>
        </w:tc>
        <w:tc>
          <w:tcPr>
            <w:tcW w:w="1825" w:type="pct"/>
            <w:tcBorders>
              <w:top w:val="single" w:sz="4" w:space="0" w:color="82C341"/>
              <w:bottom w:val="single" w:sz="4" w:space="0" w:color="82C341"/>
            </w:tcBorders>
            <w:shd w:val="clear" w:color="auto" w:fill="auto"/>
            <w:noWrap/>
            <w:vAlign w:val="center"/>
            <w:hideMark/>
          </w:tcPr>
          <w:p w14:paraId="776CCDB3" w14:textId="77777777" w:rsidR="00EE73B4" w:rsidRPr="003601DA" w:rsidRDefault="00EE73B4" w:rsidP="003601DA">
            <w:pPr>
              <w:pStyle w:val="TableText"/>
            </w:pPr>
            <w:r w:rsidRPr="003601DA">
              <w:t>Loddon Mallee</w:t>
            </w:r>
          </w:p>
        </w:tc>
        <w:tc>
          <w:tcPr>
            <w:tcW w:w="1076" w:type="pct"/>
            <w:tcBorders>
              <w:top w:val="single" w:sz="4" w:space="0" w:color="82C341"/>
              <w:bottom w:val="single" w:sz="4" w:space="0" w:color="82C341"/>
            </w:tcBorders>
            <w:shd w:val="clear" w:color="auto" w:fill="auto"/>
            <w:noWrap/>
            <w:vAlign w:val="center"/>
            <w:hideMark/>
          </w:tcPr>
          <w:p w14:paraId="6C3AEA0A" w14:textId="7A87415F" w:rsidR="00EE73B4" w:rsidRPr="003601DA" w:rsidRDefault="00EE73B4" w:rsidP="003601DA">
            <w:pPr>
              <w:pStyle w:val="TableText"/>
            </w:pPr>
            <w:r w:rsidRPr="003601DA">
              <w:t>Non</w:t>
            </w:r>
            <w:r w:rsidR="00E91999">
              <w:t>-</w:t>
            </w:r>
            <w:r w:rsidRPr="003601DA">
              <w:t>metro</w:t>
            </w:r>
          </w:p>
        </w:tc>
      </w:tr>
      <w:tr w:rsidR="00EE73B4" w:rsidRPr="007200F0" w14:paraId="466FD423"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216F0D2F" w14:textId="77777777" w:rsidR="00EE73B4" w:rsidRPr="003601DA" w:rsidRDefault="00EE73B4" w:rsidP="003601DA">
            <w:pPr>
              <w:pStyle w:val="TableText"/>
            </w:pPr>
            <w:r w:rsidRPr="003601DA">
              <w:t>Greater Dandenong City Council</w:t>
            </w:r>
          </w:p>
        </w:tc>
        <w:tc>
          <w:tcPr>
            <w:tcW w:w="1825" w:type="pct"/>
            <w:tcBorders>
              <w:top w:val="single" w:sz="4" w:space="0" w:color="82C341"/>
              <w:bottom w:val="single" w:sz="4" w:space="0" w:color="82C341"/>
            </w:tcBorders>
            <w:shd w:val="clear" w:color="auto" w:fill="auto"/>
            <w:noWrap/>
            <w:vAlign w:val="center"/>
            <w:hideMark/>
          </w:tcPr>
          <w:p w14:paraId="3C59875C" w14:textId="77777777" w:rsidR="00EE73B4" w:rsidRPr="003601DA" w:rsidRDefault="00EE73B4" w:rsidP="003601DA">
            <w:pPr>
              <w:pStyle w:val="TableText"/>
            </w:pPr>
            <w:r w:rsidRPr="003601DA">
              <w:t>Metropolitan</w:t>
            </w:r>
          </w:p>
        </w:tc>
        <w:tc>
          <w:tcPr>
            <w:tcW w:w="1076" w:type="pct"/>
            <w:tcBorders>
              <w:top w:val="single" w:sz="4" w:space="0" w:color="82C341"/>
              <w:bottom w:val="single" w:sz="4" w:space="0" w:color="82C341"/>
            </w:tcBorders>
            <w:shd w:val="clear" w:color="auto" w:fill="auto"/>
            <w:noWrap/>
            <w:vAlign w:val="center"/>
            <w:hideMark/>
          </w:tcPr>
          <w:p w14:paraId="1C92CA83" w14:textId="77777777" w:rsidR="00EE73B4" w:rsidRPr="003601DA" w:rsidRDefault="00EE73B4" w:rsidP="003601DA">
            <w:pPr>
              <w:pStyle w:val="TableText"/>
            </w:pPr>
            <w:r w:rsidRPr="003601DA">
              <w:t>Metro</w:t>
            </w:r>
          </w:p>
        </w:tc>
      </w:tr>
      <w:tr w:rsidR="00EE73B4" w:rsidRPr="007200F0" w14:paraId="16C45372"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4B2A26AB" w14:textId="77777777" w:rsidR="00EE73B4" w:rsidRPr="003601DA" w:rsidRDefault="00EE73B4" w:rsidP="003601DA">
            <w:pPr>
              <w:pStyle w:val="TableText"/>
            </w:pPr>
            <w:r w:rsidRPr="003601DA">
              <w:t>Greater Geelong City Council</w:t>
            </w:r>
          </w:p>
        </w:tc>
        <w:tc>
          <w:tcPr>
            <w:tcW w:w="1825" w:type="pct"/>
            <w:tcBorders>
              <w:top w:val="single" w:sz="4" w:space="0" w:color="82C341"/>
              <w:bottom w:val="single" w:sz="4" w:space="0" w:color="82C341"/>
            </w:tcBorders>
            <w:shd w:val="clear" w:color="auto" w:fill="auto"/>
            <w:noWrap/>
            <w:vAlign w:val="center"/>
            <w:hideMark/>
          </w:tcPr>
          <w:p w14:paraId="2B1A53CD" w14:textId="77777777" w:rsidR="00EE73B4" w:rsidRPr="003601DA" w:rsidRDefault="00EE73B4" w:rsidP="003601DA">
            <w:pPr>
              <w:pStyle w:val="TableText"/>
            </w:pPr>
            <w:r w:rsidRPr="003601DA">
              <w:t>Barwon South West</w:t>
            </w:r>
          </w:p>
        </w:tc>
        <w:tc>
          <w:tcPr>
            <w:tcW w:w="1076" w:type="pct"/>
            <w:tcBorders>
              <w:top w:val="single" w:sz="4" w:space="0" w:color="82C341"/>
              <w:bottom w:val="single" w:sz="4" w:space="0" w:color="82C341"/>
            </w:tcBorders>
            <w:shd w:val="clear" w:color="auto" w:fill="auto"/>
            <w:noWrap/>
            <w:vAlign w:val="center"/>
            <w:hideMark/>
          </w:tcPr>
          <w:p w14:paraId="229705C0" w14:textId="0B9D24D2" w:rsidR="00EE73B4" w:rsidRPr="003601DA" w:rsidRDefault="00EE73B4" w:rsidP="003601DA">
            <w:pPr>
              <w:pStyle w:val="TableText"/>
            </w:pPr>
            <w:r w:rsidRPr="003601DA">
              <w:t>Non</w:t>
            </w:r>
            <w:r w:rsidR="00E91999">
              <w:t>-</w:t>
            </w:r>
            <w:r w:rsidRPr="003601DA">
              <w:t>metro</w:t>
            </w:r>
          </w:p>
        </w:tc>
      </w:tr>
      <w:tr w:rsidR="00EE73B4" w:rsidRPr="007200F0" w14:paraId="0E256A32"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04C1F4D7" w14:textId="77777777" w:rsidR="00EE73B4" w:rsidRPr="003601DA" w:rsidRDefault="00EE73B4" w:rsidP="003601DA">
            <w:pPr>
              <w:pStyle w:val="TableText"/>
            </w:pPr>
            <w:r w:rsidRPr="003601DA">
              <w:t>Greater Shepparton City Council</w:t>
            </w:r>
          </w:p>
        </w:tc>
        <w:tc>
          <w:tcPr>
            <w:tcW w:w="1825" w:type="pct"/>
            <w:tcBorders>
              <w:top w:val="single" w:sz="4" w:space="0" w:color="82C341"/>
              <w:bottom w:val="single" w:sz="4" w:space="0" w:color="82C341"/>
            </w:tcBorders>
            <w:shd w:val="clear" w:color="auto" w:fill="auto"/>
            <w:noWrap/>
            <w:vAlign w:val="center"/>
            <w:hideMark/>
          </w:tcPr>
          <w:p w14:paraId="1FDA86F7" w14:textId="77777777" w:rsidR="00EE73B4" w:rsidRPr="003601DA" w:rsidRDefault="00EE73B4" w:rsidP="003601DA">
            <w:pPr>
              <w:pStyle w:val="TableText"/>
            </w:pPr>
            <w:r w:rsidRPr="003601DA">
              <w:t>Goulburn Valley</w:t>
            </w:r>
          </w:p>
        </w:tc>
        <w:tc>
          <w:tcPr>
            <w:tcW w:w="1076" w:type="pct"/>
            <w:tcBorders>
              <w:top w:val="single" w:sz="4" w:space="0" w:color="82C341"/>
              <w:bottom w:val="single" w:sz="4" w:space="0" w:color="82C341"/>
            </w:tcBorders>
            <w:shd w:val="clear" w:color="auto" w:fill="auto"/>
            <w:noWrap/>
            <w:vAlign w:val="center"/>
            <w:hideMark/>
          </w:tcPr>
          <w:p w14:paraId="33F9B870" w14:textId="0548427E" w:rsidR="00EE73B4" w:rsidRPr="003601DA" w:rsidRDefault="00EE73B4" w:rsidP="003601DA">
            <w:pPr>
              <w:pStyle w:val="TableText"/>
            </w:pPr>
            <w:r w:rsidRPr="003601DA">
              <w:t>Non</w:t>
            </w:r>
            <w:r w:rsidR="00E91999">
              <w:t>-</w:t>
            </w:r>
            <w:r w:rsidRPr="003601DA">
              <w:t>metro</w:t>
            </w:r>
          </w:p>
        </w:tc>
      </w:tr>
      <w:tr w:rsidR="00EE73B4" w:rsidRPr="007200F0" w14:paraId="63B68E61"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4C67BAE8" w14:textId="77777777" w:rsidR="00EE73B4" w:rsidRPr="003601DA" w:rsidRDefault="00EE73B4" w:rsidP="003601DA">
            <w:pPr>
              <w:pStyle w:val="TableText"/>
            </w:pPr>
            <w:r w:rsidRPr="003601DA">
              <w:t>Hepburn Shire Council</w:t>
            </w:r>
          </w:p>
        </w:tc>
        <w:tc>
          <w:tcPr>
            <w:tcW w:w="1825" w:type="pct"/>
            <w:tcBorders>
              <w:top w:val="single" w:sz="4" w:space="0" w:color="82C341"/>
              <w:bottom w:val="single" w:sz="4" w:space="0" w:color="82C341"/>
            </w:tcBorders>
            <w:shd w:val="clear" w:color="auto" w:fill="auto"/>
            <w:noWrap/>
            <w:vAlign w:val="center"/>
            <w:hideMark/>
          </w:tcPr>
          <w:p w14:paraId="427A3FB5" w14:textId="77777777" w:rsidR="00EE73B4" w:rsidRPr="003601DA" w:rsidRDefault="00EE73B4" w:rsidP="003601DA">
            <w:pPr>
              <w:pStyle w:val="TableText"/>
            </w:pPr>
            <w:r w:rsidRPr="003601DA">
              <w:t>Grampians Central West</w:t>
            </w:r>
          </w:p>
        </w:tc>
        <w:tc>
          <w:tcPr>
            <w:tcW w:w="1076" w:type="pct"/>
            <w:tcBorders>
              <w:top w:val="single" w:sz="4" w:space="0" w:color="82C341"/>
              <w:bottom w:val="single" w:sz="4" w:space="0" w:color="82C341"/>
            </w:tcBorders>
            <w:shd w:val="clear" w:color="auto" w:fill="auto"/>
            <w:noWrap/>
            <w:vAlign w:val="center"/>
            <w:hideMark/>
          </w:tcPr>
          <w:p w14:paraId="58A24178" w14:textId="62DE3384" w:rsidR="00EE73B4" w:rsidRPr="003601DA" w:rsidRDefault="00EE73B4" w:rsidP="003601DA">
            <w:pPr>
              <w:pStyle w:val="TableText"/>
            </w:pPr>
            <w:r w:rsidRPr="003601DA">
              <w:t>Non</w:t>
            </w:r>
            <w:r w:rsidR="00E91999">
              <w:t>-</w:t>
            </w:r>
            <w:r w:rsidRPr="003601DA">
              <w:t>metro</w:t>
            </w:r>
          </w:p>
        </w:tc>
      </w:tr>
      <w:tr w:rsidR="00EE73B4" w:rsidRPr="007200F0" w14:paraId="794BB9A6"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6D810DC1" w14:textId="77777777" w:rsidR="00EE73B4" w:rsidRPr="003601DA" w:rsidRDefault="00EE73B4" w:rsidP="003601DA">
            <w:pPr>
              <w:pStyle w:val="TableText"/>
            </w:pPr>
            <w:r w:rsidRPr="003601DA">
              <w:t>Hindmarsh Shire Council</w:t>
            </w:r>
          </w:p>
        </w:tc>
        <w:tc>
          <w:tcPr>
            <w:tcW w:w="1825" w:type="pct"/>
            <w:tcBorders>
              <w:top w:val="single" w:sz="4" w:space="0" w:color="82C341"/>
              <w:bottom w:val="single" w:sz="4" w:space="0" w:color="82C341"/>
            </w:tcBorders>
            <w:shd w:val="clear" w:color="auto" w:fill="auto"/>
            <w:noWrap/>
            <w:vAlign w:val="center"/>
            <w:hideMark/>
          </w:tcPr>
          <w:p w14:paraId="0AF9A23F" w14:textId="77777777" w:rsidR="00EE73B4" w:rsidRPr="003601DA" w:rsidRDefault="00EE73B4" w:rsidP="003601DA">
            <w:pPr>
              <w:pStyle w:val="TableText"/>
            </w:pPr>
            <w:r w:rsidRPr="003601DA">
              <w:t>Grampians Central West</w:t>
            </w:r>
          </w:p>
        </w:tc>
        <w:tc>
          <w:tcPr>
            <w:tcW w:w="1076" w:type="pct"/>
            <w:tcBorders>
              <w:top w:val="single" w:sz="4" w:space="0" w:color="82C341"/>
              <w:bottom w:val="single" w:sz="4" w:space="0" w:color="82C341"/>
            </w:tcBorders>
            <w:shd w:val="clear" w:color="auto" w:fill="auto"/>
            <w:noWrap/>
            <w:vAlign w:val="center"/>
            <w:hideMark/>
          </w:tcPr>
          <w:p w14:paraId="0611F0B3" w14:textId="07116509" w:rsidR="00EE73B4" w:rsidRPr="003601DA" w:rsidRDefault="00EE73B4" w:rsidP="003601DA">
            <w:pPr>
              <w:pStyle w:val="TableText"/>
            </w:pPr>
            <w:r w:rsidRPr="003601DA">
              <w:t>Non</w:t>
            </w:r>
            <w:r w:rsidR="00E91999">
              <w:t>-</w:t>
            </w:r>
            <w:r w:rsidRPr="003601DA">
              <w:t>metro</w:t>
            </w:r>
          </w:p>
        </w:tc>
      </w:tr>
      <w:tr w:rsidR="00EE73B4" w:rsidRPr="007200F0" w14:paraId="6FEFA080" w14:textId="77777777" w:rsidTr="00DE22FB">
        <w:trPr>
          <w:trHeight w:val="142"/>
          <w:jc w:val="center"/>
        </w:trPr>
        <w:tc>
          <w:tcPr>
            <w:tcW w:w="2099" w:type="pct"/>
            <w:gridSpan w:val="2"/>
            <w:tcBorders>
              <w:top w:val="single" w:sz="4" w:space="0" w:color="82C341"/>
              <w:bottom w:val="single" w:sz="4" w:space="0" w:color="82C341"/>
            </w:tcBorders>
            <w:shd w:val="clear" w:color="auto" w:fill="auto"/>
            <w:noWrap/>
            <w:vAlign w:val="center"/>
            <w:hideMark/>
          </w:tcPr>
          <w:p w14:paraId="691DFF1A" w14:textId="77777777" w:rsidR="00EE73B4" w:rsidRPr="003601DA" w:rsidRDefault="00EE73B4" w:rsidP="003601DA">
            <w:pPr>
              <w:pStyle w:val="TableText"/>
            </w:pPr>
            <w:r w:rsidRPr="003601DA">
              <w:t>Hobsons Bay City Council</w:t>
            </w:r>
          </w:p>
        </w:tc>
        <w:tc>
          <w:tcPr>
            <w:tcW w:w="1825" w:type="pct"/>
            <w:tcBorders>
              <w:top w:val="single" w:sz="4" w:space="0" w:color="82C341"/>
              <w:bottom w:val="single" w:sz="4" w:space="0" w:color="82C341"/>
            </w:tcBorders>
            <w:shd w:val="clear" w:color="auto" w:fill="auto"/>
            <w:noWrap/>
            <w:vAlign w:val="center"/>
            <w:hideMark/>
          </w:tcPr>
          <w:p w14:paraId="3ED07491" w14:textId="77777777" w:rsidR="00EE73B4" w:rsidRPr="003601DA" w:rsidRDefault="00EE73B4" w:rsidP="003601DA">
            <w:pPr>
              <w:pStyle w:val="TableText"/>
            </w:pPr>
            <w:r w:rsidRPr="003601DA">
              <w:t>Metropolitan</w:t>
            </w:r>
          </w:p>
        </w:tc>
        <w:tc>
          <w:tcPr>
            <w:tcW w:w="1076" w:type="pct"/>
            <w:tcBorders>
              <w:top w:val="single" w:sz="4" w:space="0" w:color="82C341"/>
              <w:bottom w:val="single" w:sz="4" w:space="0" w:color="82C341"/>
            </w:tcBorders>
            <w:shd w:val="clear" w:color="auto" w:fill="auto"/>
            <w:noWrap/>
            <w:vAlign w:val="center"/>
            <w:hideMark/>
          </w:tcPr>
          <w:p w14:paraId="5C958A83" w14:textId="77777777" w:rsidR="00EE73B4" w:rsidRPr="003601DA" w:rsidRDefault="00EE73B4" w:rsidP="003601DA">
            <w:pPr>
              <w:pStyle w:val="TableText"/>
            </w:pPr>
            <w:r w:rsidRPr="003601DA">
              <w:t>Metro</w:t>
            </w:r>
          </w:p>
        </w:tc>
      </w:tr>
      <w:tr w:rsidR="00EE73B4" w:rsidRPr="007200F0" w14:paraId="680FD902"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793C65B0" w14:textId="77777777" w:rsidR="00EE73B4" w:rsidRPr="003601DA" w:rsidRDefault="00EE73B4" w:rsidP="003601DA">
            <w:pPr>
              <w:pStyle w:val="TableText"/>
            </w:pPr>
            <w:r w:rsidRPr="003601DA">
              <w:t>Horsham Rural City Council</w:t>
            </w:r>
          </w:p>
        </w:tc>
        <w:tc>
          <w:tcPr>
            <w:tcW w:w="1825" w:type="pct"/>
            <w:tcBorders>
              <w:top w:val="single" w:sz="4" w:space="0" w:color="82C341"/>
              <w:bottom w:val="single" w:sz="4" w:space="0" w:color="82C341"/>
            </w:tcBorders>
            <w:shd w:val="clear" w:color="auto" w:fill="auto"/>
            <w:noWrap/>
            <w:vAlign w:val="center"/>
            <w:hideMark/>
          </w:tcPr>
          <w:p w14:paraId="1D15FE30" w14:textId="77777777" w:rsidR="00EE73B4" w:rsidRPr="003601DA" w:rsidRDefault="00EE73B4" w:rsidP="003601DA">
            <w:pPr>
              <w:pStyle w:val="TableText"/>
            </w:pPr>
            <w:r w:rsidRPr="003601DA">
              <w:t>Grampians Central West</w:t>
            </w:r>
          </w:p>
        </w:tc>
        <w:tc>
          <w:tcPr>
            <w:tcW w:w="1076" w:type="pct"/>
            <w:tcBorders>
              <w:top w:val="single" w:sz="4" w:space="0" w:color="82C341"/>
              <w:bottom w:val="single" w:sz="4" w:space="0" w:color="82C341"/>
            </w:tcBorders>
            <w:shd w:val="clear" w:color="auto" w:fill="auto"/>
            <w:noWrap/>
            <w:vAlign w:val="center"/>
            <w:hideMark/>
          </w:tcPr>
          <w:p w14:paraId="7B3CD6F8" w14:textId="42599BAD" w:rsidR="00EE73B4" w:rsidRPr="003601DA" w:rsidRDefault="00EE73B4" w:rsidP="003601DA">
            <w:pPr>
              <w:pStyle w:val="TableText"/>
            </w:pPr>
            <w:r w:rsidRPr="003601DA">
              <w:t>Non</w:t>
            </w:r>
            <w:r w:rsidR="00E91999">
              <w:t>-</w:t>
            </w:r>
            <w:r w:rsidRPr="003601DA">
              <w:t>metro</w:t>
            </w:r>
          </w:p>
        </w:tc>
      </w:tr>
      <w:tr w:rsidR="00EE73B4" w:rsidRPr="007200F0" w14:paraId="677959D1"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430517BD" w14:textId="77777777" w:rsidR="00EE73B4" w:rsidRPr="003601DA" w:rsidRDefault="00EE73B4" w:rsidP="003601DA">
            <w:pPr>
              <w:pStyle w:val="TableText"/>
            </w:pPr>
            <w:r w:rsidRPr="003601DA">
              <w:t>Hume City Council</w:t>
            </w:r>
          </w:p>
        </w:tc>
        <w:tc>
          <w:tcPr>
            <w:tcW w:w="1825" w:type="pct"/>
            <w:tcBorders>
              <w:top w:val="single" w:sz="4" w:space="0" w:color="82C341"/>
              <w:bottom w:val="single" w:sz="4" w:space="0" w:color="82C341"/>
            </w:tcBorders>
            <w:shd w:val="clear" w:color="auto" w:fill="auto"/>
            <w:noWrap/>
            <w:vAlign w:val="center"/>
            <w:hideMark/>
          </w:tcPr>
          <w:p w14:paraId="356C8AB9" w14:textId="77777777" w:rsidR="00EE73B4" w:rsidRPr="003601DA" w:rsidRDefault="00EE73B4" w:rsidP="003601DA">
            <w:pPr>
              <w:pStyle w:val="TableText"/>
            </w:pPr>
            <w:r w:rsidRPr="003601DA">
              <w:t>Metropolitan</w:t>
            </w:r>
          </w:p>
        </w:tc>
        <w:tc>
          <w:tcPr>
            <w:tcW w:w="1076" w:type="pct"/>
            <w:tcBorders>
              <w:top w:val="single" w:sz="4" w:space="0" w:color="82C341"/>
              <w:bottom w:val="single" w:sz="4" w:space="0" w:color="82C341"/>
            </w:tcBorders>
            <w:shd w:val="clear" w:color="auto" w:fill="auto"/>
            <w:noWrap/>
            <w:vAlign w:val="center"/>
            <w:hideMark/>
          </w:tcPr>
          <w:p w14:paraId="066839AD" w14:textId="77777777" w:rsidR="00EE73B4" w:rsidRPr="003601DA" w:rsidRDefault="00EE73B4" w:rsidP="003601DA">
            <w:pPr>
              <w:pStyle w:val="TableText"/>
            </w:pPr>
            <w:r w:rsidRPr="003601DA">
              <w:t>Metro</w:t>
            </w:r>
          </w:p>
        </w:tc>
      </w:tr>
      <w:tr w:rsidR="00EE73B4" w:rsidRPr="007200F0" w14:paraId="4CBA953B"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35779B11" w14:textId="77777777" w:rsidR="00EE73B4" w:rsidRPr="003601DA" w:rsidRDefault="00EE73B4" w:rsidP="003601DA">
            <w:pPr>
              <w:pStyle w:val="TableText"/>
            </w:pPr>
            <w:r w:rsidRPr="003601DA">
              <w:t>Indigo Shire Council</w:t>
            </w:r>
          </w:p>
        </w:tc>
        <w:tc>
          <w:tcPr>
            <w:tcW w:w="1825" w:type="pct"/>
            <w:tcBorders>
              <w:top w:val="single" w:sz="4" w:space="0" w:color="82C341"/>
              <w:bottom w:val="single" w:sz="4" w:space="0" w:color="82C341"/>
            </w:tcBorders>
            <w:shd w:val="clear" w:color="auto" w:fill="auto"/>
            <w:noWrap/>
            <w:vAlign w:val="center"/>
            <w:hideMark/>
          </w:tcPr>
          <w:p w14:paraId="4884A37B" w14:textId="77777777" w:rsidR="00EE73B4" w:rsidRPr="003601DA" w:rsidRDefault="00EE73B4" w:rsidP="003601DA">
            <w:pPr>
              <w:pStyle w:val="TableText"/>
            </w:pPr>
            <w:r w:rsidRPr="003601DA">
              <w:t>North East</w:t>
            </w:r>
          </w:p>
        </w:tc>
        <w:tc>
          <w:tcPr>
            <w:tcW w:w="1076" w:type="pct"/>
            <w:tcBorders>
              <w:top w:val="single" w:sz="4" w:space="0" w:color="82C341"/>
              <w:bottom w:val="single" w:sz="4" w:space="0" w:color="82C341"/>
            </w:tcBorders>
            <w:shd w:val="clear" w:color="auto" w:fill="auto"/>
            <w:noWrap/>
            <w:vAlign w:val="center"/>
            <w:hideMark/>
          </w:tcPr>
          <w:p w14:paraId="1549D69A" w14:textId="1CEC83D0" w:rsidR="00EE73B4" w:rsidRPr="003601DA" w:rsidRDefault="00EE73B4" w:rsidP="003601DA">
            <w:pPr>
              <w:pStyle w:val="TableText"/>
            </w:pPr>
            <w:r w:rsidRPr="003601DA">
              <w:t>Non</w:t>
            </w:r>
            <w:r w:rsidR="00E91999">
              <w:t>-</w:t>
            </w:r>
            <w:r w:rsidRPr="003601DA">
              <w:t>metro</w:t>
            </w:r>
          </w:p>
        </w:tc>
      </w:tr>
      <w:tr w:rsidR="00EE73B4" w:rsidRPr="007200F0" w14:paraId="27B5EF40"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2CFBD69F" w14:textId="77777777" w:rsidR="00EE73B4" w:rsidRPr="003601DA" w:rsidRDefault="00EE73B4" w:rsidP="003601DA">
            <w:pPr>
              <w:pStyle w:val="TableText"/>
            </w:pPr>
            <w:r w:rsidRPr="003601DA">
              <w:t>Kingston City Council</w:t>
            </w:r>
          </w:p>
        </w:tc>
        <w:tc>
          <w:tcPr>
            <w:tcW w:w="1825" w:type="pct"/>
            <w:tcBorders>
              <w:top w:val="single" w:sz="4" w:space="0" w:color="82C341"/>
              <w:bottom w:val="single" w:sz="4" w:space="0" w:color="82C341"/>
            </w:tcBorders>
            <w:shd w:val="clear" w:color="auto" w:fill="auto"/>
            <w:noWrap/>
            <w:vAlign w:val="center"/>
            <w:hideMark/>
          </w:tcPr>
          <w:p w14:paraId="5465519A" w14:textId="77777777" w:rsidR="00EE73B4" w:rsidRPr="003601DA" w:rsidRDefault="00EE73B4" w:rsidP="003601DA">
            <w:pPr>
              <w:pStyle w:val="TableText"/>
            </w:pPr>
            <w:r w:rsidRPr="003601DA">
              <w:t>Metropolitan</w:t>
            </w:r>
          </w:p>
        </w:tc>
        <w:tc>
          <w:tcPr>
            <w:tcW w:w="1076" w:type="pct"/>
            <w:tcBorders>
              <w:top w:val="single" w:sz="4" w:space="0" w:color="82C341"/>
              <w:bottom w:val="single" w:sz="4" w:space="0" w:color="82C341"/>
            </w:tcBorders>
            <w:shd w:val="clear" w:color="auto" w:fill="auto"/>
            <w:noWrap/>
            <w:vAlign w:val="center"/>
            <w:hideMark/>
          </w:tcPr>
          <w:p w14:paraId="4A5B32BA" w14:textId="77777777" w:rsidR="00EE73B4" w:rsidRPr="003601DA" w:rsidRDefault="00EE73B4" w:rsidP="003601DA">
            <w:pPr>
              <w:pStyle w:val="TableText"/>
            </w:pPr>
            <w:r w:rsidRPr="003601DA">
              <w:t>Metro</w:t>
            </w:r>
          </w:p>
        </w:tc>
      </w:tr>
      <w:tr w:rsidR="00EE73B4" w:rsidRPr="007200F0" w14:paraId="1D3BE46F"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09A83063" w14:textId="77777777" w:rsidR="00EE73B4" w:rsidRPr="003601DA" w:rsidRDefault="00EE73B4" w:rsidP="003601DA">
            <w:pPr>
              <w:pStyle w:val="TableText"/>
            </w:pPr>
            <w:r w:rsidRPr="003601DA">
              <w:t>Knox City Council</w:t>
            </w:r>
          </w:p>
        </w:tc>
        <w:tc>
          <w:tcPr>
            <w:tcW w:w="1825" w:type="pct"/>
            <w:tcBorders>
              <w:top w:val="single" w:sz="4" w:space="0" w:color="82C341"/>
              <w:bottom w:val="single" w:sz="4" w:space="0" w:color="82C341"/>
            </w:tcBorders>
            <w:shd w:val="clear" w:color="auto" w:fill="auto"/>
            <w:noWrap/>
            <w:vAlign w:val="center"/>
            <w:hideMark/>
          </w:tcPr>
          <w:p w14:paraId="1454FA0B" w14:textId="77777777" w:rsidR="00EE73B4" w:rsidRPr="003601DA" w:rsidRDefault="00EE73B4" w:rsidP="003601DA">
            <w:pPr>
              <w:pStyle w:val="TableText"/>
            </w:pPr>
            <w:r w:rsidRPr="003601DA">
              <w:t>Metropolitan</w:t>
            </w:r>
          </w:p>
        </w:tc>
        <w:tc>
          <w:tcPr>
            <w:tcW w:w="1076" w:type="pct"/>
            <w:tcBorders>
              <w:top w:val="single" w:sz="4" w:space="0" w:color="82C341"/>
              <w:bottom w:val="single" w:sz="4" w:space="0" w:color="82C341"/>
            </w:tcBorders>
            <w:shd w:val="clear" w:color="auto" w:fill="auto"/>
            <w:noWrap/>
            <w:vAlign w:val="center"/>
            <w:hideMark/>
          </w:tcPr>
          <w:p w14:paraId="4B3722B9" w14:textId="77777777" w:rsidR="00EE73B4" w:rsidRPr="003601DA" w:rsidRDefault="00EE73B4" w:rsidP="003601DA">
            <w:pPr>
              <w:pStyle w:val="TableText"/>
            </w:pPr>
            <w:r w:rsidRPr="003601DA">
              <w:t>Metro</w:t>
            </w:r>
          </w:p>
        </w:tc>
      </w:tr>
      <w:tr w:rsidR="00EE73B4" w:rsidRPr="007200F0" w14:paraId="14232AE0"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1DB725E8" w14:textId="77777777" w:rsidR="00EE73B4" w:rsidRPr="003601DA" w:rsidRDefault="00EE73B4" w:rsidP="003601DA">
            <w:pPr>
              <w:pStyle w:val="TableText"/>
            </w:pPr>
            <w:r w:rsidRPr="003601DA">
              <w:t>Latrobe City Council</w:t>
            </w:r>
          </w:p>
        </w:tc>
        <w:tc>
          <w:tcPr>
            <w:tcW w:w="1825" w:type="pct"/>
            <w:tcBorders>
              <w:top w:val="single" w:sz="4" w:space="0" w:color="82C341"/>
              <w:bottom w:val="single" w:sz="4" w:space="0" w:color="82C341"/>
            </w:tcBorders>
            <w:shd w:val="clear" w:color="auto" w:fill="auto"/>
            <w:noWrap/>
            <w:vAlign w:val="center"/>
            <w:hideMark/>
          </w:tcPr>
          <w:p w14:paraId="1635F5DF" w14:textId="77777777" w:rsidR="00EE73B4" w:rsidRPr="003601DA" w:rsidRDefault="00EE73B4" w:rsidP="003601DA">
            <w:pPr>
              <w:pStyle w:val="TableText"/>
            </w:pPr>
            <w:r w:rsidRPr="003601DA">
              <w:t>Gippsland</w:t>
            </w:r>
          </w:p>
        </w:tc>
        <w:tc>
          <w:tcPr>
            <w:tcW w:w="1076" w:type="pct"/>
            <w:tcBorders>
              <w:top w:val="single" w:sz="4" w:space="0" w:color="82C341"/>
              <w:bottom w:val="single" w:sz="4" w:space="0" w:color="82C341"/>
            </w:tcBorders>
            <w:shd w:val="clear" w:color="auto" w:fill="auto"/>
            <w:noWrap/>
            <w:vAlign w:val="center"/>
            <w:hideMark/>
          </w:tcPr>
          <w:p w14:paraId="67DFEA0F" w14:textId="0E179413" w:rsidR="00EE73B4" w:rsidRPr="003601DA" w:rsidRDefault="00EE73B4" w:rsidP="003601DA">
            <w:pPr>
              <w:pStyle w:val="TableText"/>
            </w:pPr>
            <w:r w:rsidRPr="003601DA">
              <w:t>Non</w:t>
            </w:r>
            <w:r w:rsidR="00E91999">
              <w:t>-</w:t>
            </w:r>
            <w:r w:rsidRPr="003601DA">
              <w:t>metro</w:t>
            </w:r>
          </w:p>
        </w:tc>
      </w:tr>
      <w:tr w:rsidR="00EE73B4" w:rsidRPr="007200F0" w14:paraId="7348ED0D"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24309CA8" w14:textId="77777777" w:rsidR="00EE73B4" w:rsidRPr="003601DA" w:rsidRDefault="00EE73B4" w:rsidP="003601DA">
            <w:pPr>
              <w:pStyle w:val="TableText"/>
            </w:pPr>
            <w:r w:rsidRPr="003601DA">
              <w:t>Loddon Shire Council</w:t>
            </w:r>
          </w:p>
        </w:tc>
        <w:tc>
          <w:tcPr>
            <w:tcW w:w="1825" w:type="pct"/>
            <w:tcBorders>
              <w:top w:val="single" w:sz="4" w:space="0" w:color="82C341"/>
              <w:bottom w:val="single" w:sz="4" w:space="0" w:color="82C341"/>
            </w:tcBorders>
            <w:shd w:val="clear" w:color="auto" w:fill="auto"/>
            <w:noWrap/>
            <w:vAlign w:val="center"/>
            <w:hideMark/>
          </w:tcPr>
          <w:p w14:paraId="77F6A53B" w14:textId="77777777" w:rsidR="00EE73B4" w:rsidRPr="003601DA" w:rsidRDefault="00EE73B4" w:rsidP="003601DA">
            <w:pPr>
              <w:pStyle w:val="TableText"/>
            </w:pPr>
            <w:r w:rsidRPr="003601DA">
              <w:t>Loddon Mallee</w:t>
            </w:r>
          </w:p>
        </w:tc>
        <w:tc>
          <w:tcPr>
            <w:tcW w:w="1076" w:type="pct"/>
            <w:tcBorders>
              <w:top w:val="single" w:sz="4" w:space="0" w:color="82C341"/>
              <w:bottom w:val="single" w:sz="4" w:space="0" w:color="82C341"/>
            </w:tcBorders>
            <w:shd w:val="clear" w:color="auto" w:fill="auto"/>
            <w:noWrap/>
            <w:vAlign w:val="center"/>
            <w:hideMark/>
          </w:tcPr>
          <w:p w14:paraId="11E758DE" w14:textId="26CB82D2" w:rsidR="00EE73B4" w:rsidRPr="003601DA" w:rsidRDefault="00EE73B4" w:rsidP="003601DA">
            <w:pPr>
              <w:pStyle w:val="TableText"/>
            </w:pPr>
            <w:r w:rsidRPr="003601DA">
              <w:t>Non</w:t>
            </w:r>
            <w:r w:rsidR="00E91999">
              <w:t>-</w:t>
            </w:r>
            <w:r w:rsidRPr="003601DA">
              <w:t>metro</w:t>
            </w:r>
          </w:p>
        </w:tc>
      </w:tr>
      <w:tr w:rsidR="00EE73B4" w:rsidRPr="007200F0" w14:paraId="68E55BBE"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4FBAF299" w14:textId="77777777" w:rsidR="00EE73B4" w:rsidRPr="003601DA" w:rsidRDefault="00EE73B4" w:rsidP="003601DA">
            <w:pPr>
              <w:pStyle w:val="TableText"/>
            </w:pPr>
            <w:r w:rsidRPr="003601DA">
              <w:t>Macedon Ranges Shire Council</w:t>
            </w:r>
          </w:p>
        </w:tc>
        <w:tc>
          <w:tcPr>
            <w:tcW w:w="1825" w:type="pct"/>
            <w:tcBorders>
              <w:top w:val="single" w:sz="4" w:space="0" w:color="82C341"/>
              <w:bottom w:val="single" w:sz="4" w:space="0" w:color="82C341"/>
            </w:tcBorders>
            <w:shd w:val="clear" w:color="auto" w:fill="auto"/>
            <w:noWrap/>
            <w:vAlign w:val="center"/>
            <w:hideMark/>
          </w:tcPr>
          <w:p w14:paraId="51F9C08E" w14:textId="77777777" w:rsidR="00EE73B4" w:rsidRPr="003601DA" w:rsidRDefault="00EE73B4" w:rsidP="003601DA">
            <w:pPr>
              <w:pStyle w:val="TableText"/>
            </w:pPr>
            <w:r w:rsidRPr="003601DA">
              <w:t>Loddon Mallee</w:t>
            </w:r>
          </w:p>
        </w:tc>
        <w:tc>
          <w:tcPr>
            <w:tcW w:w="1076" w:type="pct"/>
            <w:tcBorders>
              <w:top w:val="single" w:sz="4" w:space="0" w:color="82C341"/>
              <w:bottom w:val="single" w:sz="4" w:space="0" w:color="82C341"/>
            </w:tcBorders>
            <w:shd w:val="clear" w:color="auto" w:fill="auto"/>
            <w:noWrap/>
            <w:vAlign w:val="center"/>
            <w:hideMark/>
          </w:tcPr>
          <w:p w14:paraId="0A012497" w14:textId="3F4EB45A" w:rsidR="00EE73B4" w:rsidRPr="003601DA" w:rsidRDefault="00EE73B4" w:rsidP="003601DA">
            <w:pPr>
              <w:pStyle w:val="TableText"/>
            </w:pPr>
            <w:r w:rsidRPr="003601DA">
              <w:t>Non</w:t>
            </w:r>
            <w:r w:rsidR="00E91999">
              <w:t>-</w:t>
            </w:r>
            <w:r w:rsidRPr="003601DA">
              <w:t>metro</w:t>
            </w:r>
          </w:p>
        </w:tc>
      </w:tr>
      <w:tr w:rsidR="00EE73B4" w:rsidRPr="007200F0" w14:paraId="6E060F7D"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41FD6C47" w14:textId="77777777" w:rsidR="00EE73B4" w:rsidRPr="003601DA" w:rsidRDefault="00EE73B4" w:rsidP="003601DA">
            <w:pPr>
              <w:pStyle w:val="TableText"/>
            </w:pPr>
            <w:r w:rsidRPr="003601DA">
              <w:t>Manningham City Council</w:t>
            </w:r>
          </w:p>
        </w:tc>
        <w:tc>
          <w:tcPr>
            <w:tcW w:w="1825" w:type="pct"/>
            <w:tcBorders>
              <w:top w:val="single" w:sz="4" w:space="0" w:color="82C341"/>
              <w:bottom w:val="single" w:sz="4" w:space="0" w:color="82C341"/>
            </w:tcBorders>
            <w:shd w:val="clear" w:color="auto" w:fill="auto"/>
            <w:noWrap/>
            <w:vAlign w:val="center"/>
            <w:hideMark/>
          </w:tcPr>
          <w:p w14:paraId="322FBAFB" w14:textId="77777777" w:rsidR="00EE73B4" w:rsidRPr="003601DA" w:rsidRDefault="00EE73B4" w:rsidP="003601DA">
            <w:pPr>
              <w:pStyle w:val="TableText"/>
            </w:pPr>
            <w:r w:rsidRPr="003601DA">
              <w:t>Metropolitan</w:t>
            </w:r>
          </w:p>
        </w:tc>
        <w:tc>
          <w:tcPr>
            <w:tcW w:w="1076" w:type="pct"/>
            <w:tcBorders>
              <w:top w:val="single" w:sz="4" w:space="0" w:color="82C341"/>
              <w:bottom w:val="single" w:sz="4" w:space="0" w:color="82C341"/>
            </w:tcBorders>
            <w:shd w:val="clear" w:color="auto" w:fill="auto"/>
            <w:noWrap/>
            <w:vAlign w:val="center"/>
            <w:hideMark/>
          </w:tcPr>
          <w:p w14:paraId="642B5919" w14:textId="77777777" w:rsidR="00EE73B4" w:rsidRPr="003601DA" w:rsidRDefault="00EE73B4" w:rsidP="003601DA">
            <w:pPr>
              <w:pStyle w:val="TableText"/>
            </w:pPr>
            <w:r w:rsidRPr="003601DA">
              <w:t>Metro</w:t>
            </w:r>
          </w:p>
        </w:tc>
      </w:tr>
      <w:tr w:rsidR="00EE73B4" w:rsidRPr="007200F0" w14:paraId="5DCEA8DF"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798D0E77" w14:textId="77777777" w:rsidR="00EE73B4" w:rsidRPr="003601DA" w:rsidRDefault="00EE73B4" w:rsidP="003601DA">
            <w:pPr>
              <w:pStyle w:val="TableText"/>
            </w:pPr>
            <w:r w:rsidRPr="003601DA">
              <w:t>Mansfield Shire Council</w:t>
            </w:r>
          </w:p>
        </w:tc>
        <w:tc>
          <w:tcPr>
            <w:tcW w:w="1825" w:type="pct"/>
            <w:tcBorders>
              <w:top w:val="single" w:sz="4" w:space="0" w:color="82C341"/>
              <w:bottom w:val="single" w:sz="4" w:space="0" w:color="82C341"/>
            </w:tcBorders>
            <w:shd w:val="clear" w:color="auto" w:fill="auto"/>
            <w:noWrap/>
            <w:vAlign w:val="center"/>
            <w:hideMark/>
          </w:tcPr>
          <w:p w14:paraId="3370E657" w14:textId="77777777" w:rsidR="00EE73B4" w:rsidRPr="003601DA" w:rsidRDefault="00EE73B4" w:rsidP="003601DA">
            <w:pPr>
              <w:pStyle w:val="TableText"/>
            </w:pPr>
            <w:r w:rsidRPr="003601DA">
              <w:t>North East</w:t>
            </w:r>
          </w:p>
        </w:tc>
        <w:tc>
          <w:tcPr>
            <w:tcW w:w="1076" w:type="pct"/>
            <w:tcBorders>
              <w:top w:val="single" w:sz="4" w:space="0" w:color="82C341"/>
              <w:bottom w:val="single" w:sz="4" w:space="0" w:color="82C341"/>
            </w:tcBorders>
            <w:shd w:val="clear" w:color="auto" w:fill="auto"/>
            <w:noWrap/>
            <w:vAlign w:val="center"/>
            <w:hideMark/>
          </w:tcPr>
          <w:p w14:paraId="1F6E1956" w14:textId="79289FCD" w:rsidR="00EE73B4" w:rsidRPr="003601DA" w:rsidRDefault="00EE73B4" w:rsidP="003601DA">
            <w:pPr>
              <w:pStyle w:val="TableText"/>
            </w:pPr>
            <w:r w:rsidRPr="003601DA">
              <w:t>Non</w:t>
            </w:r>
            <w:r w:rsidR="00E91999">
              <w:t>-</w:t>
            </w:r>
            <w:r w:rsidRPr="003601DA">
              <w:t>metro</w:t>
            </w:r>
          </w:p>
        </w:tc>
      </w:tr>
      <w:tr w:rsidR="00EE73B4" w:rsidRPr="007200F0" w14:paraId="2BAE1FE8"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5C31486E" w14:textId="77777777" w:rsidR="00EE73B4" w:rsidRPr="003601DA" w:rsidRDefault="00EE73B4" w:rsidP="003601DA">
            <w:pPr>
              <w:pStyle w:val="TableText"/>
            </w:pPr>
            <w:r w:rsidRPr="003601DA">
              <w:t>Maribyrnong City Council</w:t>
            </w:r>
          </w:p>
        </w:tc>
        <w:tc>
          <w:tcPr>
            <w:tcW w:w="1825" w:type="pct"/>
            <w:tcBorders>
              <w:top w:val="single" w:sz="4" w:space="0" w:color="82C341"/>
              <w:bottom w:val="single" w:sz="4" w:space="0" w:color="82C341"/>
            </w:tcBorders>
            <w:shd w:val="clear" w:color="auto" w:fill="auto"/>
            <w:noWrap/>
            <w:vAlign w:val="center"/>
            <w:hideMark/>
          </w:tcPr>
          <w:p w14:paraId="69B4807F" w14:textId="77777777" w:rsidR="00EE73B4" w:rsidRPr="003601DA" w:rsidRDefault="00EE73B4" w:rsidP="003601DA">
            <w:pPr>
              <w:pStyle w:val="TableText"/>
            </w:pPr>
            <w:r w:rsidRPr="003601DA">
              <w:t>Metropolitan</w:t>
            </w:r>
          </w:p>
        </w:tc>
        <w:tc>
          <w:tcPr>
            <w:tcW w:w="1076" w:type="pct"/>
            <w:tcBorders>
              <w:top w:val="single" w:sz="4" w:space="0" w:color="82C341"/>
              <w:bottom w:val="single" w:sz="4" w:space="0" w:color="82C341"/>
            </w:tcBorders>
            <w:shd w:val="clear" w:color="auto" w:fill="auto"/>
            <w:noWrap/>
            <w:vAlign w:val="center"/>
            <w:hideMark/>
          </w:tcPr>
          <w:p w14:paraId="74458FE4" w14:textId="77777777" w:rsidR="00EE73B4" w:rsidRPr="003601DA" w:rsidRDefault="00EE73B4" w:rsidP="003601DA">
            <w:pPr>
              <w:pStyle w:val="TableText"/>
            </w:pPr>
            <w:r w:rsidRPr="003601DA">
              <w:t>Metro</w:t>
            </w:r>
          </w:p>
        </w:tc>
      </w:tr>
      <w:tr w:rsidR="00EE73B4" w:rsidRPr="007200F0" w14:paraId="2F084214"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520AC758" w14:textId="77777777" w:rsidR="00EE73B4" w:rsidRPr="003601DA" w:rsidRDefault="00EE73B4" w:rsidP="003601DA">
            <w:pPr>
              <w:pStyle w:val="TableText"/>
            </w:pPr>
            <w:r w:rsidRPr="003601DA">
              <w:t>Maroondah City Council</w:t>
            </w:r>
          </w:p>
        </w:tc>
        <w:tc>
          <w:tcPr>
            <w:tcW w:w="1825" w:type="pct"/>
            <w:tcBorders>
              <w:top w:val="single" w:sz="4" w:space="0" w:color="82C341"/>
              <w:bottom w:val="single" w:sz="4" w:space="0" w:color="82C341"/>
            </w:tcBorders>
            <w:shd w:val="clear" w:color="auto" w:fill="auto"/>
            <w:noWrap/>
            <w:vAlign w:val="center"/>
            <w:hideMark/>
          </w:tcPr>
          <w:p w14:paraId="028E606D" w14:textId="77777777" w:rsidR="00EE73B4" w:rsidRPr="003601DA" w:rsidRDefault="00EE73B4" w:rsidP="003601DA">
            <w:pPr>
              <w:pStyle w:val="TableText"/>
            </w:pPr>
            <w:r w:rsidRPr="003601DA">
              <w:t>Metropolitan</w:t>
            </w:r>
          </w:p>
        </w:tc>
        <w:tc>
          <w:tcPr>
            <w:tcW w:w="1076" w:type="pct"/>
            <w:tcBorders>
              <w:top w:val="single" w:sz="4" w:space="0" w:color="82C341"/>
              <w:bottom w:val="single" w:sz="4" w:space="0" w:color="82C341"/>
            </w:tcBorders>
            <w:shd w:val="clear" w:color="auto" w:fill="auto"/>
            <w:noWrap/>
            <w:vAlign w:val="center"/>
            <w:hideMark/>
          </w:tcPr>
          <w:p w14:paraId="02451376" w14:textId="77777777" w:rsidR="00EE73B4" w:rsidRPr="003601DA" w:rsidRDefault="00EE73B4" w:rsidP="003601DA">
            <w:pPr>
              <w:pStyle w:val="TableText"/>
            </w:pPr>
            <w:r w:rsidRPr="003601DA">
              <w:t>Metro</w:t>
            </w:r>
          </w:p>
        </w:tc>
      </w:tr>
      <w:tr w:rsidR="00EE73B4" w:rsidRPr="007200F0" w14:paraId="23BFB9B1"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6ADBB32F" w14:textId="77777777" w:rsidR="00EE73B4" w:rsidRPr="003601DA" w:rsidRDefault="00EE73B4" w:rsidP="003601DA">
            <w:pPr>
              <w:pStyle w:val="TableText"/>
            </w:pPr>
            <w:r w:rsidRPr="003601DA">
              <w:t>Melbourne City Council</w:t>
            </w:r>
          </w:p>
        </w:tc>
        <w:tc>
          <w:tcPr>
            <w:tcW w:w="1825" w:type="pct"/>
            <w:tcBorders>
              <w:top w:val="single" w:sz="4" w:space="0" w:color="82C341"/>
              <w:bottom w:val="single" w:sz="4" w:space="0" w:color="82C341"/>
            </w:tcBorders>
            <w:shd w:val="clear" w:color="auto" w:fill="auto"/>
            <w:noWrap/>
            <w:vAlign w:val="center"/>
            <w:hideMark/>
          </w:tcPr>
          <w:p w14:paraId="09761294" w14:textId="77777777" w:rsidR="00EE73B4" w:rsidRPr="003601DA" w:rsidRDefault="00EE73B4" w:rsidP="003601DA">
            <w:pPr>
              <w:pStyle w:val="TableText"/>
            </w:pPr>
            <w:r w:rsidRPr="003601DA">
              <w:t>Metropolitan</w:t>
            </w:r>
          </w:p>
        </w:tc>
        <w:tc>
          <w:tcPr>
            <w:tcW w:w="1076" w:type="pct"/>
            <w:tcBorders>
              <w:top w:val="single" w:sz="4" w:space="0" w:color="82C341"/>
              <w:bottom w:val="single" w:sz="4" w:space="0" w:color="82C341"/>
            </w:tcBorders>
            <w:shd w:val="clear" w:color="auto" w:fill="auto"/>
            <w:noWrap/>
            <w:vAlign w:val="center"/>
            <w:hideMark/>
          </w:tcPr>
          <w:p w14:paraId="2E1CD90E" w14:textId="77777777" w:rsidR="00EE73B4" w:rsidRPr="003601DA" w:rsidRDefault="00EE73B4" w:rsidP="003601DA">
            <w:pPr>
              <w:pStyle w:val="TableText"/>
            </w:pPr>
            <w:r w:rsidRPr="003601DA">
              <w:t>Metro</w:t>
            </w:r>
          </w:p>
        </w:tc>
      </w:tr>
      <w:tr w:rsidR="00EE73B4" w:rsidRPr="007200F0" w14:paraId="20F02EEF"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0D437958" w14:textId="77777777" w:rsidR="00EE73B4" w:rsidRPr="003601DA" w:rsidRDefault="00EE73B4" w:rsidP="003601DA">
            <w:pPr>
              <w:pStyle w:val="TableText"/>
            </w:pPr>
            <w:r w:rsidRPr="003601DA">
              <w:t>Melton Shire Council</w:t>
            </w:r>
          </w:p>
        </w:tc>
        <w:tc>
          <w:tcPr>
            <w:tcW w:w="1825" w:type="pct"/>
            <w:tcBorders>
              <w:top w:val="single" w:sz="4" w:space="0" w:color="82C341"/>
              <w:bottom w:val="single" w:sz="4" w:space="0" w:color="82C341"/>
            </w:tcBorders>
            <w:shd w:val="clear" w:color="auto" w:fill="auto"/>
            <w:noWrap/>
            <w:vAlign w:val="center"/>
            <w:hideMark/>
          </w:tcPr>
          <w:p w14:paraId="7092E7BA" w14:textId="77777777" w:rsidR="00EE73B4" w:rsidRPr="003601DA" w:rsidRDefault="00EE73B4" w:rsidP="003601DA">
            <w:pPr>
              <w:pStyle w:val="TableText"/>
            </w:pPr>
            <w:r w:rsidRPr="003601DA">
              <w:t>Metropolitan</w:t>
            </w:r>
          </w:p>
        </w:tc>
        <w:tc>
          <w:tcPr>
            <w:tcW w:w="1076" w:type="pct"/>
            <w:tcBorders>
              <w:top w:val="single" w:sz="4" w:space="0" w:color="82C341"/>
              <w:bottom w:val="single" w:sz="4" w:space="0" w:color="82C341"/>
            </w:tcBorders>
            <w:shd w:val="clear" w:color="auto" w:fill="auto"/>
            <w:noWrap/>
            <w:vAlign w:val="center"/>
            <w:hideMark/>
          </w:tcPr>
          <w:p w14:paraId="3A170A3A" w14:textId="77777777" w:rsidR="00EE73B4" w:rsidRPr="003601DA" w:rsidRDefault="00EE73B4" w:rsidP="003601DA">
            <w:pPr>
              <w:pStyle w:val="TableText"/>
            </w:pPr>
            <w:r w:rsidRPr="003601DA">
              <w:t>Metro</w:t>
            </w:r>
          </w:p>
        </w:tc>
      </w:tr>
      <w:tr w:rsidR="00EE73B4" w:rsidRPr="007200F0" w14:paraId="0ED7B330"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394554D3" w14:textId="77777777" w:rsidR="00EE73B4" w:rsidRPr="003601DA" w:rsidRDefault="00EE73B4" w:rsidP="003601DA">
            <w:pPr>
              <w:pStyle w:val="TableText"/>
            </w:pPr>
            <w:r w:rsidRPr="003601DA">
              <w:t>Mildura Rural City Council</w:t>
            </w:r>
          </w:p>
        </w:tc>
        <w:tc>
          <w:tcPr>
            <w:tcW w:w="1825" w:type="pct"/>
            <w:tcBorders>
              <w:top w:val="single" w:sz="4" w:space="0" w:color="82C341"/>
              <w:bottom w:val="single" w:sz="4" w:space="0" w:color="82C341"/>
            </w:tcBorders>
            <w:shd w:val="clear" w:color="auto" w:fill="auto"/>
            <w:noWrap/>
            <w:vAlign w:val="center"/>
            <w:hideMark/>
          </w:tcPr>
          <w:p w14:paraId="33D3FFDD" w14:textId="77777777" w:rsidR="00EE73B4" w:rsidRPr="003601DA" w:rsidRDefault="00EE73B4" w:rsidP="003601DA">
            <w:pPr>
              <w:pStyle w:val="TableText"/>
            </w:pPr>
            <w:r w:rsidRPr="003601DA">
              <w:t>Loddon Mallee</w:t>
            </w:r>
          </w:p>
        </w:tc>
        <w:tc>
          <w:tcPr>
            <w:tcW w:w="1076" w:type="pct"/>
            <w:tcBorders>
              <w:top w:val="single" w:sz="4" w:space="0" w:color="82C341"/>
              <w:bottom w:val="single" w:sz="4" w:space="0" w:color="82C341"/>
            </w:tcBorders>
            <w:shd w:val="clear" w:color="auto" w:fill="auto"/>
            <w:noWrap/>
            <w:vAlign w:val="center"/>
            <w:hideMark/>
          </w:tcPr>
          <w:p w14:paraId="43116EE2" w14:textId="32B81A9A" w:rsidR="00EE73B4" w:rsidRPr="003601DA" w:rsidRDefault="00EE73B4" w:rsidP="003601DA">
            <w:pPr>
              <w:pStyle w:val="TableText"/>
            </w:pPr>
            <w:r w:rsidRPr="003601DA">
              <w:t>Non</w:t>
            </w:r>
            <w:r w:rsidR="00E91999">
              <w:t>-</w:t>
            </w:r>
            <w:r w:rsidRPr="003601DA">
              <w:t>metro</w:t>
            </w:r>
          </w:p>
        </w:tc>
      </w:tr>
      <w:tr w:rsidR="00EE73B4" w:rsidRPr="007200F0" w14:paraId="35894492"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0401FF2C" w14:textId="77777777" w:rsidR="00EE73B4" w:rsidRPr="003601DA" w:rsidRDefault="00EE73B4" w:rsidP="003601DA">
            <w:pPr>
              <w:pStyle w:val="TableText"/>
            </w:pPr>
            <w:r w:rsidRPr="003601DA">
              <w:t>Mitchell Shire Council</w:t>
            </w:r>
          </w:p>
        </w:tc>
        <w:tc>
          <w:tcPr>
            <w:tcW w:w="1825" w:type="pct"/>
            <w:tcBorders>
              <w:top w:val="single" w:sz="4" w:space="0" w:color="82C341"/>
              <w:bottom w:val="single" w:sz="4" w:space="0" w:color="82C341"/>
            </w:tcBorders>
            <w:shd w:val="clear" w:color="auto" w:fill="auto"/>
            <w:noWrap/>
            <w:vAlign w:val="center"/>
            <w:hideMark/>
          </w:tcPr>
          <w:p w14:paraId="5BA70071" w14:textId="77777777" w:rsidR="00EE73B4" w:rsidRPr="003601DA" w:rsidRDefault="00EE73B4" w:rsidP="003601DA">
            <w:pPr>
              <w:pStyle w:val="TableText"/>
            </w:pPr>
            <w:r w:rsidRPr="003601DA">
              <w:t>Goulburn Valley</w:t>
            </w:r>
          </w:p>
        </w:tc>
        <w:tc>
          <w:tcPr>
            <w:tcW w:w="1076" w:type="pct"/>
            <w:tcBorders>
              <w:top w:val="single" w:sz="4" w:space="0" w:color="82C341"/>
              <w:bottom w:val="single" w:sz="4" w:space="0" w:color="82C341"/>
            </w:tcBorders>
            <w:shd w:val="clear" w:color="auto" w:fill="auto"/>
            <w:noWrap/>
            <w:vAlign w:val="center"/>
            <w:hideMark/>
          </w:tcPr>
          <w:p w14:paraId="24002B49" w14:textId="6D92314E" w:rsidR="00EE73B4" w:rsidRPr="003601DA" w:rsidRDefault="00EE73B4" w:rsidP="003601DA">
            <w:pPr>
              <w:pStyle w:val="TableText"/>
            </w:pPr>
            <w:r w:rsidRPr="003601DA">
              <w:t>Non</w:t>
            </w:r>
            <w:r w:rsidR="00E91999">
              <w:t>-</w:t>
            </w:r>
            <w:r w:rsidRPr="003601DA">
              <w:t>metro</w:t>
            </w:r>
          </w:p>
        </w:tc>
      </w:tr>
      <w:tr w:rsidR="00EE73B4" w:rsidRPr="007200F0" w14:paraId="4FE48FE5"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6E185F97" w14:textId="77777777" w:rsidR="00EE73B4" w:rsidRPr="003601DA" w:rsidRDefault="00EE73B4" w:rsidP="003601DA">
            <w:pPr>
              <w:pStyle w:val="TableText"/>
            </w:pPr>
            <w:r w:rsidRPr="003601DA">
              <w:t>Moira Shire Council</w:t>
            </w:r>
          </w:p>
        </w:tc>
        <w:tc>
          <w:tcPr>
            <w:tcW w:w="1825" w:type="pct"/>
            <w:tcBorders>
              <w:top w:val="single" w:sz="4" w:space="0" w:color="82C341"/>
              <w:bottom w:val="single" w:sz="4" w:space="0" w:color="82C341"/>
            </w:tcBorders>
            <w:shd w:val="clear" w:color="auto" w:fill="auto"/>
            <w:noWrap/>
            <w:vAlign w:val="center"/>
            <w:hideMark/>
          </w:tcPr>
          <w:p w14:paraId="381819CB" w14:textId="77777777" w:rsidR="00EE73B4" w:rsidRPr="003601DA" w:rsidRDefault="00EE73B4" w:rsidP="003601DA">
            <w:pPr>
              <w:pStyle w:val="TableText"/>
            </w:pPr>
            <w:r w:rsidRPr="003601DA">
              <w:t>Goulburn Valley</w:t>
            </w:r>
          </w:p>
        </w:tc>
        <w:tc>
          <w:tcPr>
            <w:tcW w:w="1076" w:type="pct"/>
            <w:tcBorders>
              <w:top w:val="single" w:sz="4" w:space="0" w:color="82C341"/>
              <w:bottom w:val="single" w:sz="4" w:space="0" w:color="82C341"/>
            </w:tcBorders>
            <w:shd w:val="clear" w:color="auto" w:fill="auto"/>
            <w:noWrap/>
            <w:vAlign w:val="center"/>
            <w:hideMark/>
          </w:tcPr>
          <w:p w14:paraId="61F0045F" w14:textId="1FD06418" w:rsidR="00EE73B4" w:rsidRPr="003601DA" w:rsidRDefault="00EE73B4" w:rsidP="003601DA">
            <w:pPr>
              <w:pStyle w:val="TableText"/>
            </w:pPr>
            <w:r w:rsidRPr="003601DA">
              <w:t>Non</w:t>
            </w:r>
            <w:r w:rsidR="00E91999">
              <w:t>-</w:t>
            </w:r>
            <w:r w:rsidRPr="003601DA">
              <w:t>metro</w:t>
            </w:r>
          </w:p>
        </w:tc>
      </w:tr>
      <w:tr w:rsidR="00EE73B4" w:rsidRPr="007200F0" w14:paraId="7A457966"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0E7126CD" w14:textId="77777777" w:rsidR="00EE73B4" w:rsidRPr="003601DA" w:rsidRDefault="00EE73B4" w:rsidP="003601DA">
            <w:pPr>
              <w:pStyle w:val="TableText"/>
            </w:pPr>
            <w:r w:rsidRPr="003601DA">
              <w:t>Monash City Council</w:t>
            </w:r>
          </w:p>
        </w:tc>
        <w:tc>
          <w:tcPr>
            <w:tcW w:w="1825" w:type="pct"/>
            <w:tcBorders>
              <w:top w:val="single" w:sz="4" w:space="0" w:color="82C341"/>
              <w:bottom w:val="single" w:sz="4" w:space="0" w:color="82C341"/>
            </w:tcBorders>
            <w:shd w:val="clear" w:color="auto" w:fill="auto"/>
            <w:noWrap/>
            <w:vAlign w:val="center"/>
            <w:hideMark/>
          </w:tcPr>
          <w:p w14:paraId="25EA3B73" w14:textId="77777777" w:rsidR="00EE73B4" w:rsidRPr="003601DA" w:rsidRDefault="00EE73B4" w:rsidP="003601DA">
            <w:pPr>
              <w:pStyle w:val="TableText"/>
            </w:pPr>
            <w:r w:rsidRPr="003601DA">
              <w:t>Metropolitan</w:t>
            </w:r>
          </w:p>
        </w:tc>
        <w:tc>
          <w:tcPr>
            <w:tcW w:w="1076" w:type="pct"/>
            <w:tcBorders>
              <w:top w:val="single" w:sz="4" w:space="0" w:color="82C341"/>
              <w:bottom w:val="single" w:sz="4" w:space="0" w:color="82C341"/>
            </w:tcBorders>
            <w:shd w:val="clear" w:color="auto" w:fill="auto"/>
            <w:noWrap/>
            <w:vAlign w:val="center"/>
            <w:hideMark/>
          </w:tcPr>
          <w:p w14:paraId="2051B97B" w14:textId="77777777" w:rsidR="00EE73B4" w:rsidRPr="003601DA" w:rsidRDefault="00EE73B4" w:rsidP="003601DA">
            <w:pPr>
              <w:pStyle w:val="TableText"/>
            </w:pPr>
            <w:r w:rsidRPr="003601DA">
              <w:t>Metro</w:t>
            </w:r>
          </w:p>
        </w:tc>
      </w:tr>
      <w:tr w:rsidR="00EE73B4" w:rsidRPr="007200F0" w14:paraId="64478268"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564F3677" w14:textId="77777777" w:rsidR="00EE73B4" w:rsidRPr="003601DA" w:rsidRDefault="00EE73B4" w:rsidP="003601DA">
            <w:pPr>
              <w:pStyle w:val="TableText"/>
            </w:pPr>
            <w:r w:rsidRPr="003601DA">
              <w:t>Moonee Valley City Council</w:t>
            </w:r>
          </w:p>
        </w:tc>
        <w:tc>
          <w:tcPr>
            <w:tcW w:w="1825" w:type="pct"/>
            <w:tcBorders>
              <w:top w:val="single" w:sz="4" w:space="0" w:color="82C341"/>
              <w:bottom w:val="single" w:sz="4" w:space="0" w:color="82C341"/>
            </w:tcBorders>
            <w:shd w:val="clear" w:color="auto" w:fill="auto"/>
            <w:noWrap/>
            <w:vAlign w:val="center"/>
            <w:hideMark/>
          </w:tcPr>
          <w:p w14:paraId="37E9492D" w14:textId="77777777" w:rsidR="00EE73B4" w:rsidRPr="003601DA" w:rsidRDefault="00EE73B4" w:rsidP="003601DA">
            <w:pPr>
              <w:pStyle w:val="TableText"/>
            </w:pPr>
            <w:r w:rsidRPr="003601DA">
              <w:t>Metropolitan</w:t>
            </w:r>
          </w:p>
        </w:tc>
        <w:tc>
          <w:tcPr>
            <w:tcW w:w="1076" w:type="pct"/>
            <w:tcBorders>
              <w:top w:val="single" w:sz="4" w:space="0" w:color="82C341"/>
              <w:bottom w:val="single" w:sz="4" w:space="0" w:color="82C341"/>
            </w:tcBorders>
            <w:shd w:val="clear" w:color="auto" w:fill="auto"/>
            <w:noWrap/>
            <w:vAlign w:val="center"/>
            <w:hideMark/>
          </w:tcPr>
          <w:p w14:paraId="6E08D7B1" w14:textId="77777777" w:rsidR="00EE73B4" w:rsidRPr="003601DA" w:rsidRDefault="00EE73B4" w:rsidP="003601DA">
            <w:pPr>
              <w:pStyle w:val="TableText"/>
            </w:pPr>
            <w:r w:rsidRPr="003601DA">
              <w:t>Metro</w:t>
            </w:r>
          </w:p>
        </w:tc>
      </w:tr>
      <w:tr w:rsidR="00EE73B4" w:rsidRPr="007200F0" w14:paraId="772EBF41"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2662B935" w14:textId="77777777" w:rsidR="00EE73B4" w:rsidRPr="003601DA" w:rsidRDefault="00EE73B4" w:rsidP="003601DA">
            <w:pPr>
              <w:pStyle w:val="TableText"/>
            </w:pPr>
            <w:r w:rsidRPr="003601DA">
              <w:t>Moorabool Shire Council</w:t>
            </w:r>
          </w:p>
        </w:tc>
        <w:tc>
          <w:tcPr>
            <w:tcW w:w="1825" w:type="pct"/>
            <w:tcBorders>
              <w:top w:val="single" w:sz="4" w:space="0" w:color="82C341"/>
              <w:bottom w:val="single" w:sz="4" w:space="0" w:color="82C341"/>
            </w:tcBorders>
            <w:shd w:val="clear" w:color="auto" w:fill="auto"/>
            <w:noWrap/>
            <w:vAlign w:val="center"/>
            <w:hideMark/>
          </w:tcPr>
          <w:p w14:paraId="3467EF89" w14:textId="77777777" w:rsidR="00EE73B4" w:rsidRPr="003601DA" w:rsidRDefault="00EE73B4" w:rsidP="003601DA">
            <w:pPr>
              <w:pStyle w:val="TableText"/>
            </w:pPr>
            <w:r w:rsidRPr="003601DA">
              <w:t>Grampians Central West</w:t>
            </w:r>
          </w:p>
        </w:tc>
        <w:tc>
          <w:tcPr>
            <w:tcW w:w="1076" w:type="pct"/>
            <w:tcBorders>
              <w:top w:val="single" w:sz="4" w:space="0" w:color="82C341"/>
              <w:bottom w:val="single" w:sz="4" w:space="0" w:color="82C341"/>
            </w:tcBorders>
            <w:shd w:val="clear" w:color="auto" w:fill="auto"/>
            <w:noWrap/>
            <w:vAlign w:val="center"/>
            <w:hideMark/>
          </w:tcPr>
          <w:p w14:paraId="1AACEDE2" w14:textId="4F7D6483" w:rsidR="00EE73B4" w:rsidRPr="003601DA" w:rsidRDefault="00EE73B4" w:rsidP="003601DA">
            <w:pPr>
              <w:pStyle w:val="TableText"/>
            </w:pPr>
            <w:r w:rsidRPr="003601DA">
              <w:t>Non</w:t>
            </w:r>
            <w:r w:rsidR="00E91999">
              <w:t>-</w:t>
            </w:r>
            <w:r w:rsidRPr="003601DA">
              <w:t>metro</w:t>
            </w:r>
          </w:p>
        </w:tc>
      </w:tr>
      <w:tr w:rsidR="00EE73B4" w:rsidRPr="007200F0" w14:paraId="1245529B"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576C1DBE" w14:textId="77777777" w:rsidR="00EE73B4" w:rsidRPr="003601DA" w:rsidRDefault="00EE73B4" w:rsidP="003601DA">
            <w:pPr>
              <w:pStyle w:val="TableText"/>
            </w:pPr>
            <w:r w:rsidRPr="003601DA">
              <w:t>Moreland City Council</w:t>
            </w:r>
          </w:p>
        </w:tc>
        <w:tc>
          <w:tcPr>
            <w:tcW w:w="1825" w:type="pct"/>
            <w:tcBorders>
              <w:top w:val="single" w:sz="4" w:space="0" w:color="82C341"/>
              <w:bottom w:val="single" w:sz="4" w:space="0" w:color="82C341"/>
            </w:tcBorders>
            <w:shd w:val="clear" w:color="auto" w:fill="auto"/>
            <w:noWrap/>
            <w:vAlign w:val="center"/>
            <w:hideMark/>
          </w:tcPr>
          <w:p w14:paraId="69BDE90C" w14:textId="77777777" w:rsidR="00EE73B4" w:rsidRPr="003601DA" w:rsidRDefault="00EE73B4" w:rsidP="003601DA">
            <w:pPr>
              <w:pStyle w:val="TableText"/>
            </w:pPr>
            <w:r w:rsidRPr="003601DA">
              <w:t>Metropolitan</w:t>
            </w:r>
          </w:p>
        </w:tc>
        <w:tc>
          <w:tcPr>
            <w:tcW w:w="1076" w:type="pct"/>
            <w:tcBorders>
              <w:top w:val="single" w:sz="4" w:space="0" w:color="82C341"/>
              <w:bottom w:val="single" w:sz="4" w:space="0" w:color="82C341"/>
            </w:tcBorders>
            <w:shd w:val="clear" w:color="auto" w:fill="auto"/>
            <w:noWrap/>
            <w:vAlign w:val="center"/>
            <w:hideMark/>
          </w:tcPr>
          <w:p w14:paraId="32842327" w14:textId="77777777" w:rsidR="00EE73B4" w:rsidRPr="003601DA" w:rsidRDefault="00EE73B4" w:rsidP="003601DA">
            <w:pPr>
              <w:pStyle w:val="TableText"/>
            </w:pPr>
            <w:r w:rsidRPr="003601DA">
              <w:t>Metro</w:t>
            </w:r>
          </w:p>
        </w:tc>
      </w:tr>
    </w:tbl>
    <w:p w14:paraId="63AAD1A2" w14:textId="77777777" w:rsidR="003601DA" w:rsidRDefault="003601DA">
      <w:r>
        <w:rPr>
          <w:bCs/>
        </w:rPr>
        <w:br w:type="page"/>
      </w:r>
    </w:p>
    <w:tbl>
      <w:tblPr>
        <w:tblW w:w="5000" w:type="pct"/>
        <w:jc w:val="center"/>
        <w:tblLook w:val="04A0" w:firstRow="1" w:lastRow="0" w:firstColumn="1" w:lastColumn="0" w:noHBand="0" w:noVBand="1"/>
      </w:tblPr>
      <w:tblGrid>
        <w:gridCol w:w="3238"/>
        <w:gridCol w:w="23"/>
        <w:gridCol w:w="2835"/>
        <w:gridCol w:w="1671"/>
      </w:tblGrid>
      <w:tr w:rsidR="00EE73B4" w:rsidRPr="007200F0" w14:paraId="796C891F" w14:textId="77777777" w:rsidTr="00DE22FB">
        <w:trPr>
          <w:trHeight w:val="450"/>
          <w:jc w:val="center"/>
        </w:trPr>
        <w:tc>
          <w:tcPr>
            <w:tcW w:w="2084" w:type="pct"/>
            <w:tcBorders>
              <w:bottom w:val="single" w:sz="4" w:space="0" w:color="82C341"/>
            </w:tcBorders>
            <w:shd w:val="clear" w:color="auto" w:fill="92D050"/>
            <w:vAlign w:val="center"/>
            <w:hideMark/>
          </w:tcPr>
          <w:p w14:paraId="12BF110E" w14:textId="0EBD4215" w:rsidR="00EE73B4" w:rsidRPr="00215032" w:rsidRDefault="00EE73B4" w:rsidP="00D54478">
            <w:pPr>
              <w:pStyle w:val="TableHeading"/>
            </w:pPr>
            <w:r w:rsidRPr="00215032">
              <w:lastRenderedPageBreak/>
              <w:t xml:space="preserve">Local </w:t>
            </w:r>
            <w:r>
              <w:t>government</w:t>
            </w:r>
          </w:p>
        </w:tc>
        <w:tc>
          <w:tcPr>
            <w:tcW w:w="1840" w:type="pct"/>
            <w:gridSpan w:val="2"/>
            <w:tcBorders>
              <w:bottom w:val="single" w:sz="4" w:space="0" w:color="82C341"/>
            </w:tcBorders>
            <w:shd w:val="clear" w:color="auto" w:fill="92D050"/>
            <w:vAlign w:val="center"/>
            <w:hideMark/>
          </w:tcPr>
          <w:p w14:paraId="46FDF810" w14:textId="77177170" w:rsidR="00EE73B4" w:rsidRPr="00215032" w:rsidRDefault="00EE73B4" w:rsidP="00D54478">
            <w:pPr>
              <w:pStyle w:val="TableHeading"/>
            </w:pPr>
            <w:r w:rsidRPr="00215032">
              <w:t xml:space="preserve">Waste and </w:t>
            </w:r>
            <w:r w:rsidR="002A14DB">
              <w:t>R</w:t>
            </w:r>
            <w:r w:rsidR="002A14DB" w:rsidRPr="00215032">
              <w:t xml:space="preserve">esource </w:t>
            </w:r>
            <w:r w:rsidR="002A14DB">
              <w:t>R</w:t>
            </w:r>
            <w:r w:rsidR="002A14DB" w:rsidRPr="00215032">
              <w:t xml:space="preserve">ecovery </w:t>
            </w:r>
            <w:r w:rsidR="002A14DB">
              <w:t>G</w:t>
            </w:r>
            <w:r w:rsidR="002A14DB" w:rsidRPr="00215032">
              <w:t xml:space="preserve">roup </w:t>
            </w:r>
            <w:r w:rsidRPr="00215032">
              <w:t>region</w:t>
            </w:r>
          </w:p>
        </w:tc>
        <w:tc>
          <w:tcPr>
            <w:tcW w:w="1076" w:type="pct"/>
            <w:tcBorders>
              <w:bottom w:val="single" w:sz="4" w:space="0" w:color="82C341"/>
            </w:tcBorders>
            <w:shd w:val="clear" w:color="auto" w:fill="92D050"/>
            <w:vAlign w:val="center"/>
            <w:hideMark/>
          </w:tcPr>
          <w:p w14:paraId="18225D93" w14:textId="5967CA5A" w:rsidR="00EE73B4" w:rsidRPr="00215032" w:rsidRDefault="00EE73B4" w:rsidP="00D54478">
            <w:pPr>
              <w:pStyle w:val="TableHeading"/>
            </w:pPr>
            <w:r w:rsidRPr="00215032">
              <w:t>Metro</w:t>
            </w:r>
            <w:r>
              <w:t xml:space="preserve"> </w:t>
            </w:r>
            <w:r w:rsidRPr="00215032">
              <w:t>/</w:t>
            </w:r>
            <w:r>
              <w:t xml:space="preserve"> </w:t>
            </w:r>
            <w:r w:rsidR="00E91999">
              <w:t>n</w:t>
            </w:r>
            <w:r w:rsidRPr="00215032">
              <w:t>on</w:t>
            </w:r>
            <w:r w:rsidR="009419AA">
              <w:t>-</w:t>
            </w:r>
            <w:r w:rsidR="00E91999">
              <w:t>m</w:t>
            </w:r>
            <w:r w:rsidRPr="00215032">
              <w:t>etro</w:t>
            </w:r>
          </w:p>
        </w:tc>
      </w:tr>
      <w:tr w:rsidR="00EE73B4" w:rsidRPr="007200F0" w14:paraId="12A795D6"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087ECA12" w14:textId="77777777" w:rsidR="00EE73B4" w:rsidRPr="003601DA" w:rsidRDefault="00EE73B4" w:rsidP="003601DA">
            <w:pPr>
              <w:pStyle w:val="TableText"/>
            </w:pPr>
            <w:r w:rsidRPr="003601DA">
              <w:t>Mornington Peninsula Shire Council</w:t>
            </w:r>
          </w:p>
        </w:tc>
        <w:tc>
          <w:tcPr>
            <w:tcW w:w="1825" w:type="pct"/>
            <w:tcBorders>
              <w:top w:val="single" w:sz="4" w:space="0" w:color="82C341"/>
              <w:bottom w:val="single" w:sz="4" w:space="0" w:color="82C341"/>
            </w:tcBorders>
            <w:shd w:val="clear" w:color="auto" w:fill="auto"/>
            <w:noWrap/>
            <w:vAlign w:val="center"/>
            <w:hideMark/>
          </w:tcPr>
          <w:p w14:paraId="031ACC24" w14:textId="77777777" w:rsidR="00EE73B4" w:rsidRPr="003601DA" w:rsidRDefault="00EE73B4" w:rsidP="003601DA">
            <w:pPr>
              <w:pStyle w:val="TableText"/>
            </w:pPr>
            <w:r w:rsidRPr="003601DA">
              <w:t>Metropolitan</w:t>
            </w:r>
          </w:p>
        </w:tc>
        <w:tc>
          <w:tcPr>
            <w:tcW w:w="1076" w:type="pct"/>
            <w:tcBorders>
              <w:top w:val="single" w:sz="4" w:space="0" w:color="82C341"/>
              <w:bottom w:val="single" w:sz="4" w:space="0" w:color="82C341"/>
            </w:tcBorders>
            <w:shd w:val="clear" w:color="auto" w:fill="auto"/>
            <w:noWrap/>
            <w:vAlign w:val="center"/>
            <w:hideMark/>
          </w:tcPr>
          <w:p w14:paraId="0BA34C02" w14:textId="77777777" w:rsidR="00EE73B4" w:rsidRPr="003601DA" w:rsidRDefault="00EE73B4" w:rsidP="003601DA">
            <w:pPr>
              <w:pStyle w:val="TableText"/>
            </w:pPr>
            <w:r w:rsidRPr="003601DA">
              <w:t>Metro</w:t>
            </w:r>
          </w:p>
        </w:tc>
      </w:tr>
      <w:tr w:rsidR="00EE73B4" w:rsidRPr="007200F0" w14:paraId="0EA18A1A"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422BF38E" w14:textId="77777777" w:rsidR="00EE73B4" w:rsidRPr="003601DA" w:rsidRDefault="00EE73B4" w:rsidP="003601DA">
            <w:pPr>
              <w:pStyle w:val="TableText"/>
            </w:pPr>
            <w:r w:rsidRPr="003601DA">
              <w:t>Mount Alexander Shire Council</w:t>
            </w:r>
          </w:p>
        </w:tc>
        <w:tc>
          <w:tcPr>
            <w:tcW w:w="1825" w:type="pct"/>
            <w:tcBorders>
              <w:top w:val="single" w:sz="4" w:space="0" w:color="82C341"/>
              <w:bottom w:val="single" w:sz="4" w:space="0" w:color="82C341"/>
            </w:tcBorders>
            <w:shd w:val="clear" w:color="auto" w:fill="auto"/>
            <w:noWrap/>
            <w:vAlign w:val="center"/>
            <w:hideMark/>
          </w:tcPr>
          <w:p w14:paraId="2B2B6CFF" w14:textId="77777777" w:rsidR="00EE73B4" w:rsidRPr="003601DA" w:rsidRDefault="00EE73B4" w:rsidP="003601DA">
            <w:pPr>
              <w:pStyle w:val="TableText"/>
            </w:pPr>
            <w:r w:rsidRPr="003601DA">
              <w:t>Loddon Mallee</w:t>
            </w:r>
          </w:p>
        </w:tc>
        <w:tc>
          <w:tcPr>
            <w:tcW w:w="1076" w:type="pct"/>
            <w:tcBorders>
              <w:top w:val="single" w:sz="4" w:space="0" w:color="82C341"/>
              <w:bottom w:val="single" w:sz="4" w:space="0" w:color="82C341"/>
            </w:tcBorders>
            <w:shd w:val="clear" w:color="auto" w:fill="auto"/>
            <w:noWrap/>
            <w:vAlign w:val="center"/>
            <w:hideMark/>
          </w:tcPr>
          <w:p w14:paraId="181C3ECA" w14:textId="60766080" w:rsidR="00EE73B4" w:rsidRPr="003601DA" w:rsidRDefault="00EE73B4" w:rsidP="003601DA">
            <w:pPr>
              <w:pStyle w:val="TableText"/>
            </w:pPr>
            <w:r w:rsidRPr="003601DA">
              <w:t>Non</w:t>
            </w:r>
            <w:r w:rsidR="00E91999">
              <w:t>-</w:t>
            </w:r>
            <w:r w:rsidRPr="003601DA">
              <w:t>metro</w:t>
            </w:r>
          </w:p>
        </w:tc>
      </w:tr>
      <w:tr w:rsidR="00EE73B4" w:rsidRPr="007200F0" w14:paraId="037B2AA6"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663BBC31" w14:textId="77777777" w:rsidR="00EE73B4" w:rsidRPr="003601DA" w:rsidRDefault="00EE73B4" w:rsidP="003601DA">
            <w:pPr>
              <w:pStyle w:val="TableText"/>
            </w:pPr>
            <w:r w:rsidRPr="003601DA">
              <w:t>Moyne Shire Council</w:t>
            </w:r>
          </w:p>
        </w:tc>
        <w:tc>
          <w:tcPr>
            <w:tcW w:w="1825" w:type="pct"/>
            <w:tcBorders>
              <w:top w:val="single" w:sz="4" w:space="0" w:color="82C341"/>
              <w:bottom w:val="single" w:sz="4" w:space="0" w:color="82C341"/>
            </w:tcBorders>
            <w:shd w:val="clear" w:color="auto" w:fill="auto"/>
            <w:noWrap/>
            <w:vAlign w:val="center"/>
            <w:hideMark/>
          </w:tcPr>
          <w:p w14:paraId="1CAF9F36" w14:textId="77777777" w:rsidR="00EE73B4" w:rsidRPr="003601DA" w:rsidRDefault="00EE73B4" w:rsidP="003601DA">
            <w:pPr>
              <w:pStyle w:val="TableText"/>
            </w:pPr>
            <w:r w:rsidRPr="003601DA">
              <w:t>Barwon South West</w:t>
            </w:r>
          </w:p>
        </w:tc>
        <w:tc>
          <w:tcPr>
            <w:tcW w:w="1076" w:type="pct"/>
            <w:tcBorders>
              <w:top w:val="single" w:sz="4" w:space="0" w:color="82C341"/>
              <w:bottom w:val="single" w:sz="4" w:space="0" w:color="82C341"/>
            </w:tcBorders>
            <w:shd w:val="clear" w:color="auto" w:fill="auto"/>
            <w:noWrap/>
            <w:vAlign w:val="center"/>
            <w:hideMark/>
          </w:tcPr>
          <w:p w14:paraId="57F595A8" w14:textId="7DCE88F3" w:rsidR="00EE73B4" w:rsidRPr="003601DA" w:rsidRDefault="00EE73B4" w:rsidP="003601DA">
            <w:pPr>
              <w:pStyle w:val="TableText"/>
            </w:pPr>
            <w:r w:rsidRPr="003601DA">
              <w:t>Non</w:t>
            </w:r>
            <w:r w:rsidR="00E91999">
              <w:t>-</w:t>
            </w:r>
            <w:r w:rsidRPr="003601DA">
              <w:t>metro</w:t>
            </w:r>
          </w:p>
        </w:tc>
      </w:tr>
      <w:tr w:rsidR="00EE73B4" w:rsidRPr="007200F0" w14:paraId="37014DFE"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271FC2E6" w14:textId="77777777" w:rsidR="00EE73B4" w:rsidRPr="003601DA" w:rsidRDefault="00EE73B4" w:rsidP="003601DA">
            <w:pPr>
              <w:pStyle w:val="TableText"/>
            </w:pPr>
            <w:r w:rsidRPr="003601DA">
              <w:t>Murrindindi Shire Council</w:t>
            </w:r>
          </w:p>
        </w:tc>
        <w:tc>
          <w:tcPr>
            <w:tcW w:w="1825" w:type="pct"/>
            <w:tcBorders>
              <w:top w:val="single" w:sz="4" w:space="0" w:color="82C341"/>
              <w:bottom w:val="single" w:sz="4" w:space="0" w:color="82C341"/>
            </w:tcBorders>
            <w:shd w:val="clear" w:color="auto" w:fill="auto"/>
            <w:noWrap/>
            <w:vAlign w:val="center"/>
            <w:hideMark/>
          </w:tcPr>
          <w:p w14:paraId="0884CBEC" w14:textId="77777777" w:rsidR="00EE73B4" w:rsidRPr="003601DA" w:rsidRDefault="00EE73B4" w:rsidP="003601DA">
            <w:pPr>
              <w:pStyle w:val="TableText"/>
            </w:pPr>
            <w:r w:rsidRPr="003601DA">
              <w:t>Goulburn Valley</w:t>
            </w:r>
          </w:p>
        </w:tc>
        <w:tc>
          <w:tcPr>
            <w:tcW w:w="1076" w:type="pct"/>
            <w:tcBorders>
              <w:top w:val="single" w:sz="4" w:space="0" w:color="82C341"/>
              <w:bottom w:val="single" w:sz="4" w:space="0" w:color="82C341"/>
            </w:tcBorders>
            <w:shd w:val="clear" w:color="auto" w:fill="auto"/>
            <w:noWrap/>
            <w:vAlign w:val="center"/>
            <w:hideMark/>
          </w:tcPr>
          <w:p w14:paraId="4D89B569" w14:textId="08BC08C0" w:rsidR="00EE73B4" w:rsidRPr="003601DA" w:rsidRDefault="00EE73B4" w:rsidP="003601DA">
            <w:pPr>
              <w:pStyle w:val="TableText"/>
            </w:pPr>
            <w:r w:rsidRPr="003601DA">
              <w:t>Non</w:t>
            </w:r>
            <w:r w:rsidR="00E91999">
              <w:t>-</w:t>
            </w:r>
            <w:r w:rsidRPr="003601DA">
              <w:t>metro</w:t>
            </w:r>
          </w:p>
        </w:tc>
      </w:tr>
      <w:tr w:rsidR="00EE73B4" w:rsidRPr="007200F0" w14:paraId="70D32F9A"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4819E2BD" w14:textId="77777777" w:rsidR="00EE73B4" w:rsidRPr="003601DA" w:rsidRDefault="00EE73B4" w:rsidP="003601DA">
            <w:pPr>
              <w:pStyle w:val="TableText"/>
            </w:pPr>
            <w:r w:rsidRPr="003601DA">
              <w:t>Nillumbik Shire Council</w:t>
            </w:r>
          </w:p>
        </w:tc>
        <w:tc>
          <w:tcPr>
            <w:tcW w:w="1825" w:type="pct"/>
            <w:tcBorders>
              <w:top w:val="single" w:sz="4" w:space="0" w:color="82C341"/>
              <w:bottom w:val="single" w:sz="4" w:space="0" w:color="82C341"/>
            </w:tcBorders>
            <w:shd w:val="clear" w:color="auto" w:fill="auto"/>
            <w:noWrap/>
            <w:vAlign w:val="center"/>
            <w:hideMark/>
          </w:tcPr>
          <w:p w14:paraId="241C41DB" w14:textId="77777777" w:rsidR="00EE73B4" w:rsidRPr="003601DA" w:rsidRDefault="00EE73B4" w:rsidP="003601DA">
            <w:pPr>
              <w:pStyle w:val="TableText"/>
            </w:pPr>
            <w:r w:rsidRPr="003601DA">
              <w:t>Metropolitan</w:t>
            </w:r>
          </w:p>
        </w:tc>
        <w:tc>
          <w:tcPr>
            <w:tcW w:w="1076" w:type="pct"/>
            <w:tcBorders>
              <w:top w:val="single" w:sz="4" w:space="0" w:color="82C341"/>
              <w:bottom w:val="single" w:sz="4" w:space="0" w:color="82C341"/>
            </w:tcBorders>
            <w:shd w:val="clear" w:color="auto" w:fill="auto"/>
            <w:noWrap/>
            <w:vAlign w:val="center"/>
            <w:hideMark/>
          </w:tcPr>
          <w:p w14:paraId="7486C226" w14:textId="77777777" w:rsidR="00EE73B4" w:rsidRPr="003601DA" w:rsidRDefault="00EE73B4" w:rsidP="003601DA">
            <w:pPr>
              <w:pStyle w:val="TableText"/>
            </w:pPr>
            <w:r w:rsidRPr="003601DA">
              <w:t>Metro</w:t>
            </w:r>
          </w:p>
        </w:tc>
      </w:tr>
      <w:tr w:rsidR="00EE73B4" w:rsidRPr="007200F0" w14:paraId="5BE947FA"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70D61443" w14:textId="77777777" w:rsidR="00EE73B4" w:rsidRPr="003601DA" w:rsidRDefault="00EE73B4" w:rsidP="003601DA">
            <w:pPr>
              <w:pStyle w:val="TableText"/>
            </w:pPr>
            <w:r w:rsidRPr="003601DA">
              <w:t>Northern Grampians Shire Council</w:t>
            </w:r>
          </w:p>
        </w:tc>
        <w:tc>
          <w:tcPr>
            <w:tcW w:w="1825" w:type="pct"/>
            <w:tcBorders>
              <w:top w:val="single" w:sz="4" w:space="0" w:color="82C341"/>
              <w:bottom w:val="single" w:sz="4" w:space="0" w:color="82C341"/>
            </w:tcBorders>
            <w:shd w:val="clear" w:color="auto" w:fill="auto"/>
            <w:noWrap/>
            <w:vAlign w:val="center"/>
            <w:hideMark/>
          </w:tcPr>
          <w:p w14:paraId="5FD44F24" w14:textId="77777777" w:rsidR="00EE73B4" w:rsidRPr="003601DA" w:rsidRDefault="00EE73B4" w:rsidP="003601DA">
            <w:pPr>
              <w:pStyle w:val="TableText"/>
            </w:pPr>
            <w:r w:rsidRPr="003601DA">
              <w:t>Grampians Central West</w:t>
            </w:r>
          </w:p>
        </w:tc>
        <w:tc>
          <w:tcPr>
            <w:tcW w:w="1076" w:type="pct"/>
            <w:tcBorders>
              <w:top w:val="single" w:sz="4" w:space="0" w:color="82C341"/>
              <w:bottom w:val="single" w:sz="4" w:space="0" w:color="82C341"/>
            </w:tcBorders>
            <w:shd w:val="clear" w:color="auto" w:fill="auto"/>
            <w:noWrap/>
            <w:vAlign w:val="center"/>
            <w:hideMark/>
          </w:tcPr>
          <w:p w14:paraId="146E0602" w14:textId="47FFB039" w:rsidR="00EE73B4" w:rsidRPr="003601DA" w:rsidRDefault="00EE73B4" w:rsidP="003601DA">
            <w:pPr>
              <w:pStyle w:val="TableText"/>
            </w:pPr>
            <w:r w:rsidRPr="003601DA">
              <w:t>Non</w:t>
            </w:r>
            <w:r w:rsidR="00E91999">
              <w:t>-</w:t>
            </w:r>
            <w:r w:rsidRPr="003601DA">
              <w:t>metro</w:t>
            </w:r>
          </w:p>
        </w:tc>
      </w:tr>
      <w:tr w:rsidR="00EE73B4" w:rsidRPr="007200F0" w14:paraId="16EBD2F7"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1F7B2614" w14:textId="77777777" w:rsidR="00EE73B4" w:rsidRPr="003601DA" w:rsidRDefault="00EE73B4" w:rsidP="003601DA">
            <w:pPr>
              <w:pStyle w:val="TableText"/>
            </w:pPr>
            <w:r w:rsidRPr="003601DA">
              <w:t>Port Phillip City Council</w:t>
            </w:r>
          </w:p>
        </w:tc>
        <w:tc>
          <w:tcPr>
            <w:tcW w:w="1825" w:type="pct"/>
            <w:tcBorders>
              <w:top w:val="single" w:sz="4" w:space="0" w:color="82C341"/>
              <w:bottom w:val="single" w:sz="4" w:space="0" w:color="82C341"/>
            </w:tcBorders>
            <w:shd w:val="clear" w:color="auto" w:fill="auto"/>
            <w:noWrap/>
            <w:vAlign w:val="center"/>
            <w:hideMark/>
          </w:tcPr>
          <w:p w14:paraId="52708217" w14:textId="77777777" w:rsidR="00EE73B4" w:rsidRPr="003601DA" w:rsidRDefault="00EE73B4" w:rsidP="003601DA">
            <w:pPr>
              <w:pStyle w:val="TableText"/>
            </w:pPr>
            <w:r w:rsidRPr="003601DA">
              <w:t>Metropolitan</w:t>
            </w:r>
          </w:p>
        </w:tc>
        <w:tc>
          <w:tcPr>
            <w:tcW w:w="1076" w:type="pct"/>
            <w:tcBorders>
              <w:top w:val="single" w:sz="4" w:space="0" w:color="82C341"/>
              <w:bottom w:val="single" w:sz="4" w:space="0" w:color="82C341"/>
            </w:tcBorders>
            <w:shd w:val="clear" w:color="auto" w:fill="auto"/>
            <w:noWrap/>
            <w:vAlign w:val="center"/>
            <w:hideMark/>
          </w:tcPr>
          <w:p w14:paraId="23EB5A16" w14:textId="77777777" w:rsidR="00EE73B4" w:rsidRPr="003601DA" w:rsidRDefault="00EE73B4" w:rsidP="003601DA">
            <w:pPr>
              <w:pStyle w:val="TableText"/>
            </w:pPr>
            <w:r w:rsidRPr="003601DA">
              <w:t>Metro</w:t>
            </w:r>
          </w:p>
        </w:tc>
      </w:tr>
      <w:tr w:rsidR="00EE73B4" w:rsidRPr="007200F0" w14:paraId="2E023447"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70090074" w14:textId="77777777" w:rsidR="00EE73B4" w:rsidRPr="003601DA" w:rsidRDefault="00EE73B4" w:rsidP="003601DA">
            <w:pPr>
              <w:pStyle w:val="TableText"/>
            </w:pPr>
            <w:r w:rsidRPr="003601DA">
              <w:t>Pyrenees Shire Council</w:t>
            </w:r>
          </w:p>
        </w:tc>
        <w:tc>
          <w:tcPr>
            <w:tcW w:w="1825" w:type="pct"/>
            <w:tcBorders>
              <w:top w:val="single" w:sz="4" w:space="0" w:color="82C341"/>
              <w:bottom w:val="single" w:sz="4" w:space="0" w:color="82C341"/>
            </w:tcBorders>
            <w:shd w:val="clear" w:color="auto" w:fill="auto"/>
            <w:noWrap/>
            <w:vAlign w:val="center"/>
            <w:hideMark/>
          </w:tcPr>
          <w:p w14:paraId="24636139" w14:textId="77777777" w:rsidR="00EE73B4" w:rsidRPr="003601DA" w:rsidRDefault="00EE73B4" w:rsidP="003601DA">
            <w:pPr>
              <w:pStyle w:val="TableText"/>
            </w:pPr>
            <w:r w:rsidRPr="003601DA">
              <w:t>Grampians Central West</w:t>
            </w:r>
          </w:p>
        </w:tc>
        <w:tc>
          <w:tcPr>
            <w:tcW w:w="1076" w:type="pct"/>
            <w:tcBorders>
              <w:top w:val="single" w:sz="4" w:space="0" w:color="82C341"/>
              <w:bottom w:val="single" w:sz="4" w:space="0" w:color="82C341"/>
            </w:tcBorders>
            <w:shd w:val="clear" w:color="auto" w:fill="auto"/>
            <w:noWrap/>
            <w:vAlign w:val="center"/>
            <w:hideMark/>
          </w:tcPr>
          <w:p w14:paraId="68FF879B" w14:textId="3C000A11" w:rsidR="00EE73B4" w:rsidRPr="003601DA" w:rsidRDefault="00EE73B4" w:rsidP="003601DA">
            <w:pPr>
              <w:pStyle w:val="TableText"/>
            </w:pPr>
            <w:r w:rsidRPr="003601DA">
              <w:t>Non</w:t>
            </w:r>
            <w:r w:rsidR="00E91999">
              <w:t>-</w:t>
            </w:r>
            <w:r w:rsidRPr="003601DA">
              <w:t>metro</w:t>
            </w:r>
          </w:p>
        </w:tc>
      </w:tr>
      <w:tr w:rsidR="00EE73B4" w:rsidRPr="007200F0" w14:paraId="16B2269F"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259C6202" w14:textId="77777777" w:rsidR="00EE73B4" w:rsidRPr="003601DA" w:rsidRDefault="00EE73B4" w:rsidP="003601DA">
            <w:pPr>
              <w:pStyle w:val="TableText"/>
            </w:pPr>
            <w:proofErr w:type="spellStart"/>
            <w:r w:rsidRPr="003601DA">
              <w:t>Queenscliffe</w:t>
            </w:r>
            <w:proofErr w:type="spellEnd"/>
            <w:r w:rsidRPr="003601DA">
              <w:t xml:space="preserve"> Borough Council</w:t>
            </w:r>
          </w:p>
        </w:tc>
        <w:tc>
          <w:tcPr>
            <w:tcW w:w="1825" w:type="pct"/>
            <w:tcBorders>
              <w:top w:val="single" w:sz="4" w:space="0" w:color="82C341"/>
              <w:bottom w:val="single" w:sz="4" w:space="0" w:color="82C341"/>
            </w:tcBorders>
            <w:shd w:val="clear" w:color="auto" w:fill="auto"/>
            <w:noWrap/>
            <w:vAlign w:val="center"/>
            <w:hideMark/>
          </w:tcPr>
          <w:p w14:paraId="7B68B4E0" w14:textId="77777777" w:rsidR="00EE73B4" w:rsidRPr="003601DA" w:rsidRDefault="00EE73B4" w:rsidP="003601DA">
            <w:pPr>
              <w:pStyle w:val="TableText"/>
            </w:pPr>
            <w:r w:rsidRPr="003601DA">
              <w:t>Barwon South West</w:t>
            </w:r>
          </w:p>
        </w:tc>
        <w:tc>
          <w:tcPr>
            <w:tcW w:w="1076" w:type="pct"/>
            <w:tcBorders>
              <w:top w:val="single" w:sz="4" w:space="0" w:color="82C341"/>
              <w:bottom w:val="single" w:sz="4" w:space="0" w:color="82C341"/>
            </w:tcBorders>
            <w:shd w:val="clear" w:color="auto" w:fill="auto"/>
            <w:noWrap/>
            <w:vAlign w:val="center"/>
            <w:hideMark/>
          </w:tcPr>
          <w:p w14:paraId="5F8544ED" w14:textId="4FFFEC79" w:rsidR="00EE73B4" w:rsidRPr="003601DA" w:rsidRDefault="00EE73B4" w:rsidP="003601DA">
            <w:pPr>
              <w:pStyle w:val="TableText"/>
            </w:pPr>
            <w:r w:rsidRPr="003601DA">
              <w:t>Non</w:t>
            </w:r>
            <w:r w:rsidR="00E91999">
              <w:t>-</w:t>
            </w:r>
            <w:r w:rsidRPr="003601DA">
              <w:t>metro</w:t>
            </w:r>
          </w:p>
        </w:tc>
      </w:tr>
      <w:tr w:rsidR="00EE73B4" w:rsidRPr="007200F0" w14:paraId="54C2F272"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4B80522A" w14:textId="77777777" w:rsidR="00EE73B4" w:rsidRPr="003601DA" w:rsidRDefault="00EE73B4" w:rsidP="003601DA">
            <w:pPr>
              <w:pStyle w:val="TableText"/>
            </w:pPr>
            <w:r w:rsidRPr="003601DA">
              <w:t>South Gippsland Shire Council</w:t>
            </w:r>
          </w:p>
        </w:tc>
        <w:tc>
          <w:tcPr>
            <w:tcW w:w="1825" w:type="pct"/>
            <w:tcBorders>
              <w:top w:val="single" w:sz="4" w:space="0" w:color="82C341"/>
              <w:bottom w:val="single" w:sz="4" w:space="0" w:color="82C341"/>
            </w:tcBorders>
            <w:shd w:val="clear" w:color="auto" w:fill="auto"/>
            <w:noWrap/>
            <w:vAlign w:val="center"/>
            <w:hideMark/>
          </w:tcPr>
          <w:p w14:paraId="14DCFC23" w14:textId="77777777" w:rsidR="00EE73B4" w:rsidRPr="003601DA" w:rsidRDefault="00EE73B4" w:rsidP="003601DA">
            <w:pPr>
              <w:pStyle w:val="TableText"/>
            </w:pPr>
            <w:r w:rsidRPr="003601DA">
              <w:t>Gippsland</w:t>
            </w:r>
          </w:p>
        </w:tc>
        <w:tc>
          <w:tcPr>
            <w:tcW w:w="1076" w:type="pct"/>
            <w:tcBorders>
              <w:top w:val="single" w:sz="4" w:space="0" w:color="82C341"/>
              <w:bottom w:val="single" w:sz="4" w:space="0" w:color="82C341"/>
            </w:tcBorders>
            <w:shd w:val="clear" w:color="auto" w:fill="auto"/>
            <w:noWrap/>
            <w:vAlign w:val="center"/>
            <w:hideMark/>
          </w:tcPr>
          <w:p w14:paraId="2854B57B" w14:textId="641A1BEF" w:rsidR="00EE73B4" w:rsidRPr="003601DA" w:rsidRDefault="00EE73B4" w:rsidP="003601DA">
            <w:pPr>
              <w:pStyle w:val="TableText"/>
            </w:pPr>
            <w:r w:rsidRPr="003601DA">
              <w:t>Non</w:t>
            </w:r>
            <w:r w:rsidR="00E91999">
              <w:t>-</w:t>
            </w:r>
            <w:r w:rsidRPr="003601DA">
              <w:t>metro</w:t>
            </w:r>
          </w:p>
        </w:tc>
      </w:tr>
      <w:tr w:rsidR="00EE73B4" w:rsidRPr="007200F0" w14:paraId="74F5AEDF"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55DBD32F" w14:textId="77777777" w:rsidR="00EE73B4" w:rsidRPr="003601DA" w:rsidRDefault="00EE73B4" w:rsidP="003601DA">
            <w:pPr>
              <w:pStyle w:val="TableText"/>
            </w:pPr>
            <w:r w:rsidRPr="003601DA">
              <w:t>Southern Grampians Shire Council</w:t>
            </w:r>
          </w:p>
        </w:tc>
        <w:tc>
          <w:tcPr>
            <w:tcW w:w="1825" w:type="pct"/>
            <w:tcBorders>
              <w:top w:val="single" w:sz="4" w:space="0" w:color="82C341"/>
              <w:bottom w:val="single" w:sz="4" w:space="0" w:color="82C341"/>
            </w:tcBorders>
            <w:shd w:val="clear" w:color="auto" w:fill="auto"/>
            <w:noWrap/>
            <w:vAlign w:val="center"/>
            <w:hideMark/>
          </w:tcPr>
          <w:p w14:paraId="6D418EC2" w14:textId="77777777" w:rsidR="00EE73B4" w:rsidRPr="003601DA" w:rsidRDefault="00EE73B4" w:rsidP="003601DA">
            <w:pPr>
              <w:pStyle w:val="TableText"/>
            </w:pPr>
            <w:r w:rsidRPr="003601DA">
              <w:t>Barwon South West</w:t>
            </w:r>
          </w:p>
        </w:tc>
        <w:tc>
          <w:tcPr>
            <w:tcW w:w="1076" w:type="pct"/>
            <w:tcBorders>
              <w:top w:val="single" w:sz="4" w:space="0" w:color="82C341"/>
              <w:bottom w:val="single" w:sz="4" w:space="0" w:color="82C341"/>
            </w:tcBorders>
            <w:shd w:val="clear" w:color="auto" w:fill="auto"/>
            <w:noWrap/>
            <w:vAlign w:val="center"/>
            <w:hideMark/>
          </w:tcPr>
          <w:p w14:paraId="56A0E172" w14:textId="3C16170C" w:rsidR="00EE73B4" w:rsidRPr="003601DA" w:rsidRDefault="00EE73B4" w:rsidP="003601DA">
            <w:pPr>
              <w:pStyle w:val="TableText"/>
            </w:pPr>
            <w:r w:rsidRPr="003601DA">
              <w:t>Non</w:t>
            </w:r>
            <w:r w:rsidR="00E91999">
              <w:t>-</w:t>
            </w:r>
            <w:r w:rsidRPr="003601DA">
              <w:t>metro</w:t>
            </w:r>
          </w:p>
        </w:tc>
      </w:tr>
      <w:tr w:rsidR="00EE73B4" w:rsidRPr="007200F0" w14:paraId="0DC19F1D"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1042A6C3" w14:textId="77777777" w:rsidR="00EE73B4" w:rsidRPr="003601DA" w:rsidRDefault="00EE73B4" w:rsidP="003601DA">
            <w:pPr>
              <w:pStyle w:val="TableText"/>
            </w:pPr>
            <w:r w:rsidRPr="003601DA">
              <w:t>Stonnington City Council</w:t>
            </w:r>
          </w:p>
        </w:tc>
        <w:tc>
          <w:tcPr>
            <w:tcW w:w="1825" w:type="pct"/>
            <w:tcBorders>
              <w:top w:val="single" w:sz="4" w:space="0" w:color="82C341"/>
              <w:bottom w:val="single" w:sz="4" w:space="0" w:color="82C341"/>
            </w:tcBorders>
            <w:shd w:val="clear" w:color="auto" w:fill="auto"/>
            <w:noWrap/>
            <w:vAlign w:val="center"/>
            <w:hideMark/>
          </w:tcPr>
          <w:p w14:paraId="68044328" w14:textId="77777777" w:rsidR="00EE73B4" w:rsidRPr="003601DA" w:rsidRDefault="00EE73B4" w:rsidP="003601DA">
            <w:pPr>
              <w:pStyle w:val="TableText"/>
            </w:pPr>
            <w:r w:rsidRPr="003601DA">
              <w:t>Metropolitan</w:t>
            </w:r>
          </w:p>
        </w:tc>
        <w:tc>
          <w:tcPr>
            <w:tcW w:w="1076" w:type="pct"/>
            <w:tcBorders>
              <w:top w:val="single" w:sz="4" w:space="0" w:color="82C341"/>
              <w:bottom w:val="single" w:sz="4" w:space="0" w:color="82C341"/>
            </w:tcBorders>
            <w:shd w:val="clear" w:color="auto" w:fill="auto"/>
            <w:noWrap/>
            <w:vAlign w:val="center"/>
            <w:hideMark/>
          </w:tcPr>
          <w:p w14:paraId="0C17F293" w14:textId="77777777" w:rsidR="00EE73B4" w:rsidRPr="003601DA" w:rsidRDefault="00EE73B4" w:rsidP="003601DA">
            <w:pPr>
              <w:pStyle w:val="TableText"/>
            </w:pPr>
            <w:r w:rsidRPr="003601DA">
              <w:t>Metro</w:t>
            </w:r>
          </w:p>
        </w:tc>
      </w:tr>
      <w:tr w:rsidR="00EE73B4" w:rsidRPr="007200F0" w14:paraId="39E2B583"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5801C75E" w14:textId="77777777" w:rsidR="00EE73B4" w:rsidRPr="003601DA" w:rsidRDefault="00EE73B4" w:rsidP="003601DA">
            <w:pPr>
              <w:pStyle w:val="TableText"/>
            </w:pPr>
            <w:r w:rsidRPr="003601DA">
              <w:t>Strathbogie Shire Council</w:t>
            </w:r>
          </w:p>
        </w:tc>
        <w:tc>
          <w:tcPr>
            <w:tcW w:w="1825" w:type="pct"/>
            <w:tcBorders>
              <w:top w:val="single" w:sz="4" w:space="0" w:color="82C341"/>
              <w:bottom w:val="single" w:sz="4" w:space="0" w:color="82C341"/>
            </w:tcBorders>
            <w:shd w:val="clear" w:color="auto" w:fill="auto"/>
            <w:noWrap/>
            <w:vAlign w:val="center"/>
            <w:hideMark/>
          </w:tcPr>
          <w:p w14:paraId="574A44F4" w14:textId="77777777" w:rsidR="00EE73B4" w:rsidRPr="003601DA" w:rsidRDefault="00EE73B4" w:rsidP="003601DA">
            <w:pPr>
              <w:pStyle w:val="TableText"/>
            </w:pPr>
            <w:r w:rsidRPr="003601DA">
              <w:t>Goulburn Valley</w:t>
            </w:r>
          </w:p>
        </w:tc>
        <w:tc>
          <w:tcPr>
            <w:tcW w:w="1076" w:type="pct"/>
            <w:tcBorders>
              <w:top w:val="single" w:sz="4" w:space="0" w:color="82C341"/>
              <w:bottom w:val="single" w:sz="4" w:space="0" w:color="82C341"/>
            </w:tcBorders>
            <w:shd w:val="clear" w:color="auto" w:fill="auto"/>
            <w:noWrap/>
            <w:vAlign w:val="center"/>
            <w:hideMark/>
          </w:tcPr>
          <w:p w14:paraId="6B01A9F9" w14:textId="3F24ACCE" w:rsidR="00EE73B4" w:rsidRPr="003601DA" w:rsidRDefault="00EE73B4" w:rsidP="003601DA">
            <w:pPr>
              <w:pStyle w:val="TableText"/>
            </w:pPr>
            <w:r w:rsidRPr="003601DA">
              <w:t>Non</w:t>
            </w:r>
            <w:r w:rsidR="00E91999">
              <w:t>-</w:t>
            </w:r>
            <w:r w:rsidRPr="003601DA">
              <w:t>metro</w:t>
            </w:r>
          </w:p>
        </w:tc>
      </w:tr>
      <w:tr w:rsidR="00EE73B4" w:rsidRPr="007200F0" w14:paraId="49589004"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495A2666" w14:textId="77777777" w:rsidR="00EE73B4" w:rsidRPr="003601DA" w:rsidRDefault="00EE73B4" w:rsidP="003601DA">
            <w:pPr>
              <w:pStyle w:val="TableText"/>
            </w:pPr>
            <w:r w:rsidRPr="003601DA">
              <w:t>Surf Coast Shire Council</w:t>
            </w:r>
          </w:p>
        </w:tc>
        <w:tc>
          <w:tcPr>
            <w:tcW w:w="1825" w:type="pct"/>
            <w:tcBorders>
              <w:top w:val="single" w:sz="4" w:space="0" w:color="82C341"/>
              <w:bottom w:val="single" w:sz="4" w:space="0" w:color="82C341"/>
            </w:tcBorders>
            <w:shd w:val="clear" w:color="auto" w:fill="auto"/>
            <w:noWrap/>
            <w:vAlign w:val="center"/>
            <w:hideMark/>
          </w:tcPr>
          <w:p w14:paraId="227FFFA8" w14:textId="77777777" w:rsidR="00EE73B4" w:rsidRPr="003601DA" w:rsidRDefault="00EE73B4" w:rsidP="003601DA">
            <w:pPr>
              <w:pStyle w:val="TableText"/>
            </w:pPr>
            <w:r w:rsidRPr="003601DA">
              <w:t>Barwon South West</w:t>
            </w:r>
          </w:p>
        </w:tc>
        <w:tc>
          <w:tcPr>
            <w:tcW w:w="1076" w:type="pct"/>
            <w:tcBorders>
              <w:top w:val="single" w:sz="4" w:space="0" w:color="82C341"/>
              <w:bottom w:val="single" w:sz="4" w:space="0" w:color="82C341"/>
            </w:tcBorders>
            <w:shd w:val="clear" w:color="auto" w:fill="auto"/>
            <w:noWrap/>
            <w:vAlign w:val="center"/>
            <w:hideMark/>
          </w:tcPr>
          <w:p w14:paraId="712C3E22" w14:textId="739B1172" w:rsidR="00EE73B4" w:rsidRPr="003601DA" w:rsidRDefault="00EE73B4" w:rsidP="003601DA">
            <w:pPr>
              <w:pStyle w:val="TableText"/>
            </w:pPr>
            <w:r w:rsidRPr="003601DA">
              <w:t>Non</w:t>
            </w:r>
            <w:r w:rsidR="00E91999">
              <w:t>-</w:t>
            </w:r>
            <w:r w:rsidRPr="003601DA">
              <w:t>metro</w:t>
            </w:r>
          </w:p>
        </w:tc>
      </w:tr>
      <w:tr w:rsidR="00EE73B4" w:rsidRPr="007200F0" w14:paraId="547D29FC"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6599D86C" w14:textId="77777777" w:rsidR="00EE73B4" w:rsidRPr="003601DA" w:rsidRDefault="00EE73B4" w:rsidP="003601DA">
            <w:pPr>
              <w:pStyle w:val="TableText"/>
            </w:pPr>
            <w:r w:rsidRPr="003601DA">
              <w:t>Swan Hill Rural City Council</w:t>
            </w:r>
          </w:p>
        </w:tc>
        <w:tc>
          <w:tcPr>
            <w:tcW w:w="1825" w:type="pct"/>
            <w:tcBorders>
              <w:top w:val="single" w:sz="4" w:space="0" w:color="82C341"/>
              <w:bottom w:val="single" w:sz="4" w:space="0" w:color="82C341"/>
            </w:tcBorders>
            <w:shd w:val="clear" w:color="auto" w:fill="auto"/>
            <w:noWrap/>
            <w:vAlign w:val="center"/>
            <w:hideMark/>
          </w:tcPr>
          <w:p w14:paraId="5A108172" w14:textId="77777777" w:rsidR="00EE73B4" w:rsidRPr="003601DA" w:rsidRDefault="00EE73B4" w:rsidP="003601DA">
            <w:pPr>
              <w:pStyle w:val="TableText"/>
            </w:pPr>
            <w:r w:rsidRPr="003601DA">
              <w:t>Loddon Mallee</w:t>
            </w:r>
          </w:p>
        </w:tc>
        <w:tc>
          <w:tcPr>
            <w:tcW w:w="1076" w:type="pct"/>
            <w:tcBorders>
              <w:top w:val="single" w:sz="4" w:space="0" w:color="82C341"/>
              <w:bottom w:val="single" w:sz="4" w:space="0" w:color="82C341"/>
            </w:tcBorders>
            <w:shd w:val="clear" w:color="auto" w:fill="auto"/>
            <w:noWrap/>
            <w:vAlign w:val="center"/>
            <w:hideMark/>
          </w:tcPr>
          <w:p w14:paraId="0FA1FD40" w14:textId="5A69858F" w:rsidR="00EE73B4" w:rsidRPr="003601DA" w:rsidRDefault="00EE73B4" w:rsidP="003601DA">
            <w:pPr>
              <w:pStyle w:val="TableText"/>
            </w:pPr>
            <w:r w:rsidRPr="003601DA">
              <w:t>Non</w:t>
            </w:r>
            <w:r w:rsidR="00E91999">
              <w:t>-</w:t>
            </w:r>
            <w:r w:rsidRPr="003601DA">
              <w:t>metro</w:t>
            </w:r>
          </w:p>
        </w:tc>
      </w:tr>
      <w:tr w:rsidR="00EE73B4" w:rsidRPr="007200F0" w14:paraId="25BF7671"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60C0890E" w14:textId="77777777" w:rsidR="00EE73B4" w:rsidRPr="003601DA" w:rsidRDefault="00EE73B4" w:rsidP="003601DA">
            <w:pPr>
              <w:pStyle w:val="TableText"/>
            </w:pPr>
            <w:r w:rsidRPr="003601DA">
              <w:t>Towong Shire Council</w:t>
            </w:r>
          </w:p>
        </w:tc>
        <w:tc>
          <w:tcPr>
            <w:tcW w:w="1825" w:type="pct"/>
            <w:tcBorders>
              <w:top w:val="single" w:sz="4" w:space="0" w:color="82C341"/>
              <w:bottom w:val="single" w:sz="4" w:space="0" w:color="82C341"/>
            </w:tcBorders>
            <w:shd w:val="clear" w:color="auto" w:fill="auto"/>
            <w:noWrap/>
            <w:vAlign w:val="center"/>
            <w:hideMark/>
          </w:tcPr>
          <w:p w14:paraId="5556B620" w14:textId="77777777" w:rsidR="00EE73B4" w:rsidRPr="003601DA" w:rsidRDefault="00EE73B4" w:rsidP="003601DA">
            <w:pPr>
              <w:pStyle w:val="TableText"/>
            </w:pPr>
            <w:r w:rsidRPr="003601DA">
              <w:t>North East</w:t>
            </w:r>
          </w:p>
        </w:tc>
        <w:tc>
          <w:tcPr>
            <w:tcW w:w="1076" w:type="pct"/>
            <w:tcBorders>
              <w:top w:val="single" w:sz="4" w:space="0" w:color="82C341"/>
              <w:bottom w:val="single" w:sz="4" w:space="0" w:color="82C341"/>
            </w:tcBorders>
            <w:shd w:val="clear" w:color="auto" w:fill="auto"/>
            <w:noWrap/>
            <w:vAlign w:val="center"/>
            <w:hideMark/>
          </w:tcPr>
          <w:p w14:paraId="60EE0194" w14:textId="2EF94F1D" w:rsidR="00EE73B4" w:rsidRPr="003601DA" w:rsidRDefault="00EE73B4" w:rsidP="003601DA">
            <w:pPr>
              <w:pStyle w:val="TableText"/>
            </w:pPr>
            <w:r w:rsidRPr="003601DA">
              <w:t>Non</w:t>
            </w:r>
            <w:r w:rsidR="00E91999">
              <w:t>-</w:t>
            </w:r>
            <w:r w:rsidRPr="003601DA">
              <w:t>metro</w:t>
            </w:r>
          </w:p>
        </w:tc>
      </w:tr>
      <w:tr w:rsidR="00EE73B4" w:rsidRPr="007200F0" w14:paraId="68DA203B"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3D2F8134" w14:textId="77777777" w:rsidR="00EE73B4" w:rsidRPr="003601DA" w:rsidRDefault="00EE73B4" w:rsidP="003601DA">
            <w:pPr>
              <w:pStyle w:val="TableText"/>
            </w:pPr>
            <w:r w:rsidRPr="003601DA">
              <w:t>Wangaratta Rural City Council</w:t>
            </w:r>
          </w:p>
        </w:tc>
        <w:tc>
          <w:tcPr>
            <w:tcW w:w="1825" w:type="pct"/>
            <w:tcBorders>
              <w:top w:val="single" w:sz="4" w:space="0" w:color="82C341"/>
              <w:bottom w:val="single" w:sz="4" w:space="0" w:color="82C341"/>
            </w:tcBorders>
            <w:shd w:val="clear" w:color="auto" w:fill="auto"/>
            <w:noWrap/>
            <w:vAlign w:val="center"/>
            <w:hideMark/>
          </w:tcPr>
          <w:p w14:paraId="627C6B8D" w14:textId="77777777" w:rsidR="00EE73B4" w:rsidRPr="003601DA" w:rsidRDefault="00EE73B4" w:rsidP="003601DA">
            <w:pPr>
              <w:pStyle w:val="TableText"/>
            </w:pPr>
            <w:r w:rsidRPr="003601DA">
              <w:t>North East</w:t>
            </w:r>
          </w:p>
        </w:tc>
        <w:tc>
          <w:tcPr>
            <w:tcW w:w="1076" w:type="pct"/>
            <w:tcBorders>
              <w:top w:val="single" w:sz="4" w:space="0" w:color="82C341"/>
              <w:bottom w:val="single" w:sz="4" w:space="0" w:color="82C341"/>
            </w:tcBorders>
            <w:shd w:val="clear" w:color="auto" w:fill="auto"/>
            <w:noWrap/>
            <w:vAlign w:val="center"/>
            <w:hideMark/>
          </w:tcPr>
          <w:p w14:paraId="05780811" w14:textId="5CB669A1" w:rsidR="00EE73B4" w:rsidRPr="003601DA" w:rsidRDefault="00EE73B4" w:rsidP="003601DA">
            <w:pPr>
              <w:pStyle w:val="TableText"/>
            </w:pPr>
            <w:r w:rsidRPr="003601DA">
              <w:t>Non</w:t>
            </w:r>
            <w:r w:rsidR="00E91999">
              <w:t>-</w:t>
            </w:r>
            <w:r w:rsidRPr="003601DA">
              <w:t>metro</w:t>
            </w:r>
          </w:p>
        </w:tc>
      </w:tr>
      <w:tr w:rsidR="00EE73B4" w:rsidRPr="007200F0" w14:paraId="336EB815"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2C5BB228" w14:textId="77777777" w:rsidR="00EE73B4" w:rsidRPr="003601DA" w:rsidRDefault="00EE73B4" w:rsidP="003601DA">
            <w:pPr>
              <w:pStyle w:val="TableText"/>
            </w:pPr>
            <w:r w:rsidRPr="003601DA">
              <w:t>Warrnambool City Council</w:t>
            </w:r>
          </w:p>
        </w:tc>
        <w:tc>
          <w:tcPr>
            <w:tcW w:w="1825" w:type="pct"/>
            <w:tcBorders>
              <w:top w:val="single" w:sz="4" w:space="0" w:color="82C341"/>
              <w:bottom w:val="single" w:sz="4" w:space="0" w:color="82C341"/>
            </w:tcBorders>
            <w:shd w:val="clear" w:color="auto" w:fill="auto"/>
            <w:noWrap/>
            <w:vAlign w:val="center"/>
            <w:hideMark/>
          </w:tcPr>
          <w:p w14:paraId="54CE67FF" w14:textId="77777777" w:rsidR="00EE73B4" w:rsidRPr="003601DA" w:rsidRDefault="00EE73B4" w:rsidP="003601DA">
            <w:pPr>
              <w:pStyle w:val="TableText"/>
            </w:pPr>
            <w:r w:rsidRPr="003601DA">
              <w:t>Barwon South West</w:t>
            </w:r>
          </w:p>
        </w:tc>
        <w:tc>
          <w:tcPr>
            <w:tcW w:w="1076" w:type="pct"/>
            <w:tcBorders>
              <w:top w:val="single" w:sz="4" w:space="0" w:color="82C341"/>
              <w:bottom w:val="single" w:sz="4" w:space="0" w:color="82C341"/>
            </w:tcBorders>
            <w:shd w:val="clear" w:color="auto" w:fill="auto"/>
            <w:noWrap/>
            <w:vAlign w:val="center"/>
            <w:hideMark/>
          </w:tcPr>
          <w:p w14:paraId="614872F3" w14:textId="42254DE7" w:rsidR="00EE73B4" w:rsidRPr="003601DA" w:rsidRDefault="00EE73B4" w:rsidP="003601DA">
            <w:pPr>
              <w:pStyle w:val="TableText"/>
            </w:pPr>
            <w:r w:rsidRPr="003601DA">
              <w:t>Non</w:t>
            </w:r>
            <w:r w:rsidR="00E91999">
              <w:t>-</w:t>
            </w:r>
            <w:r w:rsidRPr="003601DA">
              <w:t>metro</w:t>
            </w:r>
          </w:p>
        </w:tc>
      </w:tr>
      <w:tr w:rsidR="00EE73B4" w:rsidRPr="007200F0" w14:paraId="5635F155"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3998D55F" w14:textId="77777777" w:rsidR="00EE73B4" w:rsidRPr="003601DA" w:rsidRDefault="00EE73B4" w:rsidP="003601DA">
            <w:pPr>
              <w:pStyle w:val="TableText"/>
            </w:pPr>
            <w:r w:rsidRPr="003601DA">
              <w:t>Wellington Shire Council</w:t>
            </w:r>
          </w:p>
        </w:tc>
        <w:tc>
          <w:tcPr>
            <w:tcW w:w="1825" w:type="pct"/>
            <w:tcBorders>
              <w:top w:val="single" w:sz="4" w:space="0" w:color="82C341"/>
              <w:bottom w:val="single" w:sz="4" w:space="0" w:color="82C341"/>
            </w:tcBorders>
            <w:shd w:val="clear" w:color="auto" w:fill="auto"/>
            <w:noWrap/>
            <w:vAlign w:val="center"/>
            <w:hideMark/>
          </w:tcPr>
          <w:p w14:paraId="373E6BE3" w14:textId="77777777" w:rsidR="00EE73B4" w:rsidRPr="003601DA" w:rsidRDefault="00EE73B4" w:rsidP="003601DA">
            <w:pPr>
              <w:pStyle w:val="TableText"/>
            </w:pPr>
            <w:r w:rsidRPr="003601DA">
              <w:t>Gippsland</w:t>
            </w:r>
          </w:p>
        </w:tc>
        <w:tc>
          <w:tcPr>
            <w:tcW w:w="1076" w:type="pct"/>
            <w:tcBorders>
              <w:top w:val="single" w:sz="4" w:space="0" w:color="82C341"/>
              <w:bottom w:val="single" w:sz="4" w:space="0" w:color="82C341"/>
            </w:tcBorders>
            <w:shd w:val="clear" w:color="auto" w:fill="auto"/>
            <w:noWrap/>
            <w:vAlign w:val="center"/>
            <w:hideMark/>
          </w:tcPr>
          <w:p w14:paraId="3A0E6B44" w14:textId="749BE3FB" w:rsidR="00EE73B4" w:rsidRPr="003601DA" w:rsidRDefault="00EE73B4" w:rsidP="003601DA">
            <w:pPr>
              <w:pStyle w:val="TableText"/>
            </w:pPr>
            <w:r w:rsidRPr="003601DA">
              <w:t>Non</w:t>
            </w:r>
            <w:r w:rsidR="00E91999">
              <w:t>-</w:t>
            </w:r>
            <w:r w:rsidRPr="003601DA">
              <w:t>metro</w:t>
            </w:r>
          </w:p>
        </w:tc>
      </w:tr>
      <w:tr w:rsidR="00EE73B4" w:rsidRPr="007200F0" w14:paraId="2412D6DA"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6E783DB7" w14:textId="77777777" w:rsidR="00EE73B4" w:rsidRPr="003601DA" w:rsidRDefault="00EE73B4" w:rsidP="003601DA">
            <w:pPr>
              <w:pStyle w:val="TableText"/>
            </w:pPr>
            <w:r w:rsidRPr="003601DA">
              <w:t>West Wimmera Shire Council</w:t>
            </w:r>
          </w:p>
        </w:tc>
        <w:tc>
          <w:tcPr>
            <w:tcW w:w="1825" w:type="pct"/>
            <w:tcBorders>
              <w:top w:val="single" w:sz="4" w:space="0" w:color="82C341"/>
              <w:bottom w:val="single" w:sz="4" w:space="0" w:color="82C341"/>
            </w:tcBorders>
            <w:shd w:val="clear" w:color="auto" w:fill="auto"/>
            <w:noWrap/>
            <w:vAlign w:val="center"/>
            <w:hideMark/>
          </w:tcPr>
          <w:p w14:paraId="15E48EA4" w14:textId="77777777" w:rsidR="00EE73B4" w:rsidRPr="003601DA" w:rsidRDefault="00EE73B4" w:rsidP="003601DA">
            <w:pPr>
              <w:pStyle w:val="TableText"/>
            </w:pPr>
            <w:r w:rsidRPr="003601DA">
              <w:t>Grampians Central West</w:t>
            </w:r>
          </w:p>
        </w:tc>
        <w:tc>
          <w:tcPr>
            <w:tcW w:w="1076" w:type="pct"/>
            <w:tcBorders>
              <w:top w:val="single" w:sz="4" w:space="0" w:color="82C341"/>
              <w:bottom w:val="single" w:sz="4" w:space="0" w:color="82C341"/>
            </w:tcBorders>
            <w:shd w:val="clear" w:color="auto" w:fill="auto"/>
            <w:noWrap/>
            <w:vAlign w:val="center"/>
            <w:hideMark/>
          </w:tcPr>
          <w:p w14:paraId="6389446C" w14:textId="7F4228E2" w:rsidR="00EE73B4" w:rsidRPr="003601DA" w:rsidRDefault="00EE73B4" w:rsidP="003601DA">
            <w:pPr>
              <w:pStyle w:val="TableText"/>
            </w:pPr>
            <w:r w:rsidRPr="003601DA">
              <w:t>Non</w:t>
            </w:r>
            <w:r w:rsidR="00E91999">
              <w:t>-</w:t>
            </w:r>
            <w:r w:rsidRPr="003601DA">
              <w:t>metro</w:t>
            </w:r>
          </w:p>
        </w:tc>
      </w:tr>
      <w:tr w:rsidR="00EE73B4" w:rsidRPr="007200F0" w14:paraId="285553B5"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01C92717" w14:textId="77777777" w:rsidR="00EE73B4" w:rsidRPr="003601DA" w:rsidRDefault="00EE73B4" w:rsidP="003601DA">
            <w:pPr>
              <w:pStyle w:val="TableText"/>
            </w:pPr>
            <w:r w:rsidRPr="003601DA">
              <w:t>Whitehorse City Council</w:t>
            </w:r>
          </w:p>
        </w:tc>
        <w:tc>
          <w:tcPr>
            <w:tcW w:w="1825" w:type="pct"/>
            <w:tcBorders>
              <w:top w:val="single" w:sz="4" w:space="0" w:color="82C341"/>
              <w:bottom w:val="single" w:sz="4" w:space="0" w:color="82C341"/>
            </w:tcBorders>
            <w:shd w:val="clear" w:color="auto" w:fill="auto"/>
            <w:noWrap/>
            <w:vAlign w:val="center"/>
            <w:hideMark/>
          </w:tcPr>
          <w:p w14:paraId="1CED522F" w14:textId="77777777" w:rsidR="00EE73B4" w:rsidRPr="003601DA" w:rsidRDefault="00EE73B4" w:rsidP="003601DA">
            <w:pPr>
              <w:pStyle w:val="TableText"/>
            </w:pPr>
            <w:r w:rsidRPr="003601DA">
              <w:t>Metropolitan</w:t>
            </w:r>
          </w:p>
        </w:tc>
        <w:tc>
          <w:tcPr>
            <w:tcW w:w="1076" w:type="pct"/>
            <w:tcBorders>
              <w:top w:val="single" w:sz="4" w:space="0" w:color="82C341"/>
              <w:bottom w:val="single" w:sz="4" w:space="0" w:color="82C341"/>
            </w:tcBorders>
            <w:shd w:val="clear" w:color="auto" w:fill="auto"/>
            <w:noWrap/>
            <w:vAlign w:val="center"/>
            <w:hideMark/>
          </w:tcPr>
          <w:p w14:paraId="79B4CE25" w14:textId="77777777" w:rsidR="00EE73B4" w:rsidRPr="003601DA" w:rsidRDefault="00EE73B4" w:rsidP="003601DA">
            <w:pPr>
              <w:pStyle w:val="TableText"/>
            </w:pPr>
            <w:r w:rsidRPr="003601DA">
              <w:t>Metro</w:t>
            </w:r>
          </w:p>
        </w:tc>
      </w:tr>
      <w:tr w:rsidR="00EE73B4" w:rsidRPr="007200F0" w14:paraId="1799A167"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6C7920BE" w14:textId="77777777" w:rsidR="00EE73B4" w:rsidRPr="003601DA" w:rsidRDefault="00EE73B4" w:rsidP="003601DA">
            <w:pPr>
              <w:pStyle w:val="TableText"/>
            </w:pPr>
            <w:r w:rsidRPr="003601DA">
              <w:t>Whittlesea City Council</w:t>
            </w:r>
          </w:p>
        </w:tc>
        <w:tc>
          <w:tcPr>
            <w:tcW w:w="1825" w:type="pct"/>
            <w:tcBorders>
              <w:top w:val="single" w:sz="4" w:space="0" w:color="82C341"/>
              <w:bottom w:val="single" w:sz="4" w:space="0" w:color="82C341"/>
            </w:tcBorders>
            <w:shd w:val="clear" w:color="auto" w:fill="auto"/>
            <w:noWrap/>
            <w:vAlign w:val="center"/>
            <w:hideMark/>
          </w:tcPr>
          <w:p w14:paraId="7DE9F8A1" w14:textId="77777777" w:rsidR="00EE73B4" w:rsidRPr="003601DA" w:rsidRDefault="00EE73B4" w:rsidP="003601DA">
            <w:pPr>
              <w:pStyle w:val="TableText"/>
            </w:pPr>
            <w:r w:rsidRPr="003601DA">
              <w:t>Metropolitan</w:t>
            </w:r>
          </w:p>
        </w:tc>
        <w:tc>
          <w:tcPr>
            <w:tcW w:w="1076" w:type="pct"/>
            <w:tcBorders>
              <w:top w:val="single" w:sz="4" w:space="0" w:color="82C341"/>
              <w:bottom w:val="single" w:sz="4" w:space="0" w:color="82C341"/>
            </w:tcBorders>
            <w:shd w:val="clear" w:color="auto" w:fill="auto"/>
            <w:noWrap/>
            <w:vAlign w:val="center"/>
            <w:hideMark/>
          </w:tcPr>
          <w:p w14:paraId="19E23F0D" w14:textId="77777777" w:rsidR="00EE73B4" w:rsidRPr="003601DA" w:rsidRDefault="00EE73B4" w:rsidP="003601DA">
            <w:pPr>
              <w:pStyle w:val="TableText"/>
            </w:pPr>
            <w:r w:rsidRPr="003601DA">
              <w:t>Metro</w:t>
            </w:r>
          </w:p>
        </w:tc>
      </w:tr>
      <w:tr w:rsidR="00EE73B4" w:rsidRPr="007200F0" w14:paraId="03F1D801"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7BD1B16C" w14:textId="77777777" w:rsidR="00EE73B4" w:rsidRPr="003601DA" w:rsidRDefault="00EE73B4" w:rsidP="003601DA">
            <w:pPr>
              <w:pStyle w:val="TableText"/>
            </w:pPr>
            <w:r w:rsidRPr="003601DA">
              <w:t>Wodonga City Council</w:t>
            </w:r>
          </w:p>
        </w:tc>
        <w:tc>
          <w:tcPr>
            <w:tcW w:w="1825" w:type="pct"/>
            <w:tcBorders>
              <w:top w:val="single" w:sz="4" w:space="0" w:color="82C341"/>
              <w:bottom w:val="single" w:sz="4" w:space="0" w:color="82C341"/>
            </w:tcBorders>
            <w:shd w:val="clear" w:color="auto" w:fill="auto"/>
            <w:noWrap/>
            <w:vAlign w:val="center"/>
            <w:hideMark/>
          </w:tcPr>
          <w:p w14:paraId="3690879A" w14:textId="77777777" w:rsidR="00EE73B4" w:rsidRPr="003601DA" w:rsidRDefault="00EE73B4" w:rsidP="003601DA">
            <w:pPr>
              <w:pStyle w:val="TableText"/>
            </w:pPr>
            <w:r w:rsidRPr="003601DA">
              <w:t>North East</w:t>
            </w:r>
          </w:p>
        </w:tc>
        <w:tc>
          <w:tcPr>
            <w:tcW w:w="1076" w:type="pct"/>
            <w:tcBorders>
              <w:top w:val="single" w:sz="4" w:space="0" w:color="82C341"/>
              <w:bottom w:val="single" w:sz="4" w:space="0" w:color="82C341"/>
            </w:tcBorders>
            <w:shd w:val="clear" w:color="auto" w:fill="auto"/>
            <w:noWrap/>
            <w:vAlign w:val="center"/>
            <w:hideMark/>
          </w:tcPr>
          <w:p w14:paraId="0FB09286" w14:textId="07CC4FD9" w:rsidR="00EE73B4" w:rsidRPr="003601DA" w:rsidRDefault="00EE73B4" w:rsidP="003601DA">
            <w:pPr>
              <w:pStyle w:val="TableText"/>
            </w:pPr>
            <w:r w:rsidRPr="003601DA">
              <w:t>Non</w:t>
            </w:r>
            <w:r w:rsidR="00E91999">
              <w:t>-</w:t>
            </w:r>
            <w:r w:rsidRPr="003601DA">
              <w:t>metro</w:t>
            </w:r>
          </w:p>
        </w:tc>
      </w:tr>
      <w:tr w:rsidR="00EE73B4" w:rsidRPr="007200F0" w14:paraId="172FB0C8"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6FF8501D" w14:textId="77777777" w:rsidR="00EE73B4" w:rsidRPr="003601DA" w:rsidRDefault="00EE73B4" w:rsidP="003601DA">
            <w:pPr>
              <w:pStyle w:val="TableText"/>
            </w:pPr>
            <w:r w:rsidRPr="003601DA">
              <w:t>Wyndham City Council</w:t>
            </w:r>
          </w:p>
        </w:tc>
        <w:tc>
          <w:tcPr>
            <w:tcW w:w="1825" w:type="pct"/>
            <w:tcBorders>
              <w:top w:val="single" w:sz="4" w:space="0" w:color="82C341"/>
              <w:bottom w:val="single" w:sz="4" w:space="0" w:color="82C341"/>
            </w:tcBorders>
            <w:shd w:val="clear" w:color="auto" w:fill="auto"/>
            <w:noWrap/>
            <w:vAlign w:val="center"/>
            <w:hideMark/>
          </w:tcPr>
          <w:p w14:paraId="242659C1" w14:textId="77777777" w:rsidR="00EE73B4" w:rsidRPr="003601DA" w:rsidRDefault="00EE73B4" w:rsidP="003601DA">
            <w:pPr>
              <w:pStyle w:val="TableText"/>
            </w:pPr>
            <w:r w:rsidRPr="003601DA">
              <w:t>Metropolitan</w:t>
            </w:r>
          </w:p>
        </w:tc>
        <w:tc>
          <w:tcPr>
            <w:tcW w:w="1076" w:type="pct"/>
            <w:tcBorders>
              <w:top w:val="single" w:sz="4" w:space="0" w:color="82C341"/>
              <w:bottom w:val="single" w:sz="4" w:space="0" w:color="82C341"/>
            </w:tcBorders>
            <w:shd w:val="clear" w:color="auto" w:fill="auto"/>
            <w:noWrap/>
            <w:vAlign w:val="center"/>
            <w:hideMark/>
          </w:tcPr>
          <w:p w14:paraId="42537802" w14:textId="77777777" w:rsidR="00EE73B4" w:rsidRPr="003601DA" w:rsidRDefault="00EE73B4" w:rsidP="003601DA">
            <w:pPr>
              <w:pStyle w:val="TableText"/>
            </w:pPr>
            <w:r w:rsidRPr="003601DA">
              <w:t>Metro</w:t>
            </w:r>
          </w:p>
        </w:tc>
      </w:tr>
      <w:tr w:rsidR="00EE73B4" w:rsidRPr="007200F0" w14:paraId="328FC675"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1B9DAA25" w14:textId="77777777" w:rsidR="00EE73B4" w:rsidRPr="003601DA" w:rsidRDefault="00EE73B4" w:rsidP="003601DA">
            <w:pPr>
              <w:pStyle w:val="TableText"/>
            </w:pPr>
            <w:r w:rsidRPr="003601DA">
              <w:t>Yarra City Council</w:t>
            </w:r>
          </w:p>
        </w:tc>
        <w:tc>
          <w:tcPr>
            <w:tcW w:w="1825" w:type="pct"/>
            <w:tcBorders>
              <w:top w:val="single" w:sz="4" w:space="0" w:color="82C341"/>
              <w:bottom w:val="single" w:sz="4" w:space="0" w:color="82C341"/>
            </w:tcBorders>
            <w:shd w:val="clear" w:color="auto" w:fill="auto"/>
            <w:noWrap/>
            <w:vAlign w:val="center"/>
            <w:hideMark/>
          </w:tcPr>
          <w:p w14:paraId="0A951DD8" w14:textId="77777777" w:rsidR="00EE73B4" w:rsidRPr="003601DA" w:rsidRDefault="00EE73B4" w:rsidP="003601DA">
            <w:pPr>
              <w:pStyle w:val="TableText"/>
            </w:pPr>
            <w:r w:rsidRPr="003601DA">
              <w:t>Metropolitan</w:t>
            </w:r>
          </w:p>
        </w:tc>
        <w:tc>
          <w:tcPr>
            <w:tcW w:w="1076" w:type="pct"/>
            <w:tcBorders>
              <w:top w:val="single" w:sz="4" w:space="0" w:color="82C341"/>
              <w:bottom w:val="single" w:sz="4" w:space="0" w:color="82C341"/>
            </w:tcBorders>
            <w:shd w:val="clear" w:color="auto" w:fill="auto"/>
            <w:noWrap/>
            <w:vAlign w:val="center"/>
            <w:hideMark/>
          </w:tcPr>
          <w:p w14:paraId="33006E2F" w14:textId="77777777" w:rsidR="00EE73B4" w:rsidRPr="003601DA" w:rsidRDefault="00EE73B4" w:rsidP="003601DA">
            <w:pPr>
              <w:pStyle w:val="TableText"/>
            </w:pPr>
            <w:r w:rsidRPr="003601DA">
              <w:t>Metro</w:t>
            </w:r>
          </w:p>
        </w:tc>
      </w:tr>
      <w:tr w:rsidR="00EE73B4" w:rsidRPr="007200F0" w14:paraId="514C1E2E"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50BD57FC" w14:textId="77777777" w:rsidR="00EE73B4" w:rsidRPr="003601DA" w:rsidRDefault="00EE73B4" w:rsidP="003601DA">
            <w:pPr>
              <w:pStyle w:val="TableText"/>
            </w:pPr>
            <w:r w:rsidRPr="003601DA">
              <w:t>Yarra Ranges Shire Council</w:t>
            </w:r>
          </w:p>
        </w:tc>
        <w:tc>
          <w:tcPr>
            <w:tcW w:w="1825" w:type="pct"/>
            <w:tcBorders>
              <w:top w:val="single" w:sz="4" w:space="0" w:color="82C341"/>
              <w:bottom w:val="single" w:sz="4" w:space="0" w:color="82C341"/>
            </w:tcBorders>
            <w:shd w:val="clear" w:color="auto" w:fill="auto"/>
            <w:noWrap/>
            <w:vAlign w:val="center"/>
            <w:hideMark/>
          </w:tcPr>
          <w:p w14:paraId="0AE54474" w14:textId="77777777" w:rsidR="00EE73B4" w:rsidRPr="003601DA" w:rsidRDefault="00EE73B4" w:rsidP="003601DA">
            <w:pPr>
              <w:pStyle w:val="TableText"/>
            </w:pPr>
            <w:r w:rsidRPr="003601DA">
              <w:t>Metropolitan</w:t>
            </w:r>
          </w:p>
        </w:tc>
        <w:tc>
          <w:tcPr>
            <w:tcW w:w="1076" w:type="pct"/>
            <w:tcBorders>
              <w:top w:val="single" w:sz="4" w:space="0" w:color="82C341"/>
              <w:bottom w:val="single" w:sz="4" w:space="0" w:color="82C341"/>
            </w:tcBorders>
            <w:shd w:val="clear" w:color="auto" w:fill="auto"/>
            <w:noWrap/>
            <w:vAlign w:val="center"/>
            <w:hideMark/>
          </w:tcPr>
          <w:p w14:paraId="799481FF" w14:textId="77777777" w:rsidR="00EE73B4" w:rsidRPr="003601DA" w:rsidRDefault="00EE73B4" w:rsidP="003601DA">
            <w:pPr>
              <w:pStyle w:val="TableText"/>
            </w:pPr>
            <w:r w:rsidRPr="003601DA">
              <w:t>Metro</w:t>
            </w:r>
          </w:p>
        </w:tc>
      </w:tr>
      <w:tr w:rsidR="00EE73B4" w:rsidRPr="007200F0" w14:paraId="203F1FA8" w14:textId="77777777" w:rsidTr="00DE22FB">
        <w:trPr>
          <w:trHeight w:val="300"/>
          <w:jc w:val="center"/>
        </w:trPr>
        <w:tc>
          <w:tcPr>
            <w:tcW w:w="2099" w:type="pct"/>
            <w:gridSpan w:val="2"/>
            <w:tcBorders>
              <w:top w:val="single" w:sz="4" w:space="0" w:color="82C341"/>
              <w:bottom w:val="single" w:sz="4" w:space="0" w:color="82C341"/>
            </w:tcBorders>
            <w:shd w:val="clear" w:color="auto" w:fill="auto"/>
            <w:noWrap/>
            <w:vAlign w:val="center"/>
            <w:hideMark/>
          </w:tcPr>
          <w:p w14:paraId="702E9F01" w14:textId="77777777" w:rsidR="00EE73B4" w:rsidRPr="003601DA" w:rsidRDefault="00EE73B4" w:rsidP="003601DA">
            <w:pPr>
              <w:pStyle w:val="TableText"/>
            </w:pPr>
            <w:proofErr w:type="spellStart"/>
            <w:r w:rsidRPr="003601DA">
              <w:t>Yarriambiack</w:t>
            </w:r>
            <w:proofErr w:type="spellEnd"/>
            <w:r w:rsidRPr="003601DA">
              <w:t xml:space="preserve"> Shire Council</w:t>
            </w:r>
          </w:p>
        </w:tc>
        <w:tc>
          <w:tcPr>
            <w:tcW w:w="1825" w:type="pct"/>
            <w:tcBorders>
              <w:top w:val="single" w:sz="4" w:space="0" w:color="82C341"/>
              <w:bottom w:val="single" w:sz="4" w:space="0" w:color="82C341"/>
            </w:tcBorders>
            <w:shd w:val="clear" w:color="auto" w:fill="auto"/>
            <w:noWrap/>
            <w:vAlign w:val="center"/>
            <w:hideMark/>
          </w:tcPr>
          <w:p w14:paraId="4796D077" w14:textId="77777777" w:rsidR="00EE73B4" w:rsidRPr="003601DA" w:rsidRDefault="00EE73B4" w:rsidP="003601DA">
            <w:pPr>
              <w:pStyle w:val="TableText"/>
            </w:pPr>
            <w:r w:rsidRPr="003601DA">
              <w:t>Grampians Central West</w:t>
            </w:r>
          </w:p>
        </w:tc>
        <w:tc>
          <w:tcPr>
            <w:tcW w:w="1076" w:type="pct"/>
            <w:tcBorders>
              <w:top w:val="single" w:sz="4" w:space="0" w:color="82C341"/>
              <w:bottom w:val="single" w:sz="4" w:space="0" w:color="82C341"/>
            </w:tcBorders>
            <w:shd w:val="clear" w:color="auto" w:fill="auto"/>
            <w:noWrap/>
            <w:vAlign w:val="center"/>
            <w:hideMark/>
          </w:tcPr>
          <w:p w14:paraId="3FCC6B5A" w14:textId="15AD3D3B" w:rsidR="00EE73B4" w:rsidRPr="003601DA" w:rsidRDefault="00EE73B4" w:rsidP="003601DA">
            <w:pPr>
              <w:pStyle w:val="TableText"/>
            </w:pPr>
            <w:r w:rsidRPr="003601DA">
              <w:t>Non</w:t>
            </w:r>
            <w:r w:rsidR="00E91999">
              <w:t>-</w:t>
            </w:r>
            <w:r w:rsidRPr="003601DA">
              <w:t>metro</w:t>
            </w:r>
          </w:p>
        </w:tc>
      </w:tr>
    </w:tbl>
    <w:p w14:paraId="0C7CF562" w14:textId="6F33E23C" w:rsidR="007200F0" w:rsidRPr="003601DA" w:rsidRDefault="007200F0" w:rsidP="006C443F">
      <w:pPr>
        <w:rPr>
          <w:color w:val="auto"/>
        </w:rPr>
      </w:pPr>
    </w:p>
    <w:p w14:paraId="347AFBC1" w14:textId="6D18DA93" w:rsidR="007200F0" w:rsidRPr="003601DA" w:rsidRDefault="007200F0" w:rsidP="006C443F">
      <w:pPr>
        <w:rPr>
          <w:color w:val="auto"/>
        </w:rPr>
      </w:pPr>
    </w:p>
    <w:p w14:paraId="734E37F1" w14:textId="0645DD17" w:rsidR="000B6DEB" w:rsidRDefault="000B6DEB" w:rsidP="006C443F">
      <w:pPr>
        <w:rPr>
          <w:color w:val="0070C0"/>
        </w:rPr>
      </w:pPr>
      <w:r>
        <w:rPr>
          <w:color w:val="0070C0"/>
        </w:rPr>
        <w:br w:type="page"/>
      </w:r>
    </w:p>
    <w:p w14:paraId="145216A4" w14:textId="77777777" w:rsidR="000B6DEB" w:rsidRDefault="000B6DEB" w:rsidP="006C443F">
      <w:pPr>
        <w:rPr>
          <w:color w:val="0070C0"/>
        </w:rPr>
        <w:sectPr w:rsidR="000B6DEB" w:rsidSect="00B341AE">
          <w:type w:val="continuous"/>
          <w:pgSz w:w="11906" w:h="16838" w:code="9"/>
          <w:pgMar w:top="1474" w:right="964" w:bottom="1134" w:left="3175" w:header="851" w:footer="369" w:gutter="0"/>
          <w:cols w:space="708"/>
          <w:titlePg/>
          <w:docGrid w:linePitch="360"/>
        </w:sectPr>
      </w:pPr>
    </w:p>
    <w:p w14:paraId="53CE0337" w14:textId="6DEDD9BE" w:rsidR="000B6DEB" w:rsidRDefault="000B6DEB" w:rsidP="000B6DEB">
      <w:pPr>
        <w:pStyle w:val="SectionDividerTitle"/>
        <w:framePr w:wrap="around"/>
      </w:pPr>
      <w:bookmarkStart w:id="222" w:name="_Ref41980887"/>
      <w:bookmarkStart w:id="223" w:name="_Toc54708917"/>
      <w:r>
        <w:lastRenderedPageBreak/>
        <w:t xml:space="preserve">Appendix </w:t>
      </w:r>
      <w:r>
        <w:rPr>
          <w:noProof/>
          <w:lang w:eastAsia="en-AU"/>
        </w:rPr>
        <w:drawing>
          <wp:anchor distT="0" distB="0" distL="114300" distR="114300" simplePos="0" relativeHeight="251658249" behindDoc="1" locked="1" layoutInCell="1" allowOverlap="1" wp14:anchorId="15183EB0" wp14:editId="43E486FA">
            <wp:simplePos x="0" y="0"/>
            <wp:positionH relativeFrom="page">
              <wp:posOffset>-741045</wp:posOffset>
            </wp:positionH>
            <wp:positionV relativeFrom="page">
              <wp:posOffset>-713105</wp:posOffset>
            </wp:positionV>
            <wp:extent cx="7559675" cy="3095625"/>
            <wp:effectExtent l="0" t="0" r="3175" b="9525"/>
            <wp:wrapNone/>
            <wp:docPr id="234" name="Picture 2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a:extLst>
                        <a:ext uri="{C183D7F6-B498-43B3-948B-1728B52AA6E4}">
                          <adec:decorative xmlns:adec="http://schemas.microsoft.com/office/drawing/2017/decorative" val="1"/>
                        </a:ext>
                      </a:extLst>
                    </pic:cNvPr>
                    <pic:cNvPicPr/>
                  </pic:nvPicPr>
                  <pic:blipFill>
                    <a:blip r:embed="rId24"/>
                    <a:stretch>
                      <a:fillRect/>
                    </a:stretch>
                  </pic:blipFill>
                  <pic:spPr>
                    <a:xfrm>
                      <a:off x="0" y="0"/>
                      <a:ext cx="7559675" cy="3095625"/>
                    </a:xfrm>
                    <a:prstGeom prst="rect">
                      <a:avLst/>
                    </a:prstGeom>
                  </pic:spPr>
                </pic:pic>
              </a:graphicData>
            </a:graphic>
            <wp14:sizeRelH relativeFrom="margin">
              <wp14:pctWidth>0</wp14:pctWidth>
            </wp14:sizeRelH>
            <wp14:sizeRelV relativeFrom="margin">
              <wp14:pctHeight>0</wp14:pctHeight>
            </wp14:sizeRelV>
          </wp:anchor>
        </w:drawing>
      </w:r>
      <w:r>
        <w:t>E</w:t>
      </w:r>
      <w:r w:rsidR="003C68C8">
        <w:t>:</w:t>
      </w:r>
      <w:r w:rsidR="003A7E06">
        <w:t xml:space="preserve"> </w:t>
      </w:r>
      <w:r>
        <w:t>Other relevant historical data</w:t>
      </w:r>
      <w:bookmarkEnd w:id="222"/>
      <w:bookmarkEnd w:id="223"/>
    </w:p>
    <w:p w14:paraId="229B7E50" w14:textId="77777777" w:rsidR="00607860" w:rsidRDefault="00607860" w:rsidP="006C443F">
      <w:pPr>
        <w:rPr>
          <w:color w:val="0070C0"/>
        </w:rPr>
        <w:sectPr w:rsidR="00607860" w:rsidSect="00B341AE">
          <w:pgSz w:w="11906" w:h="16838" w:code="9"/>
          <w:pgMar w:top="1474" w:right="964" w:bottom="1134" w:left="3175" w:header="851" w:footer="369" w:gutter="0"/>
          <w:cols w:space="708"/>
          <w:titlePg/>
          <w:docGrid w:linePitch="360"/>
        </w:sectPr>
      </w:pPr>
    </w:p>
    <w:p w14:paraId="172B0C3D" w14:textId="1F5BDF8A" w:rsidR="007200F0" w:rsidRDefault="007200F0" w:rsidP="006C443F">
      <w:pPr>
        <w:rPr>
          <w:color w:val="0070C0"/>
        </w:rPr>
      </w:pPr>
    </w:p>
    <w:p w14:paraId="1E58D25C" w14:textId="508AE458" w:rsidR="007200F0" w:rsidRDefault="007200F0" w:rsidP="006C443F">
      <w:pPr>
        <w:rPr>
          <w:color w:val="0070C0"/>
        </w:rPr>
      </w:pPr>
    </w:p>
    <w:p w14:paraId="7B66E466" w14:textId="3555147E" w:rsidR="007200F0" w:rsidRDefault="007200F0" w:rsidP="006C443F">
      <w:pPr>
        <w:rPr>
          <w:color w:val="0070C0"/>
        </w:rPr>
      </w:pPr>
    </w:p>
    <w:p w14:paraId="25B36988" w14:textId="40E4CAA5" w:rsidR="000B6DEB" w:rsidRPr="00D853B1" w:rsidRDefault="000B6DEB" w:rsidP="00EF6FB3">
      <w:pPr>
        <w:pStyle w:val="TableCaption"/>
      </w:pPr>
      <w:r>
        <w:t xml:space="preserve">Table </w:t>
      </w:r>
      <w:r w:rsidR="008B0006">
        <w:fldChar w:fldCharType="begin"/>
      </w:r>
      <w:r w:rsidR="008B0006">
        <w:instrText xml:space="preserve"> SEQ Table \* ARABIC </w:instrText>
      </w:r>
      <w:r w:rsidR="008B0006">
        <w:fldChar w:fldCharType="separate"/>
      </w:r>
      <w:r w:rsidR="003E19F8">
        <w:rPr>
          <w:noProof/>
        </w:rPr>
        <w:t>22</w:t>
      </w:r>
      <w:r w:rsidR="008B0006">
        <w:rPr>
          <w:noProof/>
        </w:rPr>
        <w:fldChar w:fldCharType="end"/>
      </w:r>
      <w:r>
        <w:t>: Victorian p</w:t>
      </w:r>
      <w:r w:rsidRPr="00D853B1">
        <w:t>opulation</w:t>
      </w:r>
      <w:r w:rsidRPr="00396FC5">
        <w:rPr>
          <w:rStyle w:val="FootnoteReference"/>
          <w:sz w:val="18"/>
          <w:szCs w:val="18"/>
        </w:rPr>
        <w:footnoteReference w:id="13"/>
      </w:r>
      <w:r w:rsidRPr="00626390">
        <w:rPr>
          <w:vertAlign w:val="superscript"/>
        </w:rPr>
        <w:t xml:space="preserve"> </w:t>
      </w:r>
    </w:p>
    <w:tbl>
      <w:tblPr>
        <w:tblW w:w="5000" w:type="pct"/>
        <w:tblCellMar>
          <w:top w:w="15" w:type="dxa"/>
          <w:bottom w:w="15" w:type="dxa"/>
        </w:tblCellMar>
        <w:tblLook w:val="04A0" w:firstRow="1" w:lastRow="0" w:firstColumn="1" w:lastColumn="0" w:noHBand="0" w:noVBand="1"/>
      </w:tblPr>
      <w:tblGrid>
        <w:gridCol w:w="1701"/>
        <w:gridCol w:w="1397"/>
        <w:gridCol w:w="2148"/>
        <w:gridCol w:w="2521"/>
      </w:tblGrid>
      <w:tr w:rsidR="000B6DEB" w:rsidRPr="008B019C" w14:paraId="05875DCE" w14:textId="77777777" w:rsidTr="00DE22FB">
        <w:trPr>
          <w:trHeight w:val="438"/>
        </w:trPr>
        <w:tc>
          <w:tcPr>
            <w:tcW w:w="1095" w:type="pct"/>
            <w:tcBorders>
              <w:bottom w:val="single" w:sz="4" w:space="0" w:color="82C341"/>
            </w:tcBorders>
            <w:shd w:val="clear" w:color="auto" w:fill="92D050"/>
            <w:vAlign w:val="center"/>
            <w:hideMark/>
          </w:tcPr>
          <w:p w14:paraId="6EE43BD4" w14:textId="77777777" w:rsidR="000B6DEB" w:rsidRPr="00EF6FB3" w:rsidRDefault="000B6DEB" w:rsidP="00EF6FB3">
            <w:pPr>
              <w:pStyle w:val="TableHeading"/>
            </w:pPr>
            <w:r w:rsidRPr="00EF6FB3">
              <w:t>Reference year</w:t>
            </w:r>
          </w:p>
        </w:tc>
        <w:tc>
          <w:tcPr>
            <w:tcW w:w="899" w:type="pct"/>
            <w:tcBorders>
              <w:bottom w:val="single" w:sz="4" w:space="0" w:color="82C341"/>
            </w:tcBorders>
            <w:shd w:val="clear" w:color="auto" w:fill="92D050"/>
            <w:vAlign w:val="center"/>
            <w:hideMark/>
          </w:tcPr>
          <w:p w14:paraId="44D82169" w14:textId="77777777" w:rsidR="000B6DEB" w:rsidRPr="00EF6FB3" w:rsidRDefault="000B6DEB" w:rsidP="00DE22FB">
            <w:pPr>
              <w:pStyle w:val="TableHeading"/>
              <w:jc w:val="center"/>
            </w:pPr>
            <w:r w:rsidRPr="00EF6FB3">
              <w:t>Population</w:t>
            </w:r>
          </w:p>
        </w:tc>
        <w:tc>
          <w:tcPr>
            <w:tcW w:w="1383" w:type="pct"/>
            <w:tcBorders>
              <w:bottom w:val="single" w:sz="4" w:space="0" w:color="82C341"/>
            </w:tcBorders>
            <w:shd w:val="clear" w:color="auto" w:fill="92D050"/>
            <w:vAlign w:val="center"/>
            <w:hideMark/>
          </w:tcPr>
          <w:p w14:paraId="32869A7A" w14:textId="77777777" w:rsidR="000B6DEB" w:rsidRPr="00EF6FB3" w:rsidRDefault="000B6DEB" w:rsidP="00626390">
            <w:pPr>
              <w:pStyle w:val="TableHeading"/>
              <w:jc w:val="center"/>
            </w:pPr>
            <w:r w:rsidRPr="00EF6FB3">
              <w:t>Percentage change from previous year (%)</w:t>
            </w:r>
          </w:p>
        </w:tc>
        <w:tc>
          <w:tcPr>
            <w:tcW w:w="1623" w:type="pct"/>
            <w:tcBorders>
              <w:bottom w:val="single" w:sz="4" w:space="0" w:color="82C341"/>
            </w:tcBorders>
            <w:shd w:val="clear" w:color="auto" w:fill="92D050"/>
            <w:vAlign w:val="center"/>
            <w:hideMark/>
          </w:tcPr>
          <w:p w14:paraId="70E11249" w14:textId="77777777" w:rsidR="000B6DEB" w:rsidRPr="00EF6FB3" w:rsidRDefault="000B6DEB" w:rsidP="00626390">
            <w:pPr>
              <w:pStyle w:val="TableHeading"/>
              <w:jc w:val="center"/>
            </w:pPr>
            <w:r w:rsidRPr="00EF6FB3">
              <w:t>Percentage change from base year 2001–02 (%)</w:t>
            </w:r>
          </w:p>
        </w:tc>
      </w:tr>
      <w:tr w:rsidR="009F6F33" w:rsidRPr="00EA43CC" w14:paraId="391663C2" w14:textId="77777777" w:rsidTr="00DE22FB">
        <w:trPr>
          <w:trHeight w:val="300"/>
        </w:trPr>
        <w:tc>
          <w:tcPr>
            <w:tcW w:w="1095" w:type="pct"/>
            <w:tcBorders>
              <w:top w:val="single" w:sz="4" w:space="0" w:color="82C341"/>
              <w:bottom w:val="single" w:sz="4" w:space="0" w:color="82C341"/>
            </w:tcBorders>
            <w:shd w:val="clear" w:color="000000" w:fill="FFFFFF"/>
            <w:vAlign w:val="center"/>
            <w:hideMark/>
          </w:tcPr>
          <w:p w14:paraId="35264EE0" w14:textId="77777777" w:rsidR="009F6F33" w:rsidRPr="00EA43CC" w:rsidRDefault="009F6F33" w:rsidP="009F6F33">
            <w:pPr>
              <w:pStyle w:val="TableText"/>
            </w:pPr>
            <w:r w:rsidRPr="00EA43CC">
              <w:t>2001</w:t>
            </w:r>
            <w:r>
              <w:t>–</w:t>
            </w:r>
            <w:r w:rsidRPr="00EA43CC">
              <w:t>02</w:t>
            </w:r>
          </w:p>
        </w:tc>
        <w:tc>
          <w:tcPr>
            <w:tcW w:w="899" w:type="pct"/>
            <w:tcBorders>
              <w:top w:val="single" w:sz="4" w:space="0" w:color="82C341"/>
              <w:bottom w:val="single" w:sz="4" w:space="0" w:color="82C341"/>
            </w:tcBorders>
            <w:shd w:val="clear" w:color="000000" w:fill="FFFFFF"/>
            <w:noWrap/>
            <w:vAlign w:val="bottom"/>
            <w:hideMark/>
          </w:tcPr>
          <w:p w14:paraId="19ACB335" w14:textId="4500AF38" w:rsidR="009F6F33" w:rsidRPr="00EA43CC" w:rsidRDefault="009F6F33" w:rsidP="00DE22FB">
            <w:pPr>
              <w:pStyle w:val="TableText"/>
              <w:jc w:val="center"/>
            </w:pPr>
            <w:r>
              <w:t>4,817,774</w:t>
            </w:r>
          </w:p>
        </w:tc>
        <w:tc>
          <w:tcPr>
            <w:tcW w:w="1383" w:type="pct"/>
            <w:tcBorders>
              <w:top w:val="single" w:sz="4" w:space="0" w:color="82C341"/>
              <w:bottom w:val="single" w:sz="4" w:space="0" w:color="82C341"/>
            </w:tcBorders>
            <w:shd w:val="clear" w:color="000000" w:fill="FFFFFF"/>
            <w:noWrap/>
            <w:vAlign w:val="bottom"/>
            <w:hideMark/>
          </w:tcPr>
          <w:p w14:paraId="1163A4D7" w14:textId="269A451D" w:rsidR="009F6F33" w:rsidRPr="00EA43CC" w:rsidRDefault="009F6F33" w:rsidP="009F6F33">
            <w:pPr>
              <w:pStyle w:val="TableText"/>
              <w:jc w:val="center"/>
            </w:pPr>
            <w:r>
              <w:rPr>
                <w:rFonts w:ascii="Arial" w:hAnsi="Arial" w:cs="Arial"/>
                <w:color w:val="000000"/>
                <w:sz w:val="18"/>
                <w:szCs w:val="18"/>
              </w:rPr>
              <w:t>—</w:t>
            </w:r>
          </w:p>
        </w:tc>
        <w:tc>
          <w:tcPr>
            <w:tcW w:w="1623" w:type="pct"/>
            <w:tcBorders>
              <w:top w:val="single" w:sz="4" w:space="0" w:color="82C341"/>
              <w:bottom w:val="single" w:sz="4" w:space="0" w:color="82C341"/>
            </w:tcBorders>
            <w:shd w:val="clear" w:color="000000" w:fill="FFFFFF"/>
            <w:noWrap/>
            <w:vAlign w:val="bottom"/>
            <w:hideMark/>
          </w:tcPr>
          <w:p w14:paraId="36B78281" w14:textId="2CD1CBCF" w:rsidR="009F6F33" w:rsidRPr="00EA43CC" w:rsidRDefault="009F6F33" w:rsidP="009F6F33">
            <w:pPr>
              <w:pStyle w:val="TableText"/>
              <w:jc w:val="center"/>
            </w:pPr>
            <w:r>
              <w:rPr>
                <w:rFonts w:ascii="Arial" w:hAnsi="Arial" w:cs="Arial"/>
                <w:color w:val="000000"/>
                <w:sz w:val="18"/>
                <w:szCs w:val="18"/>
              </w:rPr>
              <w:t>—</w:t>
            </w:r>
          </w:p>
        </w:tc>
      </w:tr>
      <w:tr w:rsidR="009F6F33" w:rsidRPr="00EA43CC" w14:paraId="5FF9D3D2" w14:textId="77777777" w:rsidTr="00DE22FB">
        <w:trPr>
          <w:trHeight w:val="300"/>
        </w:trPr>
        <w:tc>
          <w:tcPr>
            <w:tcW w:w="1095" w:type="pct"/>
            <w:tcBorders>
              <w:top w:val="single" w:sz="4" w:space="0" w:color="82C341"/>
              <w:bottom w:val="single" w:sz="4" w:space="0" w:color="82C341"/>
            </w:tcBorders>
            <w:shd w:val="clear" w:color="000000" w:fill="FFFFFF"/>
            <w:vAlign w:val="center"/>
            <w:hideMark/>
          </w:tcPr>
          <w:p w14:paraId="2AFDDB99" w14:textId="77777777" w:rsidR="009F6F33" w:rsidRPr="00EA43CC" w:rsidRDefault="009F6F33" w:rsidP="009F6F33">
            <w:pPr>
              <w:pStyle w:val="TableText"/>
            </w:pPr>
            <w:r w:rsidRPr="00EA43CC">
              <w:t>2002</w:t>
            </w:r>
            <w:r>
              <w:t>–</w:t>
            </w:r>
            <w:r w:rsidRPr="00EA43CC">
              <w:t>03</w:t>
            </w:r>
          </w:p>
        </w:tc>
        <w:tc>
          <w:tcPr>
            <w:tcW w:w="899" w:type="pct"/>
            <w:tcBorders>
              <w:top w:val="single" w:sz="4" w:space="0" w:color="82C341"/>
              <w:bottom w:val="single" w:sz="4" w:space="0" w:color="82C341"/>
            </w:tcBorders>
            <w:shd w:val="clear" w:color="000000" w:fill="FFFFFF"/>
            <w:noWrap/>
            <w:vAlign w:val="bottom"/>
            <w:hideMark/>
          </w:tcPr>
          <w:p w14:paraId="67DE596B" w14:textId="617D0787" w:rsidR="009F6F33" w:rsidRPr="00EA43CC" w:rsidRDefault="009F6F33" w:rsidP="00DE22FB">
            <w:pPr>
              <w:pStyle w:val="TableText"/>
              <w:jc w:val="center"/>
            </w:pPr>
            <w:r>
              <w:t>4,873,809</w:t>
            </w:r>
          </w:p>
        </w:tc>
        <w:tc>
          <w:tcPr>
            <w:tcW w:w="1383" w:type="pct"/>
            <w:tcBorders>
              <w:top w:val="single" w:sz="4" w:space="0" w:color="82C341"/>
              <w:bottom w:val="single" w:sz="4" w:space="0" w:color="82C341"/>
            </w:tcBorders>
            <w:shd w:val="clear" w:color="000000" w:fill="FFFFFF"/>
            <w:noWrap/>
            <w:vAlign w:val="bottom"/>
            <w:hideMark/>
          </w:tcPr>
          <w:p w14:paraId="581939BB" w14:textId="51ABC4EA" w:rsidR="009F6F33" w:rsidRPr="00EA43CC" w:rsidRDefault="009F6F33" w:rsidP="009F6F33">
            <w:pPr>
              <w:pStyle w:val="TableText"/>
              <w:jc w:val="center"/>
            </w:pPr>
            <w:r w:rsidRPr="007534EF">
              <w:t>1.2</w:t>
            </w:r>
          </w:p>
        </w:tc>
        <w:tc>
          <w:tcPr>
            <w:tcW w:w="1623" w:type="pct"/>
            <w:tcBorders>
              <w:top w:val="single" w:sz="4" w:space="0" w:color="82C341"/>
              <w:bottom w:val="single" w:sz="4" w:space="0" w:color="82C341"/>
            </w:tcBorders>
            <w:shd w:val="clear" w:color="000000" w:fill="FFFFFF"/>
            <w:noWrap/>
            <w:vAlign w:val="bottom"/>
            <w:hideMark/>
          </w:tcPr>
          <w:p w14:paraId="5AC8AF4C" w14:textId="45AE33D4" w:rsidR="009F6F33" w:rsidRPr="00EA43CC" w:rsidRDefault="009F6F33" w:rsidP="009F6F33">
            <w:pPr>
              <w:pStyle w:val="TableText"/>
              <w:jc w:val="center"/>
            </w:pPr>
            <w:r w:rsidRPr="007534EF">
              <w:t>1.2</w:t>
            </w:r>
          </w:p>
        </w:tc>
      </w:tr>
      <w:tr w:rsidR="009F6F33" w:rsidRPr="00EA43CC" w14:paraId="47DA2642" w14:textId="77777777" w:rsidTr="00DE22FB">
        <w:trPr>
          <w:trHeight w:val="300"/>
        </w:trPr>
        <w:tc>
          <w:tcPr>
            <w:tcW w:w="1095" w:type="pct"/>
            <w:tcBorders>
              <w:top w:val="single" w:sz="4" w:space="0" w:color="82C341"/>
              <w:bottom w:val="single" w:sz="4" w:space="0" w:color="82C341"/>
            </w:tcBorders>
            <w:shd w:val="clear" w:color="000000" w:fill="FFFFFF"/>
            <w:vAlign w:val="center"/>
            <w:hideMark/>
          </w:tcPr>
          <w:p w14:paraId="0E3FF7A2" w14:textId="77777777" w:rsidR="009F6F33" w:rsidRPr="00EA43CC" w:rsidRDefault="009F6F33" w:rsidP="009F6F33">
            <w:pPr>
              <w:pStyle w:val="TableText"/>
            </w:pPr>
            <w:r w:rsidRPr="00EA43CC">
              <w:t>200</w:t>
            </w:r>
            <w:r>
              <w:t>3–</w:t>
            </w:r>
            <w:r w:rsidRPr="00EA43CC">
              <w:t>04</w:t>
            </w:r>
          </w:p>
        </w:tc>
        <w:tc>
          <w:tcPr>
            <w:tcW w:w="899" w:type="pct"/>
            <w:tcBorders>
              <w:top w:val="single" w:sz="4" w:space="0" w:color="82C341"/>
              <w:bottom w:val="single" w:sz="4" w:space="0" w:color="82C341"/>
            </w:tcBorders>
            <w:shd w:val="clear" w:color="000000" w:fill="FFFFFF"/>
            <w:noWrap/>
            <w:vAlign w:val="bottom"/>
            <w:hideMark/>
          </w:tcPr>
          <w:p w14:paraId="470BBB3F" w14:textId="1496AC53" w:rsidR="009F6F33" w:rsidRPr="00EA43CC" w:rsidRDefault="009F6F33" w:rsidP="00DE22FB">
            <w:pPr>
              <w:pStyle w:val="TableText"/>
              <w:jc w:val="center"/>
            </w:pPr>
            <w:r>
              <w:t>4,927,149</w:t>
            </w:r>
          </w:p>
        </w:tc>
        <w:tc>
          <w:tcPr>
            <w:tcW w:w="1383" w:type="pct"/>
            <w:tcBorders>
              <w:top w:val="single" w:sz="4" w:space="0" w:color="82C341"/>
              <w:bottom w:val="single" w:sz="4" w:space="0" w:color="82C341"/>
            </w:tcBorders>
            <w:shd w:val="clear" w:color="000000" w:fill="FFFFFF"/>
            <w:noWrap/>
            <w:vAlign w:val="bottom"/>
            <w:hideMark/>
          </w:tcPr>
          <w:p w14:paraId="281B3EF9" w14:textId="4707184B" w:rsidR="009F6F33" w:rsidRPr="00EA43CC" w:rsidRDefault="009F6F33" w:rsidP="009F6F33">
            <w:pPr>
              <w:pStyle w:val="TableText"/>
              <w:jc w:val="center"/>
            </w:pPr>
            <w:r w:rsidRPr="007534EF">
              <w:t>1.1</w:t>
            </w:r>
          </w:p>
        </w:tc>
        <w:tc>
          <w:tcPr>
            <w:tcW w:w="1623" w:type="pct"/>
            <w:tcBorders>
              <w:top w:val="single" w:sz="4" w:space="0" w:color="82C341"/>
              <w:bottom w:val="single" w:sz="4" w:space="0" w:color="82C341"/>
            </w:tcBorders>
            <w:shd w:val="clear" w:color="000000" w:fill="FFFFFF"/>
            <w:noWrap/>
            <w:vAlign w:val="bottom"/>
            <w:hideMark/>
          </w:tcPr>
          <w:p w14:paraId="384B9D31" w14:textId="763BCBA3" w:rsidR="009F6F33" w:rsidRPr="00EA43CC" w:rsidRDefault="009F6F33" w:rsidP="009F6F33">
            <w:pPr>
              <w:pStyle w:val="TableText"/>
              <w:jc w:val="center"/>
            </w:pPr>
            <w:r w:rsidRPr="007534EF">
              <w:t>2.3</w:t>
            </w:r>
          </w:p>
        </w:tc>
      </w:tr>
      <w:tr w:rsidR="009F6F33" w:rsidRPr="00EA43CC" w14:paraId="38459848" w14:textId="77777777" w:rsidTr="00DE22FB">
        <w:trPr>
          <w:trHeight w:val="300"/>
        </w:trPr>
        <w:tc>
          <w:tcPr>
            <w:tcW w:w="1095" w:type="pct"/>
            <w:tcBorders>
              <w:top w:val="single" w:sz="4" w:space="0" w:color="82C341"/>
              <w:bottom w:val="single" w:sz="4" w:space="0" w:color="82C341"/>
            </w:tcBorders>
            <w:shd w:val="clear" w:color="000000" w:fill="FFFFFF"/>
            <w:vAlign w:val="center"/>
            <w:hideMark/>
          </w:tcPr>
          <w:p w14:paraId="16FA9A6E" w14:textId="77777777" w:rsidR="009F6F33" w:rsidRPr="00EA43CC" w:rsidRDefault="009F6F33" w:rsidP="009F6F33">
            <w:pPr>
              <w:pStyle w:val="TableText"/>
            </w:pPr>
            <w:r w:rsidRPr="00EA43CC">
              <w:t>200</w:t>
            </w:r>
            <w:r>
              <w:t>4–</w:t>
            </w:r>
            <w:r w:rsidRPr="00EA43CC">
              <w:t>05</w:t>
            </w:r>
          </w:p>
        </w:tc>
        <w:tc>
          <w:tcPr>
            <w:tcW w:w="899" w:type="pct"/>
            <w:tcBorders>
              <w:top w:val="single" w:sz="4" w:space="0" w:color="82C341"/>
              <w:bottom w:val="single" w:sz="4" w:space="0" w:color="82C341"/>
            </w:tcBorders>
            <w:shd w:val="clear" w:color="000000" w:fill="FFFFFF"/>
            <w:noWrap/>
            <w:vAlign w:val="bottom"/>
            <w:hideMark/>
          </w:tcPr>
          <w:p w14:paraId="27032962" w14:textId="2B67B7BE" w:rsidR="009F6F33" w:rsidRPr="00EA43CC" w:rsidRDefault="009F6F33" w:rsidP="00DE22FB">
            <w:pPr>
              <w:pStyle w:val="TableText"/>
              <w:jc w:val="center"/>
            </w:pPr>
            <w:r>
              <w:t>4,989,246</w:t>
            </w:r>
          </w:p>
        </w:tc>
        <w:tc>
          <w:tcPr>
            <w:tcW w:w="1383" w:type="pct"/>
            <w:tcBorders>
              <w:top w:val="single" w:sz="4" w:space="0" w:color="82C341"/>
              <w:bottom w:val="single" w:sz="4" w:space="0" w:color="82C341"/>
            </w:tcBorders>
            <w:shd w:val="clear" w:color="000000" w:fill="FFFFFF"/>
            <w:noWrap/>
            <w:vAlign w:val="bottom"/>
            <w:hideMark/>
          </w:tcPr>
          <w:p w14:paraId="3F5749A7" w14:textId="6F00169C" w:rsidR="009F6F33" w:rsidRPr="00EA43CC" w:rsidRDefault="009F6F33" w:rsidP="009F6F33">
            <w:pPr>
              <w:pStyle w:val="TableText"/>
              <w:jc w:val="center"/>
            </w:pPr>
            <w:r w:rsidRPr="007534EF">
              <w:t>1.3</w:t>
            </w:r>
          </w:p>
        </w:tc>
        <w:tc>
          <w:tcPr>
            <w:tcW w:w="1623" w:type="pct"/>
            <w:tcBorders>
              <w:top w:val="single" w:sz="4" w:space="0" w:color="82C341"/>
              <w:bottom w:val="single" w:sz="4" w:space="0" w:color="82C341"/>
            </w:tcBorders>
            <w:shd w:val="clear" w:color="000000" w:fill="FFFFFF"/>
            <w:noWrap/>
            <w:vAlign w:val="bottom"/>
            <w:hideMark/>
          </w:tcPr>
          <w:p w14:paraId="12B1563A" w14:textId="71705C2D" w:rsidR="009F6F33" w:rsidRPr="00EA43CC" w:rsidRDefault="009F6F33" w:rsidP="009F6F33">
            <w:pPr>
              <w:pStyle w:val="TableText"/>
              <w:jc w:val="center"/>
            </w:pPr>
            <w:r w:rsidRPr="007534EF">
              <w:t>3.6</w:t>
            </w:r>
          </w:p>
        </w:tc>
      </w:tr>
      <w:tr w:rsidR="009F6F33" w:rsidRPr="00EA43CC" w14:paraId="61A3524D" w14:textId="77777777" w:rsidTr="00DE22FB">
        <w:trPr>
          <w:trHeight w:val="300"/>
        </w:trPr>
        <w:tc>
          <w:tcPr>
            <w:tcW w:w="1095" w:type="pct"/>
            <w:tcBorders>
              <w:top w:val="single" w:sz="4" w:space="0" w:color="82C341"/>
              <w:bottom w:val="single" w:sz="4" w:space="0" w:color="82C341"/>
            </w:tcBorders>
            <w:shd w:val="clear" w:color="000000" w:fill="FFFFFF"/>
            <w:vAlign w:val="center"/>
            <w:hideMark/>
          </w:tcPr>
          <w:p w14:paraId="60EFD83F" w14:textId="77777777" w:rsidR="009F6F33" w:rsidRPr="00EA43CC" w:rsidRDefault="009F6F33" w:rsidP="009F6F33">
            <w:pPr>
              <w:pStyle w:val="TableText"/>
            </w:pPr>
            <w:r w:rsidRPr="00EA43CC">
              <w:t>2005</w:t>
            </w:r>
            <w:r>
              <w:t>–</w:t>
            </w:r>
            <w:r w:rsidRPr="00EA43CC">
              <w:t>06</w:t>
            </w:r>
          </w:p>
        </w:tc>
        <w:tc>
          <w:tcPr>
            <w:tcW w:w="899" w:type="pct"/>
            <w:tcBorders>
              <w:top w:val="single" w:sz="4" w:space="0" w:color="82C341"/>
              <w:bottom w:val="single" w:sz="4" w:space="0" w:color="82C341"/>
            </w:tcBorders>
            <w:shd w:val="clear" w:color="000000" w:fill="FFFFFF"/>
            <w:noWrap/>
            <w:vAlign w:val="bottom"/>
            <w:hideMark/>
          </w:tcPr>
          <w:p w14:paraId="6C47DDC6" w14:textId="50677105" w:rsidR="009F6F33" w:rsidRPr="00EA43CC" w:rsidRDefault="009F6F33" w:rsidP="00DE22FB">
            <w:pPr>
              <w:pStyle w:val="TableText"/>
              <w:jc w:val="center"/>
            </w:pPr>
            <w:r>
              <w:t>5,061,266</w:t>
            </w:r>
          </w:p>
        </w:tc>
        <w:tc>
          <w:tcPr>
            <w:tcW w:w="1383" w:type="pct"/>
            <w:tcBorders>
              <w:top w:val="single" w:sz="4" w:space="0" w:color="82C341"/>
              <w:bottom w:val="single" w:sz="4" w:space="0" w:color="82C341"/>
            </w:tcBorders>
            <w:shd w:val="clear" w:color="000000" w:fill="FFFFFF"/>
            <w:noWrap/>
            <w:vAlign w:val="bottom"/>
            <w:hideMark/>
          </w:tcPr>
          <w:p w14:paraId="1C13DC8F" w14:textId="7E8D0DC6" w:rsidR="009F6F33" w:rsidRPr="00EA43CC" w:rsidRDefault="009F6F33" w:rsidP="009F6F33">
            <w:pPr>
              <w:pStyle w:val="TableText"/>
              <w:jc w:val="center"/>
            </w:pPr>
            <w:r w:rsidRPr="007534EF">
              <w:t>1.4</w:t>
            </w:r>
          </w:p>
        </w:tc>
        <w:tc>
          <w:tcPr>
            <w:tcW w:w="1623" w:type="pct"/>
            <w:tcBorders>
              <w:top w:val="single" w:sz="4" w:space="0" w:color="82C341"/>
              <w:bottom w:val="single" w:sz="4" w:space="0" w:color="82C341"/>
            </w:tcBorders>
            <w:shd w:val="clear" w:color="000000" w:fill="FFFFFF"/>
            <w:noWrap/>
            <w:vAlign w:val="bottom"/>
            <w:hideMark/>
          </w:tcPr>
          <w:p w14:paraId="41011584" w14:textId="045666A2" w:rsidR="009F6F33" w:rsidRPr="00EA43CC" w:rsidRDefault="009F6F33" w:rsidP="009F6F33">
            <w:pPr>
              <w:pStyle w:val="TableText"/>
              <w:jc w:val="center"/>
            </w:pPr>
            <w:r w:rsidRPr="007534EF">
              <w:t>5.1</w:t>
            </w:r>
          </w:p>
        </w:tc>
      </w:tr>
      <w:tr w:rsidR="009F6F33" w:rsidRPr="00EA43CC" w14:paraId="223AD872" w14:textId="77777777" w:rsidTr="00DE22FB">
        <w:trPr>
          <w:trHeight w:val="300"/>
        </w:trPr>
        <w:tc>
          <w:tcPr>
            <w:tcW w:w="1095" w:type="pct"/>
            <w:tcBorders>
              <w:top w:val="single" w:sz="4" w:space="0" w:color="82C341"/>
              <w:bottom w:val="single" w:sz="4" w:space="0" w:color="82C341"/>
            </w:tcBorders>
            <w:shd w:val="clear" w:color="000000" w:fill="FFFFFF"/>
            <w:vAlign w:val="center"/>
            <w:hideMark/>
          </w:tcPr>
          <w:p w14:paraId="51993CA6" w14:textId="77777777" w:rsidR="009F6F33" w:rsidRPr="00EA43CC" w:rsidRDefault="009F6F33" w:rsidP="009F6F33">
            <w:pPr>
              <w:pStyle w:val="TableText"/>
            </w:pPr>
            <w:r w:rsidRPr="00EA43CC">
              <w:t>2006</w:t>
            </w:r>
            <w:r>
              <w:t>–</w:t>
            </w:r>
            <w:r w:rsidRPr="00EA43CC">
              <w:t>07</w:t>
            </w:r>
          </w:p>
        </w:tc>
        <w:tc>
          <w:tcPr>
            <w:tcW w:w="899" w:type="pct"/>
            <w:tcBorders>
              <w:top w:val="single" w:sz="4" w:space="0" w:color="82C341"/>
              <w:bottom w:val="single" w:sz="4" w:space="0" w:color="82C341"/>
            </w:tcBorders>
            <w:shd w:val="clear" w:color="000000" w:fill="FFFFFF"/>
            <w:noWrap/>
            <w:vAlign w:val="bottom"/>
            <w:hideMark/>
          </w:tcPr>
          <w:p w14:paraId="7EB87CA0" w14:textId="57D98F9D" w:rsidR="009F6F33" w:rsidRPr="00EA43CC" w:rsidRDefault="009F6F33" w:rsidP="00DE22FB">
            <w:pPr>
              <w:pStyle w:val="TableText"/>
              <w:jc w:val="center"/>
            </w:pPr>
            <w:r>
              <w:t>5,153,522</w:t>
            </w:r>
          </w:p>
        </w:tc>
        <w:tc>
          <w:tcPr>
            <w:tcW w:w="1383" w:type="pct"/>
            <w:tcBorders>
              <w:top w:val="single" w:sz="4" w:space="0" w:color="82C341"/>
              <w:bottom w:val="single" w:sz="4" w:space="0" w:color="82C341"/>
            </w:tcBorders>
            <w:shd w:val="clear" w:color="000000" w:fill="FFFFFF"/>
            <w:noWrap/>
            <w:vAlign w:val="bottom"/>
            <w:hideMark/>
          </w:tcPr>
          <w:p w14:paraId="0691FB8B" w14:textId="01AC1884" w:rsidR="009F6F33" w:rsidRPr="00EA43CC" w:rsidRDefault="009F6F33" w:rsidP="009F6F33">
            <w:pPr>
              <w:pStyle w:val="TableText"/>
              <w:jc w:val="center"/>
            </w:pPr>
            <w:r w:rsidRPr="007534EF">
              <w:t>1.8</w:t>
            </w:r>
          </w:p>
        </w:tc>
        <w:tc>
          <w:tcPr>
            <w:tcW w:w="1623" w:type="pct"/>
            <w:tcBorders>
              <w:top w:val="single" w:sz="4" w:space="0" w:color="82C341"/>
              <w:bottom w:val="single" w:sz="4" w:space="0" w:color="82C341"/>
            </w:tcBorders>
            <w:shd w:val="clear" w:color="000000" w:fill="FFFFFF"/>
            <w:noWrap/>
            <w:vAlign w:val="bottom"/>
            <w:hideMark/>
          </w:tcPr>
          <w:p w14:paraId="296BA8E3" w14:textId="42353441" w:rsidR="009F6F33" w:rsidRPr="00EA43CC" w:rsidRDefault="009F6F33" w:rsidP="009F6F33">
            <w:pPr>
              <w:pStyle w:val="TableText"/>
              <w:jc w:val="center"/>
            </w:pPr>
            <w:r w:rsidRPr="007534EF">
              <w:t>7.0</w:t>
            </w:r>
          </w:p>
        </w:tc>
      </w:tr>
      <w:tr w:rsidR="009F6F33" w:rsidRPr="00EA43CC" w14:paraId="54221986" w14:textId="77777777" w:rsidTr="00DE22FB">
        <w:trPr>
          <w:trHeight w:val="300"/>
        </w:trPr>
        <w:tc>
          <w:tcPr>
            <w:tcW w:w="1095" w:type="pct"/>
            <w:tcBorders>
              <w:top w:val="single" w:sz="4" w:space="0" w:color="82C341"/>
              <w:bottom w:val="single" w:sz="4" w:space="0" w:color="82C341"/>
            </w:tcBorders>
            <w:shd w:val="clear" w:color="000000" w:fill="FFFFFF"/>
            <w:vAlign w:val="center"/>
            <w:hideMark/>
          </w:tcPr>
          <w:p w14:paraId="468E47EF" w14:textId="77777777" w:rsidR="009F6F33" w:rsidRPr="00EA43CC" w:rsidRDefault="009F6F33" w:rsidP="009F6F33">
            <w:pPr>
              <w:pStyle w:val="TableText"/>
            </w:pPr>
            <w:r w:rsidRPr="00EA43CC">
              <w:t>2007</w:t>
            </w:r>
            <w:r>
              <w:t>–</w:t>
            </w:r>
            <w:r w:rsidRPr="00EA43CC">
              <w:t>08</w:t>
            </w:r>
          </w:p>
        </w:tc>
        <w:tc>
          <w:tcPr>
            <w:tcW w:w="899" w:type="pct"/>
            <w:tcBorders>
              <w:top w:val="single" w:sz="4" w:space="0" w:color="82C341"/>
              <w:bottom w:val="single" w:sz="4" w:space="0" w:color="82C341"/>
            </w:tcBorders>
            <w:shd w:val="clear" w:color="000000" w:fill="FFFFFF"/>
            <w:noWrap/>
            <w:vAlign w:val="bottom"/>
            <w:hideMark/>
          </w:tcPr>
          <w:p w14:paraId="5B6A7058" w14:textId="45729561" w:rsidR="009F6F33" w:rsidRPr="00EA43CC" w:rsidRDefault="009F6F33" w:rsidP="00DE22FB">
            <w:pPr>
              <w:pStyle w:val="TableText"/>
              <w:jc w:val="center"/>
            </w:pPr>
            <w:r>
              <w:t>5,256,375</w:t>
            </w:r>
          </w:p>
        </w:tc>
        <w:tc>
          <w:tcPr>
            <w:tcW w:w="1383" w:type="pct"/>
            <w:tcBorders>
              <w:top w:val="single" w:sz="4" w:space="0" w:color="82C341"/>
              <w:bottom w:val="single" w:sz="4" w:space="0" w:color="82C341"/>
            </w:tcBorders>
            <w:shd w:val="clear" w:color="000000" w:fill="FFFFFF"/>
            <w:noWrap/>
            <w:vAlign w:val="bottom"/>
            <w:hideMark/>
          </w:tcPr>
          <w:p w14:paraId="1D64B59D" w14:textId="0E227337" w:rsidR="009F6F33" w:rsidRPr="00EA43CC" w:rsidRDefault="009F6F33" w:rsidP="009F6F33">
            <w:pPr>
              <w:pStyle w:val="TableText"/>
              <w:jc w:val="center"/>
            </w:pPr>
            <w:r w:rsidRPr="007534EF">
              <w:t>2.0</w:t>
            </w:r>
          </w:p>
        </w:tc>
        <w:tc>
          <w:tcPr>
            <w:tcW w:w="1623" w:type="pct"/>
            <w:tcBorders>
              <w:top w:val="single" w:sz="4" w:space="0" w:color="82C341"/>
              <w:bottom w:val="single" w:sz="4" w:space="0" w:color="82C341"/>
            </w:tcBorders>
            <w:shd w:val="clear" w:color="000000" w:fill="FFFFFF"/>
            <w:noWrap/>
            <w:vAlign w:val="bottom"/>
            <w:hideMark/>
          </w:tcPr>
          <w:p w14:paraId="3B98131D" w14:textId="5AAAC80A" w:rsidR="009F6F33" w:rsidRPr="00EA43CC" w:rsidRDefault="009F6F33" w:rsidP="009F6F33">
            <w:pPr>
              <w:pStyle w:val="TableText"/>
              <w:jc w:val="center"/>
            </w:pPr>
            <w:r w:rsidRPr="007534EF">
              <w:t>9.1</w:t>
            </w:r>
          </w:p>
        </w:tc>
      </w:tr>
      <w:tr w:rsidR="009F6F33" w:rsidRPr="00EA43CC" w14:paraId="7B9C78B0" w14:textId="77777777" w:rsidTr="00DE22FB">
        <w:trPr>
          <w:trHeight w:val="300"/>
        </w:trPr>
        <w:tc>
          <w:tcPr>
            <w:tcW w:w="1095" w:type="pct"/>
            <w:tcBorders>
              <w:top w:val="single" w:sz="4" w:space="0" w:color="82C341"/>
              <w:bottom w:val="single" w:sz="4" w:space="0" w:color="82C341"/>
            </w:tcBorders>
            <w:shd w:val="clear" w:color="000000" w:fill="FFFFFF"/>
            <w:vAlign w:val="center"/>
            <w:hideMark/>
          </w:tcPr>
          <w:p w14:paraId="3B3A094A" w14:textId="77777777" w:rsidR="009F6F33" w:rsidRPr="00EA43CC" w:rsidRDefault="009F6F33" w:rsidP="009F6F33">
            <w:pPr>
              <w:pStyle w:val="TableText"/>
            </w:pPr>
            <w:r w:rsidRPr="00EA43CC">
              <w:t>2008</w:t>
            </w:r>
            <w:r>
              <w:t>–</w:t>
            </w:r>
            <w:r w:rsidRPr="00EA43CC">
              <w:t>09</w:t>
            </w:r>
          </w:p>
        </w:tc>
        <w:tc>
          <w:tcPr>
            <w:tcW w:w="899" w:type="pct"/>
            <w:tcBorders>
              <w:top w:val="single" w:sz="4" w:space="0" w:color="82C341"/>
              <w:bottom w:val="single" w:sz="4" w:space="0" w:color="82C341"/>
            </w:tcBorders>
            <w:shd w:val="clear" w:color="000000" w:fill="FFFFFF"/>
            <w:noWrap/>
            <w:vAlign w:val="bottom"/>
            <w:hideMark/>
          </w:tcPr>
          <w:p w14:paraId="3C832D08" w14:textId="18A32296" w:rsidR="009F6F33" w:rsidRPr="00EA43CC" w:rsidRDefault="009F6F33" w:rsidP="00DE22FB">
            <w:pPr>
              <w:pStyle w:val="TableText"/>
              <w:jc w:val="center"/>
            </w:pPr>
            <w:r>
              <w:t>5,371,934</w:t>
            </w:r>
          </w:p>
        </w:tc>
        <w:tc>
          <w:tcPr>
            <w:tcW w:w="1383" w:type="pct"/>
            <w:tcBorders>
              <w:top w:val="single" w:sz="4" w:space="0" w:color="82C341"/>
              <w:bottom w:val="single" w:sz="4" w:space="0" w:color="82C341"/>
            </w:tcBorders>
            <w:shd w:val="clear" w:color="000000" w:fill="FFFFFF"/>
            <w:noWrap/>
            <w:vAlign w:val="bottom"/>
            <w:hideMark/>
          </w:tcPr>
          <w:p w14:paraId="0F635AE2" w14:textId="64C91746" w:rsidR="009F6F33" w:rsidRPr="00EA43CC" w:rsidRDefault="009F6F33" w:rsidP="009F6F33">
            <w:pPr>
              <w:pStyle w:val="TableText"/>
              <w:jc w:val="center"/>
            </w:pPr>
            <w:r w:rsidRPr="007534EF">
              <w:t>2.2</w:t>
            </w:r>
          </w:p>
        </w:tc>
        <w:tc>
          <w:tcPr>
            <w:tcW w:w="1623" w:type="pct"/>
            <w:tcBorders>
              <w:top w:val="single" w:sz="4" w:space="0" w:color="82C341"/>
              <w:bottom w:val="single" w:sz="4" w:space="0" w:color="82C341"/>
            </w:tcBorders>
            <w:shd w:val="clear" w:color="000000" w:fill="FFFFFF"/>
            <w:noWrap/>
            <w:vAlign w:val="bottom"/>
            <w:hideMark/>
          </w:tcPr>
          <w:p w14:paraId="71A254CF" w14:textId="118ECB00" w:rsidR="009F6F33" w:rsidRPr="00EA43CC" w:rsidRDefault="009F6F33" w:rsidP="009F6F33">
            <w:pPr>
              <w:pStyle w:val="TableText"/>
              <w:jc w:val="center"/>
            </w:pPr>
            <w:r w:rsidRPr="007534EF">
              <w:t>11.5</w:t>
            </w:r>
          </w:p>
        </w:tc>
      </w:tr>
      <w:tr w:rsidR="009F6F33" w:rsidRPr="00EA43CC" w14:paraId="3F6E952B" w14:textId="77777777" w:rsidTr="00DE22FB">
        <w:trPr>
          <w:trHeight w:val="300"/>
        </w:trPr>
        <w:tc>
          <w:tcPr>
            <w:tcW w:w="1095" w:type="pct"/>
            <w:tcBorders>
              <w:top w:val="single" w:sz="4" w:space="0" w:color="82C341"/>
              <w:bottom w:val="single" w:sz="4" w:space="0" w:color="82C341"/>
            </w:tcBorders>
            <w:shd w:val="clear" w:color="000000" w:fill="FFFFFF"/>
            <w:vAlign w:val="center"/>
            <w:hideMark/>
          </w:tcPr>
          <w:p w14:paraId="3CCF02EE" w14:textId="77777777" w:rsidR="009F6F33" w:rsidRPr="00EA43CC" w:rsidRDefault="009F6F33" w:rsidP="009F6F33">
            <w:pPr>
              <w:pStyle w:val="TableText"/>
            </w:pPr>
            <w:r w:rsidRPr="00EA43CC">
              <w:t>2009</w:t>
            </w:r>
            <w:r>
              <w:t>–</w:t>
            </w:r>
            <w:r w:rsidRPr="00EA43CC">
              <w:t>10</w:t>
            </w:r>
          </w:p>
        </w:tc>
        <w:tc>
          <w:tcPr>
            <w:tcW w:w="899" w:type="pct"/>
            <w:tcBorders>
              <w:top w:val="single" w:sz="4" w:space="0" w:color="82C341"/>
              <w:bottom w:val="single" w:sz="4" w:space="0" w:color="82C341"/>
            </w:tcBorders>
            <w:shd w:val="clear" w:color="000000" w:fill="FFFFFF"/>
            <w:noWrap/>
            <w:vAlign w:val="bottom"/>
            <w:hideMark/>
          </w:tcPr>
          <w:p w14:paraId="6CB03C33" w14:textId="05CCB0B1" w:rsidR="009F6F33" w:rsidRPr="00EA43CC" w:rsidRDefault="009F6F33" w:rsidP="00DE22FB">
            <w:pPr>
              <w:pStyle w:val="TableText"/>
              <w:jc w:val="center"/>
            </w:pPr>
            <w:r>
              <w:t>5,461,101</w:t>
            </w:r>
          </w:p>
        </w:tc>
        <w:tc>
          <w:tcPr>
            <w:tcW w:w="1383" w:type="pct"/>
            <w:tcBorders>
              <w:top w:val="single" w:sz="4" w:space="0" w:color="82C341"/>
              <w:bottom w:val="single" w:sz="4" w:space="0" w:color="82C341"/>
            </w:tcBorders>
            <w:shd w:val="clear" w:color="000000" w:fill="FFFFFF"/>
            <w:noWrap/>
            <w:vAlign w:val="bottom"/>
            <w:hideMark/>
          </w:tcPr>
          <w:p w14:paraId="40026544" w14:textId="2E0E6810" w:rsidR="009F6F33" w:rsidRPr="00EA43CC" w:rsidRDefault="009F6F33" w:rsidP="009F6F33">
            <w:pPr>
              <w:pStyle w:val="TableText"/>
              <w:jc w:val="center"/>
            </w:pPr>
            <w:r w:rsidRPr="007534EF">
              <w:t>1.7</w:t>
            </w:r>
          </w:p>
        </w:tc>
        <w:tc>
          <w:tcPr>
            <w:tcW w:w="1623" w:type="pct"/>
            <w:tcBorders>
              <w:top w:val="single" w:sz="4" w:space="0" w:color="82C341"/>
              <w:bottom w:val="single" w:sz="4" w:space="0" w:color="82C341"/>
            </w:tcBorders>
            <w:shd w:val="clear" w:color="000000" w:fill="FFFFFF"/>
            <w:noWrap/>
            <w:vAlign w:val="bottom"/>
            <w:hideMark/>
          </w:tcPr>
          <w:p w14:paraId="36F3BB8B" w14:textId="79BAF5F7" w:rsidR="009F6F33" w:rsidRPr="00EA43CC" w:rsidRDefault="009F6F33" w:rsidP="009F6F33">
            <w:pPr>
              <w:pStyle w:val="TableText"/>
              <w:jc w:val="center"/>
            </w:pPr>
            <w:r w:rsidRPr="007534EF">
              <w:t>13.4</w:t>
            </w:r>
          </w:p>
        </w:tc>
      </w:tr>
      <w:tr w:rsidR="009F6F33" w:rsidRPr="00EA43CC" w14:paraId="453B28B1" w14:textId="77777777" w:rsidTr="00DE22FB">
        <w:trPr>
          <w:trHeight w:val="300"/>
        </w:trPr>
        <w:tc>
          <w:tcPr>
            <w:tcW w:w="1095" w:type="pct"/>
            <w:tcBorders>
              <w:top w:val="single" w:sz="4" w:space="0" w:color="82C341"/>
              <w:bottom w:val="single" w:sz="4" w:space="0" w:color="82C341"/>
            </w:tcBorders>
            <w:shd w:val="clear" w:color="000000" w:fill="FFFFFF"/>
            <w:vAlign w:val="center"/>
            <w:hideMark/>
          </w:tcPr>
          <w:p w14:paraId="105D6C04" w14:textId="77777777" w:rsidR="009F6F33" w:rsidRPr="00EA43CC" w:rsidRDefault="009F6F33" w:rsidP="009F6F33">
            <w:pPr>
              <w:pStyle w:val="TableText"/>
            </w:pPr>
            <w:r w:rsidRPr="00EA43CC">
              <w:t>2010</w:t>
            </w:r>
            <w:r>
              <w:t>–</w:t>
            </w:r>
            <w:r w:rsidRPr="00EA43CC">
              <w:t>11</w:t>
            </w:r>
          </w:p>
        </w:tc>
        <w:tc>
          <w:tcPr>
            <w:tcW w:w="899" w:type="pct"/>
            <w:tcBorders>
              <w:top w:val="single" w:sz="4" w:space="0" w:color="82C341"/>
              <w:bottom w:val="single" w:sz="4" w:space="0" w:color="82C341"/>
            </w:tcBorders>
            <w:shd w:val="clear" w:color="000000" w:fill="FFFFFF"/>
            <w:noWrap/>
            <w:vAlign w:val="bottom"/>
            <w:hideMark/>
          </w:tcPr>
          <w:p w14:paraId="6B057D50" w14:textId="78984CF1" w:rsidR="009F6F33" w:rsidRPr="00EA43CC" w:rsidRDefault="009F6F33" w:rsidP="00DE22FB">
            <w:pPr>
              <w:pStyle w:val="TableText"/>
              <w:jc w:val="center"/>
            </w:pPr>
            <w:r>
              <w:t>5,537,817</w:t>
            </w:r>
          </w:p>
        </w:tc>
        <w:tc>
          <w:tcPr>
            <w:tcW w:w="1383" w:type="pct"/>
            <w:tcBorders>
              <w:top w:val="single" w:sz="4" w:space="0" w:color="82C341"/>
              <w:bottom w:val="single" w:sz="4" w:space="0" w:color="82C341"/>
            </w:tcBorders>
            <w:shd w:val="clear" w:color="000000" w:fill="FFFFFF"/>
            <w:noWrap/>
            <w:vAlign w:val="bottom"/>
            <w:hideMark/>
          </w:tcPr>
          <w:p w14:paraId="4CA5582E" w14:textId="147B01DD" w:rsidR="009F6F33" w:rsidRPr="00EA43CC" w:rsidRDefault="009F6F33" w:rsidP="009F6F33">
            <w:pPr>
              <w:pStyle w:val="TableText"/>
              <w:jc w:val="center"/>
            </w:pPr>
            <w:r w:rsidRPr="007534EF">
              <w:t>1.4</w:t>
            </w:r>
          </w:p>
        </w:tc>
        <w:tc>
          <w:tcPr>
            <w:tcW w:w="1623" w:type="pct"/>
            <w:tcBorders>
              <w:top w:val="single" w:sz="4" w:space="0" w:color="82C341"/>
              <w:bottom w:val="single" w:sz="4" w:space="0" w:color="82C341"/>
            </w:tcBorders>
            <w:shd w:val="clear" w:color="000000" w:fill="FFFFFF"/>
            <w:noWrap/>
            <w:vAlign w:val="bottom"/>
            <w:hideMark/>
          </w:tcPr>
          <w:p w14:paraId="7E34A8C2" w14:textId="4E033BF3" w:rsidR="009F6F33" w:rsidRPr="00EA43CC" w:rsidRDefault="009F6F33" w:rsidP="009F6F33">
            <w:pPr>
              <w:pStyle w:val="TableText"/>
              <w:jc w:val="center"/>
            </w:pPr>
            <w:r w:rsidRPr="007534EF">
              <w:t>14.9</w:t>
            </w:r>
          </w:p>
        </w:tc>
      </w:tr>
      <w:tr w:rsidR="009F6F33" w:rsidRPr="00EA43CC" w14:paraId="1CE3FE56" w14:textId="77777777" w:rsidTr="00DE22FB">
        <w:trPr>
          <w:trHeight w:val="300"/>
        </w:trPr>
        <w:tc>
          <w:tcPr>
            <w:tcW w:w="1095" w:type="pct"/>
            <w:tcBorders>
              <w:top w:val="single" w:sz="4" w:space="0" w:color="82C341"/>
              <w:bottom w:val="single" w:sz="4" w:space="0" w:color="82C341"/>
            </w:tcBorders>
            <w:shd w:val="clear" w:color="000000" w:fill="FFFFFF"/>
            <w:vAlign w:val="center"/>
            <w:hideMark/>
          </w:tcPr>
          <w:p w14:paraId="0994DEDA" w14:textId="77777777" w:rsidR="009F6F33" w:rsidRPr="00EA43CC" w:rsidRDefault="009F6F33" w:rsidP="009F6F33">
            <w:pPr>
              <w:pStyle w:val="TableText"/>
            </w:pPr>
            <w:r w:rsidRPr="00EA43CC">
              <w:t>2011</w:t>
            </w:r>
            <w:r>
              <w:t>–</w:t>
            </w:r>
            <w:r w:rsidRPr="00EA43CC">
              <w:t>12</w:t>
            </w:r>
          </w:p>
        </w:tc>
        <w:tc>
          <w:tcPr>
            <w:tcW w:w="899" w:type="pct"/>
            <w:tcBorders>
              <w:top w:val="single" w:sz="4" w:space="0" w:color="82C341"/>
              <w:bottom w:val="single" w:sz="4" w:space="0" w:color="82C341"/>
            </w:tcBorders>
            <w:shd w:val="clear" w:color="000000" w:fill="FFFFFF"/>
            <w:noWrap/>
            <w:vAlign w:val="bottom"/>
            <w:hideMark/>
          </w:tcPr>
          <w:p w14:paraId="2F360ECA" w14:textId="2E972CA4" w:rsidR="009F6F33" w:rsidRPr="00EA43CC" w:rsidRDefault="009F6F33" w:rsidP="00DE22FB">
            <w:pPr>
              <w:pStyle w:val="TableText"/>
              <w:jc w:val="center"/>
            </w:pPr>
            <w:r>
              <w:t>5,651,091</w:t>
            </w:r>
          </w:p>
        </w:tc>
        <w:tc>
          <w:tcPr>
            <w:tcW w:w="1383" w:type="pct"/>
            <w:tcBorders>
              <w:top w:val="single" w:sz="4" w:space="0" w:color="82C341"/>
              <w:bottom w:val="single" w:sz="4" w:space="0" w:color="82C341"/>
            </w:tcBorders>
            <w:shd w:val="clear" w:color="000000" w:fill="FFFFFF"/>
            <w:noWrap/>
            <w:vAlign w:val="bottom"/>
            <w:hideMark/>
          </w:tcPr>
          <w:p w14:paraId="47E21AB2" w14:textId="6D1FA9BF" w:rsidR="009F6F33" w:rsidRPr="00EA43CC" w:rsidRDefault="009F6F33" w:rsidP="009F6F33">
            <w:pPr>
              <w:pStyle w:val="TableText"/>
              <w:jc w:val="center"/>
            </w:pPr>
            <w:r w:rsidRPr="007534EF">
              <w:t>2.0</w:t>
            </w:r>
          </w:p>
        </w:tc>
        <w:tc>
          <w:tcPr>
            <w:tcW w:w="1623" w:type="pct"/>
            <w:tcBorders>
              <w:top w:val="single" w:sz="4" w:space="0" w:color="82C341"/>
              <w:bottom w:val="single" w:sz="4" w:space="0" w:color="82C341"/>
            </w:tcBorders>
            <w:shd w:val="clear" w:color="000000" w:fill="FFFFFF"/>
            <w:noWrap/>
            <w:vAlign w:val="bottom"/>
            <w:hideMark/>
          </w:tcPr>
          <w:p w14:paraId="48270B29" w14:textId="72C007BC" w:rsidR="009F6F33" w:rsidRPr="00EA43CC" w:rsidRDefault="009F6F33" w:rsidP="009F6F33">
            <w:pPr>
              <w:pStyle w:val="TableText"/>
              <w:jc w:val="center"/>
            </w:pPr>
            <w:r w:rsidRPr="007534EF">
              <w:t>17.3</w:t>
            </w:r>
          </w:p>
        </w:tc>
      </w:tr>
      <w:tr w:rsidR="009F6F33" w:rsidRPr="00EA43CC" w14:paraId="6E046D31" w14:textId="77777777" w:rsidTr="00DE22FB">
        <w:trPr>
          <w:trHeight w:val="300"/>
        </w:trPr>
        <w:tc>
          <w:tcPr>
            <w:tcW w:w="1095" w:type="pct"/>
            <w:tcBorders>
              <w:top w:val="single" w:sz="4" w:space="0" w:color="82C341"/>
              <w:bottom w:val="single" w:sz="4" w:space="0" w:color="82C341"/>
            </w:tcBorders>
            <w:shd w:val="clear" w:color="000000" w:fill="FFFFFF"/>
            <w:vAlign w:val="center"/>
            <w:hideMark/>
          </w:tcPr>
          <w:p w14:paraId="71A0E5EE" w14:textId="77777777" w:rsidR="009F6F33" w:rsidRPr="00EA43CC" w:rsidRDefault="009F6F33" w:rsidP="009F6F33">
            <w:pPr>
              <w:pStyle w:val="TableText"/>
            </w:pPr>
            <w:r w:rsidRPr="00EA43CC">
              <w:t>2012</w:t>
            </w:r>
            <w:r>
              <w:t>–</w:t>
            </w:r>
            <w:r w:rsidRPr="00EA43CC">
              <w:t>13</w:t>
            </w:r>
          </w:p>
        </w:tc>
        <w:tc>
          <w:tcPr>
            <w:tcW w:w="899" w:type="pct"/>
            <w:tcBorders>
              <w:top w:val="single" w:sz="4" w:space="0" w:color="82C341"/>
              <w:bottom w:val="single" w:sz="4" w:space="0" w:color="82C341"/>
            </w:tcBorders>
            <w:shd w:val="clear" w:color="000000" w:fill="FFFFFF"/>
            <w:noWrap/>
            <w:vAlign w:val="bottom"/>
            <w:hideMark/>
          </w:tcPr>
          <w:p w14:paraId="44A1E09C" w14:textId="20A32A36" w:rsidR="009F6F33" w:rsidRPr="00EA43CC" w:rsidRDefault="009F6F33" w:rsidP="00DE22FB">
            <w:pPr>
              <w:pStyle w:val="TableText"/>
              <w:jc w:val="center"/>
            </w:pPr>
            <w:r>
              <w:t>5,772,669</w:t>
            </w:r>
          </w:p>
        </w:tc>
        <w:tc>
          <w:tcPr>
            <w:tcW w:w="1383" w:type="pct"/>
            <w:tcBorders>
              <w:top w:val="single" w:sz="4" w:space="0" w:color="82C341"/>
              <w:bottom w:val="single" w:sz="4" w:space="0" w:color="82C341"/>
            </w:tcBorders>
            <w:shd w:val="clear" w:color="000000" w:fill="FFFFFF"/>
            <w:noWrap/>
            <w:vAlign w:val="bottom"/>
            <w:hideMark/>
          </w:tcPr>
          <w:p w14:paraId="113291F9" w14:textId="4BF5A12C" w:rsidR="009F6F33" w:rsidRPr="00EA43CC" w:rsidRDefault="009F6F33" w:rsidP="009F6F33">
            <w:pPr>
              <w:pStyle w:val="TableText"/>
              <w:jc w:val="center"/>
            </w:pPr>
            <w:r w:rsidRPr="007534EF">
              <w:t>2.2</w:t>
            </w:r>
          </w:p>
        </w:tc>
        <w:tc>
          <w:tcPr>
            <w:tcW w:w="1623" w:type="pct"/>
            <w:tcBorders>
              <w:top w:val="single" w:sz="4" w:space="0" w:color="82C341"/>
              <w:bottom w:val="single" w:sz="4" w:space="0" w:color="82C341"/>
            </w:tcBorders>
            <w:shd w:val="clear" w:color="000000" w:fill="FFFFFF"/>
            <w:noWrap/>
            <w:vAlign w:val="bottom"/>
            <w:hideMark/>
          </w:tcPr>
          <w:p w14:paraId="5C16B401" w14:textId="2934E1CA" w:rsidR="009F6F33" w:rsidRPr="00EA43CC" w:rsidRDefault="009F6F33" w:rsidP="009F6F33">
            <w:pPr>
              <w:pStyle w:val="TableText"/>
              <w:jc w:val="center"/>
            </w:pPr>
            <w:r w:rsidRPr="007534EF">
              <w:t>19.8</w:t>
            </w:r>
          </w:p>
        </w:tc>
      </w:tr>
      <w:tr w:rsidR="009F6F33" w:rsidRPr="00EA43CC" w14:paraId="36E8A624" w14:textId="77777777" w:rsidTr="00DE22FB">
        <w:trPr>
          <w:trHeight w:val="300"/>
        </w:trPr>
        <w:tc>
          <w:tcPr>
            <w:tcW w:w="1095" w:type="pct"/>
            <w:tcBorders>
              <w:top w:val="single" w:sz="4" w:space="0" w:color="82C341"/>
              <w:bottom w:val="single" w:sz="4" w:space="0" w:color="82C341"/>
            </w:tcBorders>
            <w:shd w:val="clear" w:color="000000" w:fill="FFFFFF"/>
            <w:vAlign w:val="center"/>
            <w:hideMark/>
          </w:tcPr>
          <w:p w14:paraId="3ADDE10B" w14:textId="77777777" w:rsidR="009F6F33" w:rsidRPr="00EA43CC" w:rsidRDefault="009F6F33" w:rsidP="009F6F33">
            <w:pPr>
              <w:pStyle w:val="TableText"/>
            </w:pPr>
            <w:r w:rsidRPr="00EA43CC">
              <w:t>2013</w:t>
            </w:r>
            <w:r>
              <w:t>–</w:t>
            </w:r>
            <w:r w:rsidRPr="00EA43CC">
              <w:t>14</w:t>
            </w:r>
          </w:p>
        </w:tc>
        <w:tc>
          <w:tcPr>
            <w:tcW w:w="899" w:type="pct"/>
            <w:tcBorders>
              <w:top w:val="single" w:sz="4" w:space="0" w:color="82C341"/>
              <w:bottom w:val="single" w:sz="4" w:space="0" w:color="82C341"/>
            </w:tcBorders>
            <w:shd w:val="clear" w:color="000000" w:fill="FFFFFF"/>
            <w:noWrap/>
            <w:vAlign w:val="bottom"/>
            <w:hideMark/>
          </w:tcPr>
          <w:p w14:paraId="6D0F40BB" w14:textId="05AEDEBA" w:rsidR="009F6F33" w:rsidRPr="00EA43CC" w:rsidRDefault="009F6F33" w:rsidP="00DE22FB">
            <w:pPr>
              <w:pStyle w:val="TableText"/>
              <w:jc w:val="center"/>
            </w:pPr>
            <w:r>
              <w:t>5,894,917</w:t>
            </w:r>
          </w:p>
        </w:tc>
        <w:tc>
          <w:tcPr>
            <w:tcW w:w="1383" w:type="pct"/>
            <w:tcBorders>
              <w:top w:val="single" w:sz="4" w:space="0" w:color="82C341"/>
              <w:bottom w:val="single" w:sz="4" w:space="0" w:color="82C341"/>
            </w:tcBorders>
            <w:shd w:val="clear" w:color="000000" w:fill="FFFFFF"/>
            <w:noWrap/>
            <w:vAlign w:val="bottom"/>
            <w:hideMark/>
          </w:tcPr>
          <w:p w14:paraId="7D3328B0" w14:textId="6CC6BCD3" w:rsidR="009F6F33" w:rsidRPr="00EA43CC" w:rsidRDefault="009F6F33" w:rsidP="009F6F33">
            <w:pPr>
              <w:pStyle w:val="TableText"/>
              <w:jc w:val="center"/>
            </w:pPr>
            <w:r w:rsidRPr="007534EF">
              <w:t>2.1</w:t>
            </w:r>
          </w:p>
        </w:tc>
        <w:tc>
          <w:tcPr>
            <w:tcW w:w="1623" w:type="pct"/>
            <w:tcBorders>
              <w:top w:val="single" w:sz="4" w:space="0" w:color="82C341"/>
              <w:bottom w:val="single" w:sz="4" w:space="0" w:color="82C341"/>
            </w:tcBorders>
            <w:shd w:val="clear" w:color="000000" w:fill="FFFFFF"/>
            <w:noWrap/>
            <w:vAlign w:val="bottom"/>
            <w:hideMark/>
          </w:tcPr>
          <w:p w14:paraId="2EACD15D" w14:textId="1F46DE92" w:rsidR="009F6F33" w:rsidRPr="00EA43CC" w:rsidRDefault="009F6F33" w:rsidP="009F6F33">
            <w:pPr>
              <w:pStyle w:val="TableText"/>
              <w:jc w:val="center"/>
            </w:pPr>
            <w:r w:rsidRPr="007534EF">
              <w:t>22.4</w:t>
            </w:r>
          </w:p>
        </w:tc>
      </w:tr>
      <w:tr w:rsidR="009F6F33" w:rsidRPr="00EA43CC" w14:paraId="21C907B7" w14:textId="77777777" w:rsidTr="00DE22FB">
        <w:trPr>
          <w:trHeight w:val="300"/>
        </w:trPr>
        <w:tc>
          <w:tcPr>
            <w:tcW w:w="1095" w:type="pct"/>
            <w:tcBorders>
              <w:top w:val="single" w:sz="4" w:space="0" w:color="82C341"/>
              <w:bottom w:val="single" w:sz="4" w:space="0" w:color="82C341"/>
            </w:tcBorders>
            <w:shd w:val="clear" w:color="000000" w:fill="FFFFFF"/>
            <w:vAlign w:val="center"/>
            <w:hideMark/>
          </w:tcPr>
          <w:p w14:paraId="163A8640" w14:textId="77777777" w:rsidR="009F6F33" w:rsidRPr="00EA43CC" w:rsidRDefault="009F6F33" w:rsidP="009F6F33">
            <w:pPr>
              <w:pStyle w:val="TableText"/>
            </w:pPr>
            <w:r w:rsidRPr="00EA43CC">
              <w:t>2014</w:t>
            </w:r>
            <w:r>
              <w:t>–</w:t>
            </w:r>
            <w:r w:rsidRPr="00EA43CC">
              <w:t>15</w:t>
            </w:r>
          </w:p>
        </w:tc>
        <w:tc>
          <w:tcPr>
            <w:tcW w:w="899" w:type="pct"/>
            <w:tcBorders>
              <w:top w:val="single" w:sz="4" w:space="0" w:color="82C341"/>
              <w:bottom w:val="single" w:sz="4" w:space="0" w:color="82C341"/>
            </w:tcBorders>
            <w:shd w:val="clear" w:color="000000" w:fill="FFFFFF"/>
            <w:noWrap/>
            <w:vAlign w:val="bottom"/>
            <w:hideMark/>
          </w:tcPr>
          <w:p w14:paraId="5E3D108D" w14:textId="42530335" w:rsidR="009F6F33" w:rsidRPr="00EA43CC" w:rsidRDefault="009F6F33" w:rsidP="00DE22FB">
            <w:pPr>
              <w:pStyle w:val="TableText"/>
              <w:jc w:val="center"/>
            </w:pPr>
            <w:r>
              <w:t>6,022,322</w:t>
            </w:r>
          </w:p>
        </w:tc>
        <w:tc>
          <w:tcPr>
            <w:tcW w:w="1383" w:type="pct"/>
            <w:tcBorders>
              <w:top w:val="single" w:sz="4" w:space="0" w:color="82C341"/>
              <w:bottom w:val="single" w:sz="4" w:space="0" w:color="82C341"/>
            </w:tcBorders>
            <w:shd w:val="clear" w:color="000000" w:fill="FFFFFF"/>
            <w:noWrap/>
            <w:vAlign w:val="bottom"/>
            <w:hideMark/>
          </w:tcPr>
          <w:p w14:paraId="67B0E01D" w14:textId="7CD53A83" w:rsidR="009F6F33" w:rsidRPr="00EA43CC" w:rsidRDefault="009F6F33" w:rsidP="009F6F33">
            <w:pPr>
              <w:pStyle w:val="TableText"/>
              <w:jc w:val="center"/>
            </w:pPr>
            <w:r w:rsidRPr="007534EF">
              <w:t>2.2</w:t>
            </w:r>
          </w:p>
        </w:tc>
        <w:tc>
          <w:tcPr>
            <w:tcW w:w="1623" w:type="pct"/>
            <w:tcBorders>
              <w:top w:val="single" w:sz="4" w:space="0" w:color="82C341"/>
              <w:bottom w:val="single" w:sz="4" w:space="0" w:color="82C341"/>
            </w:tcBorders>
            <w:shd w:val="clear" w:color="000000" w:fill="FFFFFF"/>
            <w:noWrap/>
            <w:vAlign w:val="bottom"/>
            <w:hideMark/>
          </w:tcPr>
          <w:p w14:paraId="0792B226" w14:textId="1B32ABA1" w:rsidR="009F6F33" w:rsidRPr="00EA43CC" w:rsidRDefault="009F6F33" w:rsidP="009F6F33">
            <w:pPr>
              <w:pStyle w:val="TableText"/>
              <w:jc w:val="center"/>
            </w:pPr>
            <w:r w:rsidRPr="007534EF">
              <w:t>25.0</w:t>
            </w:r>
          </w:p>
        </w:tc>
      </w:tr>
      <w:tr w:rsidR="009F6F33" w:rsidRPr="00EA43CC" w14:paraId="664F951C" w14:textId="77777777" w:rsidTr="00DE22FB">
        <w:trPr>
          <w:trHeight w:val="300"/>
        </w:trPr>
        <w:tc>
          <w:tcPr>
            <w:tcW w:w="1095" w:type="pct"/>
            <w:tcBorders>
              <w:top w:val="single" w:sz="4" w:space="0" w:color="82C341"/>
              <w:bottom w:val="single" w:sz="4" w:space="0" w:color="82C341"/>
            </w:tcBorders>
            <w:shd w:val="clear" w:color="000000" w:fill="FFFFFF"/>
            <w:noWrap/>
            <w:vAlign w:val="center"/>
            <w:hideMark/>
          </w:tcPr>
          <w:p w14:paraId="3839BBE4" w14:textId="77777777" w:rsidR="009F6F33" w:rsidRPr="00EA43CC" w:rsidRDefault="009F6F33" w:rsidP="009F6F33">
            <w:pPr>
              <w:pStyle w:val="TableText"/>
            </w:pPr>
            <w:r w:rsidRPr="00EA43CC">
              <w:t>2015</w:t>
            </w:r>
            <w:r>
              <w:t>–</w:t>
            </w:r>
            <w:r w:rsidRPr="00EA43CC">
              <w:t>16</w:t>
            </w:r>
          </w:p>
        </w:tc>
        <w:tc>
          <w:tcPr>
            <w:tcW w:w="899" w:type="pct"/>
            <w:tcBorders>
              <w:top w:val="single" w:sz="4" w:space="0" w:color="82C341"/>
              <w:bottom w:val="single" w:sz="4" w:space="0" w:color="82C341"/>
            </w:tcBorders>
            <w:shd w:val="clear" w:color="000000" w:fill="FFFFFF"/>
            <w:noWrap/>
            <w:vAlign w:val="bottom"/>
            <w:hideMark/>
          </w:tcPr>
          <w:p w14:paraId="19E9ED73" w14:textId="47F5F8B5" w:rsidR="009F6F33" w:rsidRPr="00EA43CC" w:rsidRDefault="009F6F33" w:rsidP="00DE22FB">
            <w:pPr>
              <w:pStyle w:val="TableText"/>
              <w:jc w:val="center"/>
            </w:pPr>
            <w:r>
              <w:t>6,173,172</w:t>
            </w:r>
          </w:p>
        </w:tc>
        <w:tc>
          <w:tcPr>
            <w:tcW w:w="1383" w:type="pct"/>
            <w:tcBorders>
              <w:top w:val="single" w:sz="4" w:space="0" w:color="82C341"/>
              <w:bottom w:val="single" w:sz="4" w:space="0" w:color="82C341"/>
            </w:tcBorders>
            <w:shd w:val="clear" w:color="000000" w:fill="FFFFFF"/>
            <w:noWrap/>
            <w:vAlign w:val="bottom"/>
            <w:hideMark/>
          </w:tcPr>
          <w:p w14:paraId="3E472387" w14:textId="01EEF2AB" w:rsidR="009F6F33" w:rsidRPr="00EA43CC" w:rsidRDefault="009F6F33" w:rsidP="009F6F33">
            <w:pPr>
              <w:pStyle w:val="TableText"/>
              <w:jc w:val="center"/>
            </w:pPr>
            <w:r w:rsidRPr="007534EF">
              <w:t>2.5</w:t>
            </w:r>
          </w:p>
        </w:tc>
        <w:tc>
          <w:tcPr>
            <w:tcW w:w="1623" w:type="pct"/>
            <w:tcBorders>
              <w:top w:val="single" w:sz="4" w:space="0" w:color="82C341"/>
              <w:bottom w:val="single" w:sz="4" w:space="0" w:color="82C341"/>
            </w:tcBorders>
            <w:shd w:val="clear" w:color="000000" w:fill="FFFFFF"/>
            <w:noWrap/>
            <w:vAlign w:val="bottom"/>
            <w:hideMark/>
          </w:tcPr>
          <w:p w14:paraId="4A2AC836" w14:textId="46E03FEB" w:rsidR="009F6F33" w:rsidRPr="00EA43CC" w:rsidRDefault="009F6F33" w:rsidP="009F6F33">
            <w:pPr>
              <w:pStyle w:val="TableText"/>
              <w:jc w:val="center"/>
            </w:pPr>
            <w:r w:rsidRPr="007534EF">
              <w:t>28.1</w:t>
            </w:r>
          </w:p>
        </w:tc>
      </w:tr>
      <w:tr w:rsidR="009F6F33" w:rsidRPr="00EA43CC" w14:paraId="2519C9C0" w14:textId="77777777" w:rsidTr="00DE22FB">
        <w:trPr>
          <w:trHeight w:val="300"/>
        </w:trPr>
        <w:tc>
          <w:tcPr>
            <w:tcW w:w="1095" w:type="pct"/>
            <w:tcBorders>
              <w:top w:val="single" w:sz="4" w:space="0" w:color="82C341"/>
              <w:bottom w:val="single" w:sz="4" w:space="0" w:color="82C341"/>
            </w:tcBorders>
            <w:shd w:val="clear" w:color="000000" w:fill="FFFFFF"/>
            <w:noWrap/>
            <w:vAlign w:val="center"/>
            <w:hideMark/>
          </w:tcPr>
          <w:p w14:paraId="161836AE" w14:textId="77777777" w:rsidR="009F6F33" w:rsidRPr="00EA43CC" w:rsidRDefault="009F6F33" w:rsidP="009F6F33">
            <w:pPr>
              <w:pStyle w:val="TableText"/>
            </w:pPr>
            <w:r w:rsidRPr="00EA43CC">
              <w:t>2016</w:t>
            </w:r>
            <w:r>
              <w:t>–</w:t>
            </w:r>
            <w:r w:rsidRPr="00EA43CC">
              <w:t>17</w:t>
            </w:r>
          </w:p>
        </w:tc>
        <w:tc>
          <w:tcPr>
            <w:tcW w:w="899" w:type="pct"/>
            <w:tcBorders>
              <w:top w:val="single" w:sz="4" w:space="0" w:color="82C341"/>
              <w:bottom w:val="single" w:sz="4" w:space="0" w:color="82C341"/>
            </w:tcBorders>
            <w:shd w:val="clear" w:color="000000" w:fill="FFFFFF"/>
            <w:noWrap/>
            <w:vAlign w:val="bottom"/>
            <w:hideMark/>
          </w:tcPr>
          <w:p w14:paraId="39F66D14" w14:textId="6F4512FA" w:rsidR="009F6F33" w:rsidRPr="00EA43CC" w:rsidRDefault="009F6F33" w:rsidP="00DE22FB">
            <w:pPr>
              <w:pStyle w:val="TableText"/>
              <w:jc w:val="center"/>
            </w:pPr>
            <w:r>
              <w:t>6,321,606</w:t>
            </w:r>
          </w:p>
        </w:tc>
        <w:tc>
          <w:tcPr>
            <w:tcW w:w="1383" w:type="pct"/>
            <w:tcBorders>
              <w:top w:val="single" w:sz="4" w:space="0" w:color="82C341"/>
              <w:bottom w:val="single" w:sz="4" w:space="0" w:color="82C341"/>
            </w:tcBorders>
            <w:shd w:val="clear" w:color="000000" w:fill="FFFFFF"/>
            <w:noWrap/>
            <w:vAlign w:val="bottom"/>
            <w:hideMark/>
          </w:tcPr>
          <w:p w14:paraId="3DC37720" w14:textId="24010440" w:rsidR="009F6F33" w:rsidRPr="00EA43CC" w:rsidRDefault="009F6F33" w:rsidP="009F6F33">
            <w:pPr>
              <w:pStyle w:val="TableText"/>
              <w:jc w:val="center"/>
            </w:pPr>
            <w:r w:rsidRPr="007534EF">
              <w:t>2.4</w:t>
            </w:r>
          </w:p>
        </w:tc>
        <w:tc>
          <w:tcPr>
            <w:tcW w:w="1623" w:type="pct"/>
            <w:tcBorders>
              <w:top w:val="single" w:sz="4" w:space="0" w:color="82C341"/>
              <w:bottom w:val="single" w:sz="4" w:space="0" w:color="82C341"/>
            </w:tcBorders>
            <w:shd w:val="clear" w:color="000000" w:fill="FFFFFF"/>
            <w:noWrap/>
            <w:vAlign w:val="bottom"/>
            <w:hideMark/>
          </w:tcPr>
          <w:p w14:paraId="0EBDDED2" w14:textId="560CC89E" w:rsidR="009F6F33" w:rsidRPr="00EA43CC" w:rsidRDefault="009F6F33" w:rsidP="009F6F33">
            <w:pPr>
              <w:pStyle w:val="TableText"/>
              <w:jc w:val="center"/>
            </w:pPr>
            <w:r w:rsidRPr="007534EF">
              <w:t>31.2</w:t>
            </w:r>
          </w:p>
        </w:tc>
      </w:tr>
      <w:tr w:rsidR="009F6F33" w:rsidRPr="00EA43CC" w14:paraId="40C92078" w14:textId="77777777" w:rsidTr="00DE22FB">
        <w:trPr>
          <w:trHeight w:val="315"/>
        </w:trPr>
        <w:tc>
          <w:tcPr>
            <w:tcW w:w="1095" w:type="pct"/>
            <w:tcBorders>
              <w:top w:val="single" w:sz="4" w:space="0" w:color="82C341"/>
              <w:bottom w:val="single" w:sz="4" w:space="0" w:color="82C341"/>
            </w:tcBorders>
            <w:shd w:val="clear" w:color="000000" w:fill="FFFFFF"/>
            <w:noWrap/>
            <w:vAlign w:val="center"/>
            <w:hideMark/>
          </w:tcPr>
          <w:p w14:paraId="695D8BB6" w14:textId="77777777" w:rsidR="009F6F33" w:rsidRPr="00EA43CC" w:rsidRDefault="009F6F33" w:rsidP="009F6F33">
            <w:pPr>
              <w:pStyle w:val="TableText"/>
            </w:pPr>
            <w:r w:rsidRPr="00EA43CC">
              <w:t>2017</w:t>
            </w:r>
            <w:r>
              <w:t>–</w:t>
            </w:r>
            <w:r w:rsidRPr="00EA43CC">
              <w:t>18</w:t>
            </w:r>
          </w:p>
        </w:tc>
        <w:tc>
          <w:tcPr>
            <w:tcW w:w="899" w:type="pct"/>
            <w:tcBorders>
              <w:top w:val="single" w:sz="4" w:space="0" w:color="82C341"/>
              <w:bottom w:val="single" w:sz="4" w:space="0" w:color="82C341"/>
            </w:tcBorders>
            <w:shd w:val="clear" w:color="000000" w:fill="FFFFFF"/>
            <w:noWrap/>
            <w:vAlign w:val="bottom"/>
            <w:hideMark/>
          </w:tcPr>
          <w:p w14:paraId="44C5B177" w14:textId="0EAA9716" w:rsidR="009F6F33" w:rsidRPr="00EA43CC" w:rsidRDefault="009F6F33" w:rsidP="00DE22FB">
            <w:pPr>
              <w:pStyle w:val="TableText"/>
              <w:jc w:val="center"/>
            </w:pPr>
            <w:r>
              <w:t>6,462,019</w:t>
            </w:r>
          </w:p>
        </w:tc>
        <w:tc>
          <w:tcPr>
            <w:tcW w:w="1383" w:type="pct"/>
            <w:tcBorders>
              <w:top w:val="single" w:sz="4" w:space="0" w:color="82C341"/>
              <w:bottom w:val="single" w:sz="4" w:space="0" w:color="82C341"/>
            </w:tcBorders>
            <w:shd w:val="clear" w:color="000000" w:fill="FFFFFF"/>
            <w:noWrap/>
            <w:vAlign w:val="bottom"/>
            <w:hideMark/>
          </w:tcPr>
          <w:p w14:paraId="6F35EEBB" w14:textId="4379262C" w:rsidR="009F6F33" w:rsidRPr="00626390" w:rsidRDefault="009F6F33" w:rsidP="009F6F33">
            <w:pPr>
              <w:pStyle w:val="TableText"/>
              <w:jc w:val="center"/>
            </w:pPr>
            <w:r w:rsidRPr="007534EF">
              <w:t>2.2</w:t>
            </w:r>
          </w:p>
        </w:tc>
        <w:tc>
          <w:tcPr>
            <w:tcW w:w="1623" w:type="pct"/>
            <w:tcBorders>
              <w:top w:val="single" w:sz="4" w:space="0" w:color="82C341"/>
              <w:bottom w:val="single" w:sz="4" w:space="0" w:color="82C341"/>
            </w:tcBorders>
            <w:shd w:val="clear" w:color="000000" w:fill="FFFFFF"/>
            <w:noWrap/>
            <w:vAlign w:val="bottom"/>
            <w:hideMark/>
          </w:tcPr>
          <w:p w14:paraId="0314673C" w14:textId="19BA387C" w:rsidR="009F6F33" w:rsidRPr="00626390" w:rsidRDefault="009F6F33" w:rsidP="009F6F33">
            <w:pPr>
              <w:pStyle w:val="TableText"/>
              <w:jc w:val="center"/>
            </w:pPr>
            <w:r w:rsidRPr="007534EF">
              <w:t>34.1</w:t>
            </w:r>
          </w:p>
        </w:tc>
      </w:tr>
      <w:tr w:rsidR="009F6F33" w:rsidRPr="00EA43CC" w14:paraId="50C55AD2" w14:textId="77777777" w:rsidTr="00DE22FB">
        <w:trPr>
          <w:trHeight w:val="315"/>
        </w:trPr>
        <w:tc>
          <w:tcPr>
            <w:tcW w:w="1095" w:type="pct"/>
            <w:tcBorders>
              <w:top w:val="single" w:sz="4" w:space="0" w:color="82C341"/>
              <w:bottom w:val="single" w:sz="4" w:space="0" w:color="82C341"/>
            </w:tcBorders>
            <w:shd w:val="clear" w:color="000000" w:fill="FFFFFF"/>
            <w:noWrap/>
            <w:vAlign w:val="center"/>
          </w:tcPr>
          <w:p w14:paraId="7EEF73DC" w14:textId="365347B9" w:rsidR="009F6F33" w:rsidRPr="00EA43CC" w:rsidRDefault="009F6F33" w:rsidP="009F6F33">
            <w:pPr>
              <w:pStyle w:val="TableText"/>
            </w:pPr>
            <w:r>
              <w:t>2018</w:t>
            </w:r>
            <w:r w:rsidR="0078016B">
              <w:t>–</w:t>
            </w:r>
            <w:r>
              <w:t>19</w:t>
            </w:r>
          </w:p>
        </w:tc>
        <w:tc>
          <w:tcPr>
            <w:tcW w:w="899" w:type="pct"/>
            <w:tcBorders>
              <w:top w:val="single" w:sz="4" w:space="0" w:color="82C341"/>
              <w:bottom w:val="single" w:sz="4" w:space="0" w:color="82C341"/>
            </w:tcBorders>
            <w:shd w:val="clear" w:color="000000" w:fill="FFFFFF"/>
            <w:noWrap/>
            <w:vAlign w:val="bottom"/>
          </w:tcPr>
          <w:p w14:paraId="433CAEB7" w14:textId="4172E196" w:rsidR="009F6F33" w:rsidRPr="00EA43CC" w:rsidRDefault="009F6F33" w:rsidP="00DE22FB">
            <w:pPr>
              <w:pStyle w:val="TableText"/>
              <w:jc w:val="center"/>
            </w:pPr>
            <w:r>
              <w:t>6,596,039</w:t>
            </w:r>
          </w:p>
        </w:tc>
        <w:tc>
          <w:tcPr>
            <w:tcW w:w="1383" w:type="pct"/>
            <w:tcBorders>
              <w:top w:val="single" w:sz="4" w:space="0" w:color="82C341"/>
              <w:bottom w:val="single" w:sz="4" w:space="0" w:color="82C341"/>
            </w:tcBorders>
            <w:shd w:val="clear" w:color="000000" w:fill="FFFFFF"/>
            <w:noWrap/>
            <w:vAlign w:val="bottom"/>
          </w:tcPr>
          <w:p w14:paraId="0A077C9F" w14:textId="1815A000" w:rsidR="009F6F33" w:rsidRPr="00626390" w:rsidRDefault="009F6F33" w:rsidP="009F6F33">
            <w:pPr>
              <w:pStyle w:val="TableText"/>
              <w:jc w:val="center"/>
            </w:pPr>
            <w:r w:rsidRPr="007534EF">
              <w:t>2.1</w:t>
            </w:r>
          </w:p>
        </w:tc>
        <w:tc>
          <w:tcPr>
            <w:tcW w:w="1623" w:type="pct"/>
            <w:tcBorders>
              <w:top w:val="single" w:sz="4" w:space="0" w:color="82C341"/>
              <w:bottom w:val="single" w:sz="4" w:space="0" w:color="82C341"/>
            </w:tcBorders>
            <w:shd w:val="clear" w:color="000000" w:fill="FFFFFF"/>
            <w:noWrap/>
            <w:vAlign w:val="bottom"/>
          </w:tcPr>
          <w:p w14:paraId="5C44A6F1" w14:textId="10A7E743" w:rsidR="009F6F33" w:rsidRPr="00626390" w:rsidRDefault="009F6F33" w:rsidP="009F6F33">
            <w:pPr>
              <w:pStyle w:val="TableText"/>
              <w:jc w:val="center"/>
            </w:pPr>
            <w:r w:rsidRPr="007534EF">
              <w:t>36.9</w:t>
            </w:r>
          </w:p>
        </w:tc>
      </w:tr>
    </w:tbl>
    <w:p w14:paraId="4D3E1CC5" w14:textId="7E970608" w:rsidR="000B6DEB" w:rsidRPr="00306F5F" w:rsidRDefault="000B6DEB" w:rsidP="00EF6FB3">
      <w:pPr>
        <w:pStyle w:val="TableCaption"/>
      </w:pPr>
      <w:r>
        <w:lastRenderedPageBreak/>
        <w:t xml:space="preserve">Table </w:t>
      </w:r>
      <w:r w:rsidR="008B0006">
        <w:fldChar w:fldCharType="begin"/>
      </w:r>
      <w:r w:rsidR="008B0006">
        <w:instrText xml:space="preserve"> SEQ Table \* ARABIC </w:instrText>
      </w:r>
      <w:r w:rsidR="008B0006">
        <w:fldChar w:fldCharType="separate"/>
      </w:r>
      <w:r w:rsidR="003E19F8">
        <w:rPr>
          <w:noProof/>
        </w:rPr>
        <w:t>23</w:t>
      </w:r>
      <w:r w:rsidR="008B0006">
        <w:rPr>
          <w:noProof/>
        </w:rPr>
        <w:fldChar w:fldCharType="end"/>
      </w:r>
      <w:r>
        <w:t xml:space="preserve">: </w:t>
      </w:r>
      <w:r w:rsidRPr="00306F5F">
        <w:t xml:space="preserve">Melbourne </w:t>
      </w:r>
      <w:r>
        <w:t>CPI</w:t>
      </w:r>
      <w:r w:rsidRPr="002C3D95">
        <w:rPr>
          <w:rStyle w:val="FootnoteReference"/>
          <w:sz w:val="18"/>
          <w:szCs w:val="18"/>
        </w:rPr>
        <w:footnoteReference w:id="14"/>
      </w:r>
      <w:r w:rsidRPr="002C3D95">
        <w:rPr>
          <w:rStyle w:val="FootnoteReference"/>
          <w:sz w:val="18"/>
          <w:szCs w:val="18"/>
        </w:rPr>
        <w:t xml:space="preserve"> </w:t>
      </w:r>
      <w:r w:rsidRPr="00306F5F">
        <w:t>figures</w:t>
      </w:r>
      <w:r>
        <w:t xml:space="preserve"> from </w:t>
      </w:r>
      <w:r w:rsidR="00762A25">
        <w:br/>
      </w:r>
      <w:r>
        <w:t xml:space="preserve">June 2001 to June </w:t>
      </w:r>
      <w:r w:rsidR="00397CC1">
        <w:t>2019</w:t>
      </w:r>
    </w:p>
    <w:tbl>
      <w:tblPr>
        <w:tblW w:w="3544" w:type="dxa"/>
        <w:tblCellMar>
          <w:top w:w="15" w:type="dxa"/>
          <w:bottom w:w="15" w:type="dxa"/>
        </w:tblCellMar>
        <w:tblLook w:val="04A0" w:firstRow="1" w:lastRow="0" w:firstColumn="1" w:lastColumn="0" w:noHBand="0" w:noVBand="1"/>
      </w:tblPr>
      <w:tblGrid>
        <w:gridCol w:w="1560"/>
        <w:gridCol w:w="1984"/>
      </w:tblGrid>
      <w:tr w:rsidR="000B6DEB" w:rsidRPr="006F196A" w14:paraId="44F98F51" w14:textId="77777777" w:rsidTr="00626390">
        <w:trPr>
          <w:trHeight w:val="135"/>
        </w:trPr>
        <w:tc>
          <w:tcPr>
            <w:tcW w:w="1560" w:type="dxa"/>
            <w:tcBorders>
              <w:bottom w:val="single" w:sz="4" w:space="0" w:color="82C341"/>
            </w:tcBorders>
            <w:shd w:val="clear" w:color="auto" w:fill="92D050"/>
            <w:noWrap/>
            <w:vAlign w:val="center"/>
            <w:hideMark/>
          </w:tcPr>
          <w:p w14:paraId="62E29525" w14:textId="77777777" w:rsidR="000B6DEB" w:rsidRPr="00626390" w:rsidRDefault="000B6DEB" w:rsidP="00626390">
            <w:pPr>
              <w:pStyle w:val="TableHeading"/>
            </w:pPr>
            <w:r w:rsidRPr="00626390">
              <w:t>Quarter</w:t>
            </w:r>
          </w:p>
        </w:tc>
        <w:tc>
          <w:tcPr>
            <w:tcW w:w="1984" w:type="dxa"/>
            <w:tcBorders>
              <w:bottom w:val="single" w:sz="4" w:space="0" w:color="82C341"/>
            </w:tcBorders>
            <w:shd w:val="clear" w:color="auto" w:fill="92D050"/>
            <w:vAlign w:val="center"/>
            <w:hideMark/>
          </w:tcPr>
          <w:p w14:paraId="298095A4" w14:textId="5F1605B7" w:rsidR="000B6DEB" w:rsidRPr="00626390" w:rsidRDefault="000B6DEB" w:rsidP="00626390">
            <w:pPr>
              <w:pStyle w:val="TableHeading"/>
              <w:jc w:val="center"/>
            </w:pPr>
            <w:r w:rsidRPr="00626390">
              <w:t xml:space="preserve">Index numbers, </w:t>
            </w:r>
            <w:r w:rsidR="00626390">
              <w:br/>
            </w:r>
            <w:r w:rsidRPr="00626390">
              <w:t xml:space="preserve">all groups </w:t>
            </w:r>
            <w:r w:rsidR="00626390">
              <w:br/>
            </w:r>
            <w:r w:rsidRPr="00626390">
              <w:t>CPI Melbourne</w:t>
            </w:r>
          </w:p>
        </w:tc>
      </w:tr>
      <w:tr w:rsidR="000B6DEB" w:rsidRPr="00DF6816" w14:paraId="34155E20" w14:textId="77777777" w:rsidTr="00626390">
        <w:trPr>
          <w:trHeight w:val="300"/>
        </w:trPr>
        <w:tc>
          <w:tcPr>
            <w:tcW w:w="1560" w:type="dxa"/>
            <w:tcBorders>
              <w:top w:val="single" w:sz="4" w:space="0" w:color="82C341"/>
              <w:bottom w:val="single" w:sz="4" w:space="0" w:color="82C341"/>
            </w:tcBorders>
            <w:noWrap/>
            <w:vAlign w:val="center"/>
            <w:hideMark/>
          </w:tcPr>
          <w:p w14:paraId="34FBEEFE" w14:textId="77777777" w:rsidR="000B6DEB" w:rsidRPr="008B48B1" w:rsidRDefault="000B6DEB" w:rsidP="00626390">
            <w:pPr>
              <w:pStyle w:val="TableText"/>
            </w:pPr>
            <w:r w:rsidRPr="008B48B1">
              <w:t>Jun</w:t>
            </w:r>
            <w:r>
              <w:t xml:space="preserve"> </w:t>
            </w:r>
            <w:r w:rsidRPr="008B48B1">
              <w:t>2001</w:t>
            </w:r>
          </w:p>
        </w:tc>
        <w:tc>
          <w:tcPr>
            <w:tcW w:w="1984" w:type="dxa"/>
            <w:tcBorders>
              <w:top w:val="single" w:sz="4" w:space="0" w:color="82C341"/>
              <w:bottom w:val="single" w:sz="4" w:space="0" w:color="82C341"/>
            </w:tcBorders>
            <w:noWrap/>
            <w:vAlign w:val="center"/>
            <w:hideMark/>
          </w:tcPr>
          <w:p w14:paraId="400C5493" w14:textId="77777777" w:rsidR="000B6DEB" w:rsidRPr="008B48B1" w:rsidRDefault="000B6DEB" w:rsidP="00626390">
            <w:pPr>
              <w:pStyle w:val="TableText"/>
              <w:jc w:val="center"/>
            </w:pPr>
            <w:r w:rsidRPr="008B48B1">
              <w:t>75.1</w:t>
            </w:r>
          </w:p>
        </w:tc>
      </w:tr>
      <w:tr w:rsidR="000B6DEB" w:rsidRPr="00DF6816" w14:paraId="3278E28D" w14:textId="77777777" w:rsidTr="00626390">
        <w:trPr>
          <w:trHeight w:val="300"/>
        </w:trPr>
        <w:tc>
          <w:tcPr>
            <w:tcW w:w="1560" w:type="dxa"/>
            <w:tcBorders>
              <w:top w:val="single" w:sz="4" w:space="0" w:color="82C341"/>
              <w:bottom w:val="single" w:sz="4" w:space="0" w:color="82C341"/>
            </w:tcBorders>
            <w:noWrap/>
            <w:vAlign w:val="center"/>
            <w:hideMark/>
          </w:tcPr>
          <w:p w14:paraId="32C8B97B" w14:textId="77777777" w:rsidR="000B6DEB" w:rsidRPr="008B48B1" w:rsidRDefault="000B6DEB" w:rsidP="00626390">
            <w:pPr>
              <w:pStyle w:val="TableText"/>
            </w:pPr>
            <w:r w:rsidRPr="008B48B1">
              <w:t>Jun</w:t>
            </w:r>
            <w:r>
              <w:t xml:space="preserve"> </w:t>
            </w:r>
            <w:r w:rsidRPr="008B48B1">
              <w:t>2002</w:t>
            </w:r>
          </w:p>
        </w:tc>
        <w:tc>
          <w:tcPr>
            <w:tcW w:w="1984" w:type="dxa"/>
            <w:tcBorders>
              <w:top w:val="single" w:sz="4" w:space="0" w:color="82C341"/>
              <w:bottom w:val="single" w:sz="4" w:space="0" w:color="82C341"/>
            </w:tcBorders>
            <w:noWrap/>
            <w:vAlign w:val="center"/>
            <w:hideMark/>
          </w:tcPr>
          <w:p w14:paraId="598084F0" w14:textId="77777777" w:rsidR="000B6DEB" w:rsidRPr="008B48B1" w:rsidRDefault="000B6DEB" w:rsidP="00626390">
            <w:pPr>
              <w:pStyle w:val="TableText"/>
              <w:jc w:val="center"/>
            </w:pPr>
            <w:r w:rsidRPr="008B48B1">
              <w:t>77.3</w:t>
            </w:r>
          </w:p>
        </w:tc>
      </w:tr>
      <w:tr w:rsidR="000B6DEB" w:rsidRPr="00DF6816" w14:paraId="78AEFCA0" w14:textId="77777777" w:rsidTr="00626390">
        <w:trPr>
          <w:trHeight w:val="300"/>
        </w:trPr>
        <w:tc>
          <w:tcPr>
            <w:tcW w:w="1560" w:type="dxa"/>
            <w:tcBorders>
              <w:top w:val="single" w:sz="4" w:space="0" w:color="82C341"/>
              <w:bottom w:val="single" w:sz="4" w:space="0" w:color="82C341"/>
            </w:tcBorders>
            <w:noWrap/>
            <w:vAlign w:val="center"/>
            <w:hideMark/>
          </w:tcPr>
          <w:p w14:paraId="6297FC42" w14:textId="77777777" w:rsidR="000B6DEB" w:rsidRPr="008B48B1" w:rsidRDefault="000B6DEB" w:rsidP="00626390">
            <w:pPr>
              <w:pStyle w:val="TableText"/>
            </w:pPr>
            <w:r w:rsidRPr="008B48B1">
              <w:t>Jun</w:t>
            </w:r>
            <w:r>
              <w:t xml:space="preserve"> </w:t>
            </w:r>
            <w:r w:rsidRPr="008B48B1">
              <w:t>2003</w:t>
            </w:r>
          </w:p>
        </w:tc>
        <w:tc>
          <w:tcPr>
            <w:tcW w:w="1984" w:type="dxa"/>
            <w:tcBorders>
              <w:top w:val="single" w:sz="4" w:space="0" w:color="82C341"/>
              <w:bottom w:val="single" w:sz="4" w:space="0" w:color="82C341"/>
            </w:tcBorders>
            <w:noWrap/>
            <w:vAlign w:val="center"/>
            <w:hideMark/>
          </w:tcPr>
          <w:p w14:paraId="7BB5634A" w14:textId="77777777" w:rsidR="000B6DEB" w:rsidRPr="008B48B1" w:rsidRDefault="000B6DEB" w:rsidP="00626390">
            <w:pPr>
              <w:pStyle w:val="TableText"/>
              <w:jc w:val="center"/>
            </w:pPr>
            <w:r w:rsidRPr="008B48B1">
              <w:t>79.6</w:t>
            </w:r>
          </w:p>
        </w:tc>
      </w:tr>
      <w:tr w:rsidR="000B6DEB" w:rsidRPr="00DF6816" w14:paraId="74D66682" w14:textId="77777777" w:rsidTr="00626390">
        <w:trPr>
          <w:trHeight w:val="300"/>
        </w:trPr>
        <w:tc>
          <w:tcPr>
            <w:tcW w:w="1560" w:type="dxa"/>
            <w:tcBorders>
              <w:top w:val="single" w:sz="4" w:space="0" w:color="82C341"/>
              <w:bottom w:val="single" w:sz="4" w:space="0" w:color="82C341"/>
            </w:tcBorders>
            <w:noWrap/>
            <w:vAlign w:val="center"/>
            <w:hideMark/>
          </w:tcPr>
          <w:p w14:paraId="6C1E71F2" w14:textId="77777777" w:rsidR="000B6DEB" w:rsidRPr="008B48B1" w:rsidRDefault="000B6DEB" w:rsidP="00626390">
            <w:pPr>
              <w:pStyle w:val="TableText"/>
            </w:pPr>
            <w:r w:rsidRPr="008B48B1">
              <w:t>Jun</w:t>
            </w:r>
            <w:r>
              <w:t xml:space="preserve"> </w:t>
            </w:r>
            <w:r w:rsidRPr="008B48B1">
              <w:t>2004</w:t>
            </w:r>
          </w:p>
        </w:tc>
        <w:tc>
          <w:tcPr>
            <w:tcW w:w="1984" w:type="dxa"/>
            <w:tcBorders>
              <w:top w:val="single" w:sz="4" w:space="0" w:color="82C341"/>
              <w:bottom w:val="single" w:sz="4" w:space="0" w:color="82C341"/>
            </w:tcBorders>
            <w:noWrap/>
            <w:vAlign w:val="center"/>
            <w:hideMark/>
          </w:tcPr>
          <w:p w14:paraId="67063970" w14:textId="77777777" w:rsidR="000B6DEB" w:rsidRPr="008B48B1" w:rsidRDefault="000B6DEB" w:rsidP="00626390">
            <w:pPr>
              <w:pStyle w:val="TableText"/>
              <w:jc w:val="center"/>
            </w:pPr>
            <w:r w:rsidRPr="008B48B1">
              <w:t>81.3</w:t>
            </w:r>
          </w:p>
        </w:tc>
      </w:tr>
      <w:tr w:rsidR="000B6DEB" w:rsidRPr="00DF6816" w14:paraId="1EA7D189" w14:textId="77777777" w:rsidTr="00626390">
        <w:trPr>
          <w:trHeight w:val="300"/>
        </w:trPr>
        <w:tc>
          <w:tcPr>
            <w:tcW w:w="1560" w:type="dxa"/>
            <w:tcBorders>
              <w:top w:val="single" w:sz="4" w:space="0" w:color="82C341"/>
              <w:bottom w:val="single" w:sz="4" w:space="0" w:color="82C341"/>
            </w:tcBorders>
            <w:noWrap/>
            <w:vAlign w:val="center"/>
            <w:hideMark/>
          </w:tcPr>
          <w:p w14:paraId="60278DD9" w14:textId="77777777" w:rsidR="000B6DEB" w:rsidRPr="008B48B1" w:rsidRDefault="000B6DEB" w:rsidP="00626390">
            <w:pPr>
              <w:pStyle w:val="TableText"/>
            </w:pPr>
            <w:r w:rsidRPr="008B48B1">
              <w:t>Jun</w:t>
            </w:r>
            <w:r>
              <w:t xml:space="preserve"> </w:t>
            </w:r>
            <w:r w:rsidRPr="008B48B1">
              <w:t>2005</w:t>
            </w:r>
          </w:p>
        </w:tc>
        <w:tc>
          <w:tcPr>
            <w:tcW w:w="1984" w:type="dxa"/>
            <w:tcBorders>
              <w:top w:val="single" w:sz="4" w:space="0" w:color="82C341"/>
              <w:bottom w:val="single" w:sz="4" w:space="0" w:color="82C341"/>
            </w:tcBorders>
            <w:noWrap/>
            <w:vAlign w:val="center"/>
            <w:hideMark/>
          </w:tcPr>
          <w:p w14:paraId="6879AB26" w14:textId="77777777" w:rsidR="000B6DEB" w:rsidRPr="008B48B1" w:rsidRDefault="000B6DEB" w:rsidP="00626390">
            <w:pPr>
              <w:pStyle w:val="TableText"/>
              <w:jc w:val="center"/>
            </w:pPr>
            <w:r w:rsidRPr="008B48B1">
              <w:t>83.0</w:t>
            </w:r>
          </w:p>
        </w:tc>
      </w:tr>
      <w:tr w:rsidR="000B6DEB" w:rsidRPr="00DF6816" w14:paraId="7E7A120E" w14:textId="77777777" w:rsidTr="00626390">
        <w:trPr>
          <w:trHeight w:val="300"/>
        </w:trPr>
        <w:tc>
          <w:tcPr>
            <w:tcW w:w="1560" w:type="dxa"/>
            <w:tcBorders>
              <w:top w:val="single" w:sz="4" w:space="0" w:color="82C341"/>
              <w:bottom w:val="single" w:sz="4" w:space="0" w:color="82C341"/>
            </w:tcBorders>
            <w:noWrap/>
            <w:vAlign w:val="center"/>
            <w:hideMark/>
          </w:tcPr>
          <w:p w14:paraId="271E2A7F" w14:textId="77777777" w:rsidR="000B6DEB" w:rsidRPr="008B48B1" w:rsidRDefault="000B6DEB" w:rsidP="00626390">
            <w:pPr>
              <w:pStyle w:val="TableText"/>
            </w:pPr>
            <w:r w:rsidRPr="008B48B1">
              <w:t>Jun</w:t>
            </w:r>
            <w:r>
              <w:t xml:space="preserve"> </w:t>
            </w:r>
            <w:r w:rsidRPr="008B48B1">
              <w:t>2006</w:t>
            </w:r>
          </w:p>
        </w:tc>
        <w:tc>
          <w:tcPr>
            <w:tcW w:w="1984" w:type="dxa"/>
            <w:tcBorders>
              <w:top w:val="single" w:sz="4" w:space="0" w:color="82C341"/>
              <w:bottom w:val="single" w:sz="4" w:space="0" w:color="82C341"/>
            </w:tcBorders>
            <w:noWrap/>
            <w:vAlign w:val="center"/>
            <w:hideMark/>
          </w:tcPr>
          <w:p w14:paraId="4B5106AE" w14:textId="77777777" w:rsidR="000B6DEB" w:rsidRPr="008B48B1" w:rsidRDefault="000B6DEB" w:rsidP="00626390">
            <w:pPr>
              <w:pStyle w:val="TableText"/>
              <w:jc w:val="center"/>
            </w:pPr>
            <w:r w:rsidRPr="008B48B1">
              <w:t>86.2</w:t>
            </w:r>
          </w:p>
        </w:tc>
      </w:tr>
      <w:tr w:rsidR="000B6DEB" w:rsidRPr="00DF6816" w14:paraId="0FA91244" w14:textId="77777777" w:rsidTr="00626390">
        <w:trPr>
          <w:trHeight w:val="300"/>
        </w:trPr>
        <w:tc>
          <w:tcPr>
            <w:tcW w:w="1560" w:type="dxa"/>
            <w:tcBorders>
              <w:top w:val="single" w:sz="4" w:space="0" w:color="82C341"/>
              <w:bottom w:val="single" w:sz="4" w:space="0" w:color="82C341"/>
            </w:tcBorders>
            <w:noWrap/>
            <w:vAlign w:val="center"/>
            <w:hideMark/>
          </w:tcPr>
          <w:p w14:paraId="2C13A2EA" w14:textId="77777777" w:rsidR="000B6DEB" w:rsidRPr="008B48B1" w:rsidRDefault="000B6DEB" w:rsidP="00626390">
            <w:pPr>
              <w:pStyle w:val="TableText"/>
            </w:pPr>
            <w:r w:rsidRPr="008B48B1">
              <w:t>Jun</w:t>
            </w:r>
            <w:r>
              <w:t xml:space="preserve"> </w:t>
            </w:r>
            <w:r w:rsidRPr="008B48B1">
              <w:t>2007</w:t>
            </w:r>
          </w:p>
        </w:tc>
        <w:tc>
          <w:tcPr>
            <w:tcW w:w="1984" w:type="dxa"/>
            <w:tcBorders>
              <w:top w:val="single" w:sz="4" w:space="0" w:color="82C341"/>
              <w:bottom w:val="single" w:sz="4" w:space="0" w:color="82C341"/>
            </w:tcBorders>
            <w:noWrap/>
            <w:vAlign w:val="center"/>
            <w:hideMark/>
          </w:tcPr>
          <w:p w14:paraId="085DC05B" w14:textId="77777777" w:rsidR="000B6DEB" w:rsidRPr="008B48B1" w:rsidRDefault="000B6DEB" w:rsidP="00626390">
            <w:pPr>
              <w:pStyle w:val="TableText"/>
              <w:jc w:val="center"/>
            </w:pPr>
            <w:r w:rsidRPr="008B48B1">
              <w:t>87.9</w:t>
            </w:r>
          </w:p>
        </w:tc>
      </w:tr>
      <w:tr w:rsidR="000B6DEB" w:rsidRPr="00DF6816" w14:paraId="0102D8B9" w14:textId="77777777" w:rsidTr="00626390">
        <w:trPr>
          <w:trHeight w:val="300"/>
        </w:trPr>
        <w:tc>
          <w:tcPr>
            <w:tcW w:w="1560" w:type="dxa"/>
            <w:tcBorders>
              <w:top w:val="single" w:sz="4" w:space="0" w:color="82C341"/>
              <w:bottom w:val="single" w:sz="4" w:space="0" w:color="82C341"/>
            </w:tcBorders>
            <w:noWrap/>
            <w:vAlign w:val="center"/>
            <w:hideMark/>
          </w:tcPr>
          <w:p w14:paraId="642E7ED0" w14:textId="77777777" w:rsidR="000B6DEB" w:rsidRPr="008B48B1" w:rsidRDefault="000B6DEB" w:rsidP="00626390">
            <w:pPr>
              <w:pStyle w:val="TableText"/>
            </w:pPr>
            <w:r w:rsidRPr="008B48B1">
              <w:t>Jun</w:t>
            </w:r>
            <w:r>
              <w:t xml:space="preserve"> </w:t>
            </w:r>
            <w:r w:rsidRPr="008B48B1">
              <w:t>2008</w:t>
            </w:r>
          </w:p>
        </w:tc>
        <w:tc>
          <w:tcPr>
            <w:tcW w:w="1984" w:type="dxa"/>
            <w:tcBorders>
              <w:top w:val="single" w:sz="4" w:space="0" w:color="82C341"/>
              <w:bottom w:val="single" w:sz="4" w:space="0" w:color="82C341"/>
            </w:tcBorders>
            <w:noWrap/>
            <w:vAlign w:val="center"/>
            <w:hideMark/>
          </w:tcPr>
          <w:p w14:paraId="66C3CFAC" w14:textId="77777777" w:rsidR="000B6DEB" w:rsidRPr="008B48B1" w:rsidRDefault="000B6DEB" w:rsidP="00626390">
            <w:pPr>
              <w:pStyle w:val="TableText"/>
              <w:jc w:val="center"/>
            </w:pPr>
            <w:r w:rsidRPr="008B48B1">
              <w:t>91.8</w:t>
            </w:r>
          </w:p>
        </w:tc>
      </w:tr>
      <w:tr w:rsidR="000B6DEB" w:rsidRPr="00DF6816" w14:paraId="0F33CE4A" w14:textId="77777777" w:rsidTr="00626390">
        <w:trPr>
          <w:trHeight w:val="300"/>
        </w:trPr>
        <w:tc>
          <w:tcPr>
            <w:tcW w:w="1560" w:type="dxa"/>
            <w:tcBorders>
              <w:top w:val="single" w:sz="4" w:space="0" w:color="82C341"/>
              <w:bottom w:val="single" w:sz="4" w:space="0" w:color="82C341"/>
            </w:tcBorders>
            <w:noWrap/>
            <w:vAlign w:val="center"/>
            <w:hideMark/>
          </w:tcPr>
          <w:p w14:paraId="6540DF83" w14:textId="77777777" w:rsidR="000B6DEB" w:rsidRPr="008B48B1" w:rsidRDefault="000B6DEB" w:rsidP="00626390">
            <w:pPr>
              <w:pStyle w:val="TableText"/>
            </w:pPr>
            <w:r w:rsidRPr="008B48B1">
              <w:t>Jun</w:t>
            </w:r>
            <w:r>
              <w:t xml:space="preserve"> </w:t>
            </w:r>
            <w:r w:rsidRPr="008B48B1">
              <w:t>2009</w:t>
            </w:r>
          </w:p>
        </w:tc>
        <w:tc>
          <w:tcPr>
            <w:tcW w:w="1984" w:type="dxa"/>
            <w:tcBorders>
              <w:top w:val="single" w:sz="4" w:space="0" w:color="82C341"/>
              <w:bottom w:val="single" w:sz="4" w:space="0" w:color="82C341"/>
            </w:tcBorders>
            <w:noWrap/>
            <w:vAlign w:val="center"/>
            <w:hideMark/>
          </w:tcPr>
          <w:p w14:paraId="04CB882D" w14:textId="77777777" w:rsidR="000B6DEB" w:rsidRPr="008B48B1" w:rsidRDefault="000B6DEB" w:rsidP="00626390">
            <w:pPr>
              <w:pStyle w:val="TableText"/>
              <w:jc w:val="center"/>
            </w:pPr>
            <w:r w:rsidRPr="008B48B1">
              <w:t>92.9</w:t>
            </w:r>
          </w:p>
        </w:tc>
      </w:tr>
      <w:tr w:rsidR="000B6DEB" w:rsidRPr="00DF6816" w14:paraId="155E1580" w14:textId="77777777" w:rsidTr="00626390">
        <w:trPr>
          <w:trHeight w:val="300"/>
        </w:trPr>
        <w:tc>
          <w:tcPr>
            <w:tcW w:w="1560" w:type="dxa"/>
            <w:tcBorders>
              <w:top w:val="single" w:sz="4" w:space="0" w:color="82C341"/>
              <w:bottom w:val="single" w:sz="4" w:space="0" w:color="82C341"/>
            </w:tcBorders>
            <w:noWrap/>
            <w:vAlign w:val="center"/>
            <w:hideMark/>
          </w:tcPr>
          <w:p w14:paraId="517D993D" w14:textId="77777777" w:rsidR="000B6DEB" w:rsidRPr="008B48B1" w:rsidRDefault="000B6DEB" w:rsidP="00626390">
            <w:pPr>
              <w:pStyle w:val="TableText"/>
            </w:pPr>
            <w:r w:rsidRPr="008B48B1">
              <w:t>Jun</w:t>
            </w:r>
            <w:r>
              <w:t xml:space="preserve"> </w:t>
            </w:r>
            <w:r w:rsidRPr="008B48B1">
              <w:t>2010</w:t>
            </w:r>
          </w:p>
        </w:tc>
        <w:tc>
          <w:tcPr>
            <w:tcW w:w="1984" w:type="dxa"/>
            <w:tcBorders>
              <w:top w:val="single" w:sz="4" w:space="0" w:color="82C341"/>
              <w:bottom w:val="single" w:sz="4" w:space="0" w:color="82C341"/>
            </w:tcBorders>
            <w:noWrap/>
            <w:vAlign w:val="center"/>
            <w:hideMark/>
          </w:tcPr>
          <w:p w14:paraId="5A6CA761" w14:textId="77777777" w:rsidR="000B6DEB" w:rsidRPr="008B48B1" w:rsidRDefault="000B6DEB" w:rsidP="00626390">
            <w:pPr>
              <w:pStyle w:val="TableText"/>
              <w:jc w:val="center"/>
            </w:pPr>
            <w:r w:rsidRPr="008B48B1">
              <w:t>95.8</w:t>
            </w:r>
          </w:p>
        </w:tc>
      </w:tr>
      <w:tr w:rsidR="000B6DEB" w:rsidRPr="00DF6816" w14:paraId="0D022611" w14:textId="77777777" w:rsidTr="00626390">
        <w:trPr>
          <w:trHeight w:val="300"/>
        </w:trPr>
        <w:tc>
          <w:tcPr>
            <w:tcW w:w="1560" w:type="dxa"/>
            <w:tcBorders>
              <w:top w:val="single" w:sz="4" w:space="0" w:color="82C341"/>
              <w:bottom w:val="single" w:sz="4" w:space="0" w:color="82C341"/>
            </w:tcBorders>
            <w:noWrap/>
            <w:vAlign w:val="center"/>
            <w:hideMark/>
          </w:tcPr>
          <w:p w14:paraId="556B7A22" w14:textId="77777777" w:rsidR="000B6DEB" w:rsidRPr="008B48B1" w:rsidRDefault="000B6DEB" w:rsidP="00626390">
            <w:pPr>
              <w:pStyle w:val="TableText"/>
            </w:pPr>
            <w:r w:rsidRPr="008B48B1">
              <w:t>Jun</w:t>
            </w:r>
            <w:r>
              <w:t xml:space="preserve"> </w:t>
            </w:r>
            <w:r w:rsidRPr="008B48B1">
              <w:t>2011</w:t>
            </w:r>
          </w:p>
        </w:tc>
        <w:tc>
          <w:tcPr>
            <w:tcW w:w="1984" w:type="dxa"/>
            <w:tcBorders>
              <w:top w:val="single" w:sz="4" w:space="0" w:color="82C341"/>
              <w:bottom w:val="single" w:sz="4" w:space="0" w:color="82C341"/>
            </w:tcBorders>
            <w:noWrap/>
            <w:vAlign w:val="center"/>
            <w:hideMark/>
          </w:tcPr>
          <w:p w14:paraId="173951C1" w14:textId="77777777" w:rsidR="000B6DEB" w:rsidRPr="008B48B1" w:rsidRDefault="000B6DEB" w:rsidP="00626390">
            <w:pPr>
              <w:pStyle w:val="TableText"/>
              <w:jc w:val="center"/>
            </w:pPr>
            <w:r w:rsidRPr="008B48B1">
              <w:t>99.2</w:t>
            </w:r>
          </w:p>
        </w:tc>
      </w:tr>
      <w:tr w:rsidR="000B6DEB" w:rsidRPr="00DF6816" w14:paraId="06DCF77E" w14:textId="77777777" w:rsidTr="00626390">
        <w:trPr>
          <w:trHeight w:val="300"/>
        </w:trPr>
        <w:tc>
          <w:tcPr>
            <w:tcW w:w="1560" w:type="dxa"/>
            <w:tcBorders>
              <w:top w:val="single" w:sz="4" w:space="0" w:color="82C341"/>
              <w:bottom w:val="single" w:sz="4" w:space="0" w:color="82C341"/>
            </w:tcBorders>
            <w:noWrap/>
            <w:vAlign w:val="center"/>
            <w:hideMark/>
          </w:tcPr>
          <w:p w14:paraId="267B228F" w14:textId="77777777" w:rsidR="000B6DEB" w:rsidRPr="008B48B1" w:rsidRDefault="000B6DEB" w:rsidP="00626390">
            <w:pPr>
              <w:pStyle w:val="TableText"/>
            </w:pPr>
            <w:r w:rsidRPr="008B48B1">
              <w:t>Jun</w:t>
            </w:r>
            <w:r>
              <w:t xml:space="preserve"> </w:t>
            </w:r>
            <w:r w:rsidRPr="008B48B1">
              <w:t>2012</w:t>
            </w:r>
          </w:p>
        </w:tc>
        <w:tc>
          <w:tcPr>
            <w:tcW w:w="1984" w:type="dxa"/>
            <w:tcBorders>
              <w:top w:val="single" w:sz="4" w:space="0" w:color="82C341"/>
              <w:bottom w:val="single" w:sz="4" w:space="0" w:color="82C341"/>
            </w:tcBorders>
            <w:noWrap/>
            <w:vAlign w:val="center"/>
            <w:hideMark/>
          </w:tcPr>
          <w:p w14:paraId="5CE98D42" w14:textId="77777777" w:rsidR="000B6DEB" w:rsidRPr="008B48B1" w:rsidRDefault="000B6DEB" w:rsidP="00626390">
            <w:pPr>
              <w:pStyle w:val="TableText"/>
              <w:jc w:val="center"/>
            </w:pPr>
            <w:r w:rsidRPr="008B48B1">
              <w:t>100.4</w:t>
            </w:r>
          </w:p>
        </w:tc>
      </w:tr>
      <w:tr w:rsidR="000B6DEB" w:rsidRPr="00DF6816" w14:paraId="71432781" w14:textId="77777777" w:rsidTr="00626390">
        <w:trPr>
          <w:trHeight w:val="300"/>
        </w:trPr>
        <w:tc>
          <w:tcPr>
            <w:tcW w:w="1560" w:type="dxa"/>
            <w:tcBorders>
              <w:top w:val="single" w:sz="4" w:space="0" w:color="82C341"/>
              <w:bottom w:val="single" w:sz="4" w:space="0" w:color="82C341"/>
            </w:tcBorders>
            <w:noWrap/>
            <w:vAlign w:val="center"/>
            <w:hideMark/>
          </w:tcPr>
          <w:p w14:paraId="660F606F" w14:textId="77777777" w:rsidR="000B6DEB" w:rsidRPr="008B48B1" w:rsidRDefault="000B6DEB" w:rsidP="00626390">
            <w:pPr>
              <w:pStyle w:val="TableText"/>
            </w:pPr>
            <w:r w:rsidRPr="008B48B1">
              <w:t>Jun</w:t>
            </w:r>
            <w:r>
              <w:t xml:space="preserve"> </w:t>
            </w:r>
            <w:r w:rsidRPr="008B48B1">
              <w:t>2013</w:t>
            </w:r>
          </w:p>
        </w:tc>
        <w:tc>
          <w:tcPr>
            <w:tcW w:w="1984" w:type="dxa"/>
            <w:tcBorders>
              <w:top w:val="single" w:sz="4" w:space="0" w:color="82C341"/>
              <w:bottom w:val="single" w:sz="4" w:space="0" w:color="82C341"/>
            </w:tcBorders>
            <w:noWrap/>
            <w:vAlign w:val="center"/>
            <w:hideMark/>
          </w:tcPr>
          <w:p w14:paraId="76F35CFC" w14:textId="77777777" w:rsidR="000B6DEB" w:rsidRPr="008B48B1" w:rsidRDefault="000B6DEB" w:rsidP="00626390">
            <w:pPr>
              <w:pStyle w:val="TableText"/>
              <w:jc w:val="center"/>
            </w:pPr>
            <w:r w:rsidRPr="008B48B1">
              <w:t>102.6</w:t>
            </w:r>
          </w:p>
        </w:tc>
      </w:tr>
      <w:tr w:rsidR="000B6DEB" w:rsidRPr="00DF6816" w14:paraId="6889FDCE" w14:textId="77777777" w:rsidTr="00626390">
        <w:trPr>
          <w:trHeight w:val="300"/>
        </w:trPr>
        <w:tc>
          <w:tcPr>
            <w:tcW w:w="1560" w:type="dxa"/>
            <w:tcBorders>
              <w:top w:val="single" w:sz="4" w:space="0" w:color="82C341"/>
              <w:bottom w:val="single" w:sz="4" w:space="0" w:color="82C341"/>
            </w:tcBorders>
            <w:noWrap/>
            <w:vAlign w:val="center"/>
            <w:hideMark/>
          </w:tcPr>
          <w:p w14:paraId="384F78B9" w14:textId="77777777" w:rsidR="000B6DEB" w:rsidRPr="008B48B1" w:rsidRDefault="000B6DEB" w:rsidP="00626390">
            <w:pPr>
              <w:pStyle w:val="TableText"/>
            </w:pPr>
            <w:r w:rsidRPr="008B48B1">
              <w:t>Jun</w:t>
            </w:r>
            <w:r>
              <w:t xml:space="preserve"> </w:t>
            </w:r>
            <w:r w:rsidRPr="008B48B1">
              <w:t>2014</w:t>
            </w:r>
          </w:p>
        </w:tc>
        <w:tc>
          <w:tcPr>
            <w:tcW w:w="1984" w:type="dxa"/>
            <w:tcBorders>
              <w:top w:val="single" w:sz="4" w:space="0" w:color="82C341"/>
              <w:bottom w:val="single" w:sz="4" w:space="0" w:color="82C341"/>
            </w:tcBorders>
            <w:noWrap/>
            <w:vAlign w:val="center"/>
            <w:hideMark/>
          </w:tcPr>
          <w:p w14:paraId="5BD72A98" w14:textId="77777777" w:rsidR="000B6DEB" w:rsidRPr="008B48B1" w:rsidRDefault="000B6DEB" w:rsidP="00626390">
            <w:pPr>
              <w:pStyle w:val="TableText"/>
              <w:jc w:val="center"/>
            </w:pPr>
            <w:r w:rsidRPr="008B48B1">
              <w:t>105.9</w:t>
            </w:r>
          </w:p>
        </w:tc>
      </w:tr>
      <w:tr w:rsidR="000B6DEB" w:rsidRPr="00DF6816" w14:paraId="0D0B3B49" w14:textId="77777777" w:rsidTr="00626390">
        <w:trPr>
          <w:trHeight w:val="300"/>
        </w:trPr>
        <w:tc>
          <w:tcPr>
            <w:tcW w:w="1560" w:type="dxa"/>
            <w:tcBorders>
              <w:top w:val="single" w:sz="4" w:space="0" w:color="82C341"/>
              <w:bottom w:val="single" w:sz="4" w:space="0" w:color="82C341"/>
            </w:tcBorders>
            <w:noWrap/>
            <w:vAlign w:val="center"/>
            <w:hideMark/>
          </w:tcPr>
          <w:p w14:paraId="10DAB9F4" w14:textId="77777777" w:rsidR="000B6DEB" w:rsidRPr="008B48B1" w:rsidRDefault="000B6DEB" w:rsidP="00626390">
            <w:pPr>
              <w:pStyle w:val="TableText"/>
            </w:pPr>
            <w:r w:rsidRPr="008B48B1">
              <w:t>Jun</w:t>
            </w:r>
            <w:r>
              <w:t xml:space="preserve"> </w:t>
            </w:r>
            <w:r w:rsidRPr="008B48B1">
              <w:t>2015</w:t>
            </w:r>
          </w:p>
        </w:tc>
        <w:tc>
          <w:tcPr>
            <w:tcW w:w="1984" w:type="dxa"/>
            <w:tcBorders>
              <w:top w:val="single" w:sz="4" w:space="0" w:color="82C341"/>
              <w:bottom w:val="single" w:sz="4" w:space="0" w:color="82C341"/>
            </w:tcBorders>
            <w:noWrap/>
            <w:vAlign w:val="center"/>
            <w:hideMark/>
          </w:tcPr>
          <w:p w14:paraId="321C919E" w14:textId="77777777" w:rsidR="000B6DEB" w:rsidRPr="008B48B1" w:rsidRDefault="000B6DEB" w:rsidP="00626390">
            <w:pPr>
              <w:pStyle w:val="TableText"/>
              <w:jc w:val="center"/>
            </w:pPr>
            <w:r w:rsidRPr="008B48B1">
              <w:t>107.1</w:t>
            </w:r>
          </w:p>
        </w:tc>
      </w:tr>
      <w:tr w:rsidR="000B6DEB" w:rsidRPr="00DF6816" w14:paraId="78815BDA" w14:textId="77777777" w:rsidTr="00626390">
        <w:trPr>
          <w:trHeight w:val="300"/>
        </w:trPr>
        <w:tc>
          <w:tcPr>
            <w:tcW w:w="1560" w:type="dxa"/>
            <w:tcBorders>
              <w:top w:val="single" w:sz="4" w:space="0" w:color="82C341"/>
              <w:bottom w:val="single" w:sz="4" w:space="0" w:color="82C341"/>
            </w:tcBorders>
            <w:noWrap/>
            <w:vAlign w:val="center"/>
            <w:hideMark/>
          </w:tcPr>
          <w:p w14:paraId="02EE0DAE" w14:textId="77777777" w:rsidR="000B6DEB" w:rsidRPr="008B48B1" w:rsidRDefault="000B6DEB" w:rsidP="00626390">
            <w:pPr>
              <w:pStyle w:val="TableText"/>
            </w:pPr>
            <w:r w:rsidRPr="008B48B1">
              <w:t>Jun</w:t>
            </w:r>
            <w:r>
              <w:t xml:space="preserve"> </w:t>
            </w:r>
            <w:r w:rsidRPr="008B48B1">
              <w:t>2016</w:t>
            </w:r>
          </w:p>
        </w:tc>
        <w:tc>
          <w:tcPr>
            <w:tcW w:w="1984" w:type="dxa"/>
            <w:tcBorders>
              <w:top w:val="single" w:sz="4" w:space="0" w:color="82C341"/>
              <w:bottom w:val="single" w:sz="4" w:space="0" w:color="82C341"/>
            </w:tcBorders>
            <w:noWrap/>
            <w:vAlign w:val="center"/>
            <w:hideMark/>
          </w:tcPr>
          <w:p w14:paraId="018F7B7F" w14:textId="77777777" w:rsidR="000B6DEB" w:rsidRPr="008B48B1" w:rsidRDefault="000B6DEB" w:rsidP="00626390">
            <w:pPr>
              <w:pStyle w:val="TableText"/>
              <w:jc w:val="center"/>
            </w:pPr>
            <w:r w:rsidRPr="008B48B1">
              <w:t>108.6</w:t>
            </w:r>
          </w:p>
        </w:tc>
      </w:tr>
      <w:tr w:rsidR="000B6DEB" w:rsidRPr="00DF6816" w14:paraId="33836038" w14:textId="77777777" w:rsidTr="00626390">
        <w:trPr>
          <w:trHeight w:val="298"/>
        </w:trPr>
        <w:tc>
          <w:tcPr>
            <w:tcW w:w="1560" w:type="dxa"/>
            <w:tcBorders>
              <w:top w:val="single" w:sz="4" w:space="0" w:color="82C341"/>
              <w:bottom w:val="single" w:sz="4" w:space="0" w:color="82C341"/>
            </w:tcBorders>
            <w:noWrap/>
            <w:vAlign w:val="center"/>
            <w:hideMark/>
          </w:tcPr>
          <w:p w14:paraId="15ADAB2F" w14:textId="77777777" w:rsidR="000B6DEB" w:rsidRPr="008B48B1" w:rsidRDefault="000B6DEB" w:rsidP="00626390">
            <w:pPr>
              <w:pStyle w:val="TableText"/>
            </w:pPr>
            <w:r w:rsidRPr="008B48B1">
              <w:t>Jun</w:t>
            </w:r>
            <w:r>
              <w:t xml:space="preserve"> </w:t>
            </w:r>
            <w:r w:rsidRPr="008B48B1">
              <w:t>2017</w:t>
            </w:r>
          </w:p>
        </w:tc>
        <w:tc>
          <w:tcPr>
            <w:tcW w:w="1984" w:type="dxa"/>
            <w:tcBorders>
              <w:top w:val="single" w:sz="4" w:space="0" w:color="82C341"/>
              <w:bottom w:val="single" w:sz="4" w:space="0" w:color="82C341"/>
            </w:tcBorders>
            <w:noWrap/>
            <w:vAlign w:val="center"/>
            <w:hideMark/>
          </w:tcPr>
          <w:p w14:paraId="428CED96" w14:textId="77777777" w:rsidR="000B6DEB" w:rsidRPr="008B48B1" w:rsidRDefault="000B6DEB" w:rsidP="00626390">
            <w:pPr>
              <w:pStyle w:val="TableText"/>
              <w:jc w:val="center"/>
            </w:pPr>
            <w:r w:rsidRPr="008B48B1">
              <w:t>111.0</w:t>
            </w:r>
          </w:p>
        </w:tc>
      </w:tr>
      <w:tr w:rsidR="000B6DEB" w:rsidRPr="00DF6816" w14:paraId="5D0CF2C6" w14:textId="77777777" w:rsidTr="00626390">
        <w:trPr>
          <w:trHeight w:val="300"/>
        </w:trPr>
        <w:tc>
          <w:tcPr>
            <w:tcW w:w="1560" w:type="dxa"/>
            <w:tcBorders>
              <w:top w:val="single" w:sz="4" w:space="0" w:color="82C341"/>
              <w:bottom w:val="single" w:sz="4" w:space="0" w:color="82C341"/>
            </w:tcBorders>
            <w:noWrap/>
            <w:vAlign w:val="center"/>
            <w:hideMark/>
          </w:tcPr>
          <w:p w14:paraId="520F1E2F" w14:textId="77777777" w:rsidR="000B6DEB" w:rsidRPr="008B48B1" w:rsidRDefault="000B6DEB" w:rsidP="00626390">
            <w:pPr>
              <w:pStyle w:val="TableText"/>
            </w:pPr>
            <w:r w:rsidRPr="008B48B1">
              <w:t>Jun</w:t>
            </w:r>
            <w:r>
              <w:t xml:space="preserve"> </w:t>
            </w:r>
            <w:r w:rsidRPr="008B48B1">
              <w:t>2018</w:t>
            </w:r>
          </w:p>
        </w:tc>
        <w:tc>
          <w:tcPr>
            <w:tcW w:w="1984" w:type="dxa"/>
            <w:tcBorders>
              <w:top w:val="single" w:sz="4" w:space="0" w:color="82C341"/>
              <w:bottom w:val="single" w:sz="4" w:space="0" w:color="82C341"/>
            </w:tcBorders>
            <w:noWrap/>
            <w:vAlign w:val="center"/>
            <w:hideMark/>
          </w:tcPr>
          <w:p w14:paraId="2905C2BF" w14:textId="77777777" w:rsidR="000B6DEB" w:rsidRPr="008B48B1" w:rsidRDefault="000B6DEB" w:rsidP="00626390">
            <w:pPr>
              <w:pStyle w:val="TableText"/>
              <w:jc w:val="center"/>
            </w:pPr>
            <w:r w:rsidRPr="008B48B1">
              <w:t>113.8</w:t>
            </w:r>
          </w:p>
        </w:tc>
      </w:tr>
      <w:tr w:rsidR="000B6DEB" w:rsidRPr="00DF6816" w14:paraId="62776A84" w14:textId="77777777" w:rsidTr="00626390">
        <w:trPr>
          <w:trHeight w:val="300"/>
        </w:trPr>
        <w:tc>
          <w:tcPr>
            <w:tcW w:w="1560" w:type="dxa"/>
            <w:tcBorders>
              <w:top w:val="single" w:sz="4" w:space="0" w:color="82C341"/>
              <w:bottom w:val="single" w:sz="4" w:space="0" w:color="82C341"/>
            </w:tcBorders>
            <w:noWrap/>
            <w:vAlign w:val="center"/>
          </w:tcPr>
          <w:p w14:paraId="54CA8A84" w14:textId="77777777" w:rsidR="000B6DEB" w:rsidRPr="008B48B1" w:rsidRDefault="000B6DEB" w:rsidP="00626390">
            <w:pPr>
              <w:pStyle w:val="TableText"/>
            </w:pPr>
            <w:r w:rsidRPr="00626390">
              <w:t>Jun 2019</w:t>
            </w:r>
          </w:p>
        </w:tc>
        <w:tc>
          <w:tcPr>
            <w:tcW w:w="1984" w:type="dxa"/>
            <w:tcBorders>
              <w:top w:val="single" w:sz="4" w:space="0" w:color="82C341"/>
              <w:bottom w:val="single" w:sz="4" w:space="0" w:color="82C341"/>
            </w:tcBorders>
            <w:noWrap/>
            <w:vAlign w:val="center"/>
          </w:tcPr>
          <w:p w14:paraId="7930DC11" w14:textId="77777777" w:rsidR="000B6DEB" w:rsidRPr="008B48B1" w:rsidRDefault="000B6DEB" w:rsidP="00626390">
            <w:pPr>
              <w:pStyle w:val="TableText"/>
              <w:jc w:val="center"/>
            </w:pPr>
            <w:r>
              <w:t>115.3</w:t>
            </w:r>
          </w:p>
        </w:tc>
      </w:tr>
    </w:tbl>
    <w:p w14:paraId="013D9BC5" w14:textId="77777777" w:rsidR="00626390" w:rsidRPr="00626390" w:rsidRDefault="00626390" w:rsidP="000B6DEB">
      <w:pPr>
        <w:rPr>
          <w:color w:val="auto"/>
        </w:rPr>
      </w:pPr>
    </w:p>
    <w:p w14:paraId="54DFFFBE" w14:textId="77777777" w:rsidR="00626390" w:rsidRPr="00626390" w:rsidRDefault="00626390" w:rsidP="00116FCF">
      <w:pPr>
        <w:rPr>
          <w:color w:val="auto"/>
        </w:rPr>
      </w:pPr>
    </w:p>
    <w:sectPr w:rsidR="00626390" w:rsidRPr="00626390" w:rsidSect="00B341AE">
      <w:type w:val="continuous"/>
      <w:pgSz w:w="11906" w:h="16838" w:code="9"/>
      <w:pgMar w:top="1474" w:right="964" w:bottom="1134" w:left="3175" w:header="851" w:footer="36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BA186F" w14:textId="77777777" w:rsidR="008B0006" w:rsidRDefault="008B0006" w:rsidP="006D5547">
      <w:pPr>
        <w:spacing w:after="0"/>
      </w:pPr>
      <w:r>
        <w:separator/>
      </w:r>
    </w:p>
    <w:p w14:paraId="294826AE" w14:textId="77777777" w:rsidR="008B0006" w:rsidRDefault="008B0006"/>
  </w:endnote>
  <w:endnote w:type="continuationSeparator" w:id="0">
    <w:p w14:paraId="41DC0F88" w14:textId="77777777" w:rsidR="008B0006" w:rsidRDefault="008B0006" w:rsidP="006D5547">
      <w:pPr>
        <w:spacing w:after="0"/>
      </w:pPr>
      <w:r>
        <w:continuationSeparator/>
      </w:r>
    </w:p>
    <w:p w14:paraId="324CABEC" w14:textId="77777777" w:rsidR="008B0006" w:rsidRDefault="008B0006"/>
  </w:endnote>
  <w:endnote w:type="continuationNotice" w:id="1">
    <w:p w14:paraId="52280CBA" w14:textId="77777777" w:rsidR="008B0006" w:rsidRDefault="008B000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Dotum">
    <w:altName w:val="돋움"/>
    <w:panose1 w:val="020B0600000101010101"/>
    <w:charset w:val="81"/>
    <w:family w:val="swiss"/>
    <w:pitch w:val="variable"/>
    <w:sig w:usb0="B00002AF" w:usb1="69D77CFB" w:usb2="00000030" w:usb3="00000000" w:csb0="0008009F" w:csb1="00000000"/>
  </w:font>
  <w:font w:name="Tahoma">
    <w:panose1 w:val="020B0604030504040204"/>
    <w:charset w:val="00"/>
    <w:family w:val="swiss"/>
    <w:pitch w:val="variable"/>
    <w:sig w:usb0="00000003" w:usb1="00000000" w:usb2="00000000" w:usb3="00000000" w:csb0="00000001" w:csb1="00000000"/>
  </w:font>
  <w:font w:name="Consolas">
    <w:panose1 w:val="020B0609020204030204"/>
    <w:charset w:val="00"/>
    <w:family w:val="modern"/>
    <w:pitch w:val="fixed"/>
    <w:sig w:usb0="E10006FF" w:usb1="4000FCFF" w:usb2="00000009"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A00002EF" w:usb1="4000207B" w:usb2="00000000" w:usb3="00000000" w:csb0="0000009F" w:csb1="00000000"/>
  </w:font>
  <w:font w:name="Arial Bold">
    <w:altName w:val="Arial"/>
    <w:panose1 w:val="020B0604020202020204"/>
    <w:charset w:val="00"/>
    <w:family w:val="auto"/>
    <w:pitch w:val="variable"/>
    <w:sig w:usb0="00000000" w:usb1="C0007843" w:usb2="00000009" w:usb3="00000000" w:csb0="000001F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LayoutGrid"/>
      <w:tblW w:w="0" w:type="auto"/>
      <w:tblLayout w:type="fixed"/>
      <w:tblLook w:val="04A0" w:firstRow="1" w:lastRow="0" w:firstColumn="1" w:lastColumn="0" w:noHBand="0" w:noVBand="1"/>
    </w:tblPr>
    <w:tblGrid>
      <w:gridCol w:w="9628"/>
    </w:tblGrid>
    <w:tr w:rsidR="008C76F2" w14:paraId="599B2A36" w14:textId="77777777" w:rsidTr="00586EE1">
      <w:tc>
        <w:tcPr>
          <w:tcW w:w="9628" w:type="dxa"/>
        </w:tcPr>
        <w:p w14:paraId="14A6AF2E" w14:textId="77777777" w:rsidR="008C76F2" w:rsidRDefault="008C76F2">
          <w:pPr>
            <w:pStyle w:val="Footer"/>
          </w:pPr>
          <w:r>
            <w:rPr>
              <w:noProof/>
              <w:lang w:eastAsia="en-AU"/>
            </w:rPr>
            <w:drawing>
              <wp:inline distT="0" distB="0" distL="0" distR="0" wp14:anchorId="78E5F254" wp14:editId="5F8E07C6">
                <wp:extent cx="1504800" cy="568800"/>
                <wp:effectExtent l="0" t="0" r="635" b="3175"/>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pic:nvPicPr>
                      <pic:blipFill>
                        <a:blip r:embed="rId1"/>
                        <a:stretch>
                          <a:fillRect/>
                        </a:stretch>
                      </pic:blipFill>
                      <pic:spPr>
                        <a:xfrm>
                          <a:off x="0" y="0"/>
                          <a:ext cx="1504800" cy="568800"/>
                        </a:xfrm>
                        <a:prstGeom prst="rect">
                          <a:avLst/>
                        </a:prstGeom>
                      </pic:spPr>
                    </pic:pic>
                  </a:graphicData>
                </a:graphic>
              </wp:inline>
            </w:drawing>
          </w:r>
        </w:p>
      </w:tc>
    </w:tr>
    <w:tr w:rsidR="008C76F2" w14:paraId="4EC884FB" w14:textId="77777777" w:rsidTr="00586EE1">
      <w:trPr>
        <w:trHeight w:hRule="exact" w:val="266"/>
      </w:trPr>
      <w:tc>
        <w:tcPr>
          <w:tcW w:w="9628" w:type="dxa"/>
        </w:tcPr>
        <w:p w14:paraId="30AF43CB" w14:textId="77777777" w:rsidR="008C76F2" w:rsidRDefault="008C76F2">
          <w:pPr>
            <w:pStyle w:val="Footer"/>
          </w:pPr>
        </w:p>
      </w:tc>
    </w:tr>
  </w:tbl>
  <w:p w14:paraId="7DA280E6" w14:textId="77777777" w:rsidR="008C76F2" w:rsidRDefault="008C76F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LayoutGrid"/>
      <w:tblpPr w:leftFromText="181" w:rightFromText="181" w:vertAnchor="page" w:horzAnchor="page" w:tblpX="1112" w:tblpY="16024"/>
      <w:tblOverlap w:val="never"/>
      <w:tblW w:w="8925" w:type="dxa"/>
      <w:tblLayout w:type="fixed"/>
      <w:tblLook w:val="04A0" w:firstRow="1" w:lastRow="0" w:firstColumn="1" w:lastColumn="0" w:noHBand="0" w:noVBand="1"/>
    </w:tblPr>
    <w:tblGrid>
      <w:gridCol w:w="2048"/>
      <w:gridCol w:w="6877"/>
    </w:tblGrid>
    <w:tr w:rsidR="008C76F2" w:rsidRPr="00802CFD" w14:paraId="546EFBA3" w14:textId="77777777" w:rsidTr="000354BA">
      <w:trPr>
        <w:trHeight w:hRule="exact" w:val="283"/>
        <w:tblHeader/>
      </w:trPr>
      <w:tc>
        <w:tcPr>
          <w:tcW w:w="2048" w:type="dxa"/>
          <w:vAlign w:val="bottom"/>
        </w:tcPr>
        <w:p w14:paraId="182E72A4" w14:textId="1C56B94C" w:rsidR="008C76F2" w:rsidRPr="00AB467D" w:rsidRDefault="008C76F2" w:rsidP="009D2B7A">
          <w:pPr>
            <w:pStyle w:val="FooterDetails"/>
            <w:rPr>
              <w:rStyle w:val="PageNumber"/>
              <w:noProof/>
            </w:rPr>
          </w:pPr>
          <w:r w:rsidRPr="00AB467D">
            <w:rPr>
              <w:rStyle w:val="PageNumber"/>
              <w:noProof/>
            </w:rPr>
            <w:fldChar w:fldCharType="begin"/>
          </w:r>
          <w:r w:rsidRPr="00AB467D">
            <w:rPr>
              <w:rStyle w:val="PageNumber"/>
              <w:noProof/>
            </w:rPr>
            <w:instrText xml:space="preserve"> PAGE  \* Arabic  \* MERGEFORMAT </w:instrText>
          </w:r>
          <w:r w:rsidRPr="00AB467D">
            <w:rPr>
              <w:rStyle w:val="PageNumber"/>
              <w:noProof/>
            </w:rPr>
            <w:fldChar w:fldCharType="separate"/>
          </w:r>
          <w:r>
            <w:rPr>
              <w:rStyle w:val="PageNumber"/>
              <w:noProof/>
            </w:rPr>
            <w:t>2</w:t>
          </w:r>
          <w:r w:rsidRPr="00AB467D">
            <w:rPr>
              <w:rStyle w:val="PageNumber"/>
              <w:noProof/>
            </w:rPr>
            <w:fldChar w:fldCharType="end"/>
          </w:r>
        </w:p>
      </w:tc>
      <w:tc>
        <w:tcPr>
          <w:tcW w:w="6877" w:type="dxa"/>
          <w:vAlign w:val="bottom"/>
        </w:tcPr>
        <w:p w14:paraId="48F0AECE" w14:textId="77777777" w:rsidR="008C76F2" w:rsidRPr="00BE3B67" w:rsidRDefault="008C76F2" w:rsidP="009D2B7A">
          <w:pPr>
            <w:pStyle w:val="FooterDetails"/>
            <w:rPr>
              <w:rStyle w:val="PageNumber"/>
              <w:b w:val="0"/>
              <w:noProof/>
            </w:rPr>
          </w:pPr>
          <w:r w:rsidRPr="00BE3B67">
            <w:rPr>
              <w:rStyle w:val="PageNumber"/>
              <w:noProof/>
            </w:rPr>
            <w:t>Sustainability Victoria</w:t>
          </w:r>
        </w:p>
      </w:tc>
    </w:tr>
  </w:tbl>
  <w:p w14:paraId="40B87E25" w14:textId="50D44A5A" w:rsidR="008C76F2" w:rsidRDefault="008C76F2" w:rsidP="009D2B7A">
    <w:pPr>
      <w:pStyle w:val="Footer"/>
      <w:ind w:firstLine="360"/>
    </w:pPr>
    <w:r>
      <w:rPr>
        <w:noProof/>
        <w:lang w:eastAsia="en-AU"/>
      </w:rPr>
      <w:drawing>
        <wp:anchor distT="0" distB="0" distL="114300" distR="114300" simplePos="0" relativeHeight="251658245" behindDoc="1" locked="0" layoutInCell="0" allowOverlap="1" wp14:anchorId="255016DA" wp14:editId="00048153">
          <wp:simplePos x="0" y="0"/>
          <wp:positionH relativeFrom="page">
            <wp:posOffset>2016125</wp:posOffset>
          </wp:positionH>
          <wp:positionV relativeFrom="page">
            <wp:posOffset>10355580</wp:posOffset>
          </wp:positionV>
          <wp:extent cx="1562100" cy="878205"/>
          <wp:effectExtent l="0" t="0" r="0" b="0"/>
          <wp:wrapNone/>
          <wp:docPr id="45" name="Picture 45"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clock&#10;&#10;Description automatically generated"/>
                  <pic:cNvPicPr/>
                </pic:nvPicPr>
                <pic:blipFill>
                  <a:blip r:embed="rId1"/>
                  <a:stretch>
                    <a:fillRect/>
                  </a:stretch>
                </pic:blipFill>
                <pic:spPr>
                  <a:xfrm>
                    <a:off x="0" y="0"/>
                    <a:ext cx="1562100" cy="87820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58240" behindDoc="1" locked="1" layoutInCell="0" allowOverlap="1" wp14:anchorId="0057D6AE" wp14:editId="0CB5794D">
          <wp:simplePos x="0" y="0"/>
          <wp:positionH relativeFrom="page">
            <wp:posOffset>-14605</wp:posOffset>
          </wp:positionH>
          <wp:positionV relativeFrom="page">
            <wp:posOffset>9805670</wp:posOffset>
          </wp:positionV>
          <wp:extent cx="1562100" cy="87820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V06_Report Template_FA.jpg"/>
                  <pic:cNvPicPr/>
                </pic:nvPicPr>
                <pic:blipFill>
                  <a:blip r:embed="rId1"/>
                  <a:stretch>
                    <a:fillRect/>
                  </a:stretch>
                </pic:blipFill>
                <pic:spPr>
                  <a:xfrm>
                    <a:off x="0" y="0"/>
                    <a:ext cx="1562100" cy="87820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LayoutGrid"/>
      <w:tblpPr w:leftFromText="181" w:rightFromText="181" w:vertAnchor="page" w:tblpXSpec="right" w:tblpY="15798"/>
      <w:tblOverlap w:val="never"/>
      <w:tblW w:w="8364" w:type="dxa"/>
      <w:tblLayout w:type="fixed"/>
      <w:tblLook w:val="04A0" w:firstRow="1" w:lastRow="0" w:firstColumn="1" w:lastColumn="0" w:noHBand="0" w:noVBand="1"/>
    </w:tblPr>
    <w:tblGrid>
      <w:gridCol w:w="6379"/>
      <w:gridCol w:w="1985"/>
    </w:tblGrid>
    <w:tr w:rsidR="008C76F2" w14:paraId="0C55302E" w14:textId="77777777" w:rsidTr="00D30C86">
      <w:trPr>
        <w:trHeight w:val="424"/>
      </w:trPr>
      <w:tc>
        <w:tcPr>
          <w:tcW w:w="6379" w:type="dxa"/>
          <w:vAlign w:val="bottom"/>
        </w:tcPr>
        <w:p w14:paraId="7D71971E" w14:textId="3819A531" w:rsidR="008C76F2" w:rsidRDefault="008C76F2" w:rsidP="009D2B7A">
          <w:pPr>
            <w:pStyle w:val="FooterDetails"/>
          </w:pPr>
          <w:r w:rsidRPr="00807D31">
            <w:rPr>
              <w:rStyle w:val="PageNumber"/>
            </w:rPr>
            <w:t>Sustainability Victoria</w:t>
          </w:r>
        </w:p>
      </w:tc>
      <w:tc>
        <w:tcPr>
          <w:tcW w:w="1985" w:type="dxa"/>
          <w:vAlign w:val="bottom"/>
        </w:tcPr>
        <w:p w14:paraId="09BF560F" w14:textId="5EA011EC" w:rsidR="008C76F2" w:rsidRDefault="008C76F2" w:rsidP="009D2B7A">
          <w:pPr>
            <w:pStyle w:val="FooterDetails"/>
            <w:jc w:val="right"/>
          </w:pPr>
          <w:r w:rsidRPr="002A1766">
            <w:rPr>
              <w:rStyle w:val="PageNumber"/>
            </w:rPr>
            <w:fldChar w:fldCharType="begin"/>
          </w:r>
          <w:r w:rsidRPr="002A1766">
            <w:rPr>
              <w:rStyle w:val="PageNumber"/>
            </w:rPr>
            <w:instrText xml:space="preserve"> PAGE  \* Arabic  \* MERGEFORMAT </w:instrText>
          </w:r>
          <w:r w:rsidRPr="002A1766">
            <w:rPr>
              <w:rStyle w:val="PageNumber"/>
            </w:rPr>
            <w:fldChar w:fldCharType="separate"/>
          </w:r>
          <w:r>
            <w:rPr>
              <w:rStyle w:val="PageNumber"/>
              <w:noProof/>
            </w:rPr>
            <w:t>5</w:t>
          </w:r>
          <w:r w:rsidRPr="002A1766">
            <w:rPr>
              <w:rStyle w:val="PageNumber"/>
            </w:rPr>
            <w:fldChar w:fldCharType="end"/>
          </w:r>
        </w:p>
      </w:tc>
    </w:tr>
  </w:tbl>
  <w:p w14:paraId="35F8400F" w14:textId="3DDC6CF7" w:rsidR="008C76F2" w:rsidRPr="009A225C" w:rsidRDefault="00D42240" w:rsidP="009D2B7A">
    <w:pPr>
      <w:pStyle w:val="Footer"/>
      <w:ind w:firstLine="360"/>
    </w:pPr>
    <w:r>
      <w:rPr>
        <w:noProof/>
      </w:rPr>
      <w:drawing>
        <wp:anchor distT="0" distB="0" distL="114300" distR="114300" simplePos="0" relativeHeight="251659270" behindDoc="1" locked="0" layoutInCell="1" allowOverlap="1" wp14:anchorId="19F2FDDE" wp14:editId="5BDCE6C7">
          <wp:simplePos x="0" y="0"/>
          <wp:positionH relativeFrom="page">
            <wp:posOffset>5814423</wp:posOffset>
          </wp:positionH>
          <wp:positionV relativeFrom="page">
            <wp:posOffset>9725660</wp:posOffset>
          </wp:positionV>
          <wp:extent cx="1728000" cy="939600"/>
          <wp:effectExtent l="0" t="0" r="0" b="635"/>
          <wp:wrapNone/>
          <wp:docPr id="32" name="Picture 3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Icon&#10;&#10;Description automatically generated"/>
                  <pic:cNvPicPr/>
                </pic:nvPicPr>
                <pic:blipFill>
                  <a:blip r:embed="rId1"/>
                  <a:stretch>
                    <a:fillRect/>
                  </a:stretch>
                </pic:blipFill>
                <pic:spPr>
                  <a:xfrm>
                    <a:off x="0" y="0"/>
                    <a:ext cx="1728000" cy="939600"/>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3A898A" w14:textId="77777777" w:rsidR="008C76F2" w:rsidRDefault="008C76F2" w:rsidP="0006777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LayoutGrid"/>
      <w:tblpPr w:leftFromText="181" w:rightFromText="181" w:vertAnchor="page" w:horzAnchor="page" w:tblpX="3198" w:tblpY="15798"/>
      <w:tblOverlap w:val="never"/>
      <w:tblW w:w="7711" w:type="dxa"/>
      <w:tblLook w:val="04A0" w:firstRow="1" w:lastRow="0" w:firstColumn="1" w:lastColumn="0" w:noHBand="0" w:noVBand="1"/>
    </w:tblPr>
    <w:tblGrid>
      <w:gridCol w:w="6805"/>
      <w:gridCol w:w="906"/>
    </w:tblGrid>
    <w:tr w:rsidR="008C76F2" w14:paraId="4C24DEFA" w14:textId="77777777" w:rsidTr="00D30C86">
      <w:trPr>
        <w:trHeight w:val="340"/>
        <w:tblHeader/>
      </w:trPr>
      <w:tc>
        <w:tcPr>
          <w:tcW w:w="6805" w:type="dxa"/>
          <w:vAlign w:val="bottom"/>
        </w:tcPr>
        <w:p w14:paraId="67D83C86" w14:textId="77777777" w:rsidR="008C76F2" w:rsidRDefault="008C76F2" w:rsidP="00D4625E">
          <w:pPr>
            <w:pStyle w:val="FooterDetails"/>
          </w:pPr>
          <w:r w:rsidRPr="00807D31">
            <w:rPr>
              <w:rStyle w:val="PageNumber"/>
            </w:rPr>
            <w:t>Sustainability Victoria</w:t>
          </w:r>
        </w:p>
      </w:tc>
      <w:tc>
        <w:tcPr>
          <w:tcW w:w="906" w:type="dxa"/>
          <w:vAlign w:val="bottom"/>
        </w:tcPr>
        <w:p w14:paraId="6D96C588" w14:textId="77777777" w:rsidR="008C76F2" w:rsidRDefault="008C76F2" w:rsidP="00D4625E">
          <w:pPr>
            <w:pStyle w:val="FooterDetails"/>
            <w:jc w:val="right"/>
          </w:pPr>
          <w:r w:rsidRPr="002A1766">
            <w:rPr>
              <w:rStyle w:val="PageNumber"/>
            </w:rPr>
            <w:fldChar w:fldCharType="begin"/>
          </w:r>
          <w:r w:rsidRPr="002A1766">
            <w:rPr>
              <w:rStyle w:val="PageNumber"/>
            </w:rPr>
            <w:instrText xml:space="preserve"> PAGE  \* Arabic  \* MERGEFORMAT </w:instrText>
          </w:r>
          <w:r w:rsidRPr="002A1766">
            <w:rPr>
              <w:rStyle w:val="PageNumber"/>
            </w:rPr>
            <w:fldChar w:fldCharType="separate"/>
          </w:r>
          <w:r>
            <w:rPr>
              <w:rStyle w:val="PageNumber"/>
              <w:noProof/>
            </w:rPr>
            <w:t>5</w:t>
          </w:r>
          <w:r w:rsidRPr="002A1766">
            <w:rPr>
              <w:rStyle w:val="PageNumber"/>
            </w:rPr>
            <w:fldChar w:fldCharType="end"/>
          </w:r>
        </w:p>
      </w:tc>
    </w:tr>
  </w:tbl>
  <w:p w14:paraId="7800CC8A" w14:textId="6D45961E" w:rsidR="008C76F2" w:rsidRDefault="008C76F2" w:rsidP="006F7E30">
    <w:pPr>
      <w:pStyle w:val="Footer"/>
    </w:pPr>
    <w:r>
      <w:rPr>
        <w:noProof/>
        <w:lang w:eastAsia="en-AU"/>
      </w:rPr>
      <w:drawing>
        <wp:anchor distT="0" distB="0" distL="114300" distR="114300" simplePos="0" relativeHeight="251658246" behindDoc="1" locked="1" layoutInCell="1" allowOverlap="1" wp14:anchorId="6C9F6BF4" wp14:editId="6A88405D">
          <wp:simplePos x="0" y="0"/>
          <wp:positionH relativeFrom="page">
            <wp:posOffset>5853430</wp:posOffset>
          </wp:positionH>
          <wp:positionV relativeFrom="page">
            <wp:posOffset>9659620</wp:posOffset>
          </wp:positionV>
          <wp:extent cx="1724025" cy="932180"/>
          <wp:effectExtent l="0" t="0" r="3175" b="0"/>
          <wp:wrapNone/>
          <wp:docPr id="228" name="Picture 22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close up of a logo&#10;&#10;Description automatically generated"/>
                  <pic:cNvPicPr/>
                </pic:nvPicPr>
                <pic:blipFill>
                  <a:blip r:embed="rId1"/>
                  <a:stretch>
                    <a:fillRect/>
                  </a:stretch>
                </pic:blipFill>
                <pic:spPr>
                  <a:xfrm>
                    <a:off x="0" y="0"/>
                    <a:ext cx="1724025" cy="93218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A1CAB5F" w14:textId="77777777" w:rsidR="008B0006" w:rsidRPr="00837869" w:rsidRDefault="008B0006" w:rsidP="00837869">
      <w:pPr>
        <w:pStyle w:val="FootnoteSpacer"/>
      </w:pPr>
    </w:p>
    <w:p w14:paraId="58E717E7" w14:textId="77777777" w:rsidR="008B0006" w:rsidRDefault="008B0006"/>
  </w:footnote>
  <w:footnote w:type="continuationSeparator" w:id="0">
    <w:p w14:paraId="1DDA33EC" w14:textId="77777777" w:rsidR="008B0006" w:rsidRDefault="008B0006" w:rsidP="006D5547">
      <w:pPr>
        <w:spacing w:after="0"/>
      </w:pPr>
      <w:r>
        <w:continuationSeparator/>
      </w:r>
    </w:p>
    <w:p w14:paraId="5706A146" w14:textId="77777777" w:rsidR="008B0006" w:rsidRDefault="008B0006"/>
  </w:footnote>
  <w:footnote w:type="continuationNotice" w:id="1">
    <w:p w14:paraId="45F3FA0B" w14:textId="77777777" w:rsidR="008B0006" w:rsidRDefault="008B0006">
      <w:pPr>
        <w:spacing w:after="0" w:line="240" w:lineRule="auto"/>
      </w:pPr>
    </w:p>
  </w:footnote>
  <w:footnote w:id="2">
    <w:p w14:paraId="05091BA4" w14:textId="77777777" w:rsidR="008C76F2" w:rsidRDefault="008C76F2" w:rsidP="005F6903">
      <w:pPr>
        <w:pStyle w:val="FootnoteText"/>
        <w:ind w:left="0" w:firstLine="0"/>
      </w:pPr>
      <w:r>
        <w:rPr>
          <w:rStyle w:val="FootnoteReference"/>
        </w:rPr>
        <w:footnoteRef/>
      </w:r>
      <w:r>
        <w:t xml:space="preserve"> </w:t>
      </w:r>
      <w:r w:rsidRPr="00BE3B67">
        <w:rPr>
          <w:i/>
        </w:rPr>
        <w:t>Recovered Resources Market Bulletin</w:t>
      </w:r>
      <w:r>
        <w:t>, March – May 2020, Victorian Market Intelligence Pilot Project (edition #12), Table 1.2.1.</w:t>
      </w:r>
    </w:p>
  </w:footnote>
  <w:footnote w:id="3">
    <w:p w14:paraId="7C4E3C33" w14:textId="6CD1F715" w:rsidR="008C76F2" w:rsidRDefault="008C76F2" w:rsidP="00BA35B6">
      <w:pPr>
        <w:pStyle w:val="Footer1"/>
      </w:pPr>
      <w:r>
        <w:rPr>
          <w:rStyle w:val="FootnoteReference"/>
        </w:rPr>
        <w:footnoteRef/>
      </w:r>
      <w:r>
        <w:t xml:space="preserve"> </w:t>
      </w:r>
      <w:r>
        <w:rPr>
          <w:rStyle w:val="FootnoteTextChar"/>
        </w:rPr>
        <w:t>The term ‘l</w:t>
      </w:r>
      <w:r w:rsidRPr="009E2C3D">
        <w:rPr>
          <w:rStyle w:val="FootnoteTextChar"/>
        </w:rPr>
        <w:t>ocal governments</w:t>
      </w:r>
      <w:r>
        <w:rPr>
          <w:rStyle w:val="FootnoteTextChar"/>
        </w:rPr>
        <w:t>’</w:t>
      </w:r>
      <w:r w:rsidRPr="009E2C3D">
        <w:rPr>
          <w:rStyle w:val="FootnoteTextChar"/>
        </w:rPr>
        <w:t xml:space="preserve"> refer</w:t>
      </w:r>
      <w:r>
        <w:rPr>
          <w:rStyle w:val="FootnoteTextChar"/>
        </w:rPr>
        <w:t>s</w:t>
      </w:r>
      <w:r w:rsidRPr="009E2C3D">
        <w:rPr>
          <w:rStyle w:val="FootnoteTextChar"/>
        </w:rPr>
        <w:t xml:space="preserve"> to the 79 municipalities of Victoria where the local governments preside. Victorian municipalities are split into metropolitan (metro) and non</w:t>
      </w:r>
      <w:bookmarkStart w:id="3" w:name="_Hlk41392500"/>
      <w:r>
        <w:rPr>
          <w:rStyle w:val="FootnoteTextChar"/>
        </w:rPr>
        <w:t>-</w:t>
      </w:r>
      <w:bookmarkEnd w:id="3"/>
      <w:r w:rsidRPr="009E2C3D">
        <w:rPr>
          <w:rStyle w:val="FootnoteTextChar"/>
        </w:rPr>
        <w:t>metropolitan (non</w:t>
      </w:r>
      <w:r>
        <w:rPr>
          <w:rStyle w:val="FootnoteTextChar"/>
        </w:rPr>
        <w:t>-</w:t>
      </w:r>
      <w:r w:rsidRPr="009E2C3D">
        <w:rPr>
          <w:rStyle w:val="FootnoteTextChar"/>
        </w:rPr>
        <w:t xml:space="preserve">metro) regions, with 31 metropolitan local </w:t>
      </w:r>
      <w:r w:rsidRPr="00CA7CE8">
        <w:rPr>
          <w:rStyle w:val="FootnoteTextChar"/>
        </w:rPr>
        <w:t>councils and 48 non</w:t>
      </w:r>
      <w:bookmarkStart w:id="4" w:name="_Hlk41392519"/>
      <w:r w:rsidRPr="00CA7CE8">
        <w:rPr>
          <w:rStyle w:val="FootnoteTextChar"/>
        </w:rPr>
        <w:t>-</w:t>
      </w:r>
      <w:bookmarkEnd w:id="4"/>
      <w:r w:rsidRPr="00CA7CE8">
        <w:rPr>
          <w:rStyle w:val="FootnoteTextChar"/>
        </w:rPr>
        <w:t xml:space="preserve">metropolitan local councils. </w:t>
      </w:r>
      <w:bookmarkStart w:id="5" w:name="_Hlk41392535"/>
      <w:r w:rsidRPr="00CA7CE8">
        <w:rPr>
          <w:rStyle w:val="FootnoteTextChar"/>
        </w:rPr>
        <w:t xml:space="preserve">See </w:t>
      </w:r>
      <w:r w:rsidRPr="00CA7CE8">
        <w:rPr>
          <w:rStyle w:val="FootnoteTextChar"/>
        </w:rPr>
        <w:fldChar w:fldCharType="begin"/>
      </w:r>
      <w:r w:rsidRPr="00CA7CE8">
        <w:rPr>
          <w:rStyle w:val="FootnoteTextChar"/>
        </w:rPr>
        <w:instrText xml:space="preserve"> REF _Ref42073764 \h </w:instrText>
      </w:r>
      <w:r>
        <w:rPr>
          <w:rStyle w:val="FootnoteTextChar"/>
        </w:rPr>
        <w:instrText xml:space="preserve"> \* MERGEFORMAT </w:instrText>
      </w:r>
      <w:r w:rsidRPr="00CA7CE8">
        <w:rPr>
          <w:rStyle w:val="FootnoteTextChar"/>
        </w:rPr>
      </w:r>
      <w:r w:rsidRPr="00CA7CE8">
        <w:rPr>
          <w:rStyle w:val="FootnoteTextChar"/>
        </w:rPr>
        <w:fldChar w:fldCharType="separate"/>
      </w:r>
      <w:r w:rsidRPr="003033D4">
        <w:rPr>
          <w:rStyle w:val="FootnoteTextChar"/>
        </w:rPr>
        <w:t>Appendix D: Local government classifications</w:t>
      </w:r>
      <w:r w:rsidRPr="00CA7CE8">
        <w:rPr>
          <w:rStyle w:val="FootnoteTextChar"/>
        </w:rPr>
        <w:fldChar w:fldCharType="end"/>
      </w:r>
      <w:r w:rsidRPr="00CA7CE8">
        <w:rPr>
          <w:rStyle w:val="FootnoteTextChar"/>
        </w:rPr>
        <w:t xml:space="preserve"> for the metro</w:t>
      </w:r>
      <w:r w:rsidRPr="00C87185">
        <w:rPr>
          <w:rStyle w:val="FootnoteTextChar"/>
        </w:rPr>
        <w:t xml:space="preserve"> / non-metro classifications </w:t>
      </w:r>
      <w:r w:rsidRPr="00386D98">
        <w:rPr>
          <w:rStyle w:val="FootnoteTextChar"/>
        </w:rPr>
        <w:t>of individual local governments.</w:t>
      </w:r>
      <w:bookmarkEnd w:id="5"/>
    </w:p>
  </w:footnote>
  <w:footnote w:id="4">
    <w:p w14:paraId="7F5C504F" w14:textId="3C88E31E" w:rsidR="008C76F2" w:rsidRDefault="008C76F2" w:rsidP="00FD3DF8">
      <w:pPr>
        <w:pStyle w:val="FootnoteText"/>
        <w:ind w:left="0" w:firstLine="0"/>
      </w:pPr>
      <w:r>
        <w:rPr>
          <w:rStyle w:val="FootnoteReference"/>
        </w:rPr>
        <w:footnoteRef/>
      </w:r>
      <w:r>
        <w:t xml:space="preserve"> Properties serviced refers to residential households and some small businesses and community groups that receive a domestic kerbside collection offered by local governments. Where the tonnes collected and cost associated with the provision of a kerbside service to small businesses cannot be separated out from the domestic service provided, then these units are included in the total properties serviced figures.</w:t>
      </w:r>
    </w:p>
  </w:footnote>
  <w:footnote w:id="5">
    <w:p w14:paraId="2848F575" w14:textId="7FDB2014" w:rsidR="008C76F2" w:rsidRPr="00814188" w:rsidRDefault="008C76F2" w:rsidP="006007E1">
      <w:pPr>
        <w:pStyle w:val="footnote"/>
        <w:rPr>
          <w:sz w:val="16"/>
        </w:rPr>
      </w:pPr>
      <w:r w:rsidRPr="00CD24E9">
        <w:rPr>
          <w:rStyle w:val="FootnoteReference"/>
          <w:sz w:val="16"/>
        </w:rPr>
        <w:footnoteRef/>
      </w:r>
      <w:r w:rsidRPr="00CD24E9">
        <w:rPr>
          <w:sz w:val="16"/>
        </w:rPr>
        <w:t xml:space="preserve"> </w:t>
      </w:r>
      <w:r w:rsidRPr="00A732F0">
        <w:rPr>
          <w:rStyle w:val="FootnoteTextChar"/>
        </w:rPr>
        <w:t>Organics also includes food organics collected through kerbside collections by some local governments.</w:t>
      </w:r>
    </w:p>
  </w:footnote>
  <w:footnote w:id="6">
    <w:p w14:paraId="12CBD766" w14:textId="23FA41B6" w:rsidR="008C76F2" w:rsidRDefault="008C76F2">
      <w:pPr>
        <w:pStyle w:val="FootnoteText"/>
      </w:pPr>
      <w:r>
        <w:rPr>
          <w:rStyle w:val="FootnoteReference"/>
        </w:rPr>
        <w:footnoteRef/>
      </w:r>
      <w:r>
        <w:t xml:space="preserve"> </w:t>
      </w:r>
      <w:r w:rsidRPr="00A732F0">
        <w:t xml:space="preserve">See </w:t>
      </w:r>
      <w:r>
        <w:fldChar w:fldCharType="begin"/>
      </w:r>
      <w:r>
        <w:instrText xml:space="preserve"> REF _Ref41980887 \h </w:instrText>
      </w:r>
      <w:r>
        <w:fldChar w:fldCharType="separate"/>
      </w:r>
      <w:r>
        <w:t>Appendix E: Other relevant historical data</w:t>
      </w:r>
      <w:r>
        <w:fldChar w:fldCharType="end"/>
      </w:r>
      <w:r>
        <w:t xml:space="preserve"> </w:t>
      </w:r>
      <w:r w:rsidRPr="00A732F0">
        <w:t>for population data.</w:t>
      </w:r>
    </w:p>
  </w:footnote>
  <w:footnote w:id="7">
    <w:p w14:paraId="3CB70A95" w14:textId="6F938978" w:rsidR="008C76F2" w:rsidRPr="00567F57" w:rsidRDefault="008C76F2" w:rsidP="00DF030A">
      <w:pPr>
        <w:pStyle w:val="FootnoteText"/>
        <w:ind w:left="0" w:firstLine="0"/>
      </w:pPr>
      <w:r w:rsidRPr="00567F57">
        <w:rPr>
          <w:rStyle w:val="FootnoteReference"/>
        </w:rPr>
        <w:footnoteRef/>
      </w:r>
      <w:r w:rsidRPr="00567F57">
        <w:t xml:space="preserve"> </w:t>
      </w:r>
      <w:r w:rsidRPr="00AB376B">
        <w:t xml:space="preserve">For total waste generation, to avoid double counting, the total properties serviced was derived by using the kerbside service that was provided to the largest number of properties, which is the kerbside garbage service with 2,643,739 properties in 2018–19. The assumption is that nearly all properties receive a kerbside garbage collection compared </w:t>
      </w:r>
      <w:r>
        <w:t>with</w:t>
      </w:r>
      <w:r w:rsidRPr="00AB376B">
        <w:t xml:space="preserve"> recyclables and garden organics</w:t>
      </w:r>
      <w:r>
        <w:t>.</w:t>
      </w:r>
    </w:p>
  </w:footnote>
  <w:footnote w:id="8">
    <w:p w14:paraId="7086211A" w14:textId="4C195F9C" w:rsidR="008C76F2" w:rsidRPr="00567F57" w:rsidRDefault="008C76F2" w:rsidP="00AB376B">
      <w:pPr>
        <w:spacing w:after="40" w:line="180" w:lineRule="atLeast"/>
        <w:rPr>
          <w:sz w:val="15"/>
        </w:rPr>
      </w:pPr>
      <w:r w:rsidRPr="00567F57">
        <w:rPr>
          <w:rStyle w:val="FootnoteReference"/>
        </w:rPr>
        <w:footnoteRef/>
      </w:r>
      <w:r w:rsidRPr="00567F57">
        <w:t xml:space="preserve"> </w:t>
      </w:r>
      <w:r w:rsidRPr="00AB376B">
        <w:rPr>
          <w:rStyle w:val="FootnoteTextChar"/>
        </w:rPr>
        <w:t xml:space="preserve">ABS Catalogue number 3101.0 Australian Demographic Statistics, September 2019, published 19 March 2019. Table 4, Estimated </w:t>
      </w:r>
      <w:r>
        <w:rPr>
          <w:rStyle w:val="FootnoteTextChar"/>
        </w:rPr>
        <w:t>R</w:t>
      </w:r>
      <w:r w:rsidRPr="00AB376B">
        <w:rPr>
          <w:rStyle w:val="FootnoteTextChar"/>
        </w:rPr>
        <w:t xml:space="preserve">esident </w:t>
      </w:r>
      <w:r>
        <w:rPr>
          <w:rStyle w:val="FootnoteTextChar"/>
        </w:rPr>
        <w:t>P</w:t>
      </w:r>
      <w:r w:rsidRPr="00AB376B">
        <w:rPr>
          <w:rStyle w:val="FootnoteTextChar"/>
        </w:rPr>
        <w:t>opulation by States &amp; Territories (Numbers), Persons, Victoria, Original Series, Series ID 42060844K. Victorian 2018–19 population figure has been used to calculate the Victorian ‘per person rate’ in this publication (pop</w:t>
      </w:r>
      <w:r>
        <w:rPr>
          <w:rStyle w:val="FootnoteTextChar"/>
        </w:rPr>
        <w:t>.</w:t>
      </w:r>
      <w:r w:rsidRPr="00AB376B">
        <w:rPr>
          <w:rStyle w:val="FootnoteTextChar"/>
        </w:rPr>
        <w:t xml:space="preserve"> 6,596,039)</w:t>
      </w:r>
      <w:r>
        <w:rPr>
          <w:rStyle w:val="FootnoteTextChar"/>
        </w:rPr>
        <w:t>.</w:t>
      </w:r>
    </w:p>
  </w:footnote>
  <w:footnote w:id="9">
    <w:p w14:paraId="4E68CEE5" w14:textId="575ED891" w:rsidR="008C76F2" w:rsidRDefault="008C76F2" w:rsidP="00C86364">
      <w:pPr>
        <w:pStyle w:val="footnote"/>
      </w:pPr>
      <w:r w:rsidRPr="000571AB">
        <w:rPr>
          <w:rStyle w:val="FootnoteReference"/>
          <w:sz w:val="16"/>
        </w:rPr>
        <w:footnoteRef/>
      </w:r>
      <w:r w:rsidRPr="000571AB">
        <w:rPr>
          <w:sz w:val="16"/>
        </w:rPr>
        <w:t xml:space="preserve"> </w:t>
      </w:r>
      <w:r w:rsidRPr="00AB6F0B">
        <w:rPr>
          <w:rStyle w:val="FootnoteTextChar"/>
        </w:rPr>
        <w:t>ABS Cat. no. 6401.0 – Consumer Price Index, Australia, Dec 2019, Index Numbers, All groups CPI, Melbourne, Original Series, ID A2325811C.</w:t>
      </w:r>
    </w:p>
  </w:footnote>
  <w:footnote w:id="10">
    <w:p w14:paraId="4D107F6F" w14:textId="59BAED75" w:rsidR="008C76F2" w:rsidRDefault="008C76F2" w:rsidP="004C322A">
      <w:pPr>
        <w:pStyle w:val="FootnoteText"/>
        <w:tabs>
          <w:tab w:val="clear" w:pos="113"/>
          <w:tab w:val="left" w:pos="142"/>
        </w:tabs>
        <w:ind w:left="0" w:firstLine="0"/>
      </w:pPr>
      <w:r>
        <w:rPr>
          <w:rStyle w:val="FootnoteReference"/>
        </w:rPr>
        <w:footnoteRef/>
      </w:r>
      <w:r>
        <w:t xml:space="preserve"> </w:t>
      </w:r>
      <w:r w:rsidRPr="00515510">
        <w:rPr>
          <w:i/>
        </w:rPr>
        <w:t>Recovered Resources Market Bulletin</w:t>
      </w:r>
      <w:r w:rsidRPr="00AB6F0B">
        <w:t>, March – May 2020, Victorian Market Intelligence Pilot Project (edition #12), Table 1.2.1.</w:t>
      </w:r>
    </w:p>
  </w:footnote>
  <w:footnote w:id="11">
    <w:p w14:paraId="49E56824" w14:textId="618C1F1F" w:rsidR="008C76F2" w:rsidRDefault="008C76F2" w:rsidP="00AB6F0B">
      <w:pPr>
        <w:pStyle w:val="FootnoteText"/>
        <w:ind w:left="0" w:firstLine="0"/>
      </w:pPr>
      <w:r>
        <w:rPr>
          <w:rStyle w:val="FootnoteReference"/>
        </w:rPr>
        <w:footnoteRef/>
      </w:r>
      <w:r>
        <w:t xml:space="preserve"> </w:t>
      </w:r>
      <w:r w:rsidRPr="00BE3B67">
        <w:rPr>
          <w:i/>
        </w:rPr>
        <w:t>Recovered Resources Market Bulletin</w:t>
      </w:r>
      <w:r w:rsidRPr="00AB6F0B">
        <w:t>, March – May 2020, Victorian Market Intelligence Pilot Project (edition #12), Table 1.2.1.</w:t>
      </w:r>
    </w:p>
  </w:footnote>
  <w:footnote w:id="12">
    <w:p w14:paraId="0F8F24E3" w14:textId="1CAA8B50" w:rsidR="008C76F2" w:rsidRDefault="008C76F2">
      <w:pPr>
        <w:pStyle w:val="FootnoteText"/>
      </w:pPr>
      <w:r>
        <w:rPr>
          <w:rStyle w:val="FootnoteReference"/>
        </w:rPr>
        <w:footnoteRef/>
      </w:r>
      <w:r>
        <w:t xml:space="preserve"> Composition of commingle packaging </w:t>
      </w:r>
      <w:proofErr w:type="spellStart"/>
      <w:r>
        <w:t>post consumer</w:t>
      </w:r>
      <w:proofErr w:type="spellEnd"/>
      <w:r>
        <w:t xml:space="preserve"> material includes data from kerbside recyclables and drop-off recyclables only whereas the figure for total recovered in Table 17 for the VLGAWSR includes an additional 25,000 tonnes of hard waste recovered for reprocessing.</w:t>
      </w:r>
    </w:p>
  </w:footnote>
  <w:footnote w:id="13">
    <w:p w14:paraId="3E39FA03" w14:textId="7B4B5C13" w:rsidR="008C76F2" w:rsidRPr="00626390" w:rsidRDefault="008C76F2" w:rsidP="00396FC5">
      <w:pPr>
        <w:pStyle w:val="FootnoteText"/>
        <w:ind w:left="0" w:firstLine="0"/>
        <w:rPr>
          <w:rStyle w:val="footnoteChar"/>
          <w:rFonts w:eastAsiaTheme="minorHAnsi"/>
          <w:sz w:val="16"/>
          <w:szCs w:val="16"/>
        </w:rPr>
      </w:pPr>
      <w:r w:rsidRPr="002C398A">
        <w:rPr>
          <w:rStyle w:val="FootnoteReference"/>
        </w:rPr>
        <w:footnoteRef/>
      </w:r>
      <w:r w:rsidRPr="002C398A">
        <w:t xml:space="preserve"> </w:t>
      </w:r>
      <w:bookmarkStart w:id="224" w:name="_Hlk41477544"/>
      <w:r w:rsidRPr="00396FC5">
        <w:t xml:space="preserve">ABS Catalogue number 3101.0 Australian Demographic Statistics, September 2019, published 19 March 2019. Table 4, Estimated </w:t>
      </w:r>
      <w:r>
        <w:t>R</w:t>
      </w:r>
      <w:r w:rsidRPr="00396FC5">
        <w:t xml:space="preserve">esident </w:t>
      </w:r>
      <w:r>
        <w:t>P</w:t>
      </w:r>
      <w:r w:rsidRPr="00396FC5">
        <w:t>opulation by States &amp; Territories (Numbers), Persons, Victoria, Original Series, Series ID 42060844K. Victorian 2018–19 population figure has been used to calculate the Victorian ‘per person rate’ in this publication (pop</w:t>
      </w:r>
      <w:r>
        <w:t>.</w:t>
      </w:r>
      <w:r w:rsidRPr="00396FC5">
        <w:t xml:space="preserve"> 6,596,039)</w:t>
      </w:r>
      <w:bookmarkEnd w:id="224"/>
      <w:r w:rsidRPr="00396FC5">
        <w:t>.</w:t>
      </w:r>
    </w:p>
  </w:footnote>
  <w:footnote w:id="14">
    <w:p w14:paraId="56E83BC3" w14:textId="5A0640A7" w:rsidR="008C76F2" w:rsidRPr="00626390" w:rsidRDefault="008C76F2" w:rsidP="00BB43AC">
      <w:pPr>
        <w:pStyle w:val="FootnoteText"/>
        <w:ind w:left="0" w:firstLine="0"/>
        <w:rPr>
          <w:sz w:val="16"/>
          <w:szCs w:val="16"/>
        </w:rPr>
      </w:pPr>
      <w:r>
        <w:rPr>
          <w:rStyle w:val="FootnoteReference"/>
        </w:rPr>
        <w:footnoteRef/>
      </w:r>
      <w:r>
        <w:t xml:space="preserve"> </w:t>
      </w:r>
      <w:r w:rsidRPr="002C3D95">
        <w:t>ABS Cat. no. 6401.0 – Consumer Price Index, Australia, Dec 2019, Index Numbers, All groups CPI, Melbourne, Original Series, TABLE 5, Index Numbers by Capital City ID A2325811C.</w:t>
      </w:r>
      <w:r w:rsidRPr="002C3D95" w:rsidDel="00A10920">
        <w:t xml:space="preserve"> </w:t>
      </w:r>
      <w:r w:rsidRPr="002C3D95">
        <w:t>Issued 29</w:t>
      </w:r>
      <w:r>
        <w:t xml:space="preserve"> January </w:t>
      </w:r>
      <w:r w:rsidRPr="002C3D95">
        <w:t>2020.</w:t>
      </w:r>
    </w:p>
    <w:p w14:paraId="26499A08" w14:textId="77777777" w:rsidR="008C76F2" w:rsidRDefault="008C76F2" w:rsidP="000B6DEB">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96C948" w14:textId="731EE914" w:rsidR="008C76F2" w:rsidRDefault="008C76F2">
    <w:pPr>
      <w:pStyle w:val="Header"/>
    </w:pPr>
    <w:r>
      <w:rPr>
        <w:noProof/>
        <w:lang w:eastAsia="en-AU"/>
      </w:rPr>
      <w:drawing>
        <wp:anchor distT="0" distB="0" distL="114300" distR="114300" simplePos="0" relativeHeight="251656190" behindDoc="1" locked="1" layoutInCell="1" allowOverlap="1" wp14:anchorId="0BA7EDE1" wp14:editId="4164B6AC">
          <wp:simplePos x="0" y="0"/>
          <wp:positionH relativeFrom="margin">
            <wp:posOffset>-488315</wp:posOffset>
          </wp:positionH>
          <wp:positionV relativeFrom="page">
            <wp:posOffset>0</wp:posOffset>
          </wp:positionV>
          <wp:extent cx="7213600" cy="11327130"/>
          <wp:effectExtent l="0" t="0" r="0" b="1270"/>
          <wp:wrapNone/>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pic:nvPicPr>
                <pic:blipFill rotWithShape="1">
                  <a:blip r:embed="rId1"/>
                  <a:srcRect r="4465"/>
                  <a:stretch/>
                </pic:blipFill>
                <pic:spPr bwMode="auto">
                  <a:xfrm>
                    <a:off x="0" y="0"/>
                    <a:ext cx="7213600" cy="11327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57215" behindDoc="1" locked="1" layoutInCell="1" allowOverlap="1" wp14:anchorId="600226E6" wp14:editId="621F2DF2">
          <wp:simplePos x="0" y="0"/>
          <wp:positionH relativeFrom="page">
            <wp:posOffset>-20955</wp:posOffset>
          </wp:positionH>
          <wp:positionV relativeFrom="page">
            <wp:posOffset>635</wp:posOffset>
          </wp:positionV>
          <wp:extent cx="7558405" cy="10689590"/>
          <wp:effectExtent l="0" t="0" r="4445" b="0"/>
          <wp:wrapNone/>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pic:nvPicPr>
                <pic:blipFill>
                  <a:blip r:embed="rId2" cstate="print">
                    <a:extLst>
                      <a:ext uri="{28A0092B-C50C-407E-A947-70E740481C1C}">
                        <a14:useLocalDpi xmlns:a14="http://schemas.microsoft.com/office/drawing/2010/main"/>
                      </a:ext>
                    </a:extLst>
                  </a:blip>
                  <a:stretch>
                    <a:fillRect/>
                  </a:stretch>
                </pic:blipFill>
                <pic:spPr>
                  <a:xfrm>
                    <a:off x="0" y="0"/>
                    <a:ext cx="7558405" cy="1068959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softHyphen/>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F73717" w14:textId="77777777" w:rsidR="008C76F2" w:rsidRDefault="008C76F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B76FE7" w14:textId="77777777" w:rsidR="008C76F2" w:rsidRPr="009A225C" w:rsidRDefault="008C76F2" w:rsidP="009A225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LayoutGrid"/>
      <w:tblW w:w="0" w:type="auto"/>
      <w:tblLook w:val="04A0" w:firstRow="1" w:lastRow="0" w:firstColumn="1" w:lastColumn="0" w:noHBand="0" w:noVBand="1"/>
    </w:tblPr>
    <w:tblGrid>
      <w:gridCol w:w="5387"/>
      <w:gridCol w:w="3629"/>
    </w:tblGrid>
    <w:tr w:rsidR="008C76F2" w14:paraId="2FDE4991" w14:textId="77777777" w:rsidTr="00D27F7F">
      <w:tc>
        <w:tcPr>
          <w:tcW w:w="5387" w:type="dxa"/>
        </w:tcPr>
        <w:p w14:paraId="13073972" w14:textId="77777777" w:rsidR="008C76F2" w:rsidRDefault="008C76F2" w:rsidP="00A20134"/>
      </w:tc>
      <w:tc>
        <w:tcPr>
          <w:tcW w:w="3629" w:type="dxa"/>
        </w:tcPr>
        <w:p w14:paraId="17338E14" w14:textId="77777777" w:rsidR="008C76F2" w:rsidRDefault="008C76F2" w:rsidP="00A20134">
          <w:pPr>
            <w:pStyle w:val="Header"/>
          </w:pPr>
        </w:p>
      </w:tc>
    </w:tr>
  </w:tbl>
  <w:p w14:paraId="7DB91145" w14:textId="77777777" w:rsidR="008C76F2" w:rsidRDefault="008C76F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137847" w14:textId="043C7840" w:rsidR="008C76F2" w:rsidRPr="00647203" w:rsidRDefault="008C76F2" w:rsidP="0064720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C730244A"/>
    <w:lvl w:ilvl="0">
      <w:start w:val="1"/>
      <w:numFmt w:val="decimal"/>
      <w:pStyle w:val="ListNumber5"/>
      <w:lvlText w:val="%1."/>
      <w:lvlJc w:val="left"/>
      <w:pPr>
        <w:tabs>
          <w:tab w:val="num" w:pos="4470"/>
        </w:tabs>
        <w:ind w:left="4470" w:hanging="360"/>
      </w:pPr>
    </w:lvl>
  </w:abstractNum>
  <w:abstractNum w:abstractNumId="1" w15:restartNumberingAfterBreak="0">
    <w:nsid w:val="FFFFFF7D"/>
    <w:multiLevelType w:val="singleLevel"/>
    <w:tmpl w:val="2D1A9F02"/>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D53E47A2"/>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21CACF38"/>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021D34B9"/>
    <w:multiLevelType w:val="hybridMultilevel"/>
    <w:tmpl w:val="99607E8A"/>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5025153"/>
    <w:multiLevelType w:val="multilevel"/>
    <w:tmpl w:val="9592712C"/>
    <w:numStyleLink w:val="ListNumbers"/>
  </w:abstractNum>
  <w:abstractNum w:abstractNumId="6" w15:restartNumberingAfterBreak="0">
    <w:nsid w:val="093D10CB"/>
    <w:multiLevelType w:val="hybridMultilevel"/>
    <w:tmpl w:val="0428F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3925AC"/>
    <w:multiLevelType w:val="multilevel"/>
    <w:tmpl w:val="9A8C6A78"/>
    <w:numStyleLink w:val="TableBulletList"/>
  </w:abstractNum>
  <w:abstractNum w:abstractNumId="8" w15:restartNumberingAfterBreak="0">
    <w:nsid w:val="0FD471E6"/>
    <w:multiLevelType w:val="hybridMultilevel"/>
    <w:tmpl w:val="AF780C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A317159"/>
    <w:multiLevelType w:val="multilevel"/>
    <w:tmpl w:val="9A8C6A78"/>
    <w:styleLink w:val="TableBulletList"/>
    <w:lvl w:ilvl="0">
      <w:start w:val="1"/>
      <w:numFmt w:val="bullet"/>
      <w:pStyle w:val="TableBullet"/>
      <w:lvlText w:val="»"/>
      <w:lvlJc w:val="left"/>
      <w:pPr>
        <w:ind w:left="227" w:hanging="227"/>
      </w:pPr>
      <w:rPr>
        <w:rFonts w:asciiTheme="minorHAnsi" w:hAnsiTheme="minorHAnsi" w:cs="Times New Roman" w:hint="default"/>
        <w:color w:val="82C341" w:themeColor="background1"/>
        <w:szCs w:val="10"/>
      </w:rPr>
    </w:lvl>
    <w:lvl w:ilvl="1">
      <w:start w:val="1"/>
      <w:numFmt w:val="bullet"/>
      <w:lvlText w:val=""/>
      <w:lvlJc w:val="left"/>
      <w:pPr>
        <w:ind w:left="454" w:hanging="227"/>
      </w:pPr>
      <w:rPr>
        <w:rFonts w:ascii="Symbol" w:hAnsi="Symbol" w:cs="Times New Roman" w:hint="default"/>
        <w:color w:val="000000" w:themeColor="text1"/>
      </w:rPr>
    </w:lvl>
    <w:lvl w:ilvl="2">
      <w:start w:val="1"/>
      <w:numFmt w:val="none"/>
      <w:lvlText w:val=""/>
      <w:lvlJc w:val="left"/>
      <w:pPr>
        <w:ind w:left="681" w:hanging="227"/>
      </w:pPr>
      <w:rPr>
        <w:rFonts w:hint="default"/>
      </w:rPr>
    </w:lvl>
    <w:lvl w:ilvl="3">
      <w:start w:val="1"/>
      <w:numFmt w:val="none"/>
      <w:lvlText w:val=""/>
      <w:lvlJc w:val="left"/>
      <w:pPr>
        <w:ind w:left="908" w:hanging="227"/>
      </w:pPr>
      <w:rPr>
        <w:rFonts w:hint="default"/>
      </w:rPr>
    </w:lvl>
    <w:lvl w:ilvl="4">
      <w:start w:val="1"/>
      <w:numFmt w:val="none"/>
      <w:lvlText w:val=""/>
      <w:lvlJc w:val="left"/>
      <w:pPr>
        <w:ind w:left="1135" w:hanging="227"/>
      </w:pPr>
      <w:rPr>
        <w:rFonts w:hint="default"/>
      </w:rPr>
    </w:lvl>
    <w:lvl w:ilvl="5">
      <w:start w:val="1"/>
      <w:numFmt w:val="none"/>
      <w:lvlText w:val=""/>
      <w:lvlJc w:val="left"/>
      <w:pPr>
        <w:ind w:left="1362" w:hanging="227"/>
      </w:pPr>
      <w:rPr>
        <w:rFonts w:hint="default"/>
      </w:rPr>
    </w:lvl>
    <w:lvl w:ilvl="6">
      <w:start w:val="1"/>
      <w:numFmt w:val="none"/>
      <w:lvlText w:val=""/>
      <w:lvlJc w:val="left"/>
      <w:pPr>
        <w:ind w:left="1589" w:hanging="227"/>
      </w:pPr>
      <w:rPr>
        <w:rFonts w:hint="default"/>
      </w:rPr>
    </w:lvl>
    <w:lvl w:ilvl="7">
      <w:start w:val="1"/>
      <w:numFmt w:val="none"/>
      <w:lvlText w:val=""/>
      <w:lvlJc w:val="left"/>
      <w:pPr>
        <w:ind w:left="1816" w:hanging="227"/>
      </w:pPr>
      <w:rPr>
        <w:rFonts w:hint="default"/>
      </w:rPr>
    </w:lvl>
    <w:lvl w:ilvl="8">
      <w:start w:val="1"/>
      <w:numFmt w:val="none"/>
      <w:lvlText w:val=""/>
      <w:lvlJc w:val="left"/>
      <w:pPr>
        <w:ind w:left="2043" w:hanging="227"/>
      </w:pPr>
      <w:rPr>
        <w:rFonts w:hint="default"/>
      </w:rPr>
    </w:lvl>
  </w:abstractNum>
  <w:abstractNum w:abstractNumId="10" w15:restartNumberingAfterBreak="0">
    <w:nsid w:val="1D033818"/>
    <w:multiLevelType w:val="multilevel"/>
    <w:tmpl w:val="9592712C"/>
    <w:styleLink w:val="ListNumbers"/>
    <w:lvl w:ilvl="0">
      <w:start w:val="1"/>
      <w:numFmt w:val="decimal"/>
      <w:pStyle w:val="ListNumber"/>
      <w:lvlText w:val="%1."/>
      <w:lvlJc w:val="left"/>
      <w:pPr>
        <w:ind w:left="284" w:hanging="284"/>
      </w:pPr>
      <w:rPr>
        <w:rFonts w:hint="default"/>
      </w:rPr>
    </w:lvl>
    <w:lvl w:ilvl="1">
      <w:start w:val="1"/>
      <w:numFmt w:val="lowerLetter"/>
      <w:pStyle w:val="ListNumber2"/>
      <w:lvlText w:val="%2."/>
      <w:lvlJc w:val="left"/>
      <w:pPr>
        <w:ind w:left="568" w:hanging="284"/>
      </w:pPr>
      <w:rPr>
        <w:rFonts w:hint="default"/>
      </w:rPr>
    </w:lvl>
    <w:lvl w:ilvl="2">
      <w:start w:val="1"/>
      <w:numFmt w:val="lowerRoman"/>
      <w:pStyle w:val="ListNumber3"/>
      <w:lvlText w:val="%3."/>
      <w:lvlJc w:val="left"/>
      <w:pPr>
        <w:ind w:left="852" w:hanging="284"/>
      </w:pPr>
      <w:rPr>
        <w:rFonts w:hint="default"/>
      </w:rPr>
    </w:lvl>
    <w:lvl w:ilvl="3">
      <w:start w:val="1"/>
      <w:numFmt w:val="none"/>
      <w:lvlText w:val=""/>
      <w:lvlJc w:val="left"/>
      <w:pPr>
        <w:ind w:left="1136" w:hanging="284"/>
      </w:pPr>
      <w:rPr>
        <w:rFonts w:hint="default"/>
      </w:rPr>
    </w:lvl>
    <w:lvl w:ilvl="4">
      <w:start w:val="1"/>
      <w:numFmt w:val="none"/>
      <w:lvlText w:val=""/>
      <w:lvlJc w:val="left"/>
      <w:pPr>
        <w:ind w:left="1420" w:hanging="284"/>
      </w:pPr>
      <w:rPr>
        <w:rFonts w:hint="default"/>
      </w:rPr>
    </w:lvl>
    <w:lvl w:ilvl="5">
      <w:start w:val="1"/>
      <w:numFmt w:val="none"/>
      <w:lvlText w:val=""/>
      <w:lvlJc w:val="left"/>
      <w:pPr>
        <w:ind w:left="1704" w:hanging="284"/>
      </w:pPr>
      <w:rPr>
        <w:rFonts w:hint="default"/>
      </w:rPr>
    </w:lvl>
    <w:lvl w:ilvl="6">
      <w:start w:val="1"/>
      <w:numFmt w:val="none"/>
      <w:lvlText w:val="%7"/>
      <w:lvlJc w:val="left"/>
      <w:pPr>
        <w:ind w:left="1988" w:hanging="284"/>
      </w:pPr>
      <w:rPr>
        <w:rFonts w:hint="default"/>
      </w:rPr>
    </w:lvl>
    <w:lvl w:ilvl="7">
      <w:start w:val="1"/>
      <w:numFmt w:val="none"/>
      <w:lvlText w:val="%8"/>
      <w:lvlJc w:val="left"/>
      <w:pPr>
        <w:ind w:left="2272" w:hanging="284"/>
      </w:pPr>
      <w:rPr>
        <w:rFonts w:hint="default"/>
      </w:rPr>
    </w:lvl>
    <w:lvl w:ilvl="8">
      <w:start w:val="1"/>
      <w:numFmt w:val="none"/>
      <w:lvlText w:val="%9"/>
      <w:lvlJc w:val="left"/>
      <w:pPr>
        <w:ind w:left="2556" w:hanging="284"/>
      </w:pPr>
      <w:rPr>
        <w:rFonts w:hint="default"/>
      </w:rPr>
    </w:lvl>
  </w:abstractNum>
  <w:abstractNum w:abstractNumId="11" w15:restartNumberingAfterBreak="0">
    <w:nsid w:val="1DB01E3A"/>
    <w:multiLevelType w:val="hybridMultilevel"/>
    <w:tmpl w:val="921E0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F537C64"/>
    <w:multiLevelType w:val="hybridMultilevel"/>
    <w:tmpl w:val="921CCD10"/>
    <w:lvl w:ilvl="0" w:tplc="9A702F82">
      <w:start w:val="1"/>
      <w:numFmt w:val="bullet"/>
      <w:pStyle w:val="Style1"/>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0690CD4"/>
    <w:multiLevelType w:val="multilevel"/>
    <w:tmpl w:val="14EAB5DA"/>
    <w:styleLink w:val="Bullets"/>
    <w:lvl w:ilvl="0">
      <w:start w:val="1"/>
      <w:numFmt w:val="bullet"/>
      <w:lvlText w:val="»"/>
      <w:lvlJc w:val="left"/>
      <w:pPr>
        <w:ind w:left="227" w:hanging="227"/>
      </w:pPr>
      <w:rPr>
        <w:rFonts w:ascii="Times New Roman" w:hAnsi="Times New Roman" w:cs="Times New Roman" w:hint="default"/>
        <w:color w:val="82C341" w:themeColor="background1"/>
      </w:rPr>
    </w:lvl>
    <w:lvl w:ilvl="1">
      <w:start w:val="1"/>
      <w:numFmt w:val="bullet"/>
      <w:lvlText w:val="–"/>
      <w:lvlJc w:val="left"/>
      <w:pPr>
        <w:ind w:left="454" w:hanging="227"/>
      </w:pPr>
      <w:rPr>
        <w:rFonts w:ascii="Century Gothic" w:hAnsi="Century Gothic" w:cs="Times New Roman" w:hint="default"/>
      </w:rPr>
    </w:lvl>
    <w:lvl w:ilvl="2">
      <w:start w:val="1"/>
      <w:numFmt w:val="bullet"/>
      <w:lvlText w:val="–"/>
      <w:lvlJc w:val="left"/>
      <w:pPr>
        <w:ind w:left="681" w:hanging="227"/>
      </w:pPr>
      <w:rPr>
        <w:rFonts w:ascii="Century Gothic" w:hAnsi="Century Gothic" w:cs="Times New Roman" w:hint="default"/>
      </w:rPr>
    </w:lvl>
    <w:lvl w:ilvl="3">
      <w:start w:val="1"/>
      <w:numFmt w:val="none"/>
      <w:lvlText w:val=""/>
      <w:lvlJc w:val="left"/>
      <w:pPr>
        <w:tabs>
          <w:tab w:val="num" w:pos="2324"/>
        </w:tabs>
        <w:ind w:left="908" w:hanging="227"/>
      </w:pPr>
      <w:rPr>
        <w:rFonts w:hint="default"/>
      </w:rPr>
    </w:lvl>
    <w:lvl w:ilvl="4">
      <w:start w:val="1"/>
      <w:numFmt w:val="none"/>
      <w:lvlText w:val=""/>
      <w:lvlJc w:val="left"/>
      <w:pPr>
        <w:tabs>
          <w:tab w:val="num" w:pos="3004"/>
        </w:tabs>
        <w:ind w:left="1135" w:hanging="227"/>
      </w:pPr>
      <w:rPr>
        <w:rFonts w:hint="default"/>
      </w:rPr>
    </w:lvl>
    <w:lvl w:ilvl="5">
      <w:start w:val="1"/>
      <w:numFmt w:val="none"/>
      <w:lvlText w:val=""/>
      <w:lvlJc w:val="left"/>
      <w:pPr>
        <w:tabs>
          <w:tab w:val="num" w:pos="3684"/>
        </w:tabs>
        <w:ind w:left="1362" w:hanging="227"/>
      </w:pPr>
      <w:rPr>
        <w:rFonts w:hint="default"/>
      </w:rPr>
    </w:lvl>
    <w:lvl w:ilvl="6">
      <w:start w:val="1"/>
      <w:numFmt w:val="none"/>
      <w:lvlText w:val=""/>
      <w:lvlJc w:val="left"/>
      <w:pPr>
        <w:tabs>
          <w:tab w:val="num" w:pos="4364"/>
        </w:tabs>
        <w:ind w:left="1589" w:hanging="227"/>
      </w:pPr>
      <w:rPr>
        <w:rFonts w:hint="default"/>
      </w:rPr>
    </w:lvl>
    <w:lvl w:ilvl="7">
      <w:start w:val="1"/>
      <w:numFmt w:val="none"/>
      <w:lvlText w:val=""/>
      <w:lvlJc w:val="left"/>
      <w:pPr>
        <w:tabs>
          <w:tab w:val="num" w:pos="5044"/>
        </w:tabs>
        <w:ind w:left="1816" w:hanging="227"/>
      </w:pPr>
      <w:rPr>
        <w:rFonts w:hint="default"/>
      </w:rPr>
    </w:lvl>
    <w:lvl w:ilvl="8">
      <w:start w:val="1"/>
      <w:numFmt w:val="none"/>
      <w:lvlText w:val=""/>
      <w:lvlJc w:val="left"/>
      <w:pPr>
        <w:tabs>
          <w:tab w:val="num" w:pos="5724"/>
        </w:tabs>
        <w:ind w:left="2043" w:hanging="227"/>
      </w:pPr>
      <w:rPr>
        <w:rFonts w:hint="default"/>
      </w:rPr>
    </w:lvl>
  </w:abstractNum>
  <w:abstractNum w:abstractNumId="14" w15:restartNumberingAfterBreak="0">
    <w:nsid w:val="21987232"/>
    <w:multiLevelType w:val="multilevel"/>
    <w:tmpl w:val="837E0A84"/>
    <w:lvl w:ilvl="0">
      <w:start w:val="1"/>
      <w:numFmt w:val="lowerLetter"/>
      <w:pStyle w:val="List"/>
      <w:lvlText w:val="%1)"/>
      <w:lvlJc w:val="left"/>
      <w:pPr>
        <w:ind w:left="284" w:hanging="284"/>
      </w:pPr>
      <w:rPr>
        <w:rFonts w:hint="default"/>
      </w:rPr>
    </w:lvl>
    <w:lvl w:ilvl="1">
      <w:start w:val="1"/>
      <w:numFmt w:val="lowerRoman"/>
      <w:pStyle w:val="List2"/>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5" w15:restartNumberingAfterBreak="0">
    <w:nsid w:val="30142FD9"/>
    <w:multiLevelType w:val="hybridMultilevel"/>
    <w:tmpl w:val="B5CE31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61F008B"/>
    <w:multiLevelType w:val="hybridMultilevel"/>
    <w:tmpl w:val="1278D3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7D22A81"/>
    <w:multiLevelType w:val="hybridMultilevel"/>
    <w:tmpl w:val="A78E6E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CDA44D8"/>
    <w:multiLevelType w:val="hybridMultilevel"/>
    <w:tmpl w:val="A64053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0371B6C"/>
    <w:multiLevelType w:val="hybridMultilevel"/>
    <w:tmpl w:val="7AC435E0"/>
    <w:lvl w:ilvl="0" w:tplc="0C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609631C2"/>
    <w:multiLevelType w:val="hybridMultilevel"/>
    <w:tmpl w:val="3C2E0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5DC6700"/>
    <w:multiLevelType w:val="hybridMultilevel"/>
    <w:tmpl w:val="74929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B39348B"/>
    <w:multiLevelType w:val="hybridMultilevel"/>
    <w:tmpl w:val="D300487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D047181"/>
    <w:multiLevelType w:val="multilevel"/>
    <w:tmpl w:val="14EAB5DA"/>
    <w:numStyleLink w:val="Bullets"/>
  </w:abstractNum>
  <w:abstractNum w:abstractNumId="24" w15:restartNumberingAfterBreak="0">
    <w:nsid w:val="6E7B2C2B"/>
    <w:multiLevelType w:val="hybridMultilevel"/>
    <w:tmpl w:val="36FE19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1FF0526"/>
    <w:multiLevelType w:val="multilevel"/>
    <w:tmpl w:val="1AC44A62"/>
    <w:styleLink w:val="NumberedHeadings"/>
    <w:lvl w:ilvl="0">
      <w:start w:val="1"/>
      <w:numFmt w:val="decimal"/>
      <w:pStyle w:val="SectionDividerTitle"/>
      <w:lvlText w:val="%1"/>
      <w:lvlJc w:val="left"/>
      <w:pPr>
        <w:ind w:left="2041" w:hanging="2041"/>
      </w:pPr>
      <w:rPr>
        <w:rFonts w:asciiTheme="minorHAnsi" w:hAnsiTheme="minorHAnsi" w:hint="default"/>
        <w:b/>
        <w:i w:val="0"/>
        <w:color w:val="82C341" w:themeColor="background1"/>
        <w:sz w:val="72"/>
      </w:rPr>
    </w:lvl>
    <w:lvl w:ilvl="1">
      <w:start w:val="1"/>
      <w:numFmt w:val="decimal"/>
      <w:pStyle w:val="Heading1Numbered"/>
      <w:lvlText w:val="%1.%2"/>
      <w:lvlJc w:val="left"/>
      <w:pPr>
        <w:ind w:left="0" w:hanging="851"/>
      </w:pPr>
      <w:rPr>
        <w:rFonts w:hint="default"/>
      </w:rPr>
    </w:lvl>
    <w:lvl w:ilvl="2">
      <w:start w:val="1"/>
      <w:numFmt w:val="decimal"/>
      <w:pStyle w:val="Heading2Numbered"/>
      <w:lvlText w:val="%1.%2.%3"/>
      <w:lvlJc w:val="left"/>
      <w:pPr>
        <w:ind w:left="567" w:hanging="567"/>
      </w:pPr>
      <w:rPr>
        <w:rFonts w:hint="default"/>
      </w:rPr>
    </w:lvl>
    <w:lvl w:ilvl="3">
      <w:start w:val="1"/>
      <w:numFmt w:val="decimal"/>
      <w:pStyle w:val="Heading3Numbered"/>
      <w:lvlText w:val="%1.%2.%3.%4"/>
      <w:lvlJc w:val="left"/>
      <w:pPr>
        <w:ind w:left="567" w:hanging="567"/>
      </w:pPr>
      <w:rPr>
        <w:rFonts w:hint="default"/>
      </w:rPr>
    </w:lvl>
    <w:lvl w:ilvl="4">
      <w:start w:val="1"/>
      <w:numFmt w:val="none"/>
      <w:lvlText w:val=""/>
      <w:lvlJc w:val="left"/>
      <w:pPr>
        <w:ind w:left="2041" w:hanging="4082"/>
      </w:pPr>
      <w:rPr>
        <w:rFonts w:hint="default"/>
      </w:rPr>
    </w:lvl>
    <w:lvl w:ilvl="5">
      <w:start w:val="1"/>
      <w:numFmt w:val="none"/>
      <w:lvlText w:val=""/>
      <w:lvlJc w:val="left"/>
      <w:pPr>
        <w:ind w:left="2041" w:hanging="4082"/>
      </w:pPr>
      <w:rPr>
        <w:rFonts w:hint="default"/>
      </w:rPr>
    </w:lvl>
    <w:lvl w:ilvl="6">
      <w:start w:val="1"/>
      <w:numFmt w:val="none"/>
      <w:lvlText w:val=""/>
      <w:lvlJc w:val="left"/>
      <w:pPr>
        <w:ind w:left="2041" w:hanging="4082"/>
      </w:pPr>
      <w:rPr>
        <w:rFonts w:hint="default"/>
      </w:rPr>
    </w:lvl>
    <w:lvl w:ilvl="7">
      <w:start w:val="1"/>
      <w:numFmt w:val="none"/>
      <w:lvlText w:val=""/>
      <w:lvlJc w:val="left"/>
      <w:pPr>
        <w:ind w:left="2041" w:hanging="4082"/>
      </w:pPr>
      <w:rPr>
        <w:rFonts w:hint="default"/>
      </w:rPr>
    </w:lvl>
    <w:lvl w:ilvl="8">
      <w:start w:val="1"/>
      <w:numFmt w:val="none"/>
      <w:lvlText w:val=""/>
      <w:lvlJc w:val="left"/>
      <w:pPr>
        <w:ind w:left="2041" w:hanging="4082"/>
      </w:pPr>
      <w:rPr>
        <w:rFonts w:hint="default"/>
      </w:rPr>
    </w:lvl>
  </w:abstractNum>
  <w:abstractNum w:abstractNumId="26" w15:restartNumberingAfterBreak="0">
    <w:nsid w:val="71FF0823"/>
    <w:multiLevelType w:val="multilevel"/>
    <w:tmpl w:val="1AC44A62"/>
    <w:numStyleLink w:val="NumberedHeadings"/>
  </w:abstractNum>
  <w:abstractNum w:abstractNumId="27" w15:restartNumberingAfterBreak="0">
    <w:nsid w:val="74D9683A"/>
    <w:multiLevelType w:val="hybridMultilevel"/>
    <w:tmpl w:val="713ED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60E3C34"/>
    <w:multiLevelType w:val="hybridMultilevel"/>
    <w:tmpl w:val="9C027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8441308"/>
    <w:multiLevelType w:val="hybridMultilevel"/>
    <w:tmpl w:val="98D6B6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B3F6162"/>
    <w:multiLevelType w:val="hybridMultilevel"/>
    <w:tmpl w:val="77E4E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0"/>
  </w:num>
  <w:num w:numId="5">
    <w:abstractNumId w:val="13"/>
  </w:num>
  <w:num w:numId="6">
    <w:abstractNumId w:val="25"/>
  </w:num>
  <w:num w:numId="7">
    <w:abstractNumId w:val="10"/>
  </w:num>
  <w:num w:numId="8">
    <w:abstractNumId w:val="9"/>
  </w:num>
  <w:num w:numId="9">
    <w:abstractNumId w:val="14"/>
  </w:num>
  <w:num w:numId="10">
    <w:abstractNumId w:val="5"/>
  </w:num>
  <w:num w:numId="11">
    <w:abstractNumId w:val="7"/>
  </w:num>
  <w:num w:numId="12">
    <w:abstractNumId w:val="26"/>
  </w:num>
  <w:num w:numId="13">
    <w:abstractNumId w:val="12"/>
  </w:num>
  <w:num w:numId="14">
    <w:abstractNumId w:val="24"/>
  </w:num>
  <w:num w:numId="15">
    <w:abstractNumId w:val="17"/>
  </w:num>
  <w:num w:numId="16">
    <w:abstractNumId w:val="16"/>
  </w:num>
  <w:num w:numId="17">
    <w:abstractNumId w:val="22"/>
  </w:num>
  <w:num w:numId="18">
    <w:abstractNumId w:val="8"/>
  </w:num>
  <w:num w:numId="19">
    <w:abstractNumId w:val="6"/>
  </w:num>
  <w:num w:numId="20">
    <w:abstractNumId w:val="27"/>
  </w:num>
  <w:num w:numId="21">
    <w:abstractNumId w:val="28"/>
  </w:num>
  <w:num w:numId="22">
    <w:abstractNumId w:val="20"/>
  </w:num>
  <w:num w:numId="23">
    <w:abstractNumId w:val="11"/>
  </w:num>
  <w:num w:numId="24">
    <w:abstractNumId w:val="18"/>
  </w:num>
  <w:num w:numId="25">
    <w:abstractNumId w:val="21"/>
  </w:num>
  <w:num w:numId="26">
    <w:abstractNumId w:val="19"/>
  </w:num>
  <w:num w:numId="27">
    <w:abstractNumId w:val="30"/>
  </w:num>
  <w:num w:numId="28">
    <w:abstractNumId w:val="23"/>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9"/>
  </w:num>
  <w:num w:numId="30">
    <w:abstractNumId w:val="15"/>
  </w:num>
  <w:num w:numId="31">
    <w:abstractNumId w:val="4"/>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2"/>
  <w:proofState w:spelling="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MzOxsDAyMjAxMDE0NjZV0lEKTi0uzszPAykws6gFAMV8Uy8tAAAA"/>
  </w:docVars>
  <w:rsids>
    <w:rsidRoot w:val="00B97FF6"/>
    <w:rsid w:val="000004F9"/>
    <w:rsid w:val="0000133C"/>
    <w:rsid w:val="00001E08"/>
    <w:rsid w:val="00003685"/>
    <w:rsid w:val="0000368F"/>
    <w:rsid w:val="00003C3E"/>
    <w:rsid w:val="000042E3"/>
    <w:rsid w:val="00004663"/>
    <w:rsid w:val="000058CF"/>
    <w:rsid w:val="0000628D"/>
    <w:rsid w:val="00010B02"/>
    <w:rsid w:val="00011955"/>
    <w:rsid w:val="000119B8"/>
    <w:rsid w:val="00014F29"/>
    <w:rsid w:val="00016490"/>
    <w:rsid w:val="000170FC"/>
    <w:rsid w:val="000208F1"/>
    <w:rsid w:val="00020F9A"/>
    <w:rsid w:val="00022479"/>
    <w:rsid w:val="00022F70"/>
    <w:rsid w:val="000237D6"/>
    <w:rsid w:val="00023FB5"/>
    <w:rsid w:val="00024CD9"/>
    <w:rsid w:val="00025310"/>
    <w:rsid w:val="00025A68"/>
    <w:rsid w:val="00026F2A"/>
    <w:rsid w:val="0003104A"/>
    <w:rsid w:val="000328B0"/>
    <w:rsid w:val="000350BF"/>
    <w:rsid w:val="000354BA"/>
    <w:rsid w:val="000368BA"/>
    <w:rsid w:val="00040516"/>
    <w:rsid w:val="0004300D"/>
    <w:rsid w:val="00043469"/>
    <w:rsid w:val="00043943"/>
    <w:rsid w:val="00043D56"/>
    <w:rsid w:val="0004431C"/>
    <w:rsid w:val="000446AA"/>
    <w:rsid w:val="00045C2C"/>
    <w:rsid w:val="00046386"/>
    <w:rsid w:val="00046720"/>
    <w:rsid w:val="000477CC"/>
    <w:rsid w:val="000479EE"/>
    <w:rsid w:val="00047D92"/>
    <w:rsid w:val="00050F90"/>
    <w:rsid w:val="000518AC"/>
    <w:rsid w:val="000523DA"/>
    <w:rsid w:val="000537E1"/>
    <w:rsid w:val="000548BD"/>
    <w:rsid w:val="00054E78"/>
    <w:rsid w:val="00055842"/>
    <w:rsid w:val="00056FFD"/>
    <w:rsid w:val="0005743C"/>
    <w:rsid w:val="00057A81"/>
    <w:rsid w:val="00061300"/>
    <w:rsid w:val="000616FD"/>
    <w:rsid w:val="00061964"/>
    <w:rsid w:val="00062002"/>
    <w:rsid w:val="00062ACC"/>
    <w:rsid w:val="00066A6B"/>
    <w:rsid w:val="00067203"/>
    <w:rsid w:val="00067772"/>
    <w:rsid w:val="0007010B"/>
    <w:rsid w:val="00070EF8"/>
    <w:rsid w:val="00071533"/>
    <w:rsid w:val="000724A8"/>
    <w:rsid w:val="00073841"/>
    <w:rsid w:val="00074814"/>
    <w:rsid w:val="00074975"/>
    <w:rsid w:val="000754A2"/>
    <w:rsid w:val="00075678"/>
    <w:rsid w:val="00075E0E"/>
    <w:rsid w:val="000762DC"/>
    <w:rsid w:val="000774FF"/>
    <w:rsid w:val="000803CD"/>
    <w:rsid w:val="0008068E"/>
    <w:rsid w:val="000816AC"/>
    <w:rsid w:val="0008190F"/>
    <w:rsid w:val="00083A8D"/>
    <w:rsid w:val="00083CA0"/>
    <w:rsid w:val="00084A77"/>
    <w:rsid w:val="00084B28"/>
    <w:rsid w:val="00085AB4"/>
    <w:rsid w:val="0008776C"/>
    <w:rsid w:val="0009029F"/>
    <w:rsid w:val="0009122F"/>
    <w:rsid w:val="0009162C"/>
    <w:rsid w:val="0009242E"/>
    <w:rsid w:val="0009342F"/>
    <w:rsid w:val="000968C8"/>
    <w:rsid w:val="0009703E"/>
    <w:rsid w:val="00097348"/>
    <w:rsid w:val="00097815"/>
    <w:rsid w:val="000A0477"/>
    <w:rsid w:val="000A0783"/>
    <w:rsid w:val="000A0A77"/>
    <w:rsid w:val="000A22FE"/>
    <w:rsid w:val="000A2AD9"/>
    <w:rsid w:val="000A2FDA"/>
    <w:rsid w:val="000A59C2"/>
    <w:rsid w:val="000A5AFC"/>
    <w:rsid w:val="000A638B"/>
    <w:rsid w:val="000A6F7B"/>
    <w:rsid w:val="000A7E9D"/>
    <w:rsid w:val="000A7FE8"/>
    <w:rsid w:val="000B135A"/>
    <w:rsid w:val="000B21AE"/>
    <w:rsid w:val="000B26F8"/>
    <w:rsid w:val="000B3727"/>
    <w:rsid w:val="000B5F6B"/>
    <w:rsid w:val="000B69D8"/>
    <w:rsid w:val="000B6DEB"/>
    <w:rsid w:val="000B7B9E"/>
    <w:rsid w:val="000C0A33"/>
    <w:rsid w:val="000C306A"/>
    <w:rsid w:val="000C3D28"/>
    <w:rsid w:val="000C4256"/>
    <w:rsid w:val="000C5468"/>
    <w:rsid w:val="000C7304"/>
    <w:rsid w:val="000C7ACD"/>
    <w:rsid w:val="000C7D6D"/>
    <w:rsid w:val="000D1F03"/>
    <w:rsid w:val="000D26B9"/>
    <w:rsid w:val="000D273F"/>
    <w:rsid w:val="000D58CF"/>
    <w:rsid w:val="000D626C"/>
    <w:rsid w:val="000D6913"/>
    <w:rsid w:val="000E0D5F"/>
    <w:rsid w:val="000E1236"/>
    <w:rsid w:val="000E352E"/>
    <w:rsid w:val="000E4C99"/>
    <w:rsid w:val="000E4EA0"/>
    <w:rsid w:val="000E5BE8"/>
    <w:rsid w:val="000E7187"/>
    <w:rsid w:val="000E7305"/>
    <w:rsid w:val="000F30A2"/>
    <w:rsid w:val="000F516E"/>
    <w:rsid w:val="000F56D6"/>
    <w:rsid w:val="000F69CB"/>
    <w:rsid w:val="001005E6"/>
    <w:rsid w:val="0010183C"/>
    <w:rsid w:val="00101CD6"/>
    <w:rsid w:val="00102368"/>
    <w:rsid w:val="001023BC"/>
    <w:rsid w:val="00103014"/>
    <w:rsid w:val="0010317F"/>
    <w:rsid w:val="001045F9"/>
    <w:rsid w:val="00104908"/>
    <w:rsid w:val="001060AB"/>
    <w:rsid w:val="0010788A"/>
    <w:rsid w:val="00107C0D"/>
    <w:rsid w:val="00111749"/>
    <w:rsid w:val="001117BA"/>
    <w:rsid w:val="0011289D"/>
    <w:rsid w:val="00114BE9"/>
    <w:rsid w:val="00114C34"/>
    <w:rsid w:val="00116FCF"/>
    <w:rsid w:val="001172D8"/>
    <w:rsid w:val="00120B61"/>
    <w:rsid w:val="00122C75"/>
    <w:rsid w:val="00125992"/>
    <w:rsid w:val="00126441"/>
    <w:rsid w:val="001278B6"/>
    <w:rsid w:val="00130AB4"/>
    <w:rsid w:val="00131EB2"/>
    <w:rsid w:val="00132EC8"/>
    <w:rsid w:val="00133482"/>
    <w:rsid w:val="00134787"/>
    <w:rsid w:val="00136A6F"/>
    <w:rsid w:val="00137584"/>
    <w:rsid w:val="0014021E"/>
    <w:rsid w:val="00140555"/>
    <w:rsid w:val="00140B09"/>
    <w:rsid w:val="00142451"/>
    <w:rsid w:val="0014258E"/>
    <w:rsid w:val="00143A7F"/>
    <w:rsid w:val="00144491"/>
    <w:rsid w:val="00144892"/>
    <w:rsid w:val="00145539"/>
    <w:rsid w:val="0014616E"/>
    <w:rsid w:val="0014690B"/>
    <w:rsid w:val="00146998"/>
    <w:rsid w:val="00150E00"/>
    <w:rsid w:val="00151025"/>
    <w:rsid w:val="0015178D"/>
    <w:rsid w:val="001542C1"/>
    <w:rsid w:val="00154622"/>
    <w:rsid w:val="00154C4D"/>
    <w:rsid w:val="0015535D"/>
    <w:rsid w:val="0015717E"/>
    <w:rsid w:val="00157CA8"/>
    <w:rsid w:val="00157ED6"/>
    <w:rsid w:val="00160153"/>
    <w:rsid w:val="00160B86"/>
    <w:rsid w:val="00162FDC"/>
    <w:rsid w:val="00164525"/>
    <w:rsid w:val="00164C38"/>
    <w:rsid w:val="00165284"/>
    <w:rsid w:val="001655C1"/>
    <w:rsid w:val="001664BB"/>
    <w:rsid w:val="0016744F"/>
    <w:rsid w:val="00167A3D"/>
    <w:rsid w:val="001705CF"/>
    <w:rsid w:val="00171BB3"/>
    <w:rsid w:val="0017614E"/>
    <w:rsid w:val="001761C8"/>
    <w:rsid w:val="00176798"/>
    <w:rsid w:val="001772B4"/>
    <w:rsid w:val="00181ADC"/>
    <w:rsid w:val="0018225B"/>
    <w:rsid w:val="00184345"/>
    <w:rsid w:val="00186FF5"/>
    <w:rsid w:val="00190CD5"/>
    <w:rsid w:val="00191121"/>
    <w:rsid w:val="0019184E"/>
    <w:rsid w:val="001922BB"/>
    <w:rsid w:val="0019616A"/>
    <w:rsid w:val="0019671B"/>
    <w:rsid w:val="00196E95"/>
    <w:rsid w:val="001A0253"/>
    <w:rsid w:val="001A260F"/>
    <w:rsid w:val="001A4B07"/>
    <w:rsid w:val="001A6628"/>
    <w:rsid w:val="001B01F3"/>
    <w:rsid w:val="001B43F4"/>
    <w:rsid w:val="001B5335"/>
    <w:rsid w:val="001B5FF9"/>
    <w:rsid w:val="001B6761"/>
    <w:rsid w:val="001B77FA"/>
    <w:rsid w:val="001C12ED"/>
    <w:rsid w:val="001C14A7"/>
    <w:rsid w:val="001C15C2"/>
    <w:rsid w:val="001C1E01"/>
    <w:rsid w:val="001C21F7"/>
    <w:rsid w:val="001C377A"/>
    <w:rsid w:val="001C3D17"/>
    <w:rsid w:val="001C67E9"/>
    <w:rsid w:val="001C6BD0"/>
    <w:rsid w:val="001D3351"/>
    <w:rsid w:val="001D3DDE"/>
    <w:rsid w:val="001E0B7D"/>
    <w:rsid w:val="001E1625"/>
    <w:rsid w:val="001E17E9"/>
    <w:rsid w:val="001E25AD"/>
    <w:rsid w:val="001E3460"/>
    <w:rsid w:val="001E4E8F"/>
    <w:rsid w:val="001E5BBA"/>
    <w:rsid w:val="001E5C54"/>
    <w:rsid w:val="001E67BE"/>
    <w:rsid w:val="001E68C8"/>
    <w:rsid w:val="001E7707"/>
    <w:rsid w:val="001E7CBE"/>
    <w:rsid w:val="001F03A8"/>
    <w:rsid w:val="001F07FE"/>
    <w:rsid w:val="001F20BD"/>
    <w:rsid w:val="001F2C3F"/>
    <w:rsid w:val="001F312D"/>
    <w:rsid w:val="001F3396"/>
    <w:rsid w:val="001F3676"/>
    <w:rsid w:val="001F4D19"/>
    <w:rsid w:val="001F5577"/>
    <w:rsid w:val="001F5A1D"/>
    <w:rsid w:val="001F6742"/>
    <w:rsid w:val="001F7FDC"/>
    <w:rsid w:val="00200D4D"/>
    <w:rsid w:val="002019D6"/>
    <w:rsid w:val="00203800"/>
    <w:rsid w:val="00203F61"/>
    <w:rsid w:val="00204068"/>
    <w:rsid w:val="00204AC2"/>
    <w:rsid w:val="00204CA8"/>
    <w:rsid w:val="00204EEA"/>
    <w:rsid w:val="0020592A"/>
    <w:rsid w:val="002079CE"/>
    <w:rsid w:val="00207AAD"/>
    <w:rsid w:val="00212E43"/>
    <w:rsid w:val="00214926"/>
    <w:rsid w:val="00215032"/>
    <w:rsid w:val="00216F2C"/>
    <w:rsid w:val="002174A2"/>
    <w:rsid w:val="00220FD7"/>
    <w:rsid w:val="002211F4"/>
    <w:rsid w:val="00221487"/>
    <w:rsid w:val="00226542"/>
    <w:rsid w:val="00227ADC"/>
    <w:rsid w:val="00230269"/>
    <w:rsid w:val="00235B47"/>
    <w:rsid w:val="00236981"/>
    <w:rsid w:val="00237BBA"/>
    <w:rsid w:val="00237F37"/>
    <w:rsid w:val="00240079"/>
    <w:rsid w:val="002412D3"/>
    <w:rsid w:val="00242680"/>
    <w:rsid w:val="00243BCE"/>
    <w:rsid w:val="00245918"/>
    <w:rsid w:val="0025058C"/>
    <w:rsid w:val="00251A58"/>
    <w:rsid w:val="00251F7B"/>
    <w:rsid w:val="00251FEB"/>
    <w:rsid w:val="0025276B"/>
    <w:rsid w:val="00254593"/>
    <w:rsid w:val="002547FA"/>
    <w:rsid w:val="002548B1"/>
    <w:rsid w:val="00255470"/>
    <w:rsid w:val="0025605E"/>
    <w:rsid w:val="002579DC"/>
    <w:rsid w:val="00263D15"/>
    <w:rsid w:val="0026493C"/>
    <w:rsid w:val="00265BC9"/>
    <w:rsid w:val="00265C58"/>
    <w:rsid w:val="00265EE2"/>
    <w:rsid w:val="002662F1"/>
    <w:rsid w:val="002671B2"/>
    <w:rsid w:val="0026747B"/>
    <w:rsid w:val="00267612"/>
    <w:rsid w:val="00270AC3"/>
    <w:rsid w:val="00271428"/>
    <w:rsid w:val="00271B6C"/>
    <w:rsid w:val="00272DAA"/>
    <w:rsid w:val="00275002"/>
    <w:rsid w:val="0027524E"/>
    <w:rsid w:val="002753F5"/>
    <w:rsid w:val="00275547"/>
    <w:rsid w:val="002766FF"/>
    <w:rsid w:val="0027681C"/>
    <w:rsid w:val="00277FA7"/>
    <w:rsid w:val="002800C8"/>
    <w:rsid w:val="00281D71"/>
    <w:rsid w:val="002845F0"/>
    <w:rsid w:val="00285938"/>
    <w:rsid w:val="002859A6"/>
    <w:rsid w:val="002873B6"/>
    <w:rsid w:val="00287757"/>
    <w:rsid w:val="0029033C"/>
    <w:rsid w:val="00291669"/>
    <w:rsid w:val="00291FDE"/>
    <w:rsid w:val="00295707"/>
    <w:rsid w:val="002957A6"/>
    <w:rsid w:val="002A0153"/>
    <w:rsid w:val="002A0167"/>
    <w:rsid w:val="002A14DB"/>
    <w:rsid w:val="002A1766"/>
    <w:rsid w:val="002A278B"/>
    <w:rsid w:val="002A3427"/>
    <w:rsid w:val="002A41D5"/>
    <w:rsid w:val="002A4D1A"/>
    <w:rsid w:val="002A5C96"/>
    <w:rsid w:val="002A5D4A"/>
    <w:rsid w:val="002A6034"/>
    <w:rsid w:val="002A71B7"/>
    <w:rsid w:val="002A7230"/>
    <w:rsid w:val="002A7509"/>
    <w:rsid w:val="002A776D"/>
    <w:rsid w:val="002A7A10"/>
    <w:rsid w:val="002B11F7"/>
    <w:rsid w:val="002B13A1"/>
    <w:rsid w:val="002B3B03"/>
    <w:rsid w:val="002B518A"/>
    <w:rsid w:val="002B599A"/>
    <w:rsid w:val="002B5DFB"/>
    <w:rsid w:val="002B6DAA"/>
    <w:rsid w:val="002B6DE1"/>
    <w:rsid w:val="002B7B29"/>
    <w:rsid w:val="002B7CB6"/>
    <w:rsid w:val="002C0079"/>
    <w:rsid w:val="002C091F"/>
    <w:rsid w:val="002C1573"/>
    <w:rsid w:val="002C3D95"/>
    <w:rsid w:val="002C3E40"/>
    <w:rsid w:val="002C5201"/>
    <w:rsid w:val="002C5472"/>
    <w:rsid w:val="002C5513"/>
    <w:rsid w:val="002C6272"/>
    <w:rsid w:val="002C6684"/>
    <w:rsid w:val="002D0983"/>
    <w:rsid w:val="002D1587"/>
    <w:rsid w:val="002D2741"/>
    <w:rsid w:val="002D72B0"/>
    <w:rsid w:val="002E2A72"/>
    <w:rsid w:val="002E2CF3"/>
    <w:rsid w:val="002E4C0D"/>
    <w:rsid w:val="002E5385"/>
    <w:rsid w:val="002E5F17"/>
    <w:rsid w:val="002E6011"/>
    <w:rsid w:val="002E61AB"/>
    <w:rsid w:val="002E67FA"/>
    <w:rsid w:val="002E6E1E"/>
    <w:rsid w:val="002F2628"/>
    <w:rsid w:val="002F3B9A"/>
    <w:rsid w:val="002F49C1"/>
    <w:rsid w:val="002F5956"/>
    <w:rsid w:val="0030086A"/>
    <w:rsid w:val="00300C34"/>
    <w:rsid w:val="00300E52"/>
    <w:rsid w:val="0030192E"/>
    <w:rsid w:val="00301960"/>
    <w:rsid w:val="00301966"/>
    <w:rsid w:val="00301D68"/>
    <w:rsid w:val="003029DE"/>
    <w:rsid w:val="00302C86"/>
    <w:rsid w:val="003032F8"/>
    <w:rsid w:val="003033D4"/>
    <w:rsid w:val="00303DF1"/>
    <w:rsid w:val="00304A13"/>
    <w:rsid w:val="00304F4E"/>
    <w:rsid w:val="00304F91"/>
    <w:rsid w:val="00306340"/>
    <w:rsid w:val="00306EEA"/>
    <w:rsid w:val="003111A2"/>
    <w:rsid w:val="00311466"/>
    <w:rsid w:val="003118D8"/>
    <w:rsid w:val="00311D22"/>
    <w:rsid w:val="003168F8"/>
    <w:rsid w:val="00316BBC"/>
    <w:rsid w:val="00317CAC"/>
    <w:rsid w:val="00321A93"/>
    <w:rsid w:val="00323F58"/>
    <w:rsid w:val="0032683E"/>
    <w:rsid w:val="00327B45"/>
    <w:rsid w:val="00331D83"/>
    <w:rsid w:val="00332276"/>
    <w:rsid w:val="00333325"/>
    <w:rsid w:val="00335974"/>
    <w:rsid w:val="00336C13"/>
    <w:rsid w:val="0034004D"/>
    <w:rsid w:val="003401A4"/>
    <w:rsid w:val="00341AC3"/>
    <w:rsid w:val="00342D0E"/>
    <w:rsid w:val="00343A80"/>
    <w:rsid w:val="00343F5C"/>
    <w:rsid w:val="0034559A"/>
    <w:rsid w:val="0034660F"/>
    <w:rsid w:val="00346E48"/>
    <w:rsid w:val="003472E4"/>
    <w:rsid w:val="00347B9F"/>
    <w:rsid w:val="00351C6E"/>
    <w:rsid w:val="00352DD1"/>
    <w:rsid w:val="00353DD3"/>
    <w:rsid w:val="00356297"/>
    <w:rsid w:val="00356B6F"/>
    <w:rsid w:val="003601DA"/>
    <w:rsid w:val="00360BA8"/>
    <w:rsid w:val="00362E17"/>
    <w:rsid w:val="00363785"/>
    <w:rsid w:val="0036448C"/>
    <w:rsid w:val="00365E4F"/>
    <w:rsid w:val="00366E57"/>
    <w:rsid w:val="003671A6"/>
    <w:rsid w:val="00367371"/>
    <w:rsid w:val="00367795"/>
    <w:rsid w:val="0036791F"/>
    <w:rsid w:val="00370D7E"/>
    <w:rsid w:val="00370FC1"/>
    <w:rsid w:val="003727CB"/>
    <w:rsid w:val="003730F0"/>
    <w:rsid w:val="0037370F"/>
    <w:rsid w:val="003754F4"/>
    <w:rsid w:val="00377793"/>
    <w:rsid w:val="0038079A"/>
    <w:rsid w:val="003807CC"/>
    <w:rsid w:val="00380986"/>
    <w:rsid w:val="00381396"/>
    <w:rsid w:val="003823CF"/>
    <w:rsid w:val="00382C09"/>
    <w:rsid w:val="003839D0"/>
    <w:rsid w:val="00384DFD"/>
    <w:rsid w:val="00385E7C"/>
    <w:rsid w:val="00386CA8"/>
    <w:rsid w:val="0038782B"/>
    <w:rsid w:val="00390590"/>
    <w:rsid w:val="00391EEF"/>
    <w:rsid w:val="003922F5"/>
    <w:rsid w:val="0039266E"/>
    <w:rsid w:val="00392CD9"/>
    <w:rsid w:val="00393D05"/>
    <w:rsid w:val="00396FC5"/>
    <w:rsid w:val="00397CC1"/>
    <w:rsid w:val="003A0A7C"/>
    <w:rsid w:val="003A2E29"/>
    <w:rsid w:val="003A44AB"/>
    <w:rsid w:val="003A48C8"/>
    <w:rsid w:val="003A761A"/>
    <w:rsid w:val="003A7C37"/>
    <w:rsid w:val="003A7E06"/>
    <w:rsid w:val="003B07B7"/>
    <w:rsid w:val="003B0B8F"/>
    <w:rsid w:val="003B1A78"/>
    <w:rsid w:val="003B257B"/>
    <w:rsid w:val="003B2D33"/>
    <w:rsid w:val="003B32D3"/>
    <w:rsid w:val="003B39C1"/>
    <w:rsid w:val="003B3FC9"/>
    <w:rsid w:val="003B5860"/>
    <w:rsid w:val="003B5BC9"/>
    <w:rsid w:val="003B6F01"/>
    <w:rsid w:val="003B7743"/>
    <w:rsid w:val="003C362B"/>
    <w:rsid w:val="003C5360"/>
    <w:rsid w:val="003C68C8"/>
    <w:rsid w:val="003C6CCA"/>
    <w:rsid w:val="003C6DBD"/>
    <w:rsid w:val="003C704E"/>
    <w:rsid w:val="003C7E2D"/>
    <w:rsid w:val="003E19F8"/>
    <w:rsid w:val="003E21C7"/>
    <w:rsid w:val="003E307E"/>
    <w:rsid w:val="003E3346"/>
    <w:rsid w:val="003E33E8"/>
    <w:rsid w:val="003E436C"/>
    <w:rsid w:val="003E518E"/>
    <w:rsid w:val="003E5515"/>
    <w:rsid w:val="003E5A24"/>
    <w:rsid w:val="003E5AC0"/>
    <w:rsid w:val="003E6177"/>
    <w:rsid w:val="003F09FB"/>
    <w:rsid w:val="003F0CA9"/>
    <w:rsid w:val="003F1319"/>
    <w:rsid w:val="003F36F8"/>
    <w:rsid w:val="003F3912"/>
    <w:rsid w:val="003F4623"/>
    <w:rsid w:val="003F588D"/>
    <w:rsid w:val="003F6288"/>
    <w:rsid w:val="003F640E"/>
    <w:rsid w:val="003F7606"/>
    <w:rsid w:val="0040013F"/>
    <w:rsid w:val="00400D6C"/>
    <w:rsid w:val="004016A9"/>
    <w:rsid w:val="00401BD2"/>
    <w:rsid w:val="00401DE1"/>
    <w:rsid w:val="00402952"/>
    <w:rsid w:val="004029F6"/>
    <w:rsid w:val="00404402"/>
    <w:rsid w:val="004045F7"/>
    <w:rsid w:val="00412CE0"/>
    <w:rsid w:val="004142D7"/>
    <w:rsid w:val="004155B7"/>
    <w:rsid w:val="0041562F"/>
    <w:rsid w:val="004204BB"/>
    <w:rsid w:val="004205A6"/>
    <w:rsid w:val="00420AE1"/>
    <w:rsid w:val="00422C5B"/>
    <w:rsid w:val="00424FAC"/>
    <w:rsid w:val="00425449"/>
    <w:rsid w:val="004260C2"/>
    <w:rsid w:val="00427257"/>
    <w:rsid w:val="00430426"/>
    <w:rsid w:val="00431411"/>
    <w:rsid w:val="00431A60"/>
    <w:rsid w:val="00432EEB"/>
    <w:rsid w:val="00433FA5"/>
    <w:rsid w:val="00435A14"/>
    <w:rsid w:val="00435FC0"/>
    <w:rsid w:val="00436744"/>
    <w:rsid w:val="00436B38"/>
    <w:rsid w:val="0043792C"/>
    <w:rsid w:val="00437DA7"/>
    <w:rsid w:val="00441EFA"/>
    <w:rsid w:val="00443DAA"/>
    <w:rsid w:val="00444EF0"/>
    <w:rsid w:val="0044521E"/>
    <w:rsid w:val="00445DB8"/>
    <w:rsid w:val="00447736"/>
    <w:rsid w:val="0045012C"/>
    <w:rsid w:val="00450614"/>
    <w:rsid w:val="0045125A"/>
    <w:rsid w:val="004519D6"/>
    <w:rsid w:val="004525C8"/>
    <w:rsid w:val="00453919"/>
    <w:rsid w:val="004541D8"/>
    <w:rsid w:val="00454AC1"/>
    <w:rsid w:val="00454D31"/>
    <w:rsid w:val="00456498"/>
    <w:rsid w:val="0045749D"/>
    <w:rsid w:val="004605A9"/>
    <w:rsid w:val="00460CEB"/>
    <w:rsid w:val="004613BF"/>
    <w:rsid w:val="004620EE"/>
    <w:rsid w:val="00462756"/>
    <w:rsid w:val="00462B8C"/>
    <w:rsid w:val="00463760"/>
    <w:rsid w:val="00465F18"/>
    <w:rsid w:val="00466D5F"/>
    <w:rsid w:val="00467F96"/>
    <w:rsid w:val="00471362"/>
    <w:rsid w:val="0047146C"/>
    <w:rsid w:val="00471E21"/>
    <w:rsid w:val="00473DE6"/>
    <w:rsid w:val="00474364"/>
    <w:rsid w:val="00475927"/>
    <w:rsid w:val="00476203"/>
    <w:rsid w:val="00476930"/>
    <w:rsid w:val="00477300"/>
    <w:rsid w:val="00477F36"/>
    <w:rsid w:val="00481548"/>
    <w:rsid w:val="0048255F"/>
    <w:rsid w:val="004834BF"/>
    <w:rsid w:val="00485FBA"/>
    <w:rsid w:val="0048763C"/>
    <w:rsid w:val="00490BA7"/>
    <w:rsid w:val="00491528"/>
    <w:rsid w:val="00492738"/>
    <w:rsid w:val="00493A58"/>
    <w:rsid w:val="00493D80"/>
    <w:rsid w:val="004950C7"/>
    <w:rsid w:val="004957EE"/>
    <w:rsid w:val="00496056"/>
    <w:rsid w:val="0049642D"/>
    <w:rsid w:val="004969C6"/>
    <w:rsid w:val="00497F81"/>
    <w:rsid w:val="004A041D"/>
    <w:rsid w:val="004A1409"/>
    <w:rsid w:val="004A171C"/>
    <w:rsid w:val="004A20D2"/>
    <w:rsid w:val="004A2576"/>
    <w:rsid w:val="004A2D0D"/>
    <w:rsid w:val="004A358E"/>
    <w:rsid w:val="004A4C42"/>
    <w:rsid w:val="004A5A04"/>
    <w:rsid w:val="004A6270"/>
    <w:rsid w:val="004A6FC5"/>
    <w:rsid w:val="004A78E0"/>
    <w:rsid w:val="004A7C9F"/>
    <w:rsid w:val="004B0021"/>
    <w:rsid w:val="004B1353"/>
    <w:rsid w:val="004B1CCE"/>
    <w:rsid w:val="004B2C83"/>
    <w:rsid w:val="004B2FDD"/>
    <w:rsid w:val="004B4ED4"/>
    <w:rsid w:val="004B576D"/>
    <w:rsid w:val="004B6CCB"/>
    <w:rsid w:val="004C00B5"/>
    <w:rsid w:val="004C09E0"/>
    <w:rsid w:val="004C1F03"/>
    <w:rsid w:val="004C322A"/>
    <w:rsid w:val="004C3678"/>
    <w:rsid w:val="004C4879"/>
    <w:rsid w:val="004C4A92"/>
    <w:rsid w:val="004C5297"/>
    <w:rsid w:val="004C5439"/>
    <w:rsid w:val="004C7131"/>
    <w:rsid w:val="004C74E5"/>
    <w:rsid w:val="004C75DA"/>
    <w:rsid w:val="004D007A"/>
    <w:rsid w:val="004D07BA"/>
    <w:rsid w:val="004D2385"/>
    <w:rsid w:val="004D2B6D"/>
    <w:rsid w:val="004D3ADD"/>
    <w:rsid w:val="004D3D6C"/>
    <w:rsid w:val="004D4DC6"/>
    <w:rsid w:val="004D4E38"/>
    <w:rsid w:val="004D52B8"/>
    <w:rsid w:val="004D6309"/>
    <w:rsid w:val="004D7705"/>
    <w:rsid w:val="004E0513"/>
    <w:rsid w:val="004E072E"/>
    <w:rsid w:val="004E07A2"/>
    <w:rsid w:val="004E0A78"/>
    <w:rsid w:val="004E0CEB"/>
    <w:rsid w:val="004E25C9"/>
    <w:rsid w:val="004E348D"/>
    <w:rsid w:val="004E34F4"/>
    <w:rsid w:val="004E3839"/>
    <w:rsid w:val="004E4D23"/>
    <w:rsid w:val="004E64D5"/>
    <w:rsid w:val="004E67A7"/>
    <w:rsid w:val="004E75D0"/>
    <w:rsid w:val="004F0146"/>
    <w:rsid w:val="004F133C"/>
    <w:rsid w:val="004F2C0D"/>
    <w:rsid w:val="004F2E62"/>
    <w:rsid w:val="004F3624"/>
    <w:rsid w:val="004F40A6"/>
    <w:rsid w:val="004F5E46"/>
    <w:rsid w:val="004F653C"/>
    <w:rsid w:val="004F6CA6"/>
    <w:rsid w:val="004F700D"/>
    <w:rsid w:val="0050209A"/>
    <w:rsid w:val="0050214A"/>
    <w:rsid w:val="005026F0"/>
    <w:rsid w:val="00502AF9"/>
    <w:rsid w:val="00502E33"/>
    <w:rsid w:val="005052E7"/>
    <w:rsid w:val="005055BA"/>
    <w:rsid w:val="005061B2"/>
    <w:rsid w:val="00507E6B"/>
    <w:rsid w:val="00512057"/>
    <w:rsid w:val="00514EE9"/>
    <w:rsid w:val="0051535D"/>
    <w:rsid w:val="00515510"/>
    <w:rsid w:val="00517754"/>
    <w:rsid w:val="00517A65"/>
    <w:rsid w:val="00521248"/>
    <w:rsid w:val="0052316F"/>
    <w:rsid w:val="00523594"/>
    <w:rsid w:val="00524022"/>
    <w:rsid w:val="0052520E"/>
    <w:rsid w:val="00525972"/>
    <w:rsid w:val="00526BAC"/>
    <w:rsid w:val="005279E6"/>
    <w:rsid w:val="00530231"/>
    <w:rsid w:val="00530644"/>
    <w:rsid w:val="005306AC"/>
    <w:rsid w:val="005312DC"/>
    <w:rsid w:val="00531637"/>
    <w:rsid w:val="0053185C"/>
    <w:rsid w:val="00531EB8"/>
    <w:rsid w:val="00533F53"/>
    <w:rsid w:val="00534409"/>
    <w:rsid w:val="00534897"/>
    <w:rsid w:val="00534E1F"/>
    <w:rsid w:val="00535B23"/>
    <w:rsid w:val="005364DA"/>
    <w:rsid w:val="00537474"/>
    <w:rsid w:val="00540751"/>
    <w:rsid w:val="00542315"/>
    <w:rsid w:val="00542CF3"/>
    <w:rsid w:val="00542E01"/>
    <w:rsid w:val="00543122"/>
    <w:rsid w:val="00544829"/>
    <w:rsid w:val="00544E59"/>
    <w:rsid w:val="0054706E"/>
    <w:rsid w:val="00547561"/>
    <w:rsid w:val="00550512"/>
    <w:rsid w:val="0055081F"/>
    <w:rsid w:val="005514E6"/>
    <w:rsid w:val="005555F1"/>
    <w:rsid w:val="00557ECE"/>
    <w:rsid w:val="005607F9"/>
    <w:rsid w:val="00561730"/>
    <w:rsid w:val="00562657"/>
    <w:rsid w:val="00562E4A"/>
    <w:rsid w:val="00563882"/>
    <w:rsid w:val="005650EA"/>
    <w:rsid w:val="00565D48"/>
    <w:rsid w:val="005665D7"/>
    <w:rsid w:val="005669A4"/>
    <w:rsid w:val="00566CBB"/>
    <w:rsid w:val="00567A51"/>
    <w:rsid w:val="00567F57"/>
    <w:rsid w:val="00567F90"/>
    <w:rsid w:val="00567FCB"/>
    <w:rsid w:val="005724C4"/>
    <w:rsid w:val="00572746"/>
    <w:rsid w:val="00572CB8"/>
    <w:rsid w:val="00573650"/>
    <w:rsid w:val="005737FB"/>
    <w:rsid w:val="00574167"/>
    <w:rsid w:val="0057591C"/>
    <w:rsid w:val="00575B8C"/>
    <w:rsid w:val="0057667A"/>
    <w:rsid w:val="00576F41"/>
    <w:rsid w:val="005775DD"/>
    <w:rsid w:val="005779D1"/>
    <w:rsid w:val="00583BAF"/>
    <w:rsid w:val="0058430E"/>
    <w:rsid w:val="005844EA"/>
    <w:rsid w:val="00586860"/>
    <w:rsid w:val="00586D62"/>
    <w:rsid w:val="00586EE1"/>
    <w:rsid w:val="00587025"/>
    <w:rsid w:val="00594513"/>
    <w:rsid w:val="00594FA4"/>
    <w:rsid w:val="00595B96"/>
    <w:rsid w:val="005967A7"/>
    <w:rsid w:val="00597317"/>
    <w:rsid w:val="00597BAB"/>
    <w:rsid w:val="00597F58"/>
    <w:rsid w:val="005A1203"/>
    <w:rsid w:val="005A21A7"/>
    <w:rsid w:val="005A681D"/>
    <w:rsid w:val="005A7702"/>
    <w:rsid w:val="005B0985"/>
    <w:rsid w:val="005B111C"/>
    <w:rsid w:val="005B222E"/>
    <w:rsid w:val="005B2268"/>
    <w:rsid w:val="005B312F"/>
    <w:rsid w:val="005B3289"/>
    <w:rsid w:val="005B61B8"/>
    <w:rsid w:val="005B748E"/>
    <w:rsid w:val="005C2778"/>
    <w:rsid w:val="005C2A61"/>
    <w:rsid w:val="005C3293"/>
    <w:rsid w:val="005C4B25"/>
    <w:rsid w:val="005C4C80"/>
    <w:rsid w:val="005C5FCD"/>
    <w:rsid w:val="005C6105"/>
    <w:rsid w:val="005C73CC"/>
    <w:rsid w:val="005C7923"/>
    <w:rsid w:val="005D06BA"/>
    <w:rsid w:val="005D173B"/>
    <w:rsid w:val="005D18E8"/>
    <w:rsid w:val="005D199C"/>
    <w:rsid w:val="005D2780"/>
    <w:rsid w:val="005D56C7"/>
    <w:rsid w:val="005D5D79"/>
    <w:rsid w:val="005D62B7"/>
    <w:rsid w:val="005E0086"/>
    <w:rsid w:val="005E05CD"/>
    <w:rsid w:val="005E0761"/>
    <w:rsid w:val="005E2C76"/>
    <w:rsid w:val="005E3E26"/>
    <w:rsid w:val="005E4306"/>
    <w:rsid w:val="005E479F"/>
    <w:rsid w:val="005F0579"/>
    <w:rsid w:val="005F1074"/>
    <w:rsid w:val="005F353C"/>
    <w:rsid w:val="005F3D1B"/>
    <w:rsid w:val="005F3F97"/>
    <w:rsid w:val="005F4F57"/>
    <w:rsid w:val="005F5899"/>
    <w:rsid w:val="005F638A"/>
    <w:rsid w:val="005F6903"/>
    <w:rsid w:val="006007E1"/>
    <w:rsid w:val="006007F4"/>
    <w:rsid w:val="00600B43"/>
    <w:rsid w:val="00601159"/>
    <w:rsid w:val="00601564"/>
    <w:rsid w:val="00601A8E"/>
    <w:rsid w:val="00603BBD"/>
    <w:rsid w:val="0060470F"/>
    <w:rsid w:val="00606638"/>
    <w:rsid w:val="00607250"/>
    <w:rsid w:val="00607860"/>
    <w:rsid w:val="00607EDE"/>
    <w:rsid w:val="00611A79"/>
    <w:rsid w:val="00613CBF"/>
    <w:rsid w:val="00614733"/>
    <w:rsid w:val="00616DC2"/>
    <w:rsid w:val="006201C6"/>
    <w:rsid w:val="00620868"/>
    <w:rsid w:val="00622502"/>
    <w:rsid w:val="0062366A"/>
    <w:rsid w:val="00623B9A"/>
    <w:rsid w:val="00625051"/>
    <w:rsid w:val="006253A9"/>
    <w:rsid w:val="006255CD"/>
    <w:rsid w:val="00626390"/>
    <w:rsid w:val="006265C0"/>
    <w:rsid w:val="00626908"/>
    <w:rsid w:val="00626E55"/>
    <w:rsid w:val="006270E5"/>
    <w:rsid w:val="00627572"/>
    <w:rsid w:val="00627A22"/>
    <w:rsid w:val="00627BFF"/>
    <w:rsid w:val="00627F6D"/>
    <w:rsid w:val="0063110F"/>
    <w:rsid w:val="006338CF"/>
    <w:rsid w:val="006343E8"/>
    <w:rsid w:val="00634492"/>
    <w:rsid w:val="00634B31"/>
    <w:rsid w:val="00634C3E"/>
    <w:rsid w:val="0063571C"/>
    <w:rsid w:val="0063646B"/>
    <w:rsid w:val="00636511"/>
    <w:rsid w:val="00637383"/>
    <w:rsid w:val="006410DE"/>
    <w:rsid w:val="00642F47"/>
    <w:rsid w:val="00645F1B"/>
    <w:rsid w:val="00645F99"/>
    <w:rsid w:val="00646AD5"/>
    <w:rsid w:val="006471E3"/>
    <w:rsid w:val="00647203"/>
    <w:rsid w:val="006478F2"/>
    <w:rsid w:val="00647D3C"/>
    <w:rsid w:val="00650A4A"/>
    <w:rsid w:val="00650CCC"/>
    <w:rsid w:val="0065121C"/>
    <w:rsid w:val="00651B00"/>
    <w:rsid w:val="00653327"/>
    <w:rsid w:val="0065363E"/>
    <w:rsid w:val="006539C3"/>
    <w:rsid w:val="00654AF6"/>
    <w:rsid w:val="006557C5"/>
    <w:rsid w:val="006569A3"/>
    <w:rsid w:val="00657CEA"/>
    <w:rsid w:val="00660283"/>
    <w:rsid w:val="00660B28"/>
    <w:rsid w:val="00660E9D"/>
    <w:rsid w:val="00661161"/>
    <w:rsid w:val="00661779"/>
    <w:rsid w:val="0066227E"/>
    <w:rsid w:val="0066286F"/>
    <w:rsid w:val="00662E34"/>
    <w:rsid w:val="006633DF"/>
    <w:rsid w:val="00663A12"/>
    <w:rsid w:val="00663BF9"/>
    <w:rsid w:val="00665DF7"/>
    <w:rsid w:val="00665EFA"/>
    <w:rsid w:val="00666C9D"/>
    <w:rsid w:val="00667471"/>
    <w:rsid w:val="006678B8"/>
    <w:rsid w:val="00667A30"/>
    <w:rsid w:val="006701F8"/>
    <w:rsid w:val="0067191C"/>
    <w:rsid w:val="00673744"/>
    <w:rsid w:val="0067465E"/>
    <w:rsid w:val="006768AA"/>
    <w:rsid w:val="0068021B"/>
    <w:rsid w:val="0068035F"/>
    <w:rsid w:val="00680A05"/>
    <w:rsid w:val="00680B42"/>
    <w:rsid w:val="00680BA0"/>
    <w:rsid w:val="006818EB"/>
    <w:rsid w:val="006828D4"/>
    <w:rsid w:val="00682BD1"/>
    <w:rsid w:val="00684FC4"/>
    <w:rsid w:val="00685998"/>
    <w:rsid w:val="006879F4"/>
    <w:rsid w:val="0069065C"/>
    <w:rsid w:val="00690CAC"/>
    <w:rsid w:val="00690DF0"/>
    <w:rsid w:val="0069188A"/>
    <w:rsid w:val="00692ACC"/>
    <w:rsid w:val="006938FB"/>
    <w:rsid w:val="00693DC4"/>
    <w:rsid w:val="00695122"/>
    <w:rsid w:val="006960EF"/>
    <w:rsid w:val="006974F4"/>
    <w:rsid w:val="00697B37"/>
    <w:rsid w:val="00697FB2"/>
    <w:rsid w:val="006A072F"/>
    <w:rsid w:val="006A1547"/>
    <w:rsid w:val="006A2356"/>
    <w:rsid w:val="006A51AD"/>
    <w:rsid w:val="006A5432"/>
    <w:rsid w:val="006A617D"/>
    <w:rsid w:val="006A6757"/>
    <w:rsid w:val="006A6F8A"/>
    <w:rsid w:val="006B0D7B"/>
    <w:rsid w:val="006B13DD"/>
    <w:rsid w:val="006B22AB"/>
    <w:rsid w:val="006B24DC"/>
    <w:rsid w:val="006B41CF"/>
    <w:rsid w:val="006B4687"/>
    <w:rsid w:val="006B5A92"/>
    <w:rsid w:val="006C4099"/>
    <w:rsid w:val="006C443F"/>
    <w:rsid w:val="006C49D9"/>
    <w:rsid w:val="006C4AC6"/>
    <w:rsid w:val="006C4F50"/>
    <w:rsid w:val="006C5493"/>
    <w:rsid w:val="006C6DAB"/>
    <w:rsid w:val="006C7F94"/>
    <w:rsid w:val="006D05EA"/>
    <w:rsid w:val="006D2078"/>
    <w:rsid w:val="006D3175"/>
    <w:rsid w:val="006D3A71"/>
    <w:rsid w:val="006D4354"/>
    <w:rsid w:val="006D4C3C"/>
    <w:rsid w:val="006D5547"/>
    <w:rsid w:val="006D63EA"/>
    <w:rsid w:val="006D6B3E"/>
    <w:rsid w:val="006D6E6C"/>
    <w:rsid w:val="006E1230"/>
    <w:rsid w:val="006E19B8"/>
    <w:rsid w:val="006E1C7F"/>
    <w:rsid w:val="006E253C"/>
    <w:rsid w:val="006E4C6A"/>
    <w:rsid w:val="006E4CBD"/>
    <w:rsid w:val="006E576F"/>
    <w:rsid w:val="006E581B"/>
    <w:rsid w:val="006E5CBD"/>
    <w:rsid w:val="006E5DE9"/>
    <w:rsid w:val="006E6B63"/>
    <w:rsid w:val="006E76F7"/>
    <w:rsid w:val="006F0287"/>
    <w:rsid w:val="006F0612"/>
    <w:rsid w:val="006F1AFF"/>
    <w:rsid w:val="006F2BDA"/>
    <w:rsid w:val="006F2CCB"/>
    <w:rsid w:val="006F43E5"/>
    <w:rsid w:val="006F6B9C"/>
    <w:rsid w:val="006F7545"/>
    <w:rsid w:val="006F7B47"/>
    <w:rsid w:val="006F7E30"/>
    <w:rsid w:val="006F7F28"/>
    <w:rsid w:val="006F7F2D"/>
    <w:rsid w:val="0070058B"/>
    <w:rsid w:val="0070119A"/>
    <w:rsid w:val="007013B9"/>
    <w:rsid w:val="00701EFC"/>
    <w:rsid w:val="00704860"/>
    <w:rsid w:val="007058E9"/>
    <w:rsid w:val="00706AB1"/>
    <w:rsid w:val="0071034E"/>
    <w:rsid w:val="00710901"/>
    <w:rsid w:val="00711726"/>
    <w:rsid w:val="00712313"/>
    <w:rsid w:val="00713915"/>
    <w:rsid w:val="0071393B"/>
    <w:rsid w:val="00714953"/>
    <w:rsid w:val="00714974"/>
    <w:rsid w:val="00714A9A"/>
    <w:rsid w:val="00714F96"/>
    <w:rsid w:val="00715E79"/>
    <w:rsid w:val="00716683"/>
    <w:rsid w:val="007166FD"/>
    <w:rsid w:val="0071736D"/>
    <w:rsid w:val="007200F0"/>
    <w:rsid w:val="00720AFD"/>
    <w:rsid w:val="0072205F"/>
    <w:rsid w:val="00723193"/>
    <w:rsid w:val="007236B8"/>
    <w:rsid w:val="00723CED"/>
    <w:rsid w:val="00724965"/>
    <w:rsid w:val="00725112"/>
    <w:rsid w:val="007256FA"/>
    <w:rsid w:val="0073011A"/>
    <w:rsid w:val="007303CE"/>
    <w:rsid w:val="00731E1B"/>
    <w:rsid w:val="00731EE2"/>
    <w:rsid w:val="00732CDE"/>
    <w:rsid w:val="00733EFC"/>
    <w:rsid w:val="00733FD7"/>
    <w:rsid w:val="00734127"/>
    <w:rsid w:val="00734296"/>
    <w:rsid w:val="0073669A"/>
    <w:rsid w:val="00740B07"/>
    <w:rsid w:val="0074131E"/>
    <w:rsid w:val="007445C1"/>
    <w:rsid w:val="00746D77"/>
    <w:rsid w:val="00746F34"/>
    <w:rsid w:val="007515E6"/>
    <w:rsid w:val="00751B81"/>
    <w:rsid w:val="007534EF"/>
    <w:rsid w:val="00753CCF"/>
    <w:rsid w:val="00755AC8"/>
    <w:rsid w:val="00756A39"/>
    <w:rsid w:val="00756D08"/>
    <w:rsid w:val="007571CA"/>
    <w:rsid w:val="00757882"/>
    <w:rsid w:val="0076032E"/>
    <w:rsid w:val="00761CC5"/>
    <w:rsid w:val="0076295D"/>
    <w:rsid w:val="00762A25"/>
    <w:rsid w:val="00762FCA"/>
    <w:rsid w:val="0076441C"/>
    <w:rsid w:val="00771C54"/>
    <w:rsid w:val="00772D59"/>
    <w:rsid w:val="007735DF"/>
    <w:rsid w:val="0077425D"/>
    <w:rsid w:val="007750DF"/>
    <w:rsid w:val="0077560D"/>
    <w:rsid w:val="00775658"/>
    <w:rsid w:val="00775A0F"/>
    <w:rsid w:val="00777A87"/>
    <w:rsid w:val="0078016B"/>
    <w:rsid w:val="0078216A"/>
    <w:rsid w:val="00782A20"/>
    <w:rsid w:val="007831E3"/>
    <w:rsid w:val="007839CE"/>
    <w:rsid w:val="00783E50"/>
    <w:rsid w:val="00784E31"/>
    <w:rsid w:val="00785615"/>
    <w:rsid w:val="00785BE9"/>
    <w:rsid w:val="0078723B"/>
    <w:rsid w:val="00787774"/>
    <w:rsid w:val="00787D0A"/>
    <w:rsid w:val="00792033"/>
    <w:rsid w:val="007929AD"/>
    <w:rsid w:val="00792F82"/>
    <w:rsid w:val="00793056"/>
    <w:rsid w:val="0079392A"/>
    <w:rsid w:val="00793B59"/>
    <w:rsid w:val="00794D0D"/>
    <w:rsid w:val="007961A7"/>
    <w:rsid w:val="00796430"/>
    <w:rsid w:val="007965EA"/>
    <w:rsid w:val="00797CE6"/>
    <w:rsid w:val="007A2CA7"/>
    <w:rsid w:val="007A2EAD"/>
    <w:rsid w:val="007A495E"/>
    <w:rsid w:val="007A4FA3"/>
    <w:rsid w:val="007A7922"/>
    <w:rsid w:val="007B1EEF"/>
    <w:rsid w:val="007B1F9F"/>
    <w:rsid w:val="007B22F5"/>
    <w:rsid w:val="007B29B9"/>
    <w:rsid w:val="007B4B1F"/>
    <w:rsid w:val="007B4BC4"/>
    <w:rsid w:val="007B58C1"/>
    <w:rsid w:val="007B6D13"/>
    <w:rsid w:val="007C0204"/>
    <w:rsid w:val="007C03B8"/>
    <w:rsid w:val="007C0594"/>
    <w:rsid w:val="007C1A4C"/>
    <w:rsid w:val="007C1CB2"/>
    <w:rsid w:val="007C2A82"/>
    <w:rsid w:val="007C2C19"/>
    <w:rsid w:val="007C3096"/>
    <w:rsid w:val="007C3599"/>
    <w:rsid w:val="007C430A"/>
    <w:rsid w:val="007C4E26"/>
    <w:rsid w:val="007C4FA7"/>
    <w:rsid w:val="007C5013"/>
    <w:rsid w:val="007C5AC0"/>
    <w:rsid w:val="007C61B6"/>
    <w:rsid w:val="007C6600"/>
    <w:rsid w:val="007C796D"/>
    <w:rsid w:val="007D18B7"/>
    <w:rsid w:val="007D2118"/>
    <w:rsid w:val="007D231A"/>
    <w:rsid w:val="007D23D0"/>
    <w:rsid w:val="007D2577"/>
    <w:rsid w:val="007D297C"/>
    <w:rsid w:val="007D2E76"/>
    <w:rsid w:val="007D32AD"/>
    <w:rsid w:val="007D3482"/>
    <w:rsid w:val="007D3504"/>
    <w:rsid w:val="007D3C73"/>
    <w:rsid w:val="007D3D09"/>
    <w:rsid w:val="007D4506"/>
    <w:rsid w:val="007D4889"/>
    <w:rsid w:val="007D4F53"/>
    <w:rsid w:val="007D4F71"/>
    <w:rsid w:val="007D57D4"/>
    <w:rsid w:val="007D6023"/>
    <w:rsid w:val="007E6705"/>
    <w:rsid w:val="007F019E"/>
    <w:rsid w:val="007F148C"/>
    <w:rsid w:val="007F1534"/>
    <w:rsid w:val="007F1645"/>
    <w:rsid w:val="007F2E2E"/>
    <w:rsid w:val="007F310B"/>
    <w:rsid w:val="007F347F"/>
    <w:rsid w:val="007F3F2E"/>
    <w:rsid w:val="007F5C2A"/>
    <w:rsid w:val="00800438"/>
    <w:rsid w:val="00800444"/>
    <w:rsid w:val="008013D5"/>
    <w:rsid w:val="00802B4A"/>
    <w:rsid w:val="00802CFD"/>
    <w:rsid w:val="00803097"/>
    <w:rsid w:val="0080374F"/>
    <w:rsid w:val="00804751"/>
    <w:rsid w:val="00805390"/>
    <w:rsid w:val="008054CB"/>
    <w:rsid w:val="008074CF"/>
    <w:rsid w:val="00807B7B"/>
    <w:rsid w:val="00807B89"/>
    <w:rsid w:val="00807D31"/>
    <w:rsid w:val="008104C0"/>
    <w:rsid w:val="008106CC"/>
    <w:rsid w:val="00810D8E"/>
    <w:rsid w:val="0081105D"/>
    <w:rsid w:val="0081120C"/>
    <w:rsid w:val="00812BD5"/>
    <w:rsid w:val="00812F5A"/>
    <w:rsid w:val="008139E2"/>
    <w:rsid w:val="00814188"/>
    <w:rsid w:val="008147A4"/>
    <w:rsid w:val="00814D24"/>
    <w:rsid w:val="00814DDB"/>
    <w:rsid w:val="00816737"/>
    <w:rsid w:val="008201A1"/>
    <w:rsid w:val="00820AA5"/>
    <w:rsid w:val="008222D2"/>
    <w:rsid w:val="00823125"/>
    <w:rsid w:val="0082498A"/>
    <w:rsid w:val="00825FE3"/>
    <w:rsid w:val="008261E0"/>
    <w:rsid w:val="0082643A"/>
    <w:rsid w:val="00830181"/>
    <w:rsid w:val="008321A5"/>
    <w:rsid w:val="00832B32"/>
    <w:rsid w:val="00834296"/>
    <w:rsid w:val="0083569E"/>
    <w:rsid w:val="008357C0"/>
    <w:rsid w:val="00835943"/>
    <w:rsid w:val="00835FE6"/>
    <w:rsid w:val="008363B0"/>
    <w:rsid w:val="00836516"/>
    <w:rsid w:val="008370A0"/>
    <w:rsid w:val="008373B9"/>
    <w:rsid w:val="00837463"/>
    <w:rsid w:val="008376AC"/>
    <w:rsid w:val="00837869"/>
    <w:rsid w:val="00840093"/>
    <w:rsid w:val="00841B40"/>
    <w:rsid w:val="00841C48"/>
    <w:rsid w:val="00843069"/>
    <w:rsid w:val="00843FE4"/>
    <w:rsid w:val="00845775"/>
    <w:rsid w:val="00845D28"/>
    <w:rsid w:val="0084658C"/>
    <w:rsid w:val="008465B8"/>
    <w:rsid w:val="0084674D"/>
    <w:rsid w:val="00846A2A"/>
    <w:rsid w:val="0084771A"/>
    <w:rsid w:val="00851E26"/>
    <w:rsid w:val="0085264D"/>
    <w:rsid w:val="008528E0"/>
    <w:rsid w:val="00853837"/>
    <w:rsid w:val="008545E7"/>
    <w:rsid w:val="008551D3"/>
    <w:rsid w:val="00855482"/>
    <w:rsid w:val="008564BB"/>
    <w:rsid w:val="00860490"/>
    <w:rsid w:val="00860B00"/>
    <w:rsid w:val="0086157E"/>
    <w:rsid w:val="008622FF"/>
    <w:rsid w:val="00862C93"/>
    <w:rsid w:val="00862DEB"/>
    <w:rsid w:val="00863706"/>
    <w:rsid w:val="0086585D"/>
    <w:rsid w:val="008658C1"/>
    <w:rsid w:val="008660E9"/>
    <w:rsid w:val="00866BA7"/>
    <w:rsid w:val="008671DA"/>
    <w:rsid w:val="008675EF"/>
    <w:rsid w:val="00867A51"/>
    <w:rsid w:val="008721C0"/>
    <w:rsid w:val="00873C5C"/>
    <w:rsid w:val="00875739"/>
    <w:rsid w:val="00875975"/>
    <w:rsid w:val="0087711F"/>
    <w:rsid w:val="00880547"/>
    <w:rsid w:val="00882F6F"/>
    <w:rsid w:val="008830C1"/>
    <w:rsid w:val="008832FE"/>
    <w:rsid w:val="00883E37"/>
    <w:rsid w:val="0088415C"/>
    <w:rsid w:val="0089139F"/>
    <w:rsid w:val="008919EA"/>
    <w:rsid w:val="00891BBE"/>
    <w:rsid w:val="00891E3B"/>
    <w:rsid w:val="00891F43"/>
    <w:rsid w:val="00892831"/>
    <w:rsid w:val="00892D57"/>
    <w:rsid w:val="0089375B"/>
    <w:rsid w:val="00894730"/>
    <w:rsid w:val="00895073"/>
    <w:rsid w:val="008960EE"/>
    <w:rsid w:val="0089614A"/>
    <w:rsid w:val="0089670E"/>
    <w:rsid w:val="008969FD"/>
    <w:rsid w:val="008A02E3"/>
    <w:rsid w:val="008A0455"/>
    <w:rsid w:val="008A0FDF"/>
    <w:rsid w:val="008A1D8B"/>
    <w:rsid w:val="008A286A"/>
    <w:rsid w:val="008A3408"/>
    <w:rsid w:val="008A4C2D"/>
    <w:rsid w:val="008B0006"/>
    <w:rsid w:val="008B06B9"/>
    <w:rsid w:val="008B0B33"/>
    <w:rsid w:val="008B2685"/>
    <w:rsid w:val="008B34CF"/>
    <w:rsid w:val="008B3567"/>
    <w:rsid w:val="008B5DF9"/>
    <w:rsid w:val="008B60D3"/>
    <w:rsid w:val="008B7EAB"/>
    <w:rsid w:val="008C012F"/>
    <w:rsid w:val="008C166D"/>
    <w:rsid w:val="008C285C"/>
    <w:rsid w:val="008C2BB8"/>
    <w:rsid w:val="008C33F5"/>
    <w:rsid w:val="008C3A0B"/>
    <w:rsid w:val="008C508E"/>
    <w:rsid w:val="008C5135"/>
    <w:rsid w:val="008C52B2"/>
    <w:rsid w:val="008C63A5"/>
    <w:rsid w:val="008C6CDA"/>
    <w:rsid w:val="008C76F2"/>
    <w:rsid w:val="008C7CEA"/>
    <w:rsid w:val="008C7E8B"/>
    <w:rsid w:val="008D0FD3"/>
    <w:rsid w:val="008D3D18"/>
    <w:rsid w:val="008D5A42"/>
    <w:rsid w:val="008E09CB"/>
    <w:rsid w:val="008E0E19"/>
    <w:rsid w:val="008E3DB1"/>
    <w:rsid w:val="008E4704"/>
    <w:rsid w:val="008E5688"/>
    <w:rsid w:val="008E6CA4"/>
    <w:rsid w:val="008E6DB5"/>
    <w:rsid w:val="008F0CB1"/>
    <w:rsid w:val="008F1159"/>
    <w:rsid w:val="008F122E"/>
    <w:rsid w:val="008F1596"/>
    <w:rsid w:val="008F1B69"/>
    <w:rsid w:val="008F25A4"/>
    <w:rsid w:val="008F29A5"/>
    <w:rsid w:val="008F2A03"/>
    <w:rsid w:val="008F36E2"/>
    <w:rsid w:val="008F4097"/>
    <w:rsid w:val="008F459F"/>
    <w:rsid w:val="008F5446"/>
    <w:rsid w:val="008F5CA8"/>
    <w:rsid w:val="008F7BC7"/>
    <w:rsid w:val="009006E9"/>
    <w:rsid w:val="009014C5"/>
    <w:rsid w:val="009019BB"/>
    <w:rsid w:val="0090239A"/>
    <w:rsid w:val="009025FB"/>
    <w:rsid w:val="00903A14"/>
    <w:rsid w:val="009042F6"/>
    <w:rsid w:val="00904B4B"/>
    <w:rsid w:val="00905433"/>
    <w:rsid w:val="00906300"/>
    <w:rsid w:val="00906AB2"/>
    <w:rsid w:val="00907B08"/>
    <w:rsid w:val="00907D54"/>
    <w:rsid w:val="00907DCA"/>
    <w:rsid w:val="009100F4"/>
    <w:rsid w:val="00910561"/>
    <w:rsid w:val="009109E8"/>
    <w:rsid w:val="00910BF7"/>
    <w:rsid w:val="009110CE"/>
    <w:rsid w:val="00912489"/>
    <w:rsid w:val="009125C1"/>
    <w:rsid w:val="00913B29"/>
    <w:rsid w:val="00914AF8"/>
    <w:rsid w:val="00915212"/>
    <w:rsid w:val="009168DA"/>
    <w:rsid w:val="00917BE9"/>
    <w:rsid w:val="00917E8A"/>
    <w:rsid w:val="00920462"/>
    <w:rsid w:val="00920F4E"/>
    <w:rsid w:val="009214A6"/>
    <w:rsid w:val="009219DB"/>
    <w:rsid w:val="00922542"/>
    <w:rsid w:val="009232F2"/>
    <w:rsid w:val="00923A19"/>
    <w:rsid w:val="009242D8"/>
    <w:rsid w:val="0092469E"/>
    <w:rsid w:val="00925166"/>
    <w:rsid w:val="009267A2"/>
    <w:rsid w:val="009276C0"/>
    <w:rsid w:val="00927E12"/>
    <w:rsid w:val="00930E51"/>
    <w:rsid w:val="00932148"/>
    <w:rsid w:val="00932D2F"/>
    <w:rsid w:val="00933ECA"/>
    <w:rsid w:val="00935AD4"/>
    <w:rsid w:val="0093745D"/>
    <w:rsid w:val="00940977"/>
    <w:rsid w:val="00940BDC"/>
    <w:rsid w:val="009415BB"/>
    <w:rsid w:val="009415C8"/>
    <w:rsid w:val="00941879"/>
    <w:rsid w:val="009419AA"/>
    <w:rsid w:val="0094461B"/>
    <w:rsid w:val="00944D2D"/>
    <w:rsid w:val="00945CB8"/>
    <w:rsid w:val="00947245"/>
    <w:rsid w:val="00950042"/>
    <w:rsid w:val="00952705"/>
    <w:rsid w:val="00952953"/>
    <w:rsid w:val="00952A0A"/>
    <w:rsid w:val="00952B39"/>
    <w:rsid w:val="00953493"/>
    <w:rsid w:val="0095389C"/>
    <w:rsid w:val="00955666"/>
    <w:rsid w:val="00955901"/>
    <w:rsid w:val="009572EB"/>
    <w:rsid w:val="00957310"/>
    <w:rsid w:val="00957A05"/>
    <w:rsid w:val="00962DE1"/>
    <w:rsid w:val="009630BB"/>
    <w:rsid w:val="0096319F"/>
    <w:rsid w:val="00963F53"/>
    <w:rsid w:val="009642F0"/>
    <w:rsid w:val="00964D6D"/>
    <w:rsid w:val="0096677A"/>
    <w:rsid w:val="009668B5"/>
    <w:rsid w:val="0097073B"/>
    <w:rsid w:val="0097136B"/>
    <w:rsid w:val="00971DD3"/>
    <w:rsid w:val="00972615"/>
    <w:rsid w:val="00972ADA"/>
    <w:rsid w:val="00972E77"/>
    <w:rsid w:val="00973E18"/>
    <w:rsid w:val="009745A5"/>
    <w:rsid w:val="00974915"/>
    <w:rsid w:val="00974B72"/>
    <w:rsid w:val="009763DB"/>
    <w:rsid w:val="00976E9D"/>
    <w:rsid w:val="00977990"/>
    <w:rsid w:val="0098030E"/>
    <w:rsid w:val="00980AD3"/>
    <w:rsid w:val="00980D0E"/>
    <w:rsid w:val="00980E76"/>
    <w:rsid w:val="00982139"/>
    <w:rsid w:val="00987059"/>
    <w:rsid w:val="00987E8B"/>
    <w:rsid w:val="00987E92"/>
    <w:rsid w:val="00990FDC"/>
    <w:rsid w:val="00991945"/>
    <w:rsid w:val="00991FA7"/>
    <w:rsid w:val="00993146"/>
    <w:rsid w:val="00994DE2"/>
    <w:rsid w:val="00994E5D"/>
    <w:rsid w:val="0099784A"/>
    <w:rsid w:val="009A0705"/>
    <w:rsid w:val="009A1B90"/>
    <w:rsid w:val="009A1C80"/>
    <w:rsid w:val="009A225C"/>
    <w:rsid w:val="009A3491"/>
    <w:rsid w:val="009A5B8D"/>
    <w:rsid w:val="009A5F73"/>
    <w:rsid w:val="009A654D"/>
    <w:rsid w:val="009A68C3"/>
    <w:rsid w:val="009A7E15"/>
    <w:rsid w:val="009B0B32"/>
    <w:rsid w:val="009B1D10"/>
    <w:rsid w:val="009B3B9F"/>
    <w:rsid w:val="009B471F"/>
    <w:rsid w:val="009B498F"/>
    <w:rsid w:val="009B5CB5"/>
    <w:rsid w:val="009B5E85"/>
    <w:rsid w:val="009B652E"/>
    <w:rsid w:val="009B6F7C"/>
    <w:rsid w:val="009C0C2D"/>
    <w:rsid w:val="009C2611"/>
    <w:rsid w:val="009C3D2B"/>
    <w:rsid w:val="009C527B"/>
    <w:rsid w:val="009D1C14"/>
    <w:rsid w:val="009D2989"/>
    <w:rsid w:val="009D2B7A"/>
    <w:rsid w:val="009D2CAA"/>
    <w:rsid w:val="009D394D"/>
    <w:rsid w:val="009D5527"/>
    <w:rsid w:val="009D79C0"/>
    <w:rsid w:val="009D7A36"/>
    <w:rsid w:val="009E0EDF"/>
    <w:rsid w:val="009E0FD0"/>
    <w:rsid w:val="009E25DD"/>
    <w:rsid w:val="009E4205"/>
    <w:rsid w:val="009E49F3"/>
    <w:rsid w:val="009E52BE"/>
    <w:rsid w:val="009E675D"/>
    <w:rsid w:val="009F03FE"/>
    <w:rsid w:val="009F32B3"/>
    <w:rsid w:val="009F4D54"/>
    <w:rsid w:val="009F5921"/>
    <w:rsid w:val="009F69E2"/>
    <w:rsid w:val="009F6F33"/>
    <w:rsid w:val="009F71DA"/>
    <w:rsid w:val="009F7266"/>
    <w:rsid w:val="00A00583"/>
    <w:rsid w:val="00A019A6"/>
    <w:rsid w:val="00A01FF9"/>
    <w:rsid w:val="00A0231E"/>
    <w:rsid w:val="00A04D25"/>
    <w:rsid w:val="00A05843"/>
    <w:rsid w:val="00A060E0"/>
    <w:rsid w:val="00A10C58"/>
    <w:rsid w:val="00A122B8"/>
    <w:rsid w:val="00A12ED8"/>
    <w:rsid w:val="00A1356F"/>
    <w:rsid w:val="00A15C47"/>
    <w:rsid w:val="00A1697C"/>
    <w:rsid w:val="00A200E2"/>
    <w:rsid w:val="00A20134"/>
    <w:rsid w:val="00A20490"/>
    <w:rsid w:val="00A2076B"/>
    <w:rsid w:val="00A215A8"/>
    <w:rsid w:val="00A23BD7"/>
    <w:rsid w:val="00A24052"/>
    <w:rsid w:val="00A24248"/>
    <w:rsid w:val="00A24278"/>
    <w:rsid w:val="00A24C65"/>
    <w:rsid w:val="00A254B3"/>
    <w:rsid w:val="00A265FD"/>
    <w:rsid w:val="00A26862"/>
    <w:rsid w:val="00A26BB6"/>
    <w:rsid w:val="00A274FD"/>
    <w:rsid w:val="00A32725"/>
    <w:rsid w:val="00A33184"/>
    <w:rsid w:val="00A34723"/>
    <w:rsid w:val="00A36157"/>
    <w:rsid w:val="00A36343"/>
    <w:rsid w:val="00A36E75"/>
    <w:rsid w:val="00A37E2C"/>
    <w:rsid w:val="00A40793"/>
    <w:rsid w:val="00A42F26"/>
    <w:rsid w:val="00A5015B"/>
    <w:rsid w:val="00A50BCA"/>
    <w:rsid w:val="00A51D98"/>
    <w:rsid w:val="00A51FA9"/>
    <w:rsid w:val="00A532B7"/>
    <w:rsid w:val="00A5376D"/>
    <w:rsid w:val="00A54555"/>
    <w:rsid w:val="00A54807"/>
    <w:rsid w:val="00A55127"/>
    <w:rsid w:val="00A55501"/>
    <w:rsid w:val="00A55F38"/>
    <w:rsid w:val="00A56A8C"/>
    <w:rsid w:val="00A60313"/>
    <w:rsid w:val="00A620A0"/>
    <w:rsid w:val="00A637B4"/>
    <w:rsid w:val="00A659DB"/>
    <w:rsid w:val="00A66633"/>
    <w:rsid w:val="00A670FA"/>
    <w:rsid w:val="00A67D3A"/>
    <w:rsid w:val="00A70CC4"/>
    <w:rsid w:val="00A720A9"/>
    <w:rsid w:val="00A732F0"/>
    <w:rsid w:val="00A76467"/>
    <w:rsid w:val="00A76D7C"/>
    <w:rsid w:val="00A77F20"/>
    <w:rsid w:val="00A80805"/>
    <w:rsid w:val="00A80B21"/>
    <w:rsid w:val="00A82A54"/>
    <w:rsid w:val="00A83CBE"/>
    <w:rsid w:val="00A83E37"/>
    <w:rsid w:val="00A84C16"/>
    <w:rsid w:val="00A84C29"/>
    <w:rsid w:val="00A857EF"/>
    <w:rsid w:val="00A859C9"/>
    <w:rsid w:val="00A85C4A"/>
    <w:rsid w:val="00A864D0"/>
    <w:rsid w:val="00A86BCE"/>
    <w:rsid w:val="00A874C4"/>
    <w:rsid w:val="00A874C8"/>
    <w:rsid w:val="00A875E1"/>
    <w:rsid w:val="00A87A8C"/>
    <w:rsid w:val="00A91732"/>
    <w:rsid w:val="00A925E0"/>
    <w:rsid w:val="00A92A76"/>
    <w:rsid w:val="00A92C6A"/>
    <w:rsid w:val="00A92DC0"/>
    <w:rsid w:val="00A92EFD"/>
    <w:rsid w:val="00A953EF"/>
    <w:rsid w:val="00A957D7"/>
    <w:rsid w:val="00A95B7E"/>
    <w:rsid w:val="00A97378"/>
    <w:rsid w:val="00AA0581"/>
    <w:rsid w:val="00AA1A03"/>
    <w:rsid w:val="00AA1F27"/>
    <w:rsid w:val="00AA5D1A"/>
    <w:rsid w:val="00AA6896"/>
    <w:rsid w:val="00AA7021"/>
    <w:rsid w:val="00AA716B"/>
    <w:rsid w:val="00AB0C0E"/>
    <w:rsid w:val="00AB111D"/>
    <w:rsid w:val="00AB2325"/>
    <w:rsid w:val="00AB2BB7"/>
    <w:rsid w:val="00AB30BD"/>
    <w:rsid w:val="00AB376B"/>
    <w:rsid w:val="00AB41FA"/>
    <w:rsid w:val="00AB467D"/>
    <w:rsid w:val="00AB49AF"/>
    <w:rsid w:val="00AB4C3F"/>
    <w:rsid w:val="00AB54B8"/>
    <w:rsid w:val="00AB634D"/>
    <w:rsid w:val="00AB6F0B"/>
    <w:rsid w:val="00AB737F"/>
    <w:rsid w:val="00AB7D52"/>
    <w:rsid w:val="00AC016E"/>
    <w:rsid w:val="00AC06AD"/>
    <w:rsid w:val="00AC0D9A"/>
    <w:rsid w:val="00AC303A"/>
    <w:rsid w:val="00AC35F6"/>
    <w:rsid w:val="00AC3854"/>
    <w:rsid w:val="00AC3D70"/>
    <w:rsid w:val="00AC4763"/>
    <w:rsid w:val="00AC4BFC"/>
    <w:rsid w:val="00AC4CF2"/>
    <w:rsid w:val="00AC7273"/>
    <w:rsid w:val="00AD089C"/>
    <w:rsid w:val="00AD08CB"/>
    <w:rsid w:val="00AD1228"/>
    <w:rsid w:val="00AD202E"/>
    <w:rsid w:val="00AD2263"/>
    <w:rsid w:val="00AD287C"/>
    <w:rsid w:val="00AD30E5"/>
    <w:rsid w:val="00AD3801"/>
    <w:rsid w:val="00AD44B6"/>
    <w:rsid w:val="00AD6496"/>
    <w:rsid w:val="00AD67D1"/>
    <w:rsid w:val="00AD6A5F"/>
    <w:rsid w:val="00AD6F28"/>
    <w:rsid w:val="00AD7174"/>
    <w:rsid w:val="00AD7874"/>
    <w:rsid w:val="00AD7F6B"/>
    <w:rsid w:val="00AE0330"/>
    <w:rsid w:val="00AE096F"/>
    <w:rsid w:val="00AE330D"/>
    <w:rsid w:val="00AE35D2"/>
    <w:rsid w:val="00AE4AC9"/>
    <w:rsid w:val="00AE4AFD"/>
    <w:rsid w:val="00AE5946"/>
    <w:rsid w:val="00AF0A96"/>
    <w:rsid w:val="00AF1555"/>
    <w:rsid w:val="00AF19A8"/>
    <w:rsid w:val="00AF30C4"/>
    <w:rsid w:val="00AF3166"/>
    <w:rsid w:val="00AF6085"/>
    <w:rsid w:val="00AF76E8"/>
    <w:rsid w:val="00AF7D62"/>
    <w:rsid w:val="00B00777"/>
    <w:rsid w:val="00B027A4"/>
    <w:rsid w:val="00B02B22"/>
    <w:rsid w:val="00B0378D"/>
    <w:rsid w:val="00B0381A"/>
    <w:rsid w:val="00B04A0F"/>
    <w:rsid w:val="00B04F6A"/>
    <w:rsid w:val="00B04FBC"/>
    <w:rsid w:val="00B05452"/>
    <w:rsid w:val="00B10008"/>
    <w:rsid w:val="00B11D27"/>
    <w:rsid w:val="00B12616"/>
    <w:rsid w:val="00B12888"/>
    <w:rsid w:val="00B13410"/>
    <w:rsid w:val="00B138BA"/>
    <w:rsid w:val="00B163FA"/>
    <w:rsid w:val="00B16A21"/>
    <w:rsid w:val="00B17177"/>
    <w:rsid w:val="00B20883"/>
    <w:rsid w:val="00B21486"/>
    <w:rsid w:val="00B22B51"/>
    <w:rsid w:val="00B22C5B"/>
    <w:rsid w:val="00B26116"/>
    <w:rsid w:val="00B30617"/>
    <w:rsid w:val="00B31E6B"/>
    <w:rsid w:val="00B33648"/>
    <w:rsid w:val="00B33912"/>
    <w:rsid w:val="00B341AE"/>
    <w:rsid w:val="00B34B70"/>
    <w:rsid w:val="00B354E4"/>
    <w:rsid w:val="00B357A3"/>
    <w:rsid w:val="00B35C26"/>
    <w:rsid w:val="00B35CB7"/>
    <w:rsid w:val="00B40BFB"/>
    <w:rsid w:val="00B40DFE"/>
    <w:rsid w:val="00B4180E"/>
    <w:rsid w:val="00B41BA0"/>
    <w:rsid w:val="00B42860"/>
    <w:rsid w:val="00B42C49"/>
    <w:rsid w:val="00B44289"/>
    <w:rsid w:val="00B44B39"/>
    <w:rsid w:val="00B463DE"/>
    <w:rsid w:val="00B4721E"/>
    <w:rsid w:val="00B4781F"/>
    <w:rsid w:val="00B50494"/>
    <w:rsid w:val="00B504C8"/>
    <w:rsid w:val="00B504F8"/>
    <w:rsid w:val="00B50531"/>
    <w:rsid w:val="00B5148D"/>
    <w:rsid w:val="00B51B30"/>
    <w:rsid w:val="00B5253A"/>
    <w:rsid w:val="00B52A5B"/>
    <w:rsid w:val="00B52BDC"/>
    <w:rsid w:val="00B53725"/>
    <w:rsid w:val="00B53A47"/>
    <w:rsid w:val="00B54C82"/>
    <w:rsid w:val="00B57483"/>
    <w:rsid w:val="00B60611"/>
    <w:rsid w:val="00B60816"/>
    <w:rsid w:val="00B611BB"/>
    <w:rsid w:val="00B62322"/>
    <w:rsid w:val="00B6437E"/>
    <w:rsid w:val="00B656CC"/>
    <w:rsid w:val="00B66891"/>
    <w:rsid w:val="00B66DF2"/>
    <w:rsid w:val="00B718B8"/>
    <w:rsid w:val="00B71AC4"/>
    <w:rsid w:val="00B7232A"/>
    <w:rsid w:val="00B728D0"/>
    <w:rsid w:val="00B72968"/>
    <w:rsid w:val="00B7357F"/>
    <w:rsid w:val="00B73CF1"/>
    <w:rsid w:val="00B76856"/>
    <w:rsid w:val="00B76D99"/>
    <w:rsid w:val="00B77AA4"/>
    <w:rsid w:val="00B824CE"/>
    <w:rsid w:val="00B82A7F"/>
    <w:rsid w:val="00B82CBC"/>
    <w:rsid w:val="00B839CC"/>
    <w:rsid w:val="00B85ED0"/>
    <w:rsid w:val="00B86744"/>
    <w:rsid w:val="00B87A75"/>
    <w:rsid w:val="00B87B60"/>
    <w:rsid w:val="00B91C2F"/>
    <w:rsid w:val="00B9227C"/>
    <w:rsid w:val="00B9420D"/>
    <w:rsid w:val="00B95CAF"/>
    <w:rsid w:val="00B95EBA"/>
    <w:rsid w:val="00B974D5"/>
    <w:rsid w:val="00B979FB"/>
    <w:rsid w:val="00B97FCE"/>
    <w:rsid w:val="00B97FF6"/>
    <w:rsid w:val="00BA04A1"/>
    <w:rsid w:val="00BA1878"/>
    <w:rsid w:val="00BA1F15"/>
    <w:rsid w:val="00BA2DB9"/>
    <w:rsid w:val="00BA335A"/>
    <w:rsid w:val="00BA3586"/>
    <w:rsid w:val="00BA35B6"/>
    <w:rsid w:val="00BA46B2"/>
    <w:rsid w:val="00BA4E3D"/>
    <w:rsid w:val="00BA5FC0"/>
    <w:rsid w:val="00BA6583"/>
    <w:rsid w:val="00BA661A"/>
    <w:rsid w:val="00BA6734"/>
    <w:rsid w:val="00BB0192"/>
    <w:rsid w:val="00BB0CFD"/>
    <w:rsid w:val="00BB1865"/>
    <w:rsid w:val="00BB43AC"/>
    <w:rsid w:val="00BB47BB"/>
    <w:rsid w:val="00BB4CEB"/>
    <w:rsid w:val="00BB5738"/>
    <w:rsid w:val="00BB78A7"/>
    <w:rsid w:val="00BB79B0"/>
    <w:rsid w:val="00BC272A"/>
    <w:rsid w:val="00BC2EBA"/>
    <w:rsid w:val="00BC357B"/>
    <w:rsid w:val="00BC3B10"/>
    <w:rsid w:val="00BC45A0"/>
    <w:rsid w:val="00BC4664"/>
    <w:rsid w:val="00BC47DC"/>
    <w:rsid w:val="00BC4BFB"/>
    <w:rsid w:val="00BC50BF"/>
    <w:rsid w:val="00BC5182"/>
    <w:rsid w:val="00BC52BC"/>
    <w:rsid w:val="00BC5D41"/>
    <w:rsid w:val="00BC625F"/>
    <w:rsid w:val="00BC6379"/>
    <w:rsid w:val="00BC64C4"/>
    <w:rsid w:val="00BC6E64"/>
    <w:rsid w:val="00BC7668"/>
    <w:rsid w:val="00BC7A99"/>
    <w:rsid w:val="00BD003F"/>
    <w:rsid w:val="00BD0CA2"/>
    <w:rsid w:val="00BD3B9A"/>
    <w:rsid w:val="00BD69C7"/>
    <w:rsid w:val="00BD70D2"/>
    <w:rsid w:val="00BD7E46"/>
    <w:rsid w:val="00BE0078"/>
    <w:rsid w:val="00BE10BE"/>
    <w:rsid w:val="00BE191D"/>
    <w:rsid w:val="00BE31DE"/>
    <w:rsid w:val="00BE3673"/>
    <w:rsid w:val="00BE3B67"/>
    <w:rsid w:val="00BE4194"/>
    <w:rsid w:val="00BE58AF"/>
    <w:rsid w:val="00BE6ABD"/>
    <w:rsid w:val="00BE6C48"/>
    <w:rsid w:val="00BE6DAB"/>
    <w:rsid w:val="00BE7F60"/>
    <w:rsid w:val="00BF0423"/>
    <w:rsid w:val="00BF2940"/>
    <w:rsid w:val="00BF3595"/>
    <w:rsid w:val="00BF4643"/>
    <w:rsid w:val="00BF4A4C"/>
    <w:rsid w:val="00BF4CB5"/>
    <w:rsid w:val="00BF529D"/>
    <w:rsid w:val="00BF588F"/>
    <w:rsid w:val="00BF5B23"/>
    <w:rsid w:val="00BF779C"/>
    <w:rsid w:val="00BF79DF"/>
    <w:rsid w:val="00C01D05"/>
    <w:rsid w:val="00C01D7F"/>
    <w:rsid w:val="00C02A3E"/>
    <w:rsid w:val="00C030B0"/>
    <w:rsid w:val="00C03C0F"/>
    <w:rsid w:val="00C04653"/>
    <w:rsid w:val="00C04C53"/>
    <w:rsid w:val="00C06D94"/>
    <w:rsid w:val="00C07541"/>
    <w:rsid w:val="00C1098D"/>
    <w:rsid w:val="00C11261"/>
    <w:rsid w:val="00C11AC6"/>
    <w:rsid w:val="00C11BD0"/>
    <w:rsid w:val="00C11E11"/>
    <w:rsid w:val="00C123EC"/>
    <w:rsid w:val="00C12709"/>
    <w:rsid w:val="00C13341"/>
    <w:rsid w:val="00C1358F"/>
    <w:rsid w:val="00C13A4D"/>
    <w:rsid w:val="00C13AF5"/>
    <w:rsid w:val="00C13EC8"/>
    <w:rsid w:val="00C14CE2"/>
    <w:rsid w:val="00C1587E"/>
    <w:rsid w:val="00C15EA8"/>
    <w:rsid w:val="00C1696C"/>
    <w:rsid w:val="00C1719D"/>
    <w:rsid w:val="00C20564"/>
    <w:rsid w:val="00C20AA9"/>
    <w:rsid w:val="00C21426"/>
    <w:rsid w:val="00C218A4"/>
    <w:rsid w:val="00C22527"/>
    <w:rsid w:val="00C228C5"/>
    <w:rsid w:val="00C22C99"/>
    <w:rsid w:val="00C23193"/>
    <w:rsid w:val="00C23915"/>
    <w:rsid w:val="00C24DD9"/>
    <w:rsid w:val="00C24E20"/>
    <w:rsid w:val="00C2563D"/>
    <w:rsid w:val="00C25661"/>
    <w:rsid w:val="00C26DC0"/>
    <w:rsid w:val="00C27908"/>
    <w:rsid w:val="00C27B78"/>
    <w:rsid w:val="00C31F1C"/>
    <w:rsid w:val="00C334BE"/>
    <w:rsid w:val="00C33DDE"/>
    <w:rsid w:val="00C34610"/>
    <w:rsid w:val="00C34825"/>
    <w:rsid w:val="00C348AD"/>
    <w:rsid w:val="00C34EF2"/>
    <w:rsid w:val="00C35AE5"/>
    <w:rsid w:val="00C40629"/>
    <w:rsid w:val="00C41181"/>
    <w:rsid w:val="00C42113"/>
    <w:rsid w:val="00C42167"/>
    <w:rsid w:val="00C4257A"/>
    <w:rsid w:val="00C42832"/>
    <w:rsid w:val="00C42C86"/>
    <w:rsid w:val="00C4351E"/>
    <w:rsid w:val="00C44016"/>
    <w:rsid w:val="00C44392"/>
    <w:rsid w:val="00C45228"/>
    <w:rsid w:val="00C50104"/>
    <w:rsid w:val="00C5258F"/>
    <w:rsid w:val="00C549B2"/>
    <w:rsid w:val="00C5530D"/>
    <w:rsid w:val="00C56D9B"/>
    <w:rsid w:val="00C56F38"/>
    <w:rsid w:val="00C57F0A"/>
    <w:rsid w:val="00C61645"/>
    <w:rsid w:val="00C6293D"/>
    <w:rsid w:val="00C62BCD"/>
    <w:rsid w:val="00C6418E"/>
    <w:rsid w:val="00C644E4"/>
    <w:rsid w:val="00C64789"/>
    <w:rsid w:val="00C64EB9"/>
    <w:rsid w:val="00C65614"/>
    <w:rsid w:val="00C658C7"/>
    <w:rsid w:val="00C659D6"/>
    <w:rsid w:val="00C65D97"/>
    <w:rsid w:val="00C65DCE"/>
    <w:rsid w:val="00C71A51"/>
    <w:rsid w:val="00C71B3D"/>
    <w:rsid w:val="00C71D9C"/>
    <w:rsid w:val="00C7276D"/>
    <w:rsid w:val="00C7434A"/>
    <w:rsid w:val="00C817E6"/>
    <w:rsid w:val="00C81B8F"/>
    <w:rsid w:val="00C82633"/>
    <w:rsid w:val="00C8355A"/>
    <w:rsid w:val="00C83749"/>
    <w:rsid w:val="00C84656"/>
    <w:rsid w:val="00C84668"/>
    <w:rsid w:val="00C849AE"/>
    <w:rsid w:val="00C85C20"/>
    <w:rsid w:val="00C86364"/>
    <w:rsid w:val="00C865EE"/>
    <w:rsid w:val="00C86A20"/>
    <w:rsid w:val="00C87446"/>
    <w:rsid w:val="00C90B23"/>
    <w:rsid w:val="00C93B4D"/>
    <w:rsid w:val="00C9473A"/>
    <w:rsid w:val="00C9539B"/>
    <w:rsid w:val="00C958A5"/>
    <w:rsid w:val="00C9672D"/>
    <w:rsid w:val="00C97538"/>
    <w:rsid w:val="00C97B11"/>
    <w:rsid w:val="00C97F92"/>
    <w:rsid w:val="00CA0CA0"/>
    <w:rsid w:val="00CA1E86"/>
    <w:rsid w:val="00CA2ED5"/>
    <w:rsid w:val="00CA2F4B"/>
    <w:rsid w:val="00CA51D2"/>
    <w:rsid w:val="00CA5A5F"/>
    <w:rsid w:val="00CA5A78"/>
    <w:rsid w:val="00CA7CE8"/>
    <w:rsid w:val="00CB0F0E"/>
    <w:rsid w:val="00CB13F6"/>
    <w:rsid w:val="00CB169D"/>
    <w:rsid w:val="00CB1964"/>
    <w:rsid w:val="00CB28C3"/>
    <w:rsid w:val="00CB322F"/>
    <w:rsid w:val="00CB36C8"/>
    <w:rsid w:val="00CB48AE"/>
    <w:rsid w:val="00CB49B9"/>
    <w:rsid w:val="00CB49C6"/>
    <w:rsid w:val="00CB517E"/>
    <w:rsid w:val="00CB79CF"/>
    <w:rsid w:val="00CC0B77"/>
    <w:rsid w:val="00CC2C28"/>
    <w:rsid w:val="00CC389F"/>
    <w:rsid w:val="00CC5FF5"/>
    <w:rsid w:val="00CC6848"/>
    <w:rsid w:val="00CC77AF"/>
    <w:rsid w:val="00CC7ABD"/>
    <w:rsid w:val="00CD1F1C"/>
    <w:rsid w:val="00CD3564"/>
    <w:rsid w:val="00CD4002"/>
    <w:rsid w:val="00CD41A8"/>
    <w:rsid w:val="00CD5D1B"/>
    <w:rsid w:val="00CD5F67"/>
    <w:rsid w:val="00CD6A3E"/>
    <w:rsid w:val="00CD7D4D"/>
    <w:rsid w:val="00CE2BF3"/>
    <w:rsid w:val="00CE45FC"/>
    <w:rsid w:val="00CE61D7"/>
    <w:rsid w:val="00CE7042"/>
    <w:rsid w:val="00CF037C"/>
    <w:rsid w:val="00CF0532"/>
    <w:rsid w:val="00CF10F4"/>
    <w:rsid w:val="00CF154E"/>
    <w:rsid w:val="00CF187E"/>
    <w:rsid w:val="00CF1C39"/>
    <w:rsid w:val="00CF2194"/>
    <w:rsid w:val="00CF21E1"/>
    <w:rsid w:val="00CF22D4"/>
    <w:rsid w:val="00CF264E"/>
    <w:rsid w:val="00CF2DA1"/>
    <w:rsid w:val="00CF3284"/>
    <w:rsid w:val="00CF3E9A"/>
    <w:rsid w:val="00CF3F69"/>
    <w:rsid w:val="00CF4CDE"/>
    <w:rsid w:val="00CF5EA1"/>
    <w:rsid w:val="00CF6B4A"/>
    <w:rsid w:val="00CF7677"/>
    <w:rsid w:val="00CF7E4C"/>
    <w:rsid w:val="00CF7F9F"/>
    <w:rsid w:val="00D009B9"/>
    <w:rsid w:val="00D00EC9"/>
    <w:rsid w:val="00D021CF"/>
    <w:rsid w:val="00D02593"/>
    <w:rsid w:val="00D04B92"/>
    <w:rsid w:val="00D04ED1"/>
    <w:rsid w:val="00D050D9"/>
    <w:rsid w:val="00D05B4B"/>
    <w:rsid w:val="00D060B4"/>
    <w:rsid w:val="00D061C6"/>
    <w:rsid w:val="00D07656"/>
    <w:rsid w:val="00D1096A"/>
    <w:rsid w:val="00D10BDA"/>
    <w:rsid w:val="00D11561"/>
    <w:rsid w:val="00D12825"/>
    <w:rsid w:val="00D12A9C"/>
    <w:rsid w:val="00D13B3E"/>
    <w:rsid w:val="00D1671F"/>
    <w:rsid w:val="00D1778E"/>
    <w:rsid w:val="00D202A9"/>
    <w:rsid w:val="00D22D58"/>
    <w:rsid w:val="00D23434"/>
    <w:rsid w:val="00D256E9"/>
    <w:rsid w:val="00D25DDE"/>
    <w:rsid w:val="00D27EBC"/>
    <w:rsid w:val="00D27F7F"/>
    <w:rsid w:val="00D3001A"/>
    <w:rsid w:val="00D30042"/>
    <w:rsid w:val="00D30C86"/>
    <w:rsid w:val="00D327A4"/>
    <w:rsid w:val="00D328A2"/>
    <w:rsid w:val="00D347A0"/>
    <w:rsid w:val="00D363DF"/>
    <w:rsid w:val="00D369BB"/>
    <w:rsid w:val="00D36F94"/>
    <w:rsid w:val="00D37157"/>
    <w:rsid w:val="00D3768F"/>
    <w:rsid w:val="00D40461"/>
    <w:rsid w:val="00D405A0"/>
    <w:rsid w:val="00D42106"/>
    <w:rsid w:val="00D42240"/>
    <w:rsid w:val="00D4236E"/>
    <w:rsid w:val="00D425AF"/>
    <w:rsid w:val="00D4273B"/>
    <w:rsid w:val="00D43669"/>
    <w:rsid w:val="00D438EF"/>
    <w:rsid w:val="00D4454C"/>
    <w:rsid w:val="00D44571"/>
    <w:rsid w:val="00D46211"/>
    <w:rsid w:val="00D4625E"/>
    <w:rsid w:val="00D4687E"/>
    <w:rsid w:val="00D47A89"/>
    <w:rsid w:val="00D5098E"/>
    <w:rsid w:val="00D53241"/>
    <w:rsid w:val="00D54438"/>
    <w:rsid w:val="00D54478"/>
    <w:rsid w:val="00D571EB"/>
    <w:rsid w:val="00D608D0"/>
    <w:rsid w:val="00D6143C"/>
    <w:rsid w:val="00D6151A"/>
    <w:rsid w:val="00D62AFC"/>
    <w:rsid w:val="00D62C50"/>
    <w:rsid w:val="00D637DE"/>
    <w:rsid w:val="00D657CC"/>
    <w:rsid w:val="00D66701"/>
    <w:rsid w:val="00D67CC1"/>
    <w:rsid w:val="00D7238C"/>
    <w:rsid w:val="00D7455C"/>
    <w:rsid w:val="00D74CD9"/>
    <w:rsid w:val="00D750FF"/>
    <w:rsid w:val="00D7533D"/>
    <w:rsid w:val="00D75D80"/>
    <w:rsid w:val="00D76600"/>
    <w:rsid w:val="00D76F3E"/>
    <w:rsid w:val="00D772C0"/>
    <w:rsid w:val="00D81195"/>
    <w:rsid w:val="00D813F3"/>
    <w:rsid w:val="00D81471"/>
    <w:rsid w:val="00D8338F"/>
    <w:rsid w:val="00D8359E"/>
    <w:rsid w:val="00D843B4"/>
    <w:rsid w:val="00D85D86"/>
    <w:rsid w:val="00D870B0"/>
    <w:rsid w:val="00D87391"/>
    <w:rsid w:val="00D87A3A"/>
    <w:rsid w:val="00D905D4"/>
    <w:rsid w:val="00D9117F"/>
    <w:rsid w:val="00D921A2"/>
    <w:rsid w:val="00D92941"/>
    <w:rsid w:val="00D94115"/>
    <w:rsid w:val="00D95D21"/>
    <w:rsid w:val="00DA07FA"/>
    <w:rsid w:val="00DA0898"/>
    <w:rsid w:val="00DA09C7"/>
    <w:rsid w:val="00DA129E"/>
    <w:rsid w:val="00DA212B"/>
    <w:rsid w:val="00DA23C2"/>
    <w:rsid w:val="00DA2876"/>
    <w:rsid w:val="00DA54F8"/>
    <w:rsid w:val="00DA5A31"/>
    <w:rsid w:val="00DA62A4"/>
    <w:rsid w:val="00DA668B"/>
    <w:rsid w:val="00DA66A0"/>
    <w:rsid w:val="00DA7B19"/>
    <w:rsid w:val="00DB1E29"/>
    <w:rsid w:val="00DB1E8E"/>
    <w:rsid w:val="00DB3433"/>
    <w:rsid w:val="00DB45FB"/>
    <w:rsid w:val="00DB48D5"/>
    <w:rsid w:val="00DB50B0"/>
    <w:rsid w:val="00DB525E"/>
    <w:rsid w:val="00DB5E64"/>
    <w:rsid w:val="00DB6497"/>
    <w:rsid w:val="00DB651D"/>
    <w:rsid w:val="00DB6784"/>
    <w:rsid w:val="00DB67A4"/>
    <w:rsid w:val="00DB6CD4"/>
    <w:rsid w:val="00DC0BDC"/>
    <w:rsid w:val="00DC162F"/>
    <w:rsid w:val="00DC1FCD"/>
    <w:rsid w:val="00DC2554"/>
    <w:rsid w:val="00DC28D8"/>
    <w:rsid w:val="00DC4D18"/>
    <w:rsid w:val="00DC6077"/>
    <w:rsid w:val="00DC61A7"/>
    <w:rsid w:val="00DC69B1"/>
    <w:rsid w:val="00DC70B4"/>
    <w:rsid w:val="00DD0BA5"/>
    <w:rsid w:val="00DD1248"/>
    <w:rsid w:val="00DD132B"/>
    <w:rsid w:val="00DD1386"/>
    <w:rsid w:val="00DD1FD7"/>
    <w:rsid w:val="00DD2703"/>
    <w:rsid w:val="00DD3753"/>
    <w:rsid w:val="00DD3802"/>
    <w:rsid w:val="00DD3D85"/>
    <w:rsid w:val="00DD459E"/>
    <w:rsid w:val="00DD5EA2"/>
    <w:rsid w:val="00DE11B2"/>
    <w:rsid w:val="00DE22FB"/>
    <w:rsid w:val="00DE2D48"/>
    <w:rsid w:val="00DE3036"/>
    <w:rsid w:val="00DE4A58"/>
    <w:rsid w:val="00DE4C64"/>
    <w:rsid w:val="00DE54C6"/>
    <w:rsid w:val="00DE7C87"/>
    <w:rsid w:val="00DE7E7A"/>
    <w:rsid w:val="00DF030A"/>
    <w:rsid w:val="00DF19AF"/>
    <w:rsid w:val="00DF1F56"/>
    <w:rsid w:val="00DF33F4"/>
    <w:rsid w:val="00DF49A1"/>
    <w:rsid w:val="00DF4B6B"/>
    <w:rsid w:val="00DF5C27"/>
    <w:rsid w:val="00DF62EA"/>
    <w:rsid w:val="00DF6AC0"/>
    <w:rsid w:val="00DF72F0"/>
    <w:rsid w:val="00E000A8"/>
    <w:rsid w:val="00E00382"/>
    <w:rsid w:val="00E009A6"/>
    <w:rsid w:val="00E0179B"/>
    <w:rsid w:val="00E0248A"/>
    <w:rsid w:val="00E02ABD"/>
    <w:rsid w:val="00E04B75"/>
    <w:rsid w:val="00E055FC"/>
    <w:rsid w:val="00E05728"/>
    <w:rsid w:val="00E059BD"/>
    <w:rsid w:val="00E05CF3"/>
    <w:rsid w:val="00E05D63"/>
    <w:rsid w:val="00E06CA0"/>
    <w:rsid w:val="00E06E82"/>
    <w:rsid w:val="00E07A23"/>
    <w:rsid w:val="00E07ACD"/>
    <w:rsid w:val="00E07F0A"/>
    <w:rsid w:val="00E10B6D"/>
    <w:rsid w:val="00E110C9"/>
    <w:rsid w:val="00E12902"/>
    <w:rsid w:val="00E13C5E"/>
    <w:rsid w:val="00E141F3"/>
    <w:rsid w:val="00E14BE7"/>
    <w:rsid w:val="00E16E56"/>
    <w:rsid w:val="00E16F1C"/>
    <w:rsid w:val="00E17282"/>
    <w:rsid w:val="00E17399"/>
    <w:rsid w:val="00E20D19"/>
    <w:rsid w:val="00E23101"/>
    <w:rsid w:val="00E24EAC"/>
    <w:rsid w:val="00E253AA"/>
    <w:rsid w:val="00E266A3"/>
    <w:rsid w:val="00E27102"/>
    <w:rsid w:val="00E279EB"/>
    <w:rsid w:val="00E3023F"/>
    <w:rsid w:val="00E314FD"/>
    <w:rsid w:val="00E31B4E"/>
    <w:rsid w:val="00E32DBA"/>
    <w:rsid w:val="00E34625"/>
    <w:rsid w:val="00E34C58"/>
    <w:rsid w:val="00E362CD"/>
    <w:rsid w:val="00E36406"/>
    <w:rsid w:val="00E3664E"/>
    <w:rsid w:val="00E369F1"/>
    <w:rsid w:val="00E3760C"/>
    <w:rsid w:val="00E37D24"/>
    <w:rsid w:val="00E37D74"/>
    <w:rsid w:val="00E37DE4"/>
    <w:rsid w:val="00E37FD9"/>
    <w:rsid w:val="00E40217"/>
    <w:rsid w:val="00E44A84"/>
    <w:rsid w:val="00E464C3"/>
    <w:rsid w:val="00E46943"/>
    <w:rsid w:val="00E47851"/>
    <w:rsid w:val="00E47F33"/>
    <w:rsid w:val="00E51371"/>
    <w:rsid w:val="00E51971"/>
    <w:rsid w:val="00E53306"/>
    <w:rsid w:val="00E537C1"/>
    <w:rsid w:val="00E5476D"/>
    <w:rsid w:val="00E5602D"/>
    <w:rsid w:val="00E579C4"/>
    <w:rsid w:val="00E62B24"/>
    <w:rsid w:val="00E65994"/>
    <w:rsid w:val="00E67C49"/>
    <w:rsid w:val="00E70102"/>
    <w:rsid w:val="00E709A5"/>
    <w:rsid w:val="00E71A88"/>
    <w:rsid w:val="00E7304D"/>
    <w:rsid w:val="00E73248"/>
    <w:rsid w:val="00E73CF3"/>
    <w:rsid w:val="00E775D0"/>
    <w:rsid w:val="00E77897"/>
    <w:rsid w:val="00E77BC8"/>
    <w:rsid w:val="00E8054D"/>
    <w:rsid w:val="00E812DC"/>
    <w:rsid w:val="00E82EB5"/>
    <w:rsid w:val="00E83C2D"/>
    <w:rsid w:val="00E8583F"/>
    <w:rsid w:val="00E85CF3"/>
    <w:rsid w:val="00E867DB"/>
    <w:rsid w:val="00E87994"/>
    <w:rsid w:val="00E87B08"/>
    <w:rsid w:val="00E90CA2"/>
    <w:rsid w:val="00E911DB"/>
    <w:rsid w:val="00E9146D"/>
    <w:rsid w:val="00E91999"/>
    <w:rsid w:val="00E92253"/>
    <w:rsid w:val="00E93375"/>
    <w:rsid w:val="00E93846"/>
    <w:rsid w:val="00E96CA7"/>
    <w:rsid w:val="00EA0B4E"/>
    <w:rsid w:val="00EA15FA"/>
    <w:rsid w:val="00EA25B2"/>
    <w:rsid w:val="00EA2DB3"/>
    <w:rsid w:val="00EA369E"/>
    <w:rsid w:val="00EA3BBC"/>
    <w:rsid w:val="00EA4089"/>
    <w:rsid w:val="00EA44C6"/>
    <w:rsid w:val="00EA4F90"/>
    <w:rsid w:val="00EA5285"/>
    <w:rsid w:val="00EA6975"/>
    <w:rsid w:val="00EA754E"/>
    <w:rsid w:val="00EA7678"/>
    <w:rsid w:val="00EB0129"/>
    <w:rsid w:val="00EB0346"/>
    <w:rsid w:val="00EB2787"/>
    <w:rsid w:val="00EB29A5"/>
    <w:rsid w:val="00EB5F19"/>
    <w:rsid w:val="00EB676C"/>
    <w:rsid w:val="00EB6F8C"/>
    <w:rsid w:val="00EC03A4"/>
    <w:rsid w:val="00EC0828"/>
    <w:rsid w:val="00EC0F56"/>
    <w:rsid w:val="00EC1241"/>
    <w:rsid w:val="00EC1E36"/>
    <w:rsid w:val="00EC2194"/>
    <w:rsid w:val="00EC2AF3"/>
    <w:rsid w:val="00EC2DFE"/>
    <w:rsid w:val="00EC3F94"/>
    <w:rsid w:val="00EC55F2"/>
    <w:rsid w:val="00EC5889"/>
    <w:rsid w:val="00ED000C"/>
    <w:rsid w:val="00ED2F0F"/>
    <w:rsid w:val="00ED44F2"/>
    <w:rsid w:val="00ED46AD"/>
    <w:rsid w:val="00ED5829"/>
    <w:rsid w:val="00ED62B2"/>
    <w:rsid w:val="00ED7B56"/>
    <w:rsid w:val="00EE0498"/>
    <w:rsid w:val="00EE0564"/>
    <w:rsid w:val="00EE08BA"/>
    <w:rsid w:val="00EE094E"/>
    <w:rsid w:val="00EE350B"/>
    <w:rsid w:val="00EE4886"/>
    <w:rsid w:val="00EE559A"/>
    <w:rsid w:val="00EE5D2C"/>
    <w:rsid w:val="00EE6034"/>
    <w:rsid w:val="00EE73B4"/>
    <w:rsid w:val="00EF089D"/>
    <w:rsid w:val="00EF09C1"/>
    <w:rsid w:val="00EF11B6"/>
    <w:rsid w:val="00EF2357"/>
    <w:rsid w:val="00EF2AC5"/>
    <w:rsid w:val="00EF355C"/>
    <w:rsid w:val="00EF677D"/>
    <w:rsid w:val="00EF6FB3"/>
    <w:rsid w:val="00EF74A1"/>
    <w:rsid w:val="00EF74B2"/>
    <w:rsid w:val="00EF7BAF"/>
    <w:rsid w:val="00F01B80"/>
    <w:rsid w:val="00F03FB8"/>
    <w:rsid w:val="00F046D9"/>
    <w:rsid w:val="00F057B8"/>
    <w:rsid w:val="00F060BF"/>
    <w:rsid w:val="00F07040"/>
    <w:rsid w:val="00F075BE"/>
    <w:rsid w:val="00F07894"/>
    <w:rsid w:val="00F07B19"/>
    <w:rsid w:val="00F11712"/>
    <w:rsid w:val="00F13D11"/>
    <w:rsid w:val="00F14286"/>
    <w:rsid w:val="00F16093"/>
    <w:rsid w:val="00F173D7"/>
    <w:rsid w:val="00F17B62"/>
    <w:rsid w:val="00F21782"/>
    <w:rsid w:val="00F220D2"/>
    <w:rsid w:val="00F22AAB"/>
    <w:rsid w:val="00F22FDA"/>
    <w:rsid w:val="00F232EB"/>
    <w:rsid w:val="00F2541D"/>
    <w:rsid w:val="00F255A5"/>
    <w:rsid w:val="00F2568F"/>
    <w:rsid w:val="00F26FE9"/>
    <w:rsid w:val="00F273D5"/>
    <w:rsid w:val="00F27572"/>
    <w:rsid w:val="00F27BE2"/>
    <w:rsid w:val="00F27F8E"/>
    <w:rsid w:val="00F3018E"/>
    <w:rsid w:val="00F31DA4"/>
    <w:rsid w:val="00F32DCE"/>
    <w:rsid w:val="00F33281"/>
    <w:rsid w:val="00F337C6"/>
    <w:rsid w:val="00F369A1"/>
    <w:rsid w:val="00F3727C"/>
    <w:rsid w:val="00F374C1"/>
    <w:rsid w:val="00F3784F"/>
    <w:rsid w:val="00F4147C"/>
    <w:rsid w:val="00F4165A"/>
    <w:rsid w:val="00F464AA"/>
    <w:rsid w:val="00F46EB1"/>
    <w:rsid w:val="00F4747D"/>
    <w:rsid w:val="00F50708"/>
    <w:rsid w:val="00F519A9"/>
    <w:rsid w:val="00F522FD"/>
    <w:rsid w:val="00F530AB"/>
    <w:rsid w:val="00F530E9"/>
    <w:rsid w:val="00F547B8"/>
    <w:rsid w:val="00F5537C"/>
    <w:rsid w:val="00F55570"/>
    <w:rsid w:val="00F55EC2"/>
    <w:rsid w:val="00F5671F"/>
    <w:rsid w:val="00F56989"/>
    <w:rsid w:val="00F57769"/>
    <w:rsid w:val="00F57FE1"/>
    <w:rsid w:val="00F6087D"/>
    <w:rsid w:val="00F61038"/>
    <w:rsid w:val="00F61486"/>
    <w:rsid w:val="00F61AE8"/>
    <w:rsid w:val="00F642D1"/>
    <w:rsid w:val="00F64786"/>
    <w:rsid w:val="00F65742"/>
    <w:rsid w:val="00F65EBA"/>
    <w:rsid w:val="00F65EEF"/>
    <w:rsid w:val="00F6785B"/>
    <w:rsid w:val="00F67B95"/>
    <w:rsid w:val="00F70841"/>
    <w:rsid w:val="00F72393"/>
    <w:rsid w:val="00F74401"/>
    <w:rsid w:val="00F7549A"/>
    <w:rsid w:val="00F754C7"/>
    <w:rsid w:val="00F768C6"/>
    <w:rsid w:val="00F76918"/>
    <w:rsid w:val="00F76E5C"/>
    <w:rsid w:val="00F8151B"/>
    <w:rsid w:val="00F81C2D"/>
    <w:rsid w:val="00F81F1B"/>
    <w:rsid w:val="00F82116"/>
    <w:rsid w:val="00F82E3D"/>
    <w:rsid w:val="00F82E65"/>
    <w:rsid w:val="00F83D23"/>
    <w:rsid w:val="00F849D5"/>
    <w:rsid w:val="00F84B27"/>
    <w:rsid w:val="00F84CFA"/>
    <w:rsid w:val="00F87F64"/>
    <w:rsid w:val="00F907F1"/>
    <w:rsid w:val="00F90CCF"/>
    <w:rsid w:val="00F90D1C"/>
    <w:rsid w:val="00F91F11"/>
    <w:rsid w:val="00F92298"/>
    <w:rsid w:val="00F92628"/>
    <w:rsid w:val="00F946AB"/>
    <w:rsid w:val="00F9524C"/>
    <w:rsid w:val="00F9542C"/>
    <w:rsid w:val="00F95E78"/>
    <w:rsid w:val="00F97651"/>
    <w:rsid w:val="00F97F8C"/>
    <w:rsid w:val="00FA002D"/>
    <w:rsid w:val="00FA060E"/>
    <w:rsid w:val="00FA0E88"/>
    <w:rsid w:val="00FA1499"/>
    <w:rsid w:val="00FA30A1"/>
    <w:rsid w:val="00FA3F93"/>
    <w:rsid w:val="00FA50CD"/>
    <w:rsid w:val="00FA55C1"/>
    <w:rsid w:val="00FA60B8"/>
    <w:rsid w:val="00FA6200"/>
    <w:rsid w:val="00FA67CF"/>
    <w:rsid w:val="00FA6860"/>
    <w:rsid w:val="00FA6B88"/>
    <w:rsid w:val="00FA6F82"/>
    <w:rsid w:val="00FA7118"/>
    <w:rsid w:val="00FA76F6"/>
    <w:rsid w:val="00FA7BCB"/>
    <w:rsid w:val="00FB27AF"/>
    <w:rsid w:val="00FB2C29"/>
    <w:rsid w:val="00FB34C6"/>
    <w:rsid w:val="00FB3DEE"/>
    <w:rsid w:val="00FB7B27"/>
    <w:rsid w:val="00FC13A0"/>
    <w:rsid w:val="00FC13CF"/>
    <w:rsid w:val="00FC14E2"/>
    <w:rsid w:val="00FC2BA5"/>
    <w:rsid w:val="00FC3D63"/>
    <w:rsid w:val="00FC5005"/>
    <w:rsid w:val="00FC5B0D"/>
    <w:rsid w:val="00FC5EE1"/>
    <w:rsid w:val="00FC5FAB"/>
    <w:rsid w:val="00FC66F9"/>
    <w:rsid w:val="00FC6F89"/>
    <w:rsid w:val="00FC74EB"/>
    <w:rsid w:val="00FD3977"/>
    <w:rsid w:val="00FD3BB7"/>
    <w:rsid w:val="00FD3DF8"/>
    <w:rsid w:val="00FD472E"/>
    <w:rsid w:val="00FD5168"/>
    <w:rsid w:val="00FD734C"/>
    <w:rsid w:val="00FD7BDC"/>
    <w:rsid w:val="00FE018E"/>
    <w:rsid w:val="00FE1D9E"/>
    <w:rsid w:val="00FE33E1"/>
    <w:rsid w:val="00FE483F"/>
    <w:rsid w:val="00FE4F19"/>
    <w:rsid w:val="00FE6536"/>
    <w:rsid w:val="00FE70F4"/>
    <w:rsid w:val="00FE7AAF"/>
    <w:rsid w:val="00FF0676"/>
    <w:rsid w:val="00FF0BCC"/>
    <w:rsid w:val="00FF0D88"/>
    <w:rsid w:val="00FF1BA4"/>
    <w:rsid w:val="00FF3E35"/>
    <w:rsid w:val="00FF484C"/>
    <w:rsid w:val="00FF4F8E"/>
    <w:rsid w:val="00FF55A1"/>
    <w:rsid w:val="00FF68F9"/>
    <w:rsid w:val="00FF6F30"/>
    <w:rsid w:val="00FF7349"/>
    <w:rsid w:val="00FF74A6"/>
    <w:rsid w:val="00FF7796"/>
    <w:rsid w:val="1222E128"/>
  </w:rsids>
  <m:mathPr>
    <m:mathFont m:val="Cambria Math"/>
    <m:brkBin m:val="before"/>
    <m:brkBinSub m:val="--"/>
    <m:smallFrac m:val="0"/>
    <m:dispDef/>
    <m:lMargin m:val="0"/>
    <m:rMargin m:val="0"/>
    <m:defJc m:val="centerGroup"/>
    <m:wrapIndent m:val="1440"/>
    <m:intLim m:val="subSup"/>
    <m:naryLim m:val="undOvr"/>
  </m:mathPr>
  <w:themeFontLang w:val="en-AU" w:eastAsia="ko-KR"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02D6442"/>
  <w15:docId w15:val="{3A6DEF70-5B61-444E-B0EC-EDCBBF7C8A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lang w:val="en-AU"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uiPriority="0" w:qFormat="1"/>
    <w:lsdException w:name="heading 3" w:uiPriority="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0" w:qFormat="1"/>
    <w:lsdException w:name="List Number" w:uiPriority="2" w:qFormat="1"/>
    <w:lsdException w:name="List 2" w:semiHidden="1" w:unhideWhenUsed="1"/>
    <w:lsdException w:name="List 3" w:semiHidden="1" w:unhideWhenUsed="1"/>
    <w:lsdException w:name="List 4" w:semiHidden="1" w:unhideWhenUsed="1"/>
    <w:lsdException w:name="List 5" w:semiHidden="1" w:unhideWhenUsed="1"/>
    <w:lsdException w:name="List Bullet 2" w:uiPriority="1" w:qFormat="1"/>
    <w:lsdException w:name="List Bullet 3" w:semiHidden="1" w:uiPriority="1" w:qFormat="1"/>
    <w:lsdException w:name="List Bullet 4" w:semiHidden="1" w:unhideWhenUsed="1"/>
    <w:lsdException w:name="List Bullet 5" w:semiHidden="1" w:unhideWhenUsed="1"/>
    <w:lsdException w:name="List Number 2" w:uiPriority="2" w:qFormat="1"/>
    <w:lsdException w:name="List Number 3" w:semiHidden="1" w:uiPriority="2"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6498"/>
    <w:pPr>
      <w:spacing w:after="142" w:line="250" w:lineRule="atLeast"/>
    </w:pPr>
    <w:rPr>
      <w:rFonts w:asciiTheme="minorHAnsi" w:hAnsiTheme="minorHAnsi"/>
      <w:color w:val="000000" w:themeColor="text1"/>
      <w:sz w:val="19"/>
    </w:rPr>
  </w:style>
  <w:style w:type="paragraph" w:styleId="Heading1">
    <w:name w:val="heading 1"/>
    <w:basedOn w:val="Normal"/>
    <w:next w:val="Normal"/>
    <w:link w:val="Heading1Char"/>
    <w:uiPriority w:val="1"/>
    <w:qFormat/>
    <w:rsid w:val="002A7509"/>
    <w:pPr>
      <w:keepNext/>
      <w:keepLines/>
      <w:spacing w:before="360" w:line="320" w:lineRule="atLeast"/>
      <w:outlineLvl w:val="0"/>
    </w:pPr>
    <w:rPr>
      <w:rFonts w:asciiTheme="majorHAnsi" w:eastAsiaTheme="majorEastAsia" w:hAnsiTheme="majorHAnsi" w:cstheme="majorBidi"/>
      <w:bCs/>
      <w:color w:val="41631F" w:themeColor="background1" w:themeShade="80"/>
      <w:sz w:val="28"/>
      <w:szCs w:val="28"/>
    </w:rPr>
  </w:style>
  <w:style w:type="paragraph" w:styleId="Heading2">
    <w:name w:val="heading 2"/>
    <w:basedOn w:val="Normal"/>
    <w:next w:val="Normal"/>
    <w:link w:val="Heading2Char"/>
    <w:qFormat/>
    <w:rsid w:val="006F6B9C"/>
    <w:pPr>
      <w:keepNext/>
      <w:keepLines/>
      <w:spacing w:before="230" w:after="28" w:line="280" w:lineRule="atLeast"/>
      <w:outlineLvl w:val="1"/>
    </w:pPr>
    <w:rPr>
      <w:rFonts w:asciiTheme="majorHAnsi" w:eastAsiaTheme="majorEastAsia" w:hAnsiTheme="majorHAnsi" w:cstheme="majorBidi"/>
      <w:b/>
      <w:bCs/>
      <w:sz w:val="24"/>
      <w:szCs w:val="26"/>
    </w:rPr>
  </w:style>
  <w:style w:type="paragraph" w:styleId="Heading3">
    <w:name w:val="heading 3"/>
    <w:basedOn w:val="Normal"/>
    <w:next w:val="Normal"/>
    <w:link w:val="Heading3Char"/>
    <w:uiPriority w:val="1"/>
    <w:qFormat/>
    <w:rsid w:val="00EE6034"/>
    <w:pPr>
      <w:keepNext/>
      <w:keepLines/>
      <w:spacing w:before="142" w:after="0"/>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qFormat/>
    <w:rsid w:val="00AD2263"/>
    <w:pPr>
      <w:keepNext/>
      <w:keepLines/>
      <w:spacing w:after="140"/>
      <w:outlineLvl w:val="3"/>
    </w:pPr>
    <w:rPr>
      <w:rFonts w:asciiTheme="majorHAnsi" w:eastAsiaTheme="majorEastAsia" w:hAnsiTheme="majorHAnsi" w:cstheme="majorBidi"/>
      <w:b/>
      <w:bCs/>
      <w:iCs/>
    </w:rPr>
  </w:style>
  <w:style w:type="paragraph" w:styleId="Heading5">
    <w:name w:val="heading 5"/>
    <w:basedOn w:val="Normal"/>
    <w:next w:val="Normal"/>
    <w:link w:val="Heading5Char"/>
    <w:uiPriority w:val="9"/>
    <w:semiHidden/>
    <w:unhideWhenUsed/>
    <w:qFormat/>
    <w:rsid w:val="00AD2263"/>
    <w:pPr>
      <w:keepNext/>
      <w:keepLines/>
      <w:spacing w:before="200" w:after="0"/>
      <w:outlineLvl w:val="4"/>
    </w:pPr>
    <w:rPr>
      <w:rFonts w:asciiTheme="majorHAnsi" w:eastAsiaTheme="majorEastAsia" w:hAnsiTheme="majorHAnsi" w:cstheme="majorBidi"/>
      <w:color w:val="40621F" w:themeColor="accent1" w:themeShade="7F"/>
    </w:rPr>
  </w:style>
  <w:style w:type="paragraph" w:styleId="Heading6">
    <w:name w:val="heading 6"/>
    <w:basedOn w:val="Normal"/>
    <w:next w:val="Normal"/>
    <w:link w:val="Heading6Char"/>
    <w:uiPriority w:val="9"/>
    <w:semiHidden/>
    <w:unhideWhenUsed/>
    <w:qFormat/>
    <w:rsid w:val="00AD2263"/>
    <w:pPr>
      <w:keepNext/>
      <w:keepLines/>
      <w:spacing w:before="200" w:after="0"/>
      <w:outlineLvl w:val="5"/>
    </w:pPr>
    <w:rPr>
      <w:rFonts w:asciiTheme="majorHAnsi" w:eastAsiaTheme="majorEastAsia" w:hAnsiTheme="majorHAnsi" w:cstheme="majorBidi"/>
      <w:i/>
      <w:iCs/>
      <w:color w:val="40621F" w:themeColor="accent1" w:themeShade="7F"/>
    </w:rPr>
  </w:style>
  <w:style w:type="paragraph" w:styleId="Heading7">
    <w:name w:val="heading 7"/>
    <w:basedOn w:val="Normal"/>
    <w:next w:val="Normal"/>
    <w:link w:val="Heading7Char"/>
    <w:uiPriority w:val="9"/>
    <w:semiHidden/>
    <w:unhideWhenUsed/>
    <w:qFormat/>
    <w:rsid w:val="00AD2263"/>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AD2263"/>
    <w:pPr>
      <w:keepNext/>
      <w:keepLines/>
      <w:spacing w:before="200" w:after="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unhideWhenUsed/>
    <w:qFormat/>
    <w:rsid w:val="00AD2263"/>
    <w:pPr>
      <w:keepNext/>
      <w:keepLines/>
      <w:spacing w:before="200" w:after="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2A7509"/>
    <w:rPr>
      <w:rFonts w:asciiTheme="majorHAnsi" w:eastAsiaTheme="majorEastAsia" w:hAnsiTheme="majorHAnsi" w:cstheme="majorBidi"/>
      <w:bCs/>
      <w:color w:val="41631F" w:themeColor="background1" w:themeShade="80"/>
      <w:sz w:val="28"/>
      <w:szCs w:val="28"/>
    </w:rPr>
  </w:style>
  <w:style w:type="character" w:customStyle="1" w:styleId="Heading2Char">
    <w:name w:val="Heading 2 Char"/>
    <w:basedOn w:val="DefaultParagraphFont"/>
    <w:link w:val="Heading2"/>
    <w:uiPriority w:val="1"/>
    <w:rsid w:val="002211F4"/>
    <w:rPr>
      <w:rFonts w:asciiTheme="majorHAnsi" w:eastAsiaTheme="majorEastAsia" w:hAnsiTheme="majorHAnsi" w:cstheme="majorBidi"/>
      <w:b/>
      <w:bCs/>
      <w:color w:val="000000" w:themeColor="text1"/>
      <w:sz w:val="24"/>
      <w:szCs w:val="26"/>
    </w:rPr>
  </w:style>
  <w:style w:type="character" w:customStyle="1" w:styleId="Heading3Char">
    <w:name w:val="Heading 3 Char"/>
    <w:basedOn w:val="DefaultParagraphFont"/>
    <w:link w:val="Heading3"/>
    <w:uiPriority w:val="1"/>
    <w:rsid w:val="00EE6034"/>
    <w:rPr>
      <w:rFonts w:asciiTheme="majorHAnsi" w:eastAsiaTheme="majorEastAsia" w:hAnsiTheme="majorHAnsi" w:cstheme="majorBidi"/>
      <w:b/>
      <w:bCs/>
      <w:color w:val="000000" w:themeColor="text1"/>
      <w:sz w:val="19"/>
    </w:rPr>
  </w:style>
  <w:style w:type="paragraph" w:styleId="FootnoteText">
    <w:name w:val="footnote text"/>
    <w:aliases w:val="Fußnote"/>
    <w:basedOn w:val="Normal"/>
    <w:link w:val="FootnoteTextChar"/>
    <w:rsid w:val="00D12825"/>
    <w:pPr>
      <w:tabs>
        <w:tab w:val="left" w:pos="113"/>
      </w:tabs>
      <w:spacing w:after="40" w:line="180" w:lineRule="atLeast"/>
      <w:ind w:left="96" w:hanging="96"/>
      <w:contextualSpacing/>
    </w:pPr>
    <w:rPr>
      <w:sz w:val="15"/>
    </w:rPr>
  </w:style>
  <w:style w:type="character" w:customStyle="1" w:styleId="FootnoteTextChar">
    <w:name w:val="Footnote Text Char"/>
    <w:aliases w:val="Fußnote Char"/>
    <w:basedOn w:val="DefaultParagraphFont"/>
    <w:link w:val="FootnoteText"/>
    <w:rsid w:val="00D12825"/>
    <w:rPr>
      <w:rFonts w:asciiTheme="minorHAnsi" w:hAnsiTheme="minorHAnsi"/>
      <w:color w:val="000000" w:themeColor="text1"/>
      <w:sz w:val="15"/>
    </w:rPr>
  </w:style>
  <w:style w:type="character" w:styleId="FootnoteReference">
    <w:name w:val="footnote reference"/>
    <w:basedOn w:val="DefaultParagraphFont"/>
    <w:rsid w:val="00DD459E"/>
    <w:rPr>
      <w:rFonts w:asciiTheme="minorHAnsi" w:hAnsiTheme="minorHAnsi"/>
      <w:sz w:val="14"/>
      <w:vertAlign w:val="superscript"/>
    </w:rPr>
  </w:style>
  <w:style w:type="numbering" w:customStyle="1" w:styleId="Bullets">
    <w:name w:val="Bullets"/>
    <w:uiPriority w:val="99"/>
    <w:rsid w:val="00D12825"/>
    <w:pPr>
      <w:numPr>
        <w:numId w:val="5"/>
      </w:numPr>
    </w:pPr>
  </w:style>
  <w:style w:type="paragraph" w:customStyle="1" w:styleId="Heading1Numbered">
    <w:name w:val="Heading 1 Numbered"/>
    <w:basedOn w:val="Heading1"/>
    <w:next w:val="Normal"/>
    <w:qFormat/>
    <w:rsid w:val="002A7509"/>
    <w:pPr>
      <w:numPr>
        <w:ilvl w:val="1"/>
        <w:numId w:val="12"/>
      </w:numPr>
    </w:pPr>
  </w:style>
  <w:style w:type="paragraph" w:styleId="ListBullet">
    <w:name w:val="List Bullet"/>
    <w:basedOn w:val="Normal"/>
    <w:qFormat/>
    <w:rsid w:val="00D12825"/>
    <w:pPr>
      <w:contextualSpacing/>
    </w:pPr>
  </w:style>
  <w:style w:type="paragraph" w:styleId="ListBullet2">
    <w:name w:val="List Bullet 2"/>
    <w:basedOn w:val="Normal"/>
    <w:uiPriority w:val="1"/>
    <w:qFormat/>
    <w:rsid w:val="00D12825"/>
    <w:pPr>
      <w:contextualSpacing/>
    </w:pPr>
  </w:style>
  <w:style w:type="paragraph" w:customStyle="1" w:styleId="Heading2Numbered">
    <w:name w:val="Heading 2 Numbered"/>
    <w:basedOn w:val="Heading2"/>
    <w:next w:val="Normal"/>
    <w:qFormat/>
    <w:rsid w:val="00CC389F"/>
    <w:pPr>
      <w:numPr>
        <w:ilvl w:val="2"/>
        <w:numId w:val="12"/>
      </w:numPr>
    </w:pPr>
  </w:style>
  <w:style w:type="paragraph" w:customStyle="1" w:styleId="Heading3Numbered">
    <w:name w:val="Heading 3 Numbered"/>
    <w:basedOn w:val="Heading3"/>
    <w:next w:val="Normal"/>
    <w:qFormat/>
    <w:rsid w:val="00CC389F"/>
    <w:pPr>
      <w:numPr>
        <w:ilvl w:val="3"/>
        <w:numId w:val="12"/>
      </w:numPr>
    </w:pPr>
  </w:style>
  <w:style w:type="numbering" w:customStyle="1" w:styleId="NumberedHeadings">
    <w:name w:val="Numbered Headings"/>
    <w:uiPriority w:val="99"/>
    <w:rsid w:val="00CC389F"/>
    <w:pPr>
      <w:numPr>
        <w:numId w:val="6"/>
      </w:numPr>
    </w:pPr>
  </w:style>
  <w:style w:type="numbering" w:customStyle="1" w:styleId="ListNumbers">
    <w:name w:val="List Numbers"/>
    <w:uiPriority w:val="99"/>
    <w:rsid w:val="00B11D27"/>
    <w:pPr>
      <w:numPr>
        <w:numId w:val="7"/>
      </w:numPr>
    </w:pPr>
  </w:style>
  <w:style w:type="paragraph" w:styleId="ListNumber">
    <w:name w:val="List Number"/>
    <w:basedOn w:val="Normal"/>
    <w:uiPriority w:val="2"/>
    <w:qFormat/>
    <w:rsid w:val="0099784A"/>
    <w:pPr>
      <w:numPr>
        <w:numId w:val="10"/>
      </w:numPr>
      <w:contextualSpacing/>
    </w:pPr>
  </w:style>
  <w:style w:type="paragraph" w:styleId="ListNumber2">
    <w:name w:val="List Number 2"/>
    <w:basedOn w:val="Normal"/>
    <w:uiPriority w:val="2"/>
    <w:qFormat/>
    <w:rsid w:val="0099784A"/>
    <w:pPr>
      <w:numPr>
        <w:ilvl w:val="1"/>
        <w:numId w:val="10"/>
      </w:numPr>
      <w:contextualSpacing/>
    </w:pPr>
  </w:style>
  <w:style w:type="paragraph" w:styleId="Header">
    <w:name w:val="header"/>
    <w:basedOn w:val="Normal"/>
    <w:link w:val="HeaderChar"/>
    <w:uiPriority w:val="99"/>
    <w:semiHidden/>
    <w:rsid w:val="00AD2263"/>
    <w:pPr>
      <w:spacing w:after="0" w:line="240" w:lineRule="auto"/>
    </w:pPr>
    <w:rPr>
      <w:sz w:val="14"/>
    </w:rPr>
  </w:style>
  <w:style w:type="character" w:customStyle="1" w:styleId="HeaderChar">
    <w:name w:val="Header Char"/>
    <w:basedOn w:val="DefaultParagraphFont"/>
    <w:link w:val="Header"/>
    <w:uiPriority w:val="99"/>
    <w:semiHidden/>
    <w:rsid w:val="0099784A"/>
    <w:rPr>
      <w:rFonts w:asciiTheme="minorHAnsi" w:hAnsiTheme="minorHAnsi"/>
      <w:color w:val="000000" w:themeColor="text1"/>
      <w:sz w:val="14"/>
    </w:rPr>
  </w:style>
  <w:style w:type="paragraph" w:styleId="Footer">
    <w:name w:val="footer"/>
    <w:basedOn w:val="Normal"/>
    <w:link w:val="FooterChar"/>
    <w:uiPriority w:val="99"/>
    <w:semiHidden/>
    <w:rsid w:val="00807D31"/>
    <w:pPr>
      <w:spacing w:after="0" w:line="240" w:lineRule="auto"/>
    </w:pPr>
    <w:rPr>
      <w:sz w:val="14"/>
    </w:rPr>
  </w:style>
  <w:style w:type="character" w:customStyle="1" w:styleId="FooterChar">
    <w:name w:val="Footer Char"/>
    <w:basedOn w:val="DefaultParagraphFont"/>
    <w:link w:val="Footer"/>
    <w:uiPriority w:val="99"/>
    <w:semiHidden/>
    <w:rsid w:val="00807D31"/>
    <w:rPr>
      <w:rFonts w:asciiTheme="minorHAnsi" w:hAnsiTheme="minorHAnsi"/>
      <w:color w:val="000000" w:themeColor="text1"/>
      <w:sz w:val="14"/>
    </w:rPr>
  </w:style>
  <w:style w:type="paragraph" w:styleId="BalloonText">
    <w:name w:val="Balloon Text"/>
    <w:basedOn w:val="Normal"/>
    <w:link w:val="BalloonTextChar"/>
    <w:uiPriority w:val="99"/>
    <w:semiHidden/>
    <w:unhideWhenUsed/>
    <w:rsid w:val="00AD2263"/>
    <w:rPr>
      <w:rFonts w:ascii="Tahoma" w:hAnsi="Tahoma" w:cs="Tahoma"/>
      <w:sz w:val="16"/>
      <w:szCs w:val="16"/>
    </w:rPr>
  </w:style>
  <w:style w:type="character" w:customStyle="1" w:styleId="BalloonTextChar">
    <w:name w:val="Balloon Text Char"/>
    <w:basedOn w:val="DefaultParagraphFont"/>
    <w:link w:val="BalloonText"/>
    <w:uiPriority w:val="99"/>
    <w:semiHidden/>
    <w:rsid w:val="00AD2263"/>
    <w:rPr>
      <w:rFonts w:ascii="Tahoma" w:hAnsi="Tahoma" w:cs="Tahoma"/>
      <w:color w:val="FFFFFF" w:themeColor="background2"/>
      <w:sz w:val="16"/>
      <w:szCs w:val="16"/>
    </w:rPr>
  </w:style>
  <w:style w:type="table" w:styleId="TableGrid">
    <w:name w:val="Table Grid"/>
    <w:basedOn w:val="TableNormal"/>
    <w:uiPriority w:val="59"/>
    <w:rsid w:val="00AD2263"/>
    <w:rPr>
      <w:rFonts w:ascii="Arial" w:hAnsi="Arial"/>
      <w:sz w:val="18"/>
    </w:rPr>
    <w:tblPr>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85" w:type="dxa"/>
        <w:bottom w:w="85" w:type="dxa"/>
        <w:right w:w="85" w:type="dxa"/>
      </w:tblCellMar>
    </w:tblPr>
  </w:style>
  <w:style w:type="character" w:customStyle="1" w:styleId="Heading4Char">
    <w:name w:val="Heading 4 Char"/>
    <w:basedOn w:val="DefaultParagraphFont"/>
    <w:link w:val="Heading4"/>
    <w:rsid w:val="0099784A"/>
    <w:rPr>
      <w:rFonts w:asciiTheme="majorHAnsi" w:eastAsiaTheme="majorEastAsia" w:hAnsiTheme="majorHAnsi" w:cstheme="majorBidi"/>
      <w:b/>
      <w:bCs/>
      <w:iCs/>
      <w:color w:val="000000" w:themeColor="text1"/>
      <w:sz w:val="18"/>
    </w:rPr>
  </w:style>
  <w:style w:type="paragraph" w:customStyle="1" w:styleId="Heading4Numbered">
    <w:name w:val="Heading 4 Numbered"/>
    <w:basedOn w:val="Heading4"/>
    <w:next w:val="Normal"/>
    <w:semiHidden/>
    <w:qFormat/>
    <w:rsid w:val="00F07894"/>
  </w:style>
  <w:style w:type="paragraph" w:styleId="TOC1">
    <w:name w:val="toc 1"/>
    <w:basedOn w:val="Normal"/>
    <w:next w:val="Normal"/>
    <w:uiPriority w:val="39"/>
    <w:unhideWhenUsed/>
    <w:rsid w:val="00841B40"/>
    <w:pPr>
      <w:pBdr>
        <w:top w:val="single" w:sz="8" w:space="5" w:color="82C341" w:themeColor="background1"/>
      </w:pBdr>
      <w:tabs>
        <w:tab w:val="left" w:pos="567"/>
        <w:tab w:val="right" w:pos="7825"/>
      </w:tabs>
      <w:spacing w:before="150" w:after="57"/>
      <w:ind w:hanging="567"/>
    </w:pPr>
    <w:rPr>
      <w:rFonts w:asciiTheme="majorHAnsi" w:hAnsiTheme="majorHAnsi"/>
      <w:b/>
    </w:rPr>
  </w:style>
  <w:style w:type="paragraph" w:styleId="TOC2">
    <w:name w:val="toc 2"/>
    <w:basedOn w:val="Normal"/>
    <w:next w:val="Normal"/>
    <w:uiPriority w:val="39"/>
    <w:unhideWhenUsed/>
    <w:rsid w:val="00841B40"/>
    <w:pPr>
      <w:tabs>
        <w:tab w:val="left" w:pos="567"/>
        <w:tab w:val="right" w:pos="7825"/>
      </w:tabs>
      <w:spacing w:after="28"/>
      <w:ind w:hanging="567"/>
    </w:pPr>
    <w:rPr>
      <w:rFonts w:asciiTheme="majorHAnsi" w:hAnsiTheme="majorHAnsi"/>
      <w:color w:val="231F20"/>
    </w:rPr>
  </w:style>
  <w:style w:type="paragraph" w:customStyle="1" w:styleId="TableHeading">
    <w:name w:val="Table Heading"/>
    <w:basedOn w:val="Normal"/>
    <w:qFormat/>
    <w:rsid w:val="002A7509"/>
    <w:pPr>
      <w:spacing w:before="80" w:after="80" w:line="220" w:lineRule="atLeast"/>
    </w:pPr>
    <w:rPr>
      <w:rFonts w:ascii="Arial" w:hAnsi="Arial"/>
      <w:b/>
      <w:bCs/>
      <w:sz w:val="17"/>
    </w:rPr>
  </w:style>
  <w:style w:type="paragraph" w:customStyle="1" w:styleId="TableText">
    <w:name w:val="Table Text"/>
    <w:basedOn w:val="TableHeading"/>
    <w:qFormat/>
    <w:rsid w:val="002A7509"/>
    <w:pPr>
      <w:spacing w:before="70" w:after="70"/>
    </w:pPr>
    <w:rPr>
      <w:rFonts w:asciiTheme="minorHAnsi" w:hAnsiTheme="minorHAnsi"/>
      <w:b w:val="0"/>
    </w:rPr>
  </w:style>
  <w:style w:type="table" w:styleId="LightList">
    <w:name w:val="Light List"/>
    <w:basedOn w:val="TableNormal"/>
    <w:uiPriority w:val="61"/>
    <w:rsid w:val="00AD2263"/>
    <w:rPr>
      <w:rFonts w:ascii="Arial" w:hAnsi="Arial"/>
      <w:sz w:val="18"/>
    </w:rPr>
    <w:tblPr>
      <w:tblStyleRowBandSize w:val="1"/>
      <w:tblStyleColBandSize w:val="1"/>
      <w:tblInd w:w="85"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85" w:type="dxa"/>
        <w:left w:w="85" w:type="dxa"/>
        <w:bottom w:w="85" w:type="dxa"/>
        <w:right w:w="85" w:type="dxa"/>
      </w:tblCellMar>
    </w:tblPr>
    <w:tblStylePr w:type="firstRow">
      <w:pPr>
        <w:spacing w:before="0" w:after="0" w:line="240" w:lineRule="auto"/>
      </w:pPr>
      <w:rPr>
        <w:b/>
        <w:bCs/>
        <w:color w:val="82C341"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AD2263"/>
    <w:rPr>
      <w:rFonts w:ascii="Arial" w:hAnsi="Arial"/>
      <w:sz w:val="18"/>
    </w:rPr>
    <w:tblPr>
      <w:tblStyleRowBandSize w:val="1"/>
      <w:tblStyleColBandSize w:val="1"/>
      <w:tblInd w:w="85" w:type="dxa"/>
      <w:tblBorders>
        <w:top w:val="single" w:sz="8" w:space="0" w:color="82C341" w:themeColor="accent1"/>
        <w:left w:val="single" w:sz="8" w:space="0" w:color="82C341" w:themeColor="accent1"/>
        <w:bottom w:val="single" w:sz="8" w:space="0" w:color="82C341" w:themeColor="accent1"/>
        <w:right w:val="single" w:sz="8" w:space="0" w:color="82C341" w:themeColor="accent1"/>
      </w:tblBorders>
      <w:tblCellMar>
        <w:top w:w="85" w:type="dxa"/>
        <w:left w:w="85" w:type="dxa"/>
        <w:bottom w:w="85" w:type="dxa"/>
        <w:right w:w="85" w:type="dxa"/>
      </w:tblCellMar>
    </w:tblPr>
    <w:tblStylePr w:type="firstRow">
      <w:pPr>
        <w:spacing w:before="0" w:after="0" w:line="240" w:lineRule="auto"/>
      </w:pPr>
      <w:rPr>
        <w:b/>
        <w:bCs/>
        <w:color w:val="000000" w:themeColor="text1"/>
      </w:rPr>
      <w:tblPr/>
      <w:tcPr>
        <w:shd w:val="clear" w:color="auto" w:fill="82C341" w:themeFill="accent1"/>
      </w:tcPr>
    </w:tblStylePr>
    <w:tblStylePr w:type="lastRow">
      <w:pPr>
        <w:spacing w:before="0" w:after="0" w:line="240" w:lineRule="auto"/>
      </w:pPr>
      <w:rPr>
        <w:b/>
        <w:bCs/>
      </w:rPr>
      <w:tblPr/>
      <w:tcPr>
        <w:tcBorders>
          <w:top w:val="double" w:sz="6" w:space="0" w:color="82C341" w:themeColor="accent1"/>
          <w:left w:val="single" w:sz="8" w:space="0" w:color="82C341" w:themeColor="accent1"/>
          <w:bottom w:val="single" w:sz="8" w:space="0" w:color="82C341" w:themeColor="accent1"/>
          <w:right w:val="single" w:sz="8" w:space="0" w:color="82C341" w:themeColor="accent1"/>
        </w:tcBorders>
      </w:tcPr>
    </w:tblStylePr>
    <w:tblStylePr w:type="firstCol">
      <w:rPr>
        <w:b/>
        <w:bCs/>
      </w:rPr>
    </w:tblStylePr>
    <w:tblStylePr w:type="lastCol">
      <w:rPr>
        <w:b/>
        <w:bCs/>
      </w:rPr>
    </w:tblStylePr>
    <w:tblStylePr w:type="band1Vert">
      <w:tblPr/>
      <w:tcPr>
        <w:tcBorders>
          <w:top w:val="single" w:sz="8" w:space="0" w:color="82C341" w:themeColor="accent1"/>
          <w:left w:val="single" w:sz="8" w:space="0" w:color="82C341" w:themeColor="accent1"/>
          <w:bottom w:val="single" w:sz="8" w:space="0" w:color="82C341" w:themeColor="accent1"/>
          <w:right w:val="single" w:sz="8" w:space="0" w:color="82C341" w:themeColor="accent1"/>
        </w:tcBorders>
      </w:tcPr>
    </w:tblStylePr>
    <w:tblStylePr w:type="band1Horz">
      <w:tblPr/>
      <w:tcPr>
        <w:tcBorders>
          <w:top w:val="single" w:sz="8" w:space="0" w:color="82C341" w:themeColor="accent1"/>
          <w:left w:val="single" w:sz="8" w:space="0" w:color="82C341" w:themeColor="accent1"/>
          <w:bottom w:val="single" w:sz="8" w:space="0" w:color="82C341" w:themeColor="accent1"/>
          <w:right w:val="single" w:sz="8" w:space="0" w:color="82C341" w:themeColor="accent1"/>
        </w:tcBorders>
      </w:tcPr>
    </w:tblStylePr>
  </w:style>
  <w:style w:type="table" w:styleId="LightList-Accent2">
    <w:name w:val="Light List Accent 2"/>
    <w:basedOn w:val="TableNormal"/>
    <w:uiPriority w:val="61"/>
    <w:rsid w:val="00AD2263"/>
    <w:rPr>
      <w:rFonts w:ascii="Arial" w:hAnsi="Arial"/>
      <w:sz w:val="18"/>
    </w:rPr>
    <w:tblPr>
      <w:tblStyleRowBandSize w:val="1"/>
      <w:tblStyleColBandSize w:val="1"/>
      <w:tblInd w:w="85" w:type="dxa"/>
      <w:tblBorders>
        <w:top w:val="single" w:sz="8" w:space="0" w:color="FFFFFF" w:themeColor="background2" w:themeTint="BF"/>
        <w:left w:val="single" w:sz="8" w:space="0" w:color="FFFFFF" w:themeColor="background2" w:themeTint="BF"/>
        <w:bottom w:val="single" w:sz="8" w:space="0" w:color="FFFFFF" w:themeColor="background2" w:themeTint="BF"/>
        <w:right w:val="single" w:sz="8" w:space="0" w:color="FFFFFF" w:themeColor="background2" w:themeTint="BF"/>
        <w:insideH w:val="single" w:sz="8" w:space="0" w:color="FFFFFF" w:themeColor="background2" w:themeTint="BF"/>
      </w:tblBorders>
      <w:tblCellMar>
        <w:top w:w="85" w:type="dxa"/>
        <w:left w:w="85" w:type="dxa"/>
        <w:bottom w:w="85" w:type="dxa"/>
        <w:right w:w="85" w:type="dxa"/>
      </w:tblCellMar>
    </w:tblPr>
    <w:tblStylePr w:type="firstRow">
      <w:pPr>
        <w:spacing w:before="0" w:after="0" w:line="240" w:lineRule="auto"/>
      </w:pPr>
      <w:rPr>
        <w:b/>
        <w:bCs/>
        <w:color w:val="82C341" w:themeColor="background1"/>
      </w:rPr>
      <w:tblPr/>
      <w:tcPr>
        <w:shd w:val="clear" w:color="auto" w:fill="FFFFFF" w:themeFill="background2" w:themeFillTint="BF"/>
      </w:tcPr>
    </w:tblStylePr>
    <w:tblStylePr w:type="lastRow">
      <w:pPr>
        <w:spacing w:before="0" w:after="0" w:line="240" w:lineRule="auto"/>
      </w:pPr>
      <w:rPr>
        <w:b/>
        <w:bCs/>
      </w:rPr>
      <w:tblPr/>
      <w:tcPr>
        <w:tcBorders>
          <w:top w:val="double" w:sz="6" w:space="0" w:color="000000" w:themeColor="accent2"/>
          <w:left w:val="single" w:sz="8" w:space="0" w:color="000000" w:themeColor="accent2"/>
          <w:bottom w:val="single" w:sz="8" w:space="0" w:color="000000" w:themeColor="accent2"/>
          <w:right w:val="single" w:sz="8" w:space="0" w:color="000000" w:themeColor="accent2"/>
        </w:tcBorders>
      </w:tcPr>
    </w:tblStylePr>
    <w:tblStylePr w:type="firstCol">
      <w:rPr>
        <w:b/>
        <w:bCs/>
      </w:rPr>
    </w:tblStylePr>
    <w:tblStylePr w:type="lastCol">
      <w:rPr>
        <w:b/>
        <w:bCs/>
      </w:rPr>
    </w:tblStylePr>
    <w:tblStylePr w:type="band1Vert">
      <w:tblPr/>
      <w:tcPr>
        <w:tcBorders>
          <w:top w:val="single" w:sz="8" w:space="0" w:color="000000" w:themeColor="accent2"/>
          <w:left w:val="single" w:sz="8" w:space="0" w:color="000000" w:themeColor="accent2"/>
          <w:bottom w:val="single" w:sz="8" w:space="0" w:color="000000" w:themeColor="accent2"/>
          <w:right w:val="single" w:sz="8" w:space="0" w:color="000000" w:themeColor="accent2"/>
        </w:tcBorders>
      </w:tcPr>
    </w:tblStylePr>
    <w:tblStylePr w:type="band1Horz">
      <w:tblPr/>
      <w:tcPr>
        <w:tcBorders>
          <w:top w:val="single" w:sz="8" w:space="0" w:color="FFFFFF" w:themeColor="background2" w:themeTint="BF"/>
          <w:left w:val="single" w:sz="8" w:space="0" w:color="FFFFFF" w:themeColor="background2" w:themeTint="BF"/>
          <w:bottom w:val="single" w:sz="8" w:space="0" w:color="FFFFFF" w:themeColor="background2" w:themeTint="BF"/>
          <w:right w:val="single" w:sz="8" w:space="0" w:color="FFFFFF" w:themeColor="background2" w:themeTint="BF"/>
          <w:insideH w:val="nil"/>
          <w:insideV w:val="nil"/>
          <w:tl2br w:val="nil"/>
          <w:tr2bl w:val="nil"/>
        </w:tcBorders>
      </w:tcPr>
    </w:tblStylePr>
  </w:style>
  <w:style w:type="table" w:styleId="LightList-Accent3">
    <w:name w:val="Light List Accent 3"/>
    <w:basedOn w:val="TableNormal"/>
    <w:uiPriority w:val="61"/>
    <w:rsid w:val="00AD2263"/>
    <w:rPr>
      <w:rFonts w:ascii="Arial" w:hAnsi="Arial"/>
      <w:sz w:val="18"/>
    </w:rPr>
    <w:tblPr>
      <w:tblStyleRowBandSize w:val="1"/>
      <w:tblStyleColBandSize w:val="1"/>
      <w:tblInd w:w="85" w:type="dxa"/>
      <w:tblBorders>
        <w:top w:val="single" w:sz="8" w:space="0" w:color="BCBEC0" w:themeColor="accent3"/>
        <w:left w:val="single" w:sz="8" w:space="0" w:color="BCBEC0" w:themeColor="accent3"/>
        <w:bottom w:val="single" w:sz="8" w:space="0" w:color="BCBEC0" w:themeColor="accent3"/>
        <w:right w:val="single" w:sz="8" w:space="0" w:color="BCBEC0" w:themeColor="accent3"/>
      </w:tblBorders>
      <w:tblCellMar>
        <w:top w:w="85" w:type="dxa"/>
        <w:left w:w="85" w:type="dxa"/>
        <w:bottom w:w="85" w:type="dxa"/>
        <w:right w:w="85" w:type="dxa"/>
      </w:tblCellMar>
    </w:tblPr>
    <w:tblStylePr w:type="firstRow">
      <w:pPr>
        <w:spacing w:before="0" w:after="0" w:line="240" w:lineRule="auto"/>
      </w:pPr>
      <w:rPr>
        <w:b/>
        <w:bCs/>
        <w:color w:val="82C341" w:themeColor="background1"/>
      </w:rPr>
      <w:tblPr/>
      <w:tcPr>
        <w:shd w:val="clear" w:color="auto" w:fill="BCBEC0" w:themeFill="accent3"/>
      </w:tcPr>
    </w:tblStylePr>
    <w:tblStylePr w:type="lastRow">
      <w:pPr>
        <w:spacing w:before="0" w:after="0" w:line="240" w:lineRule="auto"/>
      </w:pPr>
      <w:rPr>
        <w:b/>
        <w:bCs/>
      </w:rPr>
      <w:tblPr/>
      <w:tcPr>
        <w:tcBorders>
          <w:top w:val="double" w:sz="6" w:space="0" w:color="BCBEC0" w:themeColor="accent3"/>
          <w:left w:val="single" w:sz="8" w:space="0" w:color="BCBEC0" w:themeColor="accent3"/>
          <w:bottom w:val="single" w:sz="8" w:space="0" w:color="BCBEC0" w:themeColor="accent3"/>
          <w:right w:val="single" w:sz="8" w:space="0" w:color="BCBEC0" w:themeColor="accent3"/>
        </w:tcBorders>
      </w:tcPr>
    </w:tblStylePr>
    <w:tblStylePr w:type="firstCol">
      <w:rPr>
        <w:b/>
        <w:bCs/>
      </w:rPr>
    </w:tblStylePr>
    <w:tblStylePr w:type="lastCol">
      <w:rPr>
        <w:b/>
        <w:bCs/>
      </w:rPr>
    </w:tblStylePr>
    <w:tblStylePr w:type="band1Vert">
      <w:tblPr/>
      <w:tcPr>
        <w:tcBorders>
          <w:top w:val="single" w:sz="8" w:space="0" w:color="BCBEC0" w:themeColor="accent3"/>
          <w:left w:val="single" w:sz="8" w:space="0" w:color="BCBEC0" w:themeColor="accent3"/>
          <w:bottom w:val="single" w:sz="8" w:space="0" w:color="BCBEC0" w:themeColor="accent3"/>
          <w:right w:val="single" w:sz="8" w:space="0" w:color="BCBEC0" w:themeColor="accent3"/>
        </w:tcBorders>
      </w:tcPr>
    </w:tblStylePr>
    <w:tblStylePr w:type="band1Horz">
      <w:tblPr/>
      <w:tcPr>
        <w:tcBorders>
          <w:top w:val="single" w:sz="8" w:space="0" w:color="BCBEC0" w:themeColor="accent3"/>
          <w:left w:val="single" w:sz="8" w:space="0" w:color="BCBEC0" w:themeColor="accent3"/>
          <w:bottom w:val="single" w:sz="8" w:space="0" w:color="BCBEC0" w:themeColor="accent3"/>
          <w:right w:val="single" w:sz="8" w:space="0" w:color="BCBEC0" w:themeColor="accent3"/>
        </w:tcBorders>
      </w:tcPr>
    </w:tblStylePr>
  </w:style>
  <w:style w:type="table" w:styleId="LightList-Accent4">
    <w:name w:val="Light List Accent 4"/>
    <w:basedOn w:val="TableNormal"/>
    <w:uiPriority w:val="61"/>
    <w:rsid w:val="00AD2263"/>
    <w:rPr>
      <w:rFonts w:ascii="Arial" w:hAnsi="Arial"/>
      <w:sz w:val="18"/>
    </w:rPr>
    <w:tblPr>
      <w:tblStyleRowBandSize w:val="1"/>
      <w:tblStyleColBandSize w:val="1"/>
      <w:tblInd w:w="85" w:type="dxa"/>
      <w:tblBorders>
        <w:top w:val="single" w:sz="8" w:space="0" w:color="6AA336" w:themeColor="accent4"/>
        <w:left w:val="single" w:sz="8" w:space="0" w:color="6AA336" w:themeColor="accent4"/>
        <w:bottom w:val="single" w:sz="8" w:space="0" w:color="6AA336" w:themeColor="accent4"/>
        <w:right w:val="single" w:sz="8" w:space="0" w:color="6AA336" w:themeColor="accent4"/>
      </w:tblBorders>
      <w:tblCellMar>
        <w:top w:w="85" w:type="dxa"/>
        <w:left w:w="85" w:type="dxa"/>
        <w:bottom w:w="85" w:type="dxa"/>
        <w:right w:w="85" w:type="dxa"/>
      </w:tblCellMar>
    </w:tblPr>
    <w:tblStylePr w:type="firstRow">
      <w:pPr>
        <w:spacing w:before="0" w:after="0" w:line="240" w:lineRule="auto"/>
      </w:pPr>
      <w:rPr>
        <w:b/>
        <w:bCs/>
        <w:color w:val="82C341" w:themeColor="background1"/>
      </w:rPr>
      <w:tblPr/>
      <w:tcPr>
        <w:shd w:val="clear" w:color="auto" w:fill="6AA336" w:themeFill="accent4"/>
      </w:tcPr>
    </w:tblStylePr>
    <w:tblStylePr w:type="lastRow">
      <w:pPr>
        <w:spacing w:before="0" w:after="0" w:line="240" w:lineRule="auto"/>
      </w:pPr>
      <w:rPr>
        <w:b/>
        <w:bCs/>
      </w:rPr>
      <w:tblPr/>
      <w:tcPr>
        <w:tcBorders>
          <w:top w:val="double" w:sz="6" w:space="0" w:color="6AA336" w:themeColor="accent4"/>
          <w:left w:val="single" w:sz="8" w:space="0" w:color="6AA336" w:themeColor="accent4"/>
          <w:bottom w:val="single" w:sz="8" w:space="0" w:color="6AA336" w:themeColor="accent4"/>
          <w:right w:val="single" w:sz="8" w:space="0" w:color="6AA336" w:themeColor="accent4"/>
        </w:tcBorders>
      </w:tcPr>
    </w:tblStylePr>
    <w:tblStylePr w:type="firstCol">
      <w:rPr>
        <w:b/>
        <w:bCs/>
      </w:rPr>
    </w:tblStylePr>
    <w:tblStylePr w:type="lastCol">
      <w:rPr>
        <w:b/>
        <w:bCs/>
      </w:rPr>
    </w:tblStylePr>
    <w:tblStylePr w:type="band1Vert">
      <w:tblPr/>
      <w:tcPr>
        <w:tcBorders>
          <w:top w:val="single" w:sz="8" w:space="0" w:color="6AA336" w:themeColor="accent4"/>
          <w:left w:val="single" w:sz="8" w:space="0" w:color="6AA336" w:themeColor="accent4"/>
          <w:bottom w:val="single" w:sz="8" w:space="0" w:color="6AA336" w:themeColor="accent4"/>
          <w:right w:val="single" w:sz="8" w:space="0" w:color="6AA336" w:themeColor="accent4"/>
        </w:tcBorders>
      </w:tcPr>
    </w:tblStylePr>
    <w:tblStylePr w:type="band1Horz">
      <w:tblPr/>
      <w:tcPr>
        <w:tcBorders>
          <w:top w:val="single" w:sz="8" w:space="0" w:color="6AA336" w:themeColor="accent4"/>
          <w:left w:val="single" w:sz="8" w:space="0" w:color="6AA336" w:themeColor="accent4"/>
          <w:bottom w:val="single" w:sz="8" w:space="0" w:color="6AA336" w:themeColor="accent4"/>
          <w:right w:val="single" w:sz="8" w:space="0" w:color="6AA336" w:themeColor="accent4"/>
        </w:tcBorders>
      </w:tcPr>
    </w:tblStylePr>
  </w:style>
  <w:style w:type="table" w:styleId="LightList-Accent5">
    <w:name w:val="Light List Accent 5"/>
    <w:basedOn w:val="TableNormal"/>
    <w:uiPriority w:val="61"/>
    <w:rsid w:val="00AD2263"/>
    <w:rPr>
      <w:rFonts w:ascii="Arial" w:hAnsi="Arial"/>
      <w:sz w:val="18"/>
    </w:rPr>
    <w:tblPr>
      <w:tblStyleRowBandSize w:val="1"/>
      <w:tblStyleColBandSize w:val="1"/>
      <w:tblInd w:w="85" w:type="dxa"/>
      <w:tblBorders>
        <w:top w:val="single" w:sz="8" w:space="0" w:color="A7D278" w:themeColor="accent5"/>
        <w:left w:val="single" w:sz="8" w:space="0" w:color="A7D278" w:themeColor="accent5"/>
        <w:bottom w:val="single" w:sz="8" w:space="0" w:color="A7D278" w:themeColor="accent5"/>
        <w:right w:val="single" w:sz="8" w:space="0" w:color="A7D278" w:themeColor="accent5"/>
      </w:tblBorders>
      <w:tblCellMar>
        <w:top w:w="85" w:type="dxa"/>
        <w:left w:w="85" w:type="dxa"/>
        <w:bottom w:w="85" w:type="dxa"/>
        <w:right w:w="85" w:type="dxa"/>
      </w:tblCellMar>
    </w:tblPr>
    <w:tblStylePr w:type="firstRow">
      <w:pPr>
        <w:spacing w:before="0" w:after="0" w:line="240" w:lineRule="auto"/>
      </w:pPr>
      <w:rPr>
        <w:b/>
        <w:bCs/>
        <w:color w:val="82C341" w:themeColor="background1"/>
      </w:rPr>
      <w:tblPr/>
      <w:tcPr>
        <w:shd w:val="clear" w:color="auto" w:fill="A7D278" w:themeFill="accent5"/>
      </w:tcPr>
    </w:tblStylePr>
    <w:tblStylePr w:type="lastRow">
      <w:pPr>
        <w:spacing w:before="0" w:after="0" w:line="240" w:lineRule="auto"/>
      </w:pPr>
      <w:rPr>
        <w:b/>
        <w:bCs/>
      </w:rPr>
      <w:tblPr/>
      <w:tcPr>
        <w:tcBorders>
          <w:top w:val="double" w:sz="6" w:space="0" w:color="A7D278" w:themeColor="accent5"/>
          <w:left w:val="single" w:sz="8" w:space="0" w:color="A7D278" w:themeColor="accent5"/>
          <w:bottom w:val="single" w:sz="8" w:space="0" w:color="A7D278" w:themeColor="accent5"/>
          <w:right w:val="single" w:sz="8" w:space="0" w:color="A7D278" w:themeColor="accent5"/>
        </w:tcBorders>
      </w:tcPr>
    </w:tblStylePr>
    <w:tblStylePr w:type="firstCol">
      <w:rPr>
        <w:b/>
        <w:bCs/>
      </w:rPr>
    </w:tblStylePr>
    <w:tblStylePr w:type="lastCol">
      <w:rPr>
        <w:b/>
        <w:bCs/>
      </w:rPr>
    </w:tblStylePr>
    <w:tblStylePr w:type="band1Vert">
      <w:tblPr/>
      <w:tcPr>
        <w:tcBorders>
          <w:top w:val="single" w:sz="8" w:space="0" w:color="A7D278" w:themeColor="accent5"/>
          <w:left w:val="single" w:sz="8" w:space="0" w:color="A7D278" w:themeColor="accent5"/>
          <w:bottom w:val="single" w:sz="8" w:space="0" w:color="A7D278" w:themeColor="accent5"/>
          <w:right w:val="single" w:sz="8" w:space="0" w:color="A7D278" w:themeColor="accent5"/>
        </w:tcBorders>
      </w:tcPr>
    </w:tblStylePr>
    <w:tblStylePr w:type="band1Horz">
      <w:tblPr/>
      <w:tcPr>
        <w:tcBorders>
          <w:top w:val="single" w:sz="8" w:space="0" w:color="A7D278" w:themeColor="accent5"/>
          <w:left w:val="single" w:sz="8" w:space="0" w:color="A7D278" w:themeColor="accent5"/>
          <w:bottom w:val="single" w:sz="8" w:space="0" w:color="A7D278" w:themeColor="accent5"/>
          <w:right w:val="single" w:sz="8" w:space="0" w:color="A7D278" w:themeColor="accent5"/>
        </w:tcBorders>
      </w:tcPr>
    </w:tblStylePr>
  </w:style>
  <w:style w:type="table" w:styleId="MediumShading1-Accent1">
    <w:name w:val="Medium Shading 1 Accent 1"/>
    <w:basedOn w:val="TableNormal"/>
    <w:uiPriority w:val="63"/>
    <w:rsid w:val="00AD2263"/>
    <w:rPr>
      <w:rFonts w:ascii="Arial" w:hAnsi="Arial"/>
      <w:sz w:val="18"/>
    </w:rPr>
    <w:tblPr>
      <w:tblStyleRowBandSize w:val="1"/>
      <w:tblStyleColBandSize w:val="1"/>
      <w:tblInd w:w="85" w:type="dxa"/>
      <w:tblCellMar>
        <w:top w:w="85" w:type="dxa"/>
        <w:left w:w="85" w:type="dxa"/>
        <w:bottom w:w="85" w:type="dxa"/>
        <w:right w:w="85" w:type="dxa"/>
      </w:tblCellMar>
    </w:tblPr>
    <w:tblStylePr w:type="firstRow">
      <w:pPr>
        <w:spacing w:before="0" w:after="0" w:line="240" w:lineRule="auto"/>
      </w:pPr>
      <w:rPr>
        <w:b/>
        <w:bCs/>
        <w:color w:val="000000" w:themeColor="text1"/>
      </w:rPr>
      <w:tblPr/>
      <w:tcPr>
        <w:tcBorders>
          <w:top w:val="nil"/>
          <w:left w:val="nil"/>
          <w:bottom w:val="nil"/>
          <w:right w:val="nil"/>
          <w:insideH w:val="nil"/>
          <w:insideV w:val="nil"/>
        </w:tcBorders>
        <w:shd w:val="clear" w:color="auto" w:fill="82C341" w:themeFill="accent1"/>
      </w:tcPr>
    </w:tblStylePr>
    <w:tblStylePr w:type="lastRow">
      <w:pPr>
        <w:spacing w:before="0" w:after="0" w:line="240" w:lineRule="auto"/>
      </w:pPr>
      <w:rPr>
        <w:b/>
        <w:bCs/>
      </w:rPr>
      <w:tblPr/>
      <w:tcPr>
        <w:tcBorders>
          <w:top w:val="double" w:sz="6" w:space="0" w:color="A1D270" w:themeColor="accent1" w:themeTint="BF"/>
          <w:left w:val="single" w:sz="8" w:space="0" w:color="A1D270" w:themeColor="accent1" w:themeTint="BF"/>
          <w:bottom w:val="single" w:sz="8" w:space="0" w:color="A1D270" w:themeColor="accent1" w:themeTint="BF"/>
          <w:right w:val="single" w:sz="8" w:space="0" w:color="A1D270" w:themeColor="accent1" w:themeTint="BF"/>
          <w:insideH w:val="nil"/>
          <w:insideV w:val="nil"/>
        </w:tcBorders>
      </w:tcPr>
    </w:tblStylePr>
    <w:tblStylePr w:type="firstCol">
      <w:rPr>
        <w:b/>
        <w:bCs/>
      </w:rPr>
    </w:tblStylePr>
    <w:tblStylePr w:type="lastCol">
      <w:rPr>
        <w:b/>
        <w:bCs/>
      </w:rPr>
    </w:tblStylePr>
    <w:tblStylePr w:type="band1Vert">
      <w:tblPr/>
      <w:tcPr>
        <w:shd w:val="clear" w:color="auto" w:fill="DFF0CF" w:themeFill="accent1" w:themeFillTint="3F"/>
      </w:tcPr>
    </w:tblStylePr>
    <w:tblStylePr w:type="band1Horz">
      <w:tblPr/>
      <w:tcPr>
        <w:tcBorders>
          <w:insideH w:val="nil"/>
          <w:insideV w:val="nil"/>
        </w:tcBorders>
        <w:shd w:val="clear" w:color="auto" w:fill="DFF0CF" w:themeFill="accent1" w:themeFillTint="3F"/>
      </w:tcPr>
    </w:tblStylePr>
    <w:tblStylePr w:type="band2Horz">
      <w:tblPr/>
      <w:tcPr>
        <w:tcBorders>
          <w:insideH w:val="nil"/>
          <w:insideV w:val="nil"/>
        </w:tcBorders>
      </w:tcPr>
    </w:tblStylePr>
  </w:style>
  <w:style w:type="table" w:styleId="LightList-Accent6">
    <w:name w:val="Light List Accent 6"/>
    <w:basedOn w:val="TableNormal"/>
    <w:uiPriority w:val="61"/>
    <w:rsid w:val="00AD2263"/>
    <w:rPr>
      <w:rFonts w:ascii="Arial" w:hAnsi="Arial"/>
      <w:sz w:val="18"/>
    </w:rPr>
    <w:tblPr>
      <w:tblStyleRowBandSize w:val="1"/>
      <w:tblStyleColBandSize w:val="1"/>
      <w:tblInd w:w="85" w:type="dxa"/>
      <w:tblBorders>
        <w:top w:val="single" w:sz="8" w:space="0" w:color="CBE3AE" w:themeColor="accent6"/>
        <w:left w:val="single" w:sz="8" w:space="0" w:color="CBE3AE" w:themeColor="accent6"/>
        <w:bottom w:val="single" w:sz="8" w:space="0" w:color="CBE3AE" w:themeColor="accent6"/>
        <w:right w:val="single" w:sz="8" w:space="0" w:color="CBE3AE" w:themeColor="accent6"/>
      </w:tblBorders>
      <w:tblCellMar>
        <w:top w:w="85" w:type="dxa"/>
        <w:left w:w="85" w:type="dxa"/>
        <w:bottom w:w="85" w:type="dxa"/>
        <w:right w:w="85" w:type="dxa"/>
      </w:tblCellMar>
    </w:tblPr>
    <w:tblStylePr w:type="firstRow">
      <w:pPr>
        <w:spacing w:before="0" w:after="0" w:line="240" w:lineRule="auto"/>
      </w:pPr>
      <w:rPr>
        <w:b/>
        <w:bCs/>
        <w:color w:val="FFFFFF" w:themeColor="background2"/>
      </w:rPr>
      <w:tblPr/>
      <w:tcPr>
        <w:shd w:val="clear" w:color="auto" w:fill="CBE3AE" w:themeFill="accent6"/>
      </w:tcPr>
    </w:tblStylePr>
    <w:tblStylePr w:type="lastRow">
      <w:pPr>
        <w:spacing w:before="0" w:after="0" w:line="240" w:lineRule="auto"/>
      </w:pPr>
      <w:rPr>
        <w:b/>
        <w:bCs/>
      </w:rPr>
      <w:tblPr/>
      <w:tcPr>
        <w:tcBorders>
          <w:top w:val="double" w:sz="6" w:space="0" w:color="CBE3AE" w:themeColor="accent6"/>
          <w:left w:val="single" w:sz="8" w:space="0" w:color="CBE3AE" w:themeColor="accent6"/>
          <w:bottom w:val="single" w:sz="8" w:space="0" w:color="CBE3AE" w:themeColor="accent6"/>
          <w:right w:val="single" w:sz="8" w:space="0" w:color="CBE3AE" w:themeColor="accent6"/>
        </w:tcBorders>
      </w:tcPr>
    </w:tblStylePr>
    <w:tblStylePr w:type="firstCol">
      <w:rPr>
        <w:b/>
        <w:bCs/>
      </w:rPr>
    </w:tblStylePr>
    <w:tblStylePr w:type="lastCol">
      <w:rPr>
        <w:b/>
        <w:bCs/>
      </w:rPr>
    </w:tblStylePr>
    <w:tblStylePr w:type="band1Vert">
      <w:tblPr/>
      <w:tcPr>
        <w:tcBorders>
          <w:top w:val="single" w:sz="8" w:space="0" w:color="CBE3AE" w:themeColor="accent6"/>
          <w:left w:val="single" w:sz="8" w:space="0" w:color="CBE3AE" w:themeColor="accent6"/>
          <w:bottom w:val="single" w:sz="8" w:space="0" w:color="CBE3AE" w:themeColor="accent6"/>
          <w:right w:val="single" w:sz="8" w:space="0" w:color="CBE3AE" w:themeColor="accent6"/>
        </w:tcBorders>
      </w:tcPr>
    </w:tblStylePr>
    <w:tblStylePr w:type="band1Horz">
      <w:tblPr/>
      <w:tcPr>
        <w:tcBorders>
          <w:top w:val="single" w:sz="8" w:space="0" w:color="CBE3AE" w:themeColor="accent6"/>
          <w:left w:val="single" w:sz="8" w:space="0" w:color="CBE3AE" w:themeColor="accent6"/>
          <w:bottom w:val="single" w:sz="8" w:space="0" w:color="CBE3AE" w:themeColor="accent6"/>
          <w:right w:val="single" w:sz="8" w:space="0" w:color="CBE3AE" w:themeColor="accent6"/>
        </w:tcBorders>
      </w:tcPr>
    </w:tblStylePr>
  </w:style>
  <w:style w:type="table" w:styleId="MediumGrid2-Accent1">
    <w:name w:val="Medium Grid 2 Accent 1"/>
    <w:basedOn w:val="TableNormal"/>
    <w:uiPriority w:val="68"/>
    <w:rsid w:val="00AD2263"/>
    <w:rPr>
      <w:rFonts w:ascii="Arial" w:eastAsiaTheme="majorEastAsia" w:hAnsi="Arial" w:cstheme="majorBidi"/>
      <w:color w:val="000000" w:themeColor="text1"/>
      <w:sz w:val="18"/>
    </w:rPr>
    <w:tblPr>
      <w:tblStyleRowBandSize w:val="1"/>
      <w:tblStyleColBandSize w:val="1"/>
      <w:tblBorders>
        <w:top w:val="single" w:sz="8" w:space="0" w:color="82C341" w:themeColor="accent1"/>
        <w:left w:val="single" w:sz="8" w:space="0" w:color="82C341" w:themeColor="accent1"/>
        <w:bottom w:val="single" w:sz="8" w:space="0" w:color="82C341" w:themeColor="accent1"/>
        <w:right w:val="single" w:sz="8" w:space="0" w:color="82C341" w:themeColor="accent1"/>
        <w:insideH w:val="single" w:sz="8" w:space="0" w:color="82C341" w:themeColor="accent1"/>
        <w:insideV w:val="single" w:sz="8" w:space="0" w:color="82C341" w:themeColor="accent1"/>
      </w:tblBorders>
    </w:tblPr>
    <w:tcPr>
      <w:shd w:val="clear" w:color="auto" w:fill="DFF0CF" w:themeFill="accent1" w:themeFillTint="3F"/>
    </w:tcPr>
    <w:tblStylePr w:type="firstRow">
      <w:rPr>
        <w:b/>
        <w:bCs/>
        <w:color w:val="000000" w:themeColor="text1"/>
      </w:rPr>
      <w:tblPr/>
      <w:tcPr>
        <w:shd w:val="clear" w:color="auto" w:fill="F2F9EC"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82C341" w:themeFill="background1"/>
      </w:tcPr>
    </w:tblStylePr>
    <w:tblStylePr w:type="firstCol">
      <w:rPr>
        <w:b/>
        <w:bCs/>
        <w:color w:val="000000" w:themeColor="text1"/>
      </w:rPr>
      <w:tblPr/>
      <w:tcPr>
        <w:tcBorders>
          <w:top w:val="nil"/>
          <w:left w:val="nil"/>
          <w:bottom w:val="nil"/>
          <w:right w:val="nil"/>
          <w:insideH w:val="nil"/>
          <w:insideV w:val="nil"/>
        </w:tcBorders>
        <w:shd w:val="clear" w:color="auto" w:fill="82C341"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F3D9" w:themeFill="accent1" w:themeFillTint="33"/>
      </w:tcPr>
    </w:tblStylePr>
    <w:tblStylePr w:type="band1Vert">
      <w:tblPr/>
      <w:tcPr>
        <w:shd w:val="clear" w:color="auto" w:fill="C0E1A0" w:themeFill="accent1" w:themeFillTint="7F"/>
      </w:tcPr>
    </w:tblStylePr>
    <w:tblStylePr w:type="band1Horz">
      <w:tblPr/>
      <w:tcPr>
        <w:shd w:val="clear" w:color="auto" w:fill="A8ABAE" w:themeFill="text2" w:themeFillShade="E6"/>
      </w:tcPr>
    </w:tblStylePr>
    <w:tblStylePr w:type="band2Horz">
      <w:tblPr/>
      <w:tcPr>
        <w:shd w:val="clear" w:color="auto" w:fill="BCBEC0" w:themeFill="text2"/>
      </w:tcPr>
    </w:tblStylePr>
    <w:tblStylePr w:type="nwCell">
      <w:tblPr/>
      <w:tcPr>
        <w:shd w:val="clear" w:color="auto" w:fill="82C341" w:themeFill="background1"/>
      </w:tcPr>
    </w:tblStylePr>
  </w:style>
  <w:style w:type="paragraph" w:styleId="Quote">
    <w:name w:val="Quote"/>
    <w:basedOn w:val="Normal"/>
    <w:next w:val="Normal"/>
    <w:link w:val="QuoteChar"/>
    <w:uiPriority w:val="29"/>
    <w:semiHidden/>
    <w:rsid w:val="00AD2263"/>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AD2263"/>
    <w:rPr>
      <w:rFonts w:asciiTheme="minorHAnsi" w:hAnsiTheme="minorHAnsi"/>
      <w:i/>
      <w:iCs/>
      <w:color w:val="404040" w:themeColor="text1" w:themeTint="BF"/>
      <w:sz w:val="18"/>
    </w:rPr>
  </w:style>
  <w:style w:type="table" w:customStyle="1" w:styleId="LayoutGrid">
    <w:name w:val="Layout Grid"/>
    <w:basedOn w:val="TableNormal"/>
    <w:uiPriority w:val="99"/>
    <w:rsid w:val="00586D62"/>
    <w:rPr>
      <w:rFonts w:asciiTheme="minorHAnsi" w:hAnsiTheme="minorHAnsi"/>
      <w:sz w:val="18"/>
    </w:rPr>
    <w:tblPr>
      <w:tblCellMar>
        <w:left w:w="0" w:type="dxa"/>
        <w:right w:w="0" w:type="dxa"/>
      </w:tblCellMar>
    </w:tblPr>
  </w:style>
  <w:style w:type="character" w:styleId="PlaceholderText">
    <w:name w:val="Placeholder Text"/>
    <w:basedOn w:val="DefaultParagraphFont"/>
    <w:uiPriority w:val="99"/>
    <w:semiHidden/>
    <w:rsid w:val="0045125A"/>
    <w:rPr>
      <w:color w:val="808080"/>
    </w:rPr>
  </w:style>
  <w:style w:type="paragraph" w:customStyle="1" w:styleId="TableBullet">
    <w:name w:val="Table Bullet"/>
    <w:basedOn w:val="TableText"/>
    <w:qFormat/>
    <w:rsid w:val="00D12825"/>
    <w:pPr>
      <w:numPr>
        <w:numId w:val="11"/>
      </w:numPr>
    </w:pPr>
  </w:style>
  <w:style w:type="numbering" w:customStyle="1" w:styleId="TableBulletList">
    <w:name w:val="TableBullet List"/>
    <w:uiPriority w:val="99"/>
    <w:rsid w:val="00D12825"/>
    <w:pPr>
      <w:numPr>
        <w:numId w:val="8"/>
      </w:numPr>
    </w:pPr>
  </w:style>
  <w:style w:type="paragraph" w:customStyle="1" w:styleId="FooterDetails">
    <w:name w:val="Footer Details"/>
    <w:basedOn w:val="Normal"/>
    <w:rsid w:val="00807D31"/>
    <w:pPr>
      <w:spacing w:after="0" w:line="240" w:lineRule="auto"/>
    </w:pPr>
    <w:rPr>
      <w:rFonts w:asciiTheme="majorHAnsi" w:hAnsiTheme="majorHAnsi"/>
      <w:sz w:val="15"/>
    </w:rPr>
  </w:style>
  <w:style w:type="paragraph" w:styleId="TOCHeading">
    <w:name w:val="TOC Heading"/>
    <w:basedOn w:val="Heading1"/>
    <w:next w:val="Normal"/>
    <w:uiPriority w:val="39"/>
    <w:qFormat/>
    <w:rsid w:val="002A7509"/>
    <w:pPr>
      <w:spacing w:before="0" w:after="400" w:line="240" w:lineRule="auto"/>
      <w:outlineLvl w:val="9"/>
    </w:pPr>
    <w:rPr>
      <w:b/>
    </w:rPr>
  </w:style>
  <w:style w:type="character" w:customStyle="1" w:styleId="Heading5Char">
    <w:name w:val="Heading 5 Char"/>
    <w:basedOn w:val="DefaultParagraphFont"/>
    <w:link w:val="Heading5"/>
    <w:uiPriority w:val="9"/>
    <w:semiHidden/>
    <w:rsid w:val="00AD2263"/>
    <w:rPr>
      <w:rFonts w:asciiTheme="majorHAnsi" w:eastAsiaTheme="majorEastAsia" w:hAnsiTheme="majorHAnsi" w:cstheme="majorBidi"/>
      <w:color w:val="40621F" w:themeColor="accent1" w:themeShade="7F"/>
      <w:sz w:val="18"/>
    </w:rPr>
  </w:style>
  <w:style w:type="character" w:customStyle="1" w:styleId="Heading6Char">
    <w:name w:val="Heading 6 Char"/>
    <w:basedOn w:val="DefaultParagraphFont"/>
    <w:link w:val="Heading6"/>
    <w:uiPriority w:val="9"/>
    <w:semiHidden/>
    <w:rsid w:val="00AD2263"/>
    <w:rPr>
      <w:rFonts w:asciiTheme="majorHAnsi" w:eastAsiaTheme="majorEastAsia" w:hAnsiTheme="majorHAnsi" w:cstheme="majorBidi"/>
      <w:i/>
      <w:iCs/>
      <w:color w:val="40621F" w:themeColor="accent1" w:themeShade="7F"/>
      <w:sz w:val="18"/>
    </w:rPr>
  </w:style>
  <w:style w:type="character" w:customStyle="1" w:styleId="Heading7Char">
    <w:name w:val="Heading 7 Char"/>
    <w:basedOn w:val="DefaultParagraphFont"/>
    <w:link w:val="Heading7"/>
    <w:uiPriority w:val="9"/>
    <w:semiHidden/>
    <w:rsid w:val="00AD2263"/>
    <w:rPr>
      <w:rFonts w:asciiTheme="majorHAnsi" w:eastAsiaTheme="majorEastAsia" w:hAnsiTheme="majorHAnsi" w:cstheme="majorBidi"/>
      <w:i/>
      <w:iCs/>
      <w:color w:val="404040" w:themeColor="text1" w:themeTint="BF"/>
      <w:sz w:val="18"/>
    </w:rPr>
  </w:style>
  <w:style w:type="character" w:customStyle="1" w:styleId="Heading8Char">
    <w:name w:val="Heading 8 Char"/>
    <w:basedOn w:val="DefaultParagraphFont"/>
    <w:link w:val="Heading8"/>
    <w:uiPriority w:val="9"/>
    <w:semiHidden/>
    <w:rsid w:val="00AD2263"/>
    <w:rPr>
      <w:rFonts w:asciiTheme="majorHAnsi" w:eastAsiaTheme="majorEastAsia" w:hAnsiTheme="majorHAnsi" w:cstheme="majorBidi"/>
      <w:color w:val="404040" w:themeColor="text1" w:themeTint="BF"/>
      <w:sz w:val="18"/>
    </w:rPr>
  </w:style>
  <w:style w:type="character" w:customStyle="1" w:styleId="Heading9Char">
    <w:name w:val="Heading 9 Char"/>
    <w:basedOn w:val="DefaultParagraphFont"/>
    <w:link w:val="Heading9"/>
    <w:uiPriority w:val="9"/>
    <w:semiHidden/>
    <w:rsid w:val="00AD2263"/>
    <w:rPr>
      <w:rFonts w:asciiTheme="majorHAnsi" w:eastAsiaTheme="majorEastAsia" w:hAnsiTheme="majorHAnsi" w:cstheme="majorBidi"/>
      <w:i/>
      <w:iCs/>
      <w:color w:val="404040" w:themeColor="text1" w:themeTint="BF"/>
      <w:sz w:val="18"/>
    </w:rPr>
  </w:style>
  <w:style w:type="paragraph" w:styleId="Index1">
    <w:name w:val="index 1"/>
    <w:basedOn w:val="Normal"/>
    <w:next w:val="Normal"/>
    <w:autoRedefine/>
    <w:uiPriority w:val="99"/>
    <w:semiHidden/>
    <w:unhideWhenUsed/>
    <w:rsid w:val="00AD2263"/>
    <w:pPr>
      <w:spacing w:after="0"/>
      <w:ind w:left="200" w:hanging="200"/>
    </w:pPr>
  </w:style>
  <w:style w:type="paragraph" w:styleId="Index2">
    <w:name w:val="index 2"/>
    <w:basedOn w:val="Normal"/>
    <w:next w:val="Normal"/>
    <w:autoRedefine/>
    <w:uiPriority w:val="99"/>
    <w:semiHidden/>
    <w:unhideWhenUsed/>
    <w:rsid w:val="00AD2263"/>
    <w:pPr>
      <w:spacing w:after="0"/>
      <w:ind w:left="400" w:hanging="200"/>
    </w:pPr>
  </w:style>
  <w:style w:type="paragraph" w:styleId="Index3">
    <w:name w:val="index 3"/>
    <w:basedOn w:val="Normal"/>
    <w:next w:val="Normal"/>
    <w:autoRedefine/>
    <w:uiPriority w:val="99"/>
    <w:semiHidden/>
    <w:unhideWhenUsed/>
    <w:rsid w:val="00AD2263"/>
    <w:pPr>
      <w:spacing w:after="0"/>
      <w:ind w:left="600" w:hanging="200"/>
    </w:pPr>
  </w:style>
  <w:style w:type="paragraph" w:styleId="Index4">
    <w:name w:val="index 4"/>
    <w:basedOn w:val="Normal"/>
    <w:next w:val="Normal"/>
    <w:autoRedefine/>
    <w:uiPriority w:val="99"/>
    <w:semiHidden/>
    <w:unhideWhenUsed/>
    <w:rsid w:val="00AD2263"/>
    <w:pPr>
      <w:spacing w:after="0"/>
      <w:ind w:left="800" w:hanging="200"/>
    </w:pPr>
  </w:style>
  <w:style w:type="paragraph" w:styleId="Index5">
    <w:name w:val="index 5"/>
    <w:basedOn w:val="Normal"/>
    <w:next w:val="Normal"/>
    <w:autoRedefine/>
    <w:uiPriority w:val="99"/>
    <w:semiHidden/>
    <w:unhideWhenUsed/>
    <w:rsid w:val="00AD2263"/>
    <w:pPr>
      <w:spacing w:after="0"/>
      <w:ind w:left="1000" w:hanging="200"/>
    </w:pPr>
  </w:style>
  <w:style w:type="paragraph" w:styleId="Index6">
    <w:name w:val="index 6"/>
    <w:basedOn w:val="Normal"/>
    <w:next w:val="Normal"/>
    <w:autoRedefine/>
    <w:uiPriority w:val="99"/>
    <w:semiHidden/>
    <w:unhideWhenUsed/>
    <w:rsid w:val="00AD2263"/>
    <w:pPr>
      <w:spacing w:after="0"/>
      <w:ind w:left="1200" w:hanging="200"/>
    </w:pPr>
  </w:style>
  <w:style w:type="paragraph" w:styleId="Index7">
    <w:name w:val="index 7"/>
    <w:basedOn w:val="Normal"/>
    <w:next w:val="Normal"/>
    <w:autoRedefine/>
    <w:uiPriority w:val="99"/>
    <w:semiHidden/>
    <w:unhideWhenUsed/>
    <w:rsid w:val="00AD2263"/>
    <w:pPr>
      <w:spacing w:after="0"/>
      <w:ind w:left="1400" w:hanging="200"/>
    </w:pPr>
  </w:style>
  <w:style w:type="paragraph" w:styleId="Index8">
    <w:name w:val="index 8"/>
    <w:basedOn w:val="Normal"/>
    <w:next w:val="Normal"/>
    <w:autoRedefine/>
    <w:uiPriority w:val="99"/>
    <w:semiHidden/>
    <w:unhideWhenUsed/>
    <w:rsid w:val="00AD2263"/>
    <w:pPr>
      <w:spacing w:after="0"/>
      <w:ind w:left="1600" w:hanging="200"/>
    </w:pPr>
  </w:style>
  <w:style w:type="paragraph" w:styleId="Index9">
    <w:name w:val="index 9"/>
    <w:basedOn w:val="Normal"/>
    <w:next w:val="Normal"/>
    <w:autoRedefine/>
    <w:uiPriority w:val="99"/>
    <w:semiHidden/>
    <w:unhideWhenUsed/>
    <w:rsid w:val="00AD2263"/>
    <w:pPr>
      <w:spacing w:after="0"/>
      <w:ind w:left="1800" w:hanging="200"/>
    </w:pPr>
  </w:style>
  <w:style w:type="paragraph" w:styleId="TOC4">
    <w:name w:val="toc 4"/>
    <w:basedOn w:val="Normal"/>
    <w:next w:val="Normal"/>
    <w:autoRedefine/>
    <w:uiPriority w:val="39"/>
    <w:semiHidden/>
    <w:unhideWhenUsed/>
    <w:rsid w:val="00AD2263"/>
    <w:pPr>
      <w:spacing w:after="100"/>
      <w:ind w:left="540"/>
    </w:pPr>
  </w:style>
  <w:style w:type="paragraph" w:styleId="TOC5">
    <w:name w:val="toc 5"/>
    <w:basedOn w:val="Normal"/>
    <w:next w:val="Normal"/>
    <w:autoRedefine/>
    <w:uiPriority w:val="39"/>
    <w:semiHidden/>
    <w:unhideWhenUsed/>
    <w:rsid w:val="00AD2263"/>
    <w:pPr>
      <w:spacing w:after="100"/>
      <w:ind w:left="720"/>
    </w:pPr>
  </w:style>
  <w:style w:type="paragraph" w:styleId="TOC6">
    <w:name w:val="toc 6"/>
    <w:basedOn w:val="Normal"/>
    <w:next w:val="Normal"/>
    <w:autoRedefine/>
    <w:uiPriority w:val="39"/>
    <w:semiHidden/>
    <w:unhideWhenUsed/>
    <w:rsid w:val="00AD2263"/>
    <w:pPr>
      <w:spacing w:after="100"/>
      <w:ind w:left="900"/>
    </w:pPr>
  </w:style>
  <w:style w:type="paragraph" w:styleId="TOC7">
    <w:name w:val="toc 7"/>
    <w:basedOn w:val="Normal"/>
    <w:next w:val="Normal"/>
    <w:autoRedefine/>
    <w:uiPriority w:val="39"/>
    <w:semiHidden/>
    <w:unhideWhenUsed/>
    <w:rsid w:val="00AD2263"/>
    <w:pPr>
      <w:spacing w:after="100"/>
      <w:ind w:left="1080"/>
    </w:pPr>
  </w:style>
  <w:style w:type="paragraph" w:styleId="TOC8">
    <w:name w:val="toc 8"/>
    <w:basedOn w:val="Normal"/>
    <w:next w:val="Normal"/>
    <w:autoRedefine/>
    <w:uiPriority w:val="39"/>
    <w:semiHidden/>
    <w:unhideWhenUsed/>
    <w:rsid w:val="00AD2263"/>
    <w:pPr>
      <w:spacing w:after="100"/>
      <w:ind w:left="1260"/>
    </w:pPr>
  </w:style>
  <w:style w:type="paragraph" w:styleId="TOC9">
    <w:name w:val="toc 9"/>
    <w:basedOn w:val="Normal"/>
    <w:next w:val="Normal"/>
    <w:autoRedefine/>
    <w:uiPriority w:val="39"/>
    <w:semiHidden/>
    <w:unhideWhenUsed/>
    <w:rsid w:val="00AD2263"/>
    <w:pPr>
      <w:spacing w:after="100"/>
      <w:ind w:left="1440"/>
    </w:pPr>
  </w:style>
  <w:style w:type="paragraph" w:styleId="NormalIndent">
    <w:name w:val="Normal Indent"/>
    <w:basedOn w:val="Normal"/>
    <w:uiPriority w:val="99"/>
    <w:semiHidden/>
    <w:unhideWhenUsed/>
    <w:rsid w:val="00AD2263"/>
    <w:pPr>
      <w:ind w:left="720"/>
    </w:pPr>
  </w:style>
  <w:style w:type="paragraph" w:styleId="IndexHeading">
    <w:name w:val="index heading"/>
    <w:basedOn w:val="Normal"/>
    <w:next w:val="Index1"/>
    <w:uiPriority w:val="99"/>
    <w:semiHidden/>
    <w:unhideWhenUsed/>
    <w:rsid w:val="00AD2263"/>
    <w:rPr>
      <w:rFonts w:asciiTheme="majorHAnsi" w:eastAsiaTheme="majorEastAsia" w:hAnsiTheme="majorHAnsi" w:cstheme="majorBidi"/>
      <w:b/>
      <w:bCs/>
    </w:rPr>
  </w:style>
  <w:style w:type="paragraph" w:styleId="TableofFigures">
    <w:name w:val="table of figures"/>
    <w:basedOn w:val="Normal"/>
    <w:next w:val="Normal"/>
    <w:uiPriority w:val="99"/>
    <w:unhideWhenUsed/>
    <w:rsid w:val="00AD2263"/>
    <w:pPr>
      <w:spacing w:after="0"/>
    </w:pPr>
  </w:style>
  <w:style w:type="paragraph" w:styleId="EnvelopeAddress">
    <w:name w:val="envelope address"/>
    <w:basedOn w:val="Normal"/>
    <w:uiPriority w:val="99"/>
    <w:semiHidden/>
    <w:unhideWhenUsed/>
    <w:rsid w:val="00AD2263"/>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AD2263"/>
    <w:pPr>
      <w:spacing w:after="0"/>
    </w:pPr>
    <w:rPr>
      <w:rFonts w:asciiTheme="majorHAnsi" w:eastAsiaTheme="majorEastAsia" w:hAnsiTheme="majorHAnsi" w:cstheme="majorBidi"/>
    </w:rPr>
  </w:style>
  <w:style w:type="character" w:styleId="EndnoteReference">
    <w:name w:val="endnote reference"/>
    <w:basedOn w:val="DefaultParagraphFont"/>
    <w:uiPriority w:val="99"/>
    <w:semiHidden/>
    <w:unhideWhenUsed/>
    <w:rsid w:val="00AD2263"/>
    <w:rPr>
      <w:vertAlign w:val="superscript"/>
    </w:rPr>
  </w:style>
  <w:style w:type="paragraph" w:styleId="EndnoteText">
    <w:name w:val="endnote text"/>
    <w:basedOn w:val="Normal"/>
    <w:link w:val="EndnoteTextChar"/>
    <w:uiPriority w:val="99"/>
    <w:semiHidden/>
    <w:unhideWhenUsed/>
    <w:rsid w:val="00AD2263"/>
    <w:pPr>
      <w:spacing w:after="0"/>
    </w:pPr>
  </w:style>
  <w:style w:type="character" w:customStyle="1" w:styleId="EndnoteTextChar">
    <w:name w:val="Endnote Text Char"/>
    <w:basedOn w:val="DefaultParagraphFont"/>
    <w:link w:val="EndnoteText"/>
    <w:uiPriority w:val="99"/>
    <w:semiHidden/>
    <w:rsid w:val="00AD2263"/>
    <w:rPr>
      <w:rFonts w:asciiTheme="minorHAnsi" w:hAnsiTheme="minorHAnsi"/>
      <w:color w:val="FFFFFF" w:themeColor="background2"/>
      <w:sz w:val="18"/>
    </w:rPr>
  </w:style>
  <w:style w:type="paragraph" w:styleId="TableofAuthorities">
    <w:name w:val="table of authorities"/>
    <w:basedOn w:val="Normal"/>
    <w:next w:val="Normal"/>
    <w:uiPriority w:val="99"/>
    <w:semiHidden/>
    <w:unhideWhenUsed/>
    <w:rsid w:val="00AD2263"/>
    <w:pPr>
      <w:spacing w:after="0"/>
      <w:ind w:left="200" w:hanging="200"/>
    </w:pPr>
  </w:style>
  <w:style w:type="paragraph" w:styleId="MacroText">
    <w:name w:val="macro"/>
    <w:link w:val="MacroTextChar"/>
    <w:uiPriority w:val="99"/>
    <w:semiHidden/>
    <w:unhideWhenUsed/>
    <w:rsid w:val="00AD2263"/>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sz w:val="18"/>
      <w:szCs w:val="18"/>
    </w:rPr>
  </w:style>
  <w:style w:type="character" w:customStyle="1" w:styleId="MacroTextChar">
    <w:name w:val="Macro Text Char"/>
    <w:basedOn w:val="DefaultParagraphFont"/>
    <w:link w:val="MacroText"/>
    <w:uiPriority w:val="99"/>
    <w:semiHidden/>
    <w:rsid w:val="00AD2263"/>
    <w:rPr>
      <w:rFonts w:ascii="Consolas" w:hAnsi="Consolas" w:cs="Consolas"/>
      <w:sz w:val="18"/>
      <w:szCs w:val="18"/>
    </w:rPr>
  </w:style>
  <w:style w:type="paragraph" w:styleId="TOAHeading">
    <w:name w:val="toa heading"/>
    <w:basedOn w:val="Normal"/>
    <w:next w:val="Normal"/>
    <w:uiPriority w:val="99"/>
    <w:semiHidden/>
    <w:unhideWhenUsed/>
    <w:rsid w:val="00AD2263"/>
    <w:pPr>
      <w:spacing w:before="120"/>
    </w:pPr>
    <w:rPr>
      <w:rFonts w:asciiTheme="majorHAnsi" w:eastAsiaTheme="majorEastAsia" w:hAnsiTheme="majorHAnsi" w:cstheme="majorBidi"/>
      <w:b/>
      <w:bCs/>
      <w:sz w:val="24"/>
      <w:szCs w:val="24"/>
    </w:rPr>
  </w:style>
  <w:style w:type="paragraph" w:styleId="List">
    <w:name w:val="List"/>
    <w:basedOn w:val="Normal"/>
    <w:uiPriority w:val="99"/>
    <w:semiHidden/>
    <w:rsid w:val="00B86744"/>
    <w:pPr>
      <w:numPr>
        <w:numId w:val="9"/>
      </w:numPr>
      <w:contextualSpacing/>
    </w:pPr>
  </w:style>
  <w:style w:type="paragraph" w:styleId="List3">
    <w:name w:val="List 3"/>
    <w:basedOn w:val="Normal"/>
    <w:uiPriority w:val="99"/>
    <w:semiHidden/>
    <w:unhideWhenUsed/>
    <w:rsid w:val="00AD2263"/>
    <w:pPr>
      <w:ind w:left="849" w:hanging="283"/>
      <w:contextualSpacing/>
    </w:pPr>
  </w:style>
  <w:style w:type="paragraph" w:styleId="List4">
    <w:name w:val="List 4"/>
    <w:basedOn w:val="Normal"/>
    <w:uiPriority w:val="99"/>
    <w:semiHidden/>
    <w:unhideWhenUsed/>
    <w:rsid w:val="00AD2263"/>
    <w:pPr>
      <w:ind w:left="1132" w:hanging="283"/>
      <w:contextualSpacing/>
    </w:pPr>
  </w:style>
  <w:style w:type="paragraph" w:styleId="List5">
    <w:name w:val="List 5"/>
    <w:basedOn w:val="Normal"/>
    <w:uiPriority w:val="99"/>
    <w:semiHidden/>
    <w:unhideWhenUsed/>
    <w:rsid w:val="00AD2263"/>
    <w:pPr>
      <w:ind w:left="1415" w:hanging="283"/>
      <w:contextualSpacing/>
    </w:pPr>
  </w:style>
  <w:style w:type="paragraph" w:styleId="ListBullet4">
    <w:name w:val="List Bullet 4"/>
    <w:basedOn w:val="Normal"/>
    <w:uiPriority w:val="99"/>
    <w:semiHidden/>
    <w:unhideWhenUsed/>
    <w:rsid w:val="00AD2263"/>
    <w:pPr>
      <w:numPr>
        <w:numId w:val="1"/>
      </w:numPr>
      <w:contextualSpacing/>
    </w:pPr>
  </w:style>
  <w:style w:type="paragraph" w:styleId="ListBullet5">
    <w:name w:val="List Bullet 5"/>
    <w:basedOn w:val="Normal"/>
    <w:uiPriority w:val="99"/>
    <w:semiHidden/>
    <w:unhideWhenUsed/>
    <w:rsid w:val="00AD2263"/>
    <w:pPr>
      <w:numPr>
        <w:numId w:val="2"/>
      </w:numPr>
      <w:contextualSpacing/>
    </w:pPr>
  </w:style>
  <w:style w:type="paragraph" w:styleId="ListNumber4">
    <w:name w:val="List Number 4"/>
    <w:basedOn w:val="Normal"/>
    <w:uiPriority w:val="99"/>
    <w:semiHidden/>
    <w:unhideWhenUsed/>
    <w:rsid w:val="00AD2263"/>
    <w:pPr>
      <w:numPr>
        <w:numId w:val="3"/>
      </w:numPr>
      <w:contextualSpacing/>
    </w:pPr>
  </w:style>
  <w:style w:type="paragraph" w:styleId="ListNumber5">
    <w:name w:val="List Number 5"/>
    <w:basedOn w:val="Normal"/>
    <w:uiPriority w:val="99"/>
    <w:semiHidden/>
    <w:unhideWhenUsed/>
    <w:rsid w:val="00AD2263"/>
    <w:pPr>
      <w:numPr>
        <w:numId w:val="4"/>
      </w:numPr>
      <w:contextualSpacing/>
    </w:pPr>
  </w:style>
  <w:style w:type="paragraph" w:styleId="Title">
    <w:name w:val="Title"/>
    <w:basedOn w:val="Normal"/>
    <w:next w:val="Normal"/>
    <w:link w:val="TitleChar"/>
    <w:uiPriority w:val="10"/>
    <w:semiHidden/>
    <w:unhideWhenUsed/>
    <w:qFormat/>
    <w:rsid w:val="00AD2263"/>
    <w:pPr>
      <w:pBdr>
        <w:bottom w:val="single" w:sz="8" w:space="4" w:color="82C341" w:themeColor="accent1"/>
      </w:pBdr>
      <w:spacing w:after="300"/>
      <w:contextualSpacing/>
    </w:pPr>
    <w:rPr>
      <w:rFonts w:asciiTheme="majorHAnsi" w:eastAsiaTheme="majorEastAsia" w:hAnsiTheme="majorHAnsi" w:cstheme="majorBidi"/>
      <w:color w:val="8A8E91" w:themeColor="text2" w:themeShade="BF"/>
      <w:spacing w:val="5"/>
      <w:kern w:val="28"/>
      <w:sz w:val="52"/>
      <w:szCs w:val="52"/>
    </w:rPr>
  </w:style>
  <w:style w:type="character" w:customStyle="1" w:styleId="TitleChar">
    <w:name w:val="Title Char"/>
    <w:basedOn w:val="DefaultParagraphFont"/>
    <w:link w:val="Title"/>
    <w:uiPriority w:val="10"/>
    <w:semiHidden/>
    <w:rsid w:val="00AD2263"/>
    <w:rPr>
      <w:rFonts w:asciiTheme="majorHAnsi" w:eastAsiaTheme="majorEastAsia" w:hAnsiTheme="majorHAnsi" w:cstheme="majorBidi"/>
      <w:color w:val="8A8E91" w:themeColor="text2" w:themeShade="BF"/>
      <w:spacing w:val="5"/>
      <w:kern w:val="28"/>
      <w:sz w:val="52"/>
      <w:szCs w:val="52"/>
    </w:rPr>
  </w:style>
  <w:style w:type="paragraph" w:styleId="Closing">
    <w:name w:val="Closing"/>
    <w:basedOn w:val="Normal"/>
    <w:link w:val="ClosingChar"/>
    <w:uiPriority w:val="99"/>
    <w:semiHidden/>
    <w:unhideWhenUsed/>
    <w:rsid w:val="00AD2263"/>
    <w:pPr>
      <w:spacing w:after="0"/>
      <w:ind w:left="4252"/>
    </w:pPr>
  </w:style>
  <w:style w:type="character" w:customStyle="1" w:styleId="ClosingChar">
    <w:name w:val="Closing Char"/>
    <w:basedOn w:val="DefaultParagraphFont"/>
    <w:link w:val="Closing"/>
    <w:uiPriority w:val="99"/>
    <w:semiHidden/>
    <w:rsid w:val="00AD2263"/>
    <w:rPr>
      <w:rFonts w:asciiTheme="minorHAnsi" w:hAnsiTheme="minorHAnsi"/>
      <w:color w:val="FFFFFF" w:themeColor="background2"/>
      <w:sz w:val="18"/>
    </w:rPr>
  </w:style>
  <w:style w:type="paragraph" w:styleId="Signature">
    <w:name w:val="Signature"/>
    <w:basedOn w:val="Normal"/>
    <w:link w:val="SignatureChar"/>
    <w:uiPriority w:val="99"/>
    <w:semiHidden/>
    <w:unhideWhenUsed/>
    <w:rsid w:val="00AD2263"/>
    <w:pPr>
      <w:spacing w:after="0"/>
      <w:ind w:left="4252"/>
    </w:pPr>
  </w:style>
  <w:style w:type="character" w:customStyle="1" w:styleId="SignatureChar">
    <w:name w:val="Signature Char"/>
    <w:basedOn w:val="DefaultParagraphFont"/>
    <w:link w:val="Signature"/>
    <w:uiPriority w:val="99"/>
    <w:semiHidden/>
    <w:rsid w:val="00AD2263"/>
    <w:rPr>
      <w:rFonts w:asciiTheme="minorHAnsi" w:hAnsiTheme="minorHAnsi"/>
      <w:color w:val="FFFFFF" w:themeColor="background2"/>
      <w:sz w:val="18"/>
    </w:rPr>
  </w:style>
  <w:style w:type="paragraph" w:styleId="BodyTextIndent">
    <w:name w:val="Body Text Indent"/>
    <w:basedOn w:val="Normal"/>
    <w:link w:val="BodyTextIndentChar"/>
    <w:uiPriority w:val="99"/>
    <w:semiHidden/>
    <w:unhideWhenUsed/>
    <w:rsid w:val="00AD2263"/>
    <w:pPr>
      <w:ind w:left="283"/>
    </w:pPr>
  </w:style>
  <w:style w:type="character" w:customStyle="1" w:styleId="BodyTextIndentChar">
    <w:name w:val="Body Text Indent Char"/>
    <w:basedOn w:val="DefaultParagraphFont"/>
    <w:link w:val="BodyTextIndent"/>
    <w:uiPriority w:val="99"/>
    <w:semiHidden/>
    <w:rsid w:val="00AD2263"/>
    <w:rPr>
      <w:rFonts w:asciiTheme="minorHAnsi" w:hAnsiTheme="minorHAnsi"/>
      <w:color w:val="FFFFFF" w:themeColor="background2"/>
      <w:sz w:val="18"/>
    </w:rPr>
  </w:style>
  <w:style w:type="paragraph" w:styleId="ListContinue">
    <w:name w:val="List Continue"/>
    <w:basedOn w:val="Normal"/>
    <w:uiPriority w:val="99"/>
    <w:semiHidden/>
    <w:unhideWhenUsed/>
    <w:rsid w:val="00AD2263"/>
    <w:pPr>
      <w:ind w:left="283"/>
      <w:contextualSpacing/>
    </w:pPr>
  </w:style>
  <w:style w:type="paragraph" w:styleId="ListContinue2">
    <w:name w:val="List Continue 2"/>
    <w:basedOn w:val="Normal"/>
    <w:uiPriority w:val="99"/>
    <w:semiHidden/>
    <w:unhideWhenUsed/>
    <w:rsid w:val="00AD2263"/>
    <w:pPr>
      <w:ind w:left="566"/>
      <w:contextualSpacing/>
    </w:pPr>
  </w:style>
  <w:style w:type="paragraph" w:styleId="ListContinue3">
    <w:name w:val="List Continue 3"/>
    <w:basedOn w:val="Normal"/>
    <w:uiPriority w:val="99"/>
    <w:semiHidden/>
    <w:unhideWhenUsed/>
    <w:rsid w:val="00AD2263"/>
    <w:pPr>
      <w:ind w:left="849"/>
      <w:contextualSpacing/>
    </w:pPr>
  </w:style>
  <w:style w:type="paragraph" w:styleId="ListContinue4">
    <w:name w:val="List Continue 4"/>
    <w:basedOn w:val="Normal"/>
    <w:uiPriority w:val="99"/>
    <w:semiHidden/>
    <w:unhideWhenUsed/>
    <w:rsid w:val="00AD2263"/>
    <w:pPr>
      <w:ind w:left="1132"/>
      <w:contextualSpacing/>
    </w:pPr>
  </w:style>
  <w:style w:type="paragraph" w:styleId="ListContinue5">
    <w:name w:val="List Continue 5"/>
    <w:basedOn w:val="Normal"/>
    <w:uiPriority w:val="99"/>
    <w:semiHidden/>
    <w:unhideWhenUsed/>
    <w:rsid w:val="00AD2263"/>
    <w:pPr>
      <w:ind w:left="1415"/>
      <w:contextualSpacing/>
    </w:pPr>
  </w:style>
  <w:style w:type="paragraph" w:styleId="MessageHeader">
    <w:name w:val="Message Header"/>
    <w:basedOn w:val="Normal"/>
    <w:link w:val="MessageHeaderChar"/>
    <w:uiPriority w:val="99"/>
    <w:semiHidden/>
    <w:unhideWhenUsed/>
    <w:rsid w:val="00AD2263"/>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AD2263"/>
    <w:rPr>
      <w:rFonts w:asciiTheme="majorHAnsi" w:eastAsiaTheme="majorEastAsia" w:hAnsiTheme="majorHAnsi" w:cstheme="majorBidi"/>
      <w:color w:val="FFFFFF" w:themeColor="background2"/>
      <w:sz w:val="24"/>
      <w:szCs w:val="24"/>
      <w:shd w:val="pct20" w:color="auto" w:fill="auto"/>
    </w:rPr>
  </w:style>
  <w:style w:type="paragraph" w:styleId="Subtitle">
    <w:name w:val="Subtitle"/>
    <w:basedOn w:val="Normal"/>
    <w:next w:val="Normal"/>
    <w:link w:val="SubtitleChar"/>
    <w:uiPriority w:val="11"/>
    <w:semiHidden/>
    <w:unhideWhenUsed/>
    <w:qFormat/>
    <w:rsid w:val="00AD2263"/>
    <w:pPr>
      <w:numPr>
        <w:ilvl w:val="1"/>
      </w:numPr>
    </w:pPr>
    <w:rPr>
      <w:rFonts w:asciiTheme="majorHAnsi" w:eastAsiaTheme="majorEastAsia" w:hAnsiTheme="majorHAnsi" w:cstheme="majorBidi"/>
      <w:i/>
      <w:iCs/>
      <w:color w:val="82C341" w:themeColor="accent1"/>
      <w:spacing w:val="15"/>
      <w:sz w:val="24"/>
      <w:szCs w:val="24"/>
    </w:rPr>
  </w:style>
  <w:style w:type="character" w:customStyle="1" w:styleId="SubtitleChar">
    <w:name w:val="Subtitle Char"/>
    <w:basedOn w:val="DefaultParagraphFont"/>
    <w:link w:val="Subtitle"/>
    <w:uiPriority w:val="11"/>
    <w:semiHidden/>
    <w:rsid w:val="00AD2263"/>
    <w:rPr>
      <w:rFonts w:asciiTheme="majorHAnsi" w:eastAsiaTheme="majorEastAsia" w:hAnsiTheme="majorHAnsi" w:cstheme="majorBidi"/>
      <w:i/>
      <w:iCs/>
      <w:color w:val="82C341" w:themeColor="accent1"/>
      <w:spacing w:val="15"/>
      <w:sz w:val="24"/>
      <w:szCs w:val="24"/>
    </w:rPr>
  </w:style>
  <w:style w:type="paragraph" w:styleId="Salutation">
    <w:name w:val="Salutation"/>
    <w:basedOn w:val="Normal"/>
    <w:next w:val="Normal"/>
    <w:link w:val="SalutationChar"/>
    <w:uiPriority w:val="99"/>
    <w:semiHidden/>
    <w:unhideWhenUsed/>
    <w:rsid w:val="00AD2263"/>
  </w:style>
  <w:style w:type="character" w:customStyle="1" w:styleId="SalutationChar">
    <w:name w:val="Salutation Char"/>
    <w:basedOn w:val="DefaultParagraphFont"/>
    <w:link w:val="Salutation"/>
    <w:uiPriority w:val="99"/>
    <w:semiHidden/>
    <w:rsid w:val="00AD2263"/>
    <w:rPr>
      <w:rFonts w:asciiTheme="minorHAnsi" w:hAnsiTheme="minorHAnsi"/>
      <w:color w:val="FFFFFF" w:themeColor="background2"/>
      <w:sz w:val="18"/>
    </w:rPr>
  </w:style>
  <w:style w:type="paragraph" w:styleId="Date">
    <w:name w:val="Date"/>
    <w:basedOn w:val="Normal"/>
    <w:next w:val="Normal"/>
    <w:link w:val="DateChar"/>
    <w:uiPriority w:val="99"/>
    <w:semiHidden/>
    <w:unhideWhenUsed/>
    <w:rsid w:val="00AD2263"/>
  </w:style>
  <w:style w:type="character" w:customStyle="1" w:styleId="DateChar">
    <w:name w:val="Date Char"/>
    <w:basedOn w:val="DefaultParagraphFont"/>
    <w:link w:val="Date"/>
    <w:uiPriority w:val="99"/>
    <w:semiHidden/>
    <w:rsid w:val="00AD2263"/>
    <w:rPr>
      <w:rFonts w:asciiTheme="minorHAnsi" w:hAnsiTheme="minorHAnsi"/>
      <w:color w:val="FFFFFF" w:themeColor="background2"/>
      <w:sz w:val="18"/>
    </w:rPr>
  </w:style>
  <w:style w:type="paragraph" w:styleId="BodyTextFirstIndent">
    <w:name w:val="Body Text First Indent"/>
    <w:basedOn w:val="Normal"/>
    <w:link w:val="BodyTextFirstIndentChar"/>
    <w:uiPriority w:val="99"/>
    <w:semiHidden/>
    <w:unhideWhenUsed/>
    <w:rsid w:val="008A02E3"/>
    <w:pPr>
      <w:ind w:firstLine="360"/>
    </w:pPr>
  </w:style>
  <w:style w:type="character" w:customStyle="1" w:styleId="BodyTextFirstIndentChar">
    <w:name w:val="Body Text First Indent Char"/>
    <w:basedOn w:val="DefaultParagraphFont"/>
    <w:link w:val="BodyTextFirstIndent"/>
    <w:uiPriority w:val="99"/>
    <w:semiHidden/>
    <w:rsid w:val="008A02E3"/>
    <w:rPr>
      <w:rFonts w:asciiTheme="minorHAnsi" w:hAnsiTheme="minorHAnsi"/>
      <w:color w:val="FFFFFF" w:themeColor="background2"/>
      <w:sz w:val="18"/>
    </w:rPr>
  </w:style>
  <w:style w:type="paragraph" w:styleId="BodyTextFirstIndent2">
    <w:name w:val="Body Text First Indent 2"/>
    <w:basedOn w:val="BodyTextIndent"/>
    <w:link w:val="BodyTextFirstIndent2Char"/>
    <w:uiPriority w:val="99"/>
    <w:semiHidden/>
    <w:unhideWhenUsed/>
    <w:rsid w:val="00AD2263"/>
    <w:pPr>
      <w:ind w:left="360" w:firstLine="360"/>
    </w:pPr>
  </w:style>
  <w:style w:type="character" w:customStyle="1" w:styleId="BodyTextFirstIndent2Char">
    <w:name w:val="Body Text First Indent 2 Char"/>
    <w:basedOn w:val="BodyTextIndentChar"/>
    <w:link w:val="BodyTextFirstIndent2"/>
    <w:uiPriority w:val="99"/>
    <w:semiHidden/>
    <w:rsid w:val="00AD2263"/>
    <w:rPr>
      <w:rFonts w:asciiTheme="minorHAnsi" w:hAnsiTheme="minorHAnsi"/>
      <w:color w:val="FFFFFF" w:themeColor="background2"/>
      <w:sz w:val="18"/>
    </w:rPr>
  </w:style>
  <w:style w:type="paragraph" w:styleId="BodyText2">
    <w:name w:val="Body Text 2"/>
    <w:basedOn w:val="Normal"/>
    <w:link w:val="BodyText2Char"/>
    <w:uiPriority w:val="99"/>
    <w:semiHidden/>
    <w:unhideWhenUsed/>
    <w:rsid w:val="00AD2263"/>
    <w:pPr>
      <w:spacing w:line="480" w:lineRule="auto"/>
    </w:pPr>
  </w:style>
  <w:style w:type="character" w:customStyle="1" w:styleId="BodyText2Char">
    <w:name w:val="Body Text 2 Char"/>
    <w:basedOn w:val="DefaultParagraphFont"/>
    <w:link w:val="BodyText2"/>
    <w:uiPriority w:val="99"/>
    <w:semiHidden/>
    <w:rsid w:val="00AD2263"/>
    <w:rPr>
      <w:rFonts w:asciiTheme="minorHAnsi" w:hAnsiTheme="minorHAnsi"/>
      <w:color w:val="FFFFFF" w:themeColor="background2"/>
      <w:sz w:val="18"/>
    </w:rPr>
  </w:style>
  <w:style w:type="paragraph" w:styleId="BodyText3">
    <w:name w:val="Body Text 3"/>
    <w:basedOn w:val="Normal"/>
    <w:link w:val="BodyText3Char"/>
    <w:uiPriority w:val="99"/>
    <w:semiHidden/>
    <w:unhideWhenUsed/>
    <w:rsid w:val="00AD2263"/>
    <w:rPr>
      <w:sz w:val="16"/>
      <w:szCs w:val="16"/>
    </w:rPr>
  </w:style>
  <w:style w:type="character" w:customStyle="1" w:styleId="BodyText3Char">
    <w:name w:val="Body Text 3 Char"/>
    <w:basedOn w:val="DefaultParagraphFont"/>
    <w:link w:val="BodyText3"/>
    <w:uiPriority w:val="99"/>
    <w:semiHidden/>
    <w:rsid w:val="00AD2263"/>
    <w:rPr>
      <w:rFonts w:asciiTheme="minorHAnsi" w:hAnsiTheme="minorHAnsi"/>
      <w:color w:val="FFFFFF" w:themeColor="background2"/>
      <w:sz w:val="16"/>
      <w:szCs w:val="16"/>
    </w:rPr>
  </w:style>
  <w:style w:type="paragraph" w:styleId="BodyTextIndent2">
    <w:name w:val="Body Text Indent 2"/>
    <w:basedOn w:val="Normal"/>
    <w:link w:val="BodyTextIndent2Char"/>
    <w:uiPriority w:val="99"/>
    <w:semiHidden/>
    <w:unhideWhenUsed/>
    <w:rsid w:val="00AD2263"/>
    <w:pPr>
      <w:spacing w:line="480" w:lineRule="auto"/>
      <w:ind w:left="283"/>
    </w:pPr>
  </w:style>
  <w:style w:type="character" w:customStyle="1" w:styleId="BodyTextIndent2Char">
    <w:name w:val="Body Text Indent 2 Char"/>
    <w:basedOn w:val="DefaultParagraphFont"/>
    <w:link w:val="BodyTextIndent2"/>
    <w:uiPriority w:val="99"/>
    <w:semiHidden/>
    <w:rsid w:val="00AD2263"/>
    <w:rPr>
      <w:rFonts w:asciiTheme="minorHAnsi" w:hAnsiTheme="minorHAnsi"/>
      <w:color w:val="FFFFFF" w:themeColor="background2"/>
      <w:sz w:val="18"/>
    </w:rPr>
  </w:style>
  <w:style w:type="paragraph" w:styleId="BodyTextIndent3">
    <w:name w:val="Body Text Indent 3"/>
    <w:basedOn w:val="Normal"/>
    <w:link w:val="BodyTextIndent3Char"/>
    <w:uiPriority w:val="99"/>
    <w:semiHidden/>
    <w:unhideWhenUsed/>
    <w:rsid w:val="00AD2263"/>
    <w:pPr>
      <w:ind w:left="283"/>
    </w:pPr>
    <w:rPr>
      <w:sz w:val="16"/>
      <w:szCs w:val="16"/>
    </w:rPr>
  </w:style>
  <w:style w:type="character" w:customStyle="1" w:styleId="BodyTextIndent3Char">
    <w:name w:val="Body Text Indent 3 Char"/>
    <w:basedOn w:val="DefaultParagraphFont"/>
    <w:link w:val="BodyTextIndent3"/>
    <w:uiPriority w:val="99"/>
    <w:semiHidden/>
    <w:rsid w:val="00AD2263"/>
    <w:rPr>
      <w:rFonts w:asciiTheme="minorHAnsi" w:hAnsiTheme="minorHAnsi"/>
      <w:color w:val="FFFFFF" w:themeColor="background2"/>
      <w:sz w:val="16"/>
      <w:szCs w:val="16"/>
    </w:rPr>
  </w:style>
  <w:style w:type="paragraph" w:styleId="BlockText">
    <w:name w:val="Block Text"/>
    <w:basedOn w:val="Normal"/>
    <w:uiPriority w:val="99"/>
    <w:semiHidden/>
    <w:unhideWhenUsed/>
    <w:rsid w:val="00AD2263"/>
    <w:pPr>
      <w:pBdr>
        <w:top w:val="single" w:sz="2" w:space="10" w:color="82C341" w:themeColor="accent1" w:shadow="1" w:frame="1"/>
        <w:left w:val="single" w:sz="2" w:space="10" w:color="82C341" w:themeColor="accent1" w:shadow="1" w:frame="1"/>
        <w:bottom w:val="single" w:sz="2" w:space="10" w:color="82C341" w:themeColor="accent1" w:shadow="1" w:frame="1"/>
        <w:right w:val="single" w:sz="2" w:space="10" w:color="82C341" w:themeColor="accent1" w:shadow="1" w:frame="1"/>
      </w:pBdr>
      <w:ind w:left="1152" w:right="1152"/>
    </w:pPr>
    <w:rPr>
      <w:rFonts w:eastAsiaTheme="minorEastAsia" w:cstheme="minorBidi"/>
      <w:i/>
      <w:iCs/>
      <w:color w:val="82C341" w:themeColor="accent1"/>
    </w:rPr>
  </w:style>
  <w:style w:type="paragraph" w:styleId="DocumentMap">
    <w:name w:val="Document Map"/>
    <w:basedOn w:val="Normal"/>
    <w:link w:val="DocumentMapChar"/>
    <w:semiHidden/>
    <w:rsid w:val="00AD2263"/>
    <w:pPr>
      <w:shd w:val="clear" w:color="auto" w:fill="000080"/>
      <w:spacing w:after="0"/>
    </w:pPr>
    <w:rPr>
      <w:rFonts w:ascii="Tahoma" w:eastAsia="Times New Roman" w:hAnsi="Tahoma" w:cs="Tahoma"/>
      <w:sz w:val="24"/>
      <w:szCs w:val="24"/>
      <w:lang w:eastAsia="en-AU"/>
    </w:rPr>
  </w:style>
  <w:style w:type="character" w:customStyle="1" w:styleId="DocumentMapChar">
    <w:name w:val="Document Map Char"/>
    <w:basedOn w:val="DefaultParagraphFont"/>
    <w:link w:val="DocumentMap"/>
    <w:semiHidden/>
    <w:rsid w:val="00AD2263"/>
    <w:rPr>
      <w:rFonts w:ascii="Tahoma" w:eastAsia="Times New Roman" w:hAnsi="Tahoma" w:cs="Tahoma"/>
      <w:color w:val="FFFFFF" w:themeColor="background2"/>
      <w:sz w:val="24"/>
      <w:szCs w:val="24"/>
      <w:shd w:val="clear" w:color="auto" w:fill="000080"/>
      <w:lang w:eastAsia="en-AU"/>
    </w:rPr>
  </w:style>
  <w:style w:type="paragraph" w:styleId="EmailSignature">
    <w:name w:val="E-mail Signature"/>
    <w:basedOn w:val="Normal"/>
    <w:link w:val="EmailSignatureChar"/>
    <w:uiPriority w:val="99"/>
    <w:semiHidden/>
    <w:unhideWhenUsed/>
    <w:rsid w:val="00AD2263"/>
    <w:pPr>
      <w:spacing w:after="0"/>
    </w:pPr>
  </w:style>
  <w:style w:type="character" w:customStyle="1" w:styleId="EmailSignatureChar">
    <w:name w:val="Email Signature Char"/>
    <w:basedOn w:val="DefaultParagraphFont"/>
    <w:link w:val="EmailSignature"/>
    <w:uiPriority w:val="99"/>
    <w:semiHidden/>
    <w:rsid w:val="00AD2263"/>
    <w:rPr>
      <w:rFonts w:asciiTheme="minorHAnsi" w:hAnsiTheme="minorHAnsi"/>
      <w:color w:val="FFFFFF" w:themeColor="background2"/>
      <w:sz w:val="18"/>
    </w:rPr>
  </w:style>
  <w:style w:type="paragraph" w:styleId="HTMLAddress">
    <w:name w:val="HTML Address"/>
    <w:basedOn w:val="Normal"/>
    <w:link w:val="HTMLAddressChar"/>
    <w:uiPriority w:val="99"/>
    <w:semiHidden/>
    <w:unhideWhenUsed/>
    <w:rsid w:val="00AD2263"/>
    <w:pPr>
      <w:spacing w:after="0"/>
    </w:pPr>
    <w:rPr>
      <w:i/>
      <w:iCs/>
    </w:rPr>
  </w:style>
  <w:style w:type="character" w:customStyle="1" w:styleId="HTMLAddressChar">
    <w:name w:val="HTML Address Char"/>
    <w:basedOn w:val="DefaultParagraphFont"/>
    <w:link w:val="HTMLAddress"/>
    <w:uiPriority w:val="99"/>
    <w:semiHidden/>
    <w:rsid w:val="00AD2263"/>
    <w:rPr>
      <w:rFonts w:asciiTheme="minorHAnsi" w:hAnsiTheme="minorHAnsi"/>
      <w:i/>
      <w:iCs/>
      <w:color w:val="FFFFFF" w:themeColor="background2"/>
      <w:sz w:val="18"/>
    </w:rPr>
  </w:style>
  <w:style w:type="paragraph" w:styleId="HTMLPreformatted">
    <w:name w:val="HTML Preformatted"/>
    <w:basedOn w:val="Normal"/>
    <w:link w:val="HTMLPreformattedChar"/>
    <w:uiPriority w:val="99"/>
    <w:semiHidden/>
    <w:unhideWhenUsed/>
    <w:rsid w:val="00AD2263"/>
    <w:pPr>
      <w:spacing w:after="0"/>
    </w:pPr>
    <w:rPr>
      <w:rFonts w:ascii="Consolas" w:hAnsi="Consolas" w:cs="Consolas"/>
    </w:rPr>
  </w:style>
  <w:style w:type="character" w:customStyle="1" w:styleId="HTMLPreformattedChar">
    <w:name w:val="HTML Preformatted Char"/>
    <w:basedOn w:val="DefaultParagraphFont"/>
    <w:link w:val="HTMLPreformatted"/>
    <w:uiPriority w:val="99"/>
    <w:semiHidden/>
    <w:rsid w:val="00AD2263"/>
    <w:rPr>
      <w:rFonts w:ascii="Consolas" w:hAnsi="Consolas" w:cs="Consolas"/>
      <w:color w:val="FFFFFF" w:themeColor="background2"/>
      <w:sz w:val="18"/>
    </w:rPr>
  </w:style>
  <w:style w:type="paragraph" w:styleId="CommentSubject">
    <w:name w:val="annotation subject"/>
    <w:basedOn w:val="Normal"/>
    <w:next w:val="Normal"/>
    <w:link w:val="CommentSubjectChar"/>
    <w:uiPriority w:val="99"/>
    <w:semiHidden/>
    <w:unhideWhenUsed/>
    <w:rsid w:val="00171BB3"/>
    <w:pPr>
      <w:spacing w:after="120"/>
    </w:pPr>
    <w:rPr>
      <w:rFonts w:ascii="Arial" w:eastAsia="Times New Roman" w:hAnsi="Arial"/>
      <w:b/>
      <w:bCs/>
      <w:lang w:eastAsia="en-AU"/>
    </w:rPr>
  </w:style>
  <w:style w:type="character" w:customStyle="1" w:styleId="CommentSubjectChar">
    <w:name w:val="Comment Subject Char"/>
    <w:basedOn w:val="DefaultParagraphFont"/>
    <w:link w:val="CommentSubject"/>
    <w:uiPriority w:val="99"/>
    <w:semiHidden/>
    <w:rsid w:val="00171BB3"/>
    <w:rPr>
      <w:rFonts w:ascii="Arial" w:eastAsia="Times New Roman" w:hAnsi="Arial"/>
      <w:b/>
      <w:bCs/>
      <w:color w:val="FFFFFF" w:themeColor="background2"/>
      <w:sz w:val="18"/>
      <w:lang w:eastAsia="en-AU"/>
    </w:rPr>
  </w:style>
  <w:style w:type="paragraph" w:styleId="IntenseQuote">
    <w:name w:val="Intense Quote"/>
    <w:basedOn w:val="Normal"/>
    <w:next w:val="Normal"/>
    <w:link w:val="IntenseQuoteChar"/>
    <w:uiPriority w:val="30"/>
    <w:semiHidden/>
    <w:unhideWhenUsed/>
    <w:rsid w:val="00AD2263"/>
    <w:pPr>
      <w:pBdr>
        <w:bottom w:val="single" w:sz="4" w:space="4" w:color="82C341" w:themeColor="accent1"/>
      </w:pBdr>
      <w:spacing w:before="200" w:after="280"/>
      <w:ind w:left="936" w:right="936"/>
    </w:pPr>
    <w:rPr>
      <w:b/>
      <w:bCs/>
      <w:i/>
      <w:iCs/>
      <w:color w:val="82C341" w:themeColor="accent1"/>
    </w:rPr>
  </w:style>
  <w:style w:type="character" w:customStyle="1" w:styleId="IntenseQuoteChar">
    <w:name w:val="Intense Quote Char"/>
    <w:basedOn w:val="DefaultParagraphFont"/>
    <w:link w:val="IntenseQuote"/>
    <w:uiPriority w:val="30"/>
    <w:semiHidden/>
    <w:rsid w:val="00AD2263"/>
    <w:rPr>
      <w:rFonts w:asciiTheme="minorHAnsi" w:hAnsiTheme="minorHAnsi"/>
      <w:b/>
      <w:bCs/>
      <w:i/>
      <w:iCs/>
      <w:color w:val="82C341" w:themeColor="accent1"/>
      <w:sz w:val="18"/>
    </w:rPr>
  </w:style>
  <w:style w:type="paragraph" w:styleId="Bibliography">
    <w:name w:val="Bibliography"/>
    <w:basedOn w:val="Normal"/>
    <w:next w:val="Normal"/>
    <w:uiPriority w:val="37"/>
    <w:semiHidden/>
    <w:unhideWhenUsed/>
    <w:rsid w:val="00AD2263"/>
  </w:style>
  <w:style w:type="paragraph" w:customStyle="1" w:styleId="SectionDividerTitle">
    <w:name w:val="Section Divider Title"/>
    <w:basedOn w:val="Normal"/>
    <w:next w:val="Normal"/>
    <w:qFormat/>
    <w:rsid w:val="00CC389F"/>
    <w:pPr>
      <w:framePr w:w="9639" w:h="2835" w:hRule="exact" w:wrap="around" w:vAnchor="page" w:hAnchor="page" w:x="1135" w:y="1135" w:anchorLock="1"/>
      <w:numPr>
        <w:numId w:val="12"/>
      </w:numPr>
      <w:spacing w:after="2960" w:line="480" w:lineRule="atLeast"/>
      <w:contextualSpacing/>
    </w:pPr>
    <w:rPr>
      <w:rFonts w:asciiTheme="majorHAnsi" w:hAnsiTheme="majorHAnsi"/>
      <w:sz w:val="42"/>
    </w:rPr>
  </w:style>
  <w:style w:type="paragraph" w:customStyle="1" w:styleId="FootnoteSpacer">
    <w:name w:val="Footnote Spacer"/>
    <w:basedOn w:val="Footer"/>
    <w:semiHidden/>
    <w:qFormat/>
    <w:rsid w:val="00301960"/>
    <w:pPr>
      <w:pBdr>
        <w:bottom w:val="single" w:sz="6" w:space="1" w:color="000000" w:themeColor="text1"/>
      </w:pBdr>
      <w:spacing w:after="80"/>
    </w:pPr>
  </w:style>
  <w:style w:type="paragraph" w:customStyle="1" w:styleId="TableText-Numbers">
    <w:name w:val="Table Text - Numbers"/>
    <w:basedOn w:val="TableText"/>
    <w:semiHidden/>
    <w:qFormat/>
    <w:rsid w:val="008528E0"/>
    <w:pPr>
      <w:ind w:right="17"/>
      <w:jc w:val="right"/>
    </w:pPr>
  </w:style>
  <w:style w:type="paragraph" w:customStyle="1" w:styleId="TableText-NumbersNeg">
    <w:name w:val="Table Text - Numbers Neg"/>
    <w:basedOn w:val="TableText"/>
    <w:semiHidden/>
    <w:qFormat/>
    <w:rsid w:val="008528E0"/>
    <w:pPr>
      <w:ind w:right="-40"/>
      <w:jc w:val="right"/>
    </w:pPr>
  </w:style>
  <w:style w:type="paragraph" w:customStyle="1" w:styleId="TableHeading-Numbers">
    <w:name w:val="Table Heading - Numbers"/>
    <w:basedOn w:val="TableHeading"/>
    <w:semiHidden/>
    <w:qFormat/>
    <w:rsid w:val="008528E0"/>
    <w:pPr>
      <w:ind w:right="17"/>
      <w:jc w:val="right"/>
    </w:pPr>
  </w:style>
  <w:style w:type="paragraph" w:styleId="List2">
    <w:name w:val="List 2"/>
    <w:basedOn w:val="Normal"/>
    <w:uiPriority w:val="99"/>
    <w:semiHidden/>
    <w:rsid w:val="00B86744"/>
    <w:pPr>
      <w:numPr>
        <w:ilvl w:val="1"/>
        <w:numId w:val="9"/>
      </w:numPr>
      <w:contextualSpacing/>
    </w:pPr>
  </w:style>
  <w:style w:type="paragraph" w:customStyle="1" w:styleId="TableText-NumbersBold">
    <w:name w:val="Table Text - NumbersBold"/>
    <w:basedOn w:val="TableText-Numbers"/>
    <w:semiHidden/>
    <w:qFormat/>
    <w:rsid w:val="0084771A"/>
    <w:pPr>
      <w:ind w:right="0"/>
    </w:pPr>
    <w:rPr>
      <w:b/>
    </w:rPr>
  </w:style>
  <w:style w:type="paragraph" w:customStyle="1" w:styleId="TableText-NumbersBoldNeg">
    <w:name w:val="Table Text - NumbersBoldNeg"/>
    <w:basedOn w:val="TableText-NumbersBold"/>
    <w:semiHidden/>
    <w:qFormat/>
    <w:rsid w:val="008528E0"/>
    <w:pPr>
      <w:ind w:right="-57"/>
    </w:pPr>
  </w:style>
  <w:style w:type="paragraph" w:customStyle="1" w:styleId="FooterDetailsEven">
    <w:name w:val="Footer Details Even"/>
    <w:basedOn w:val="FooterDetails"/>
    <w:rsid w:val="00807D31"/>
    <w:rPr>
      <w:b/>
    </w:rPr>
  </w:style>
  <w:style w:type="character" w:styleId="PageNumber">
    <w:name w:val="page number"/>
    <w:basedOn w:val="DefaultParagraphFont"/>
    <w:uiPriority w:val="99"/>
    <w:semiHidden/>
    <w:rsid w:val="00807D31"/>
    <w:rPr>
      <w:rFonts w:asciiTheme="majorHAnsi" w:hAnsiTheme="majorHAnsi"/>
      <w:b/>
      <w:color w:val="000000" w:themeColor="text1"/>
    </w:rPr>
  </w:style>
  <w:style w:type="paragraph" w:customStyle="1" w:styleId="IntroCopy">
    <w:name w:val="IntroCopy"/>
    <w:basedOn w:val="Normal"/>
    <w:next w:val="Normal"/>
    <w:qFormat/>
    <w:rsid w:val="00BC52BC"/>
    <w:pPr>
      <w:spacing w:after="170" w:line="300" w:lineRule="atLeast"/>
    </w:pPr>
    <w:rPr>
      <w:rFonts w:asciiTheme="majorHAnsi" w:hAnsiTheme="majorHAnsi"/>
      <w:sz w:val="24"/>
    </w:rPr>
  </w:style>
  <w:style w:type="paragraph" w:styleId="ListBullet3">
    <w:name w:val="List Bullet 3"/>
    <w:basedOn w:val="Normal"/>
    <w:uiPriority w:val="1"/>
    <w:semiHidden/>
    <w:qFormat/>
    <w:rsid w:val="00D12825"/>
    <w:pPr>
      <w:contextualSpacing/>
    </w:pPr>
  </w:style>
  <w:style w:type="paragraph" w:styleId="ListNumber3">
    <w:name w:val="List Number 3"/>
    <w:basedOn w:val="Normal"/>
    <w:uiPriority w:val="2"/>
    <w:semiHidden/>
    <w:qFormat/>
    <w:rsid w:val="00B11D27"/>
    <w:pPr>
      <w:numPr>
        <w:ilvl w:val="2"/>
        <w:numId w:val="10"/>
      </w:numPr>
      <w:contextualSpacing/>
    </w:pPr>
  </w:style>
  <w:style w:type="table" w:styleId="TableGridLight">
    <w:name w:val="Grid Table Light"/>
    <w:basedOn w:val="TableNormal"/>
    <w:uiPriority w:val="40"/>
    <w:rsid w:val="002C1573"/>
    <w:tblPr>
      <w:tblBorders>
        <w:top w:val="single" w:sz="4" w:space="0" w:color="61932E" w:themeColor="background1" w:themeShade="BF"/>
        <w:left w:val="single" w:sz="4" w:space="0" w:color="61932E" w:themeColor="background1" w:themeShade="BF"/>
        <w:bottom w:val="single" w:sz="4" w:space="0" w:color="61932E" w:themeColor="background1" w:themeShade="BF"/>
        <w:right w:val="single" w:sz="4" w:space="0" w:color="61932E" w:themeColor="background1" w:themeShade="BF"/>
        <w:insideH w:val="single" w:sz="4" w:space="0" w:color="61932E" w:themeColor="background1" w:themeShade="BF"/>
        <w:insideV w:val="single" w:sz="4" w:space="0" w:color="61932E" w:themeColor="background1" w:themeShade="BF"/>
      </w:tblBorders>
    </w:tblPr>
  </w:style>
  <w:style w:type="paragraph" w:styleId="BodyText">
    <w:name w:val="Body Text"/>
    <w:basedOn w:val="Normal"/>
    <w:link w:val="BodyTextChar"/>
    <w:uiPriority w:val="99"/>
    <w:semiHidden/>
    <w:unhideWhenUsed/>
    <w:rsid w:val="00906AB2"/>
    <w:pPr>
      <w:spacing w:after="120"/>
    </w:pPr>
  </w:style>
  <w:style w:type="character" w:customStyle="1" w:styleId="BodyTextChar">
    <w:name w:val="Body Text Char"/>
    <w:basedOn w:val="DefaultParagraphFont"/>
    <w:link w:val="BodyText"/>
    <w:uiPriority w:val="99"/>
    <w:semiHidden/>
    <w:rsid w:val="00906AB2"/>
    <w:rPr>
      <w:rFonts w:asciiTheme="minorHAnsi" w:hAnsiTheme="minorHAnsi"/>
      <w:color w:val="000000" w:themeColor="text1"/>
      <w:sz w:val="18"/>
    </w:rPr>
  </w:style>
  <w:style w:type="paragraph" w:styleId="CommentText">
    <w:name w:val="annotation text"/>
    <w:basedOn w:val="Normal"/>
    <w:link w:val="CommentTextChar"/>
    <w:uiPriority w:val="99"/>
    <w:semiHidden/>
    <w:unhideWhenUsed/>
    <w:rsid w:val="00906AB2"/>
    <w:pPr>
      <w:spacing w:line="240" w:lineRule="auto"/>
    </w:pPr>
    <w:rPr>
      <w:sz w:val="20"/>
    </w:rPr>
  </w:style>
  <w:style w:type="character" w:customStyle="1" w:styleId="CommentTextChar">
    <w:name w:val="Comment Text Char"/>
    <w:basedOn w:val="DefaultParagraphFont"/>
    <w:link w:val="CommentText"/>
    <w:uiPriority w:val="99"/>
    <w:semiHidden/>
    <w:rsid w:val="00906AB2"/>
    <w:rPr>
      <w:rFonts w:asciiTheme="minorHAnsi" w:hAnsiTheme="minorHAnsi"/>
      <w:color w:val="000000" w:themeColor="text1"/>
    </w:rPr>
  </w:style>
  <w:style w:type="paragraph" w:styleId="ListParagraph">
    <w:name w:val="List Paragraph"/>
    <w:basedOn w:val="Normal"/>
    <w:uiPriority w:val="34"/>
    <w:qFormat/>
    <w:rsid w:val="00906AB2"/>
    <w:pPr>
      <w:ind w:left="720"/>
      <w:contextualSpacing/>
    </w:pPr>
  </w:style>
  <w:style w:type="paragraph" w:styleId="NormalWeb">
    <w:name w:val="Normal (Web)"/>
    <w:basedOn w:val="Normal"/>
    <w:uiPriority w:val="99"/>
    <w:semiHidden/>
    <w:unhideWhenUsed/>
    <w:rsid w:val="00906AB2"/>
    <w:rPr>
      <w:rFonts w:ascii="Times New Roman" w:hAnsi="Times New Roman"/>
      <w:sz w:val="24"/>
      <w:szCs w:val="24"/>
    </w:rPr>
  </w:style>
  <w:style w:type="paragraph" w:styleId="NoteHeading">
    <w:name w:val="Note Heading"/>
    <w:basedOn w:val="Normal"/>
    <w:next w:val="Normal"/>
    <w:link w:val="NoteHeadingChar"/>
    <w:uiPriority w:val="99"/>
    <w:semiHidden/>
    <w:unhideWhenUsed/>
    <w:rsid w:val="00906AB2"/>
    <w:pPr>
      <w:spacing w:after="0" w:line="240" w:lineRule="auto"/>
    </w:pPr>
  </w:style>
  <w:style w:type="character" w:customStyle="1" w:styleId="NoteHeadingChar">
    <w:name w:val="Note Heading Char"/>
    <w:basedOn w:val="DefaultParagraphFont"/>
    <w:link w:val="NoteHeading"/>
    <w:uiPriority w:val="99"/>
    <w:semiHidden/>
    <w:rsid w:val="00906AB2"/>
    <w:rPr>
      <w:rFonts w:asciiTheme="minorHAnsi" w:hAnsiTheme="minorHAnsi"/>
      <w:color w:val="000000" w:themeColor="text1"/>
      <w:sz w:val="18"/>
    </w:rPr>
  </w:style>
  <w:style w:type="paragraph" w:styleId="PlainText">
    <w:name w:val="Plain Text"/>
    <w:basedOn w:val="Normal"/>
    <w:link w:val="PlainTextChar"/>
    <w:uiPriority w:val="99"/>
    <w:semiHidden/>
    <w:unhideWhenUsed/>
    <w:rsid w:val="00906AB2"/>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906AB2"/>
    <w:rPr>
      <w:rFonts w:ascii="Consolas" w:hAnsi="Consolas"/>
      <w:color w:val="000000" w:themeColor="text1"/>
      <w:sz w:val="21"/>
      <w:szCs w:val="21"/>
    </w:rPr>
  </w:style>
  <w:style w:type="paragraph" w:styleId="TOC3">
    <w:name w:val="toc 3"/>
    <w:basedOn w:val="Normal"/>
    <w:next w:val="Normal"/>
    <w:autoRedefine/>
    <w:uiPriority w:val="39"/>
    <w:unhideWhenUsed/>
    <w:rsid w:val="00906AB2"/>
    <w:pPr>
      <w:spacing w:after="100"/>
      <w:ind w:left="360"/>
    </w:pPr>
  </w:style>
  <w:style w:type="table" w:customStyle="1" w:styleId="SVTable">
    <w:name w:val="SV Table"/>
    <w:basedOn w:val="TableNormal"/>
    <w:uiPriority w:val="99"/>
    <w:rsid w:val="00BF5B23"/>
    <w:rPr>
      <w:rFonts w:asciiTheme="minorHAnsi" w:hAnsiTheme="minorHAnsi"/>
    </w:rPr>
    <w:tblPr>
      <w:tblBorders>
        <w:top w:val="single" w:sz="2" w:space="0" w:color="82C341" w:themeColor="background1"/>
        <w:bottom w:val="single" w:sz="2" w:space="0" w:color="82C341" w:themeColor="background1"/>
        <w:insideH w:val="single" w:sz="4" w:space="0" w:color="82C341" w:themeColor="background1"/>
      </w:tblBorders>
    </w:tblPr>
    <w:tblStylePr w:type="firstRow">
      <w:rPr>
        <w:color w:val="FFFFFF"/>
      </w:rPr>
      <w:tblPr/>
      <w:trPr>
        <w:tblHeader/>
      </w:trPr>
      <w:tcPr>
        <w:shd w:val="clear" w:color="auto" w:fill="82C341" w:themeFill="background1"/>
      </w:tcPr>
    </w:tblStylePr>
    <w:tblStylePr w:type="lastRow">
      <w:rPr>
        <w:b/>
      </w:rPr>
      <w:tblPr/>
      <w:tcPr>
        <w:tcBorders>
          <w:top w:val="single" w:sz="2" w:space="0" w:color="82C341" w:themeColor="background1"/>
          <w:left w:val="nil"/>
          <w:bottom w:val="single" w:sz="6" w:space="0" w:color="82C341" w:themeColor="background1"/>
          <w:right w:val="nil"/>
          <w:insideH w:val="nil"/>
          <w:insideV w:val="nil"/>
          <w:tl2br w:val="nil"/>
          <w:tr2bl w:val="nil"/>
        </w:tcBorders>
        <w:shd w:val="clear" w:color="auto" w:fill="F0F5E4"/>
      </w:tcPr>
    </w:tblStylePr>
  </w:style>
  <w:style w:type="paragraph" w:customStyle="1" w:styleId="TableCaption">
    <w:name w:val="Table Caption"/>
    <w:basedOn w:val="Normal"/>
    <w:next w:val="Normal"/>
    <w:qFormat/>
    <w:rsid w:val="002A7509"/>
    <w:pPr>
      <w:pBdr>
        <w:top w:val="single" w:sz="2" w:space="5" w:color="82C341" w:themeColor="background1"/>
      </w:pBdr>
      <w:spacing w:before="200"/>
    </w:pPr>
  </w:style>
  <w:style w:type="paragraph" w:customStyle="1" w:styleId="FigureCaption">
    <w:name w:val="Figure Caption"/>
    <w:basedOn w:val="Normal"/>
    <w:next w:val="Normal"/>
    <w:qFormat/>
    <w:rsid w:val="002A7509"/>
    <w:pPr>
      <w:pBdr>
        <w:top w:val="single" w:sz="2" w:space="5" w:color="82C341" w:themeColor="background1"/>
      </w:pBdr>
      <w:spacing w:before="200"/>
    </w:pPr>
  </w:style>
  <w:style w:type="paragraph" w:customStyle="1" w:styleId="TableCaptionWide">
    <w:name w:val="Table Caption Wide"/>
    <w:basedOn w:val="TableCaption"/>
    <w:next w:val="Normal"/>
    <w:qFormat/>
    <w:rsid w:val="00B357A3"/>
    <w:pPr>
      <w:ind w:left="-1985"/>
    </w:pPr>
  </w:style>
  <w:style w:type="paragraph" w:customStyle="1" w:styleId="CoverHeading">
    <w:name w:val="Cover Heading"/>
    <w:basedOn w:val="Normal"/>
    <w:next w:val="Normal"/>
    <w:qFormat/>
    <w:rsid w:val="00FC6F89"/>
    <w:pPr>
      <w:spacing w:after="340" w:line="216" w:lineRule="auto"/>
      <w:contextualSpacing/>
    </w:pPr>
    <w:rPr>
      <w:b/>
      <w:color w:val="FFFFFF"/>
      <w:sz w:val="52"/>
    </w:rPr>
  </w:style>
  <w:style w:type="paragraph" w:customStyle="1" w:styleId="CoverSubheading">
    <w:name w:val="Cover Subheading"/>
    <w:basedOn w:val="Normal"/>
    <w:next w:val="Normal"/>
    <w:qFormat/>
    <w:rsid w:val="00FC6F89"/>
    <w:pPr>
      <w:spacing w:line="320" w:lineRule="atLeast"/>
      <w:contextualSpacing/>
    </w:pPr>
    <w:rPr>
      <w:color w:val="FFFFFF"/>
      <w:sz w:val="26"/>
    </w:rPr>
  </w:style>
  <w:style w:type="paragraph" w:customStyle="1" w:styleId="CoverDetails">
    <w:name w:val="Cover Details"/>
    <w:basedOn w:val="Normal"/>
    <w:qFormat/>
    <w:rsid w:val="00FC6F89"/>
    <w:pPr>
      <w:spacing w:after="0"/>
    </w:pPr>
  </w:style>
  <w:style w:type="paragraph" w:customStyle="1" w:styleId="BackPageDetails">
    <w:name w:val="BackPage Details"/>
    <w:basedOn w:val="Normal"/>
    <w:qFormat/>
    <w:rsid w:val="00496056"/>
    <w:pPr>
      <w:spacing w:before="85" w:after="20" w:line="210" w:lineRule="atLeast"/>
    </w:pPr>
    <w:rPr>
      <w:sz w:val="17"/>
    </w:rPr>
  </w:style>
  <w:style w:type="character" w:styleId="Hyperlink">
    <w:name w:val="Hyperlink"/>
    <w:basedOn w:val="DefaultParagraphFont"/>
    <w:uiPriority w:val="99"/>
    <w:unhideWhenUsed/>
    <w:rsid w:val="002A7509"/>
    <w:rPr>
      <w:color w:val="41631F" w:themeColor="background1" w:themeShade="80"/>
      <w:u w:val="single"/>
    </w:rPr>
  </w:style>
  <w:style w:type="paragraph" w:customStyle="1" w:styleId="Footer1">
    <w:name w:val="Footer1"/>
    <w:basedOn w:val="Footer"/>
    <w:link w:val="footerChar0"/>
    <w:qFormat/>
    <w:rsid w:val="004519D6"/>
    <w:pPr>
      <w:tabs>
        <w:tab w:val="center" w:pos="4513"/>
        <w:tab w:val="right" w:pos="9026"/>
      </w:tabs>
    </w:pPr>
    <w:rPr>
      <w:rFonts w:ascii="Arial" w:hAnsi="Arial" w:cstheme="minorBidi"/>
      <w:sz w:val="18"/>
      <w:szCs w:val="18"/>
    </w:rPr>
  </w:style>
  <w:style w:type="character" w:customStyle="1" w:styleId="footerChar0">
    <w:name w:val="footer Char"/>
    <w:basedOn w:val="FooterChar"/>
    <w:link w:val="Footer1"/>
    <w:rsid w:val="004519D6"/>
    <w:rPr>
      <w:rFonts w:ascii="Arial" w:hAnsi="Arial" w:cstheme="minorBidi"/>
      <w:color w:val="000000" w:themeColor="text1"/>
      <w:sz w:val="18"/>
      <w:szCs w:val="18"/>
    </w:rPr>
  </w:style>
  <w:style w:type="paragraph" w:customStyle="1" w:styleId="Style1">
    <w:name w:val="Style1"/>
    <w:basedOn w:val="ListBullet"/>
    <w:link w:val="Style1Char"/>
    <w:qFormat/>
    <w:rsid w:val="006C443F"/>
    <w:pPr>
      <w:widowControl w:val="0"/>
      <w:numPr>
        <w:numId w:val="13"/>
      </w:numPr>
      <w:tabs>
        <w:tab w:val="left" w:pos="426"/>
      </w:tabs>
      <w:spacing w:after="60" w:line="260" w:lineRule="atLeast"/>
      <w:contextualSpacing w:val="0"/>
    </w:pPr>
    <w:rPr>
      <w:rFonts w:ascii="Arial" w:eastAsia="Times New Roman" w:hAnsi="Arial" w:cs="Arial"/>
      <w:color w:val="auto"/>
      <w:spacing w:val="-5"/>
      <w:sz w:val="22"/>
      <w:szCs w:val="22"/>
      <w:lang w:val="x-none"/>
    </w:rPr>
  </w:style>
  <w:style w:type="character" w:customStyle="1" w:styleId="Style1Char">
    <w:name w:val="Style1 Char"/>
    <w:basedOn w:val="DefaultParagraphFont"/>
    <w:link w:val="Style1"/>
    <w:rsid w:val="006C443F"/>
    <w:rPr>
      <w:rFonts w:ascii="Arial" w:eastAsia="Times New Roman" w:hAnsi="Arial" w:cs="Arial"/>
      <w:spacing w:val="-5"/>
      <w:sz w:val="22"/>
      <w:szCs w:val="22"/>
      <w:lang w:val="x-none"/>
    </w:rPr>
  </w:style>
  <w:style w:type="paragraph" w:customStyle="1" w:styleId="Normal1">
    <w:name w:val="Normal1"/>
    <w:basedOn w:val="Normal"/>
    <w:link w:val="NormalChar"/>
    <w:qFormat/>
    <w:rsid w:val="00436B38"/>
    <w:pPr>
      <w:spacing w:before="100" w:after="100" w:line="240" w:lineRule="auto"/>
      <w:ind w:left="794"/>
    </w:pPr>
    <w:rPr>
      <w:rFonts w:ascii="Calibri" w:eastAsia="Times New Roman" w:hAnsi="Calibri" w:cs="Calibri"/>
      <w:color w:val="auto"/>
      <w:sz w:val="22"/>
      <w:szCs w:val="22"/>
      <w:lang w:eastAsia="en-AU"/>
    </w:rPr>
  </w:style>
  <w:style w:type="character" w:customStyle="1" w:styleId="NormalChar">
    <w:name w:val="Normal Char"/>
    <w:basedOn w:val="DefaultParagraphFont"/>
    <w:link w:val="Normal1"/>
    <w:rsid w:val="00436B38"/>
    <w:rPr>
      <w:rFonts w:ascii="Calibri" w:eastAsia="Times New Roman" w:hAnsi="Calibri" w:cs="Calibri"/>
      <w:sz w:val="22"/>
      <w:szCs w:val="22"/>
      <w:lang w:eastAsia="en-AU"/>
    </w:rPr>
  </w:style>
  <w:style w:type="paragraph" w:customStyle="1" w:styleId="footnote">
    <w:name w:val="footnote"/>
    <w:basedOn w:val="FootnoteText"/>
    <w:link w:val="footnoteChar"/>
    <w:qFormat/>
    <w:rsid w:val="006007E1"/>
    <w:pPr>
      <w:widowControl w:val="0"/>
      <w:tabs>
        <w:tab w:val="clear" w:pos="113"/>
      </w:tabs>
      <w:spacing w:before="60" w:after="120" w:line="240" w:lineRule="auto"/>
      <w:ind w:left="0" w:firstLine="0"/>
      <w:contextualSpacing w:val="0"/>
    </w:pPr>
    <w:rPr>
      <w:rFonts w:ascii="Arial" w:eastAsia="Times New Roman" w:hAnsi="Arial"/>
      <w:color w:val="000000"/>
      <w:spacing w:val="-5"/>
      <w:sz w:val="18"/>
      <w:szCs w:val="18"/>
    </w:rPr>
  </w:style>
  <w:style w:type="character" w:customStyle="1" w:styleId="footnoteChar">
    <w:name w:val="footnote Char"/>
    <w:basedOn w:val="FootnoteTextChar"/>
    <w:link w:val="footnote"/>
    <w:rsid w:val="006007E1"/>
    <w:rPr>
      <w:rFonts w:ascii="Arial" w:eastAsia="Times New Roman" w:hAnsi="Arial"/>
      <w:color w:val="000000"/>
      <w:spacing w:val="-5"/>
      <w:sz w:val="18"/>
      <w:szCs w:val="18"/>
    </w:rPr>
  </w:style>
  <w:style w:type="paragraph" w:styleId="Caption">
    <w:name w:val="caption"/>
    <w:basedOn w:val="Normal"/>
    <w:next w:val="Normal"/>
    <w:link w:val="CaptionChar"/>
    <w:autoRedefine/>
    <w:unhideWhenUsed/>
    <w:qFormat/>
    <w:rsid w:val="006007E1"/>
    <w:pPr>
      <w:keepNext/>
      <w:spacing w:before="240" w:after="60" w:line="240" w:lineRule="auto"/>
    </w:pPr>
    <w:rPr>
      <w:rFonts w:ascii="Arial" w:hAnsi="Arial" w:cs="Arial"/>
      <w:b/>
      <w:iCs/>
      <w:color w:val="auto"/>
      <w:sz w:val="18"/>
    </w:rPr>
  </w:style>
  <w:style w:type="character" w:customStyle="1" w:styleId="CaptionChar">
    <w:name w:val="Caption Char"/>
    <w:link w:val="Caption"/>
    <w:rsid w:val="006007E1"/>
    <w:rPr>
      <w:rFonts w:ascii="Arial" w:hAnsi="Arial" w:cs="Arial"/>
      <w:b/>
      <w:iCs/>
      <w:sz w:val="18"/>
    </w:rPr>
  </w:style>
  <w:style w:type="paragraph" w:customStyle="1" w:styleId="Tableheader">
    <w:name w:val="Table header"/>
    <w:basedOn w:val="Normal"/>
    <w:link w:val="TableheaderChar"/>
    <w:qFormat/>
    <w:rsid w:val="002A7509"/>
    <w:pPr>
      <w:spacing w:after="120" w:line="259" w:lineRule="auto"/>
    </w:pPr>
    <w:rPr>
      <w:rFonts w:ascii="Arial" w:hAnsi="Arial" w:cstheme="minorBidi"/>
      <w:b/>
      <w:sz w:val="18"/>
      <w:szCs w:val="18"/>
      <w:lang w:eastAsia="en-AU"/>
    </w:rPr>
  </w:style>
  <w:style w:type="character" w:customStyle="1" w:styleId="TableheaderChar">
    <w:name w:val="Table header Char"/>
    <w:basedOn w:val="DefaultParagraphFont"/>
    <w:link w:val="Tableheader"/>
    <w:rsid w:val="002A7509"/>
    <w:rPr>
      <w:rFonts w:ascii="Arial" w:hAnsi="Arial" w:cstheme="minorBidi"/>
      <w:b/>
      <w:color w:val="000000" w:themeColor="text1"/>
      <w:sz w:val="18"/>
      <w:szCs w:val="18"/>
      <w:lang w:eastAsia="en-AU"/>
    </w:rPr>
  </w:style>
  <w:style w:type="paragraph" w:customStyle="1" w:styleId="Tabletext0">
    <w:name w:val="Table text"/>
    <w:basedOn w:val="Normal"/>
    <w:link w:val="TabletextChar"/>
    <w:qFormat/>
    <w:rsid w:val="00C86364"/>
    <w:pPr>
      <w:spacing w:after="120" w:line="259" w:lineRule="auto"/>
    </w:pPr>
    <w:rPr>
      <w:rFonts w:ascii="Arial" w:hAnsi="Arial" w:cstheme="minorBidi"/>
      <w:color w:val="auto"/>
      <w:sz w:val="18"/>
      <w:szCs w:val="18"/>
      <w:lang w:eastAsia="en-AU"/>
    </w:rPr>
  </w:style>
  <w:style w:type="character" w:customStyle="1" w:styleId="TabletextChar">
    <w:name w:val="Table text Char"/>
    <w:basedOn w:val="DefaultParagraphFont"/>
    <w:link w:val="Tabletext0"/>
    <w:rsid w:val="00C86364"/>
    <w:rPr>
      <w:rFonts w:ascii="Arial" w:hAnsi="Arial" w:cstheme="minorBidi"/>
      <w:sz w:val="18"/>
      <w:szCs w:val="18"/>
      <w:lang w:eastAsia="en-AU"/>
    </w:rPr>
  </w:style>
  <w:style w:type="character" w:styleId="CommentReference">
    <w:name w:val="annotation reference"/>
    <w:basedOn w:val="DefaultParagraphFont"/>
    <w:uiPriority w:val="99"/>
    <w:semiHidden/>
    <w:unhideWhenUsed/>
    <w:rsid w:val="00BB4CEB"/>
    <w:rPr>
      <w:sz w:val="16"/>
      <w:szCs w:val="16"/>
    </w:rPr>
  </w:style>
  <w:style w:type="paragraph" w:customStyle="1" w:styleId="1szqc">
    <w:name w:val="_1szqc"/>
    <w:basedOn w:val="Normal"/>
    <w:rsid w:val="00291FDE"/>
    <w:pPr>
      <w:spacing w:before="100" w:beforeAutospacing="1" w:after="100" w:afterAutospacing="1" w:line="240" w:lineRule="auto"/>
    </w:pPr>
    <w:rPr>
      <w:rFonts w:ascii="Times New Roman" w:eastAsia="Times New Roman" w:hAnsi="Times New Roman"/>
      <w:color w:val="auto"/>
      <w:sz w:val="24"/>
      <w:szCs w:val="24"/>
      <w:lang w:eastAsia="en-AU"/>
    </w:rPr>
  </w:style>
  <w:style w:type="character" w:styleId="FollowedHyperlink">
    <w:name w:val="FollowedHyperlink"/>
    <w:basedOn w:val="DefaultParagraphFont"/>
    <w:uiPriority w:val="99"/>
    <w:semiHidden/>
    <w:unhideWhenUsed/>
    <w:rsid w:val="00404402"/>
    <w:rPr>
      <w:color w:val="A5A6A5" w:themeColor="followedHyperlink"/>
      <w:u w:val="single"/>
    </w:rPr>
  </w:style>
  <w:style w:type="paragraph" w:styleId="Revision">
    <w:name w:val="Revision"/>
    <w:hidden/>
    <w:uiPriority w:val="99"/>
    <w:semiHidden/>
    <w:rsid w:val="0077425D"/>
    <w:rPr>
      <w:rFonts w:asciiTheme="minorHAnsi" w:hAnsiTheme="minorHAnsi"/>
      <w:color w:val="000000" w:themeColor="text1"/>
      <w:sz w:val="19"/>
    </w:rPr>
  </w:style>
  <w:style w:type="paragraph" w:customStyle="1" w:styleId="paragraph">
    <w:name w:val="paragraph"/>
    <w:basedOn w:val="Normal"/>
    <w:rsid w:val="00D05B4B"/>
    <w:pPr>
      <w:spacing w:before="100" w:beforeAutospacing="1" w:after="100" w:afterAutospacing="1" w:line="240" w:lineRule="auto"/>
    </w:pPr>
    <w:rPr>
      <w:rFonts w:ascii="Times New Roman" w:eastAsia="Times New Roman" w:hAnsi="Times New Roman"/>
      <w:color w:val="auto"/>
      <w:sz w:val="24"/>
      <w:szCs w:val="24"/>
      <w:lang w:eastAsia="en-AU"/>
    </w:rPr>
  </w:style>
  <w:style w:type="character" w:customStyle="1" w:styleId="normaltextrun">
    <w:name w:val="normaltextrun"/>
    <w:basedOn w:val="DefaultParagraphFont"/>
    <w:rsid w:val="00D05B4B"/>
  </w:style>
  <w:style w:type="character" w:customStyle="1" w:styleId="eop">
    <w:name w:val="eop"/>
    <w:basedOn w:val="DefaultParagraphFont"/>
    <w:rsid w:val="00D05B4B"/>
  </w:style>
  <w:style w:type="character" w:customStyle="1" w:styleId="scxw131860221">
    <w:name w:val="scxw131860221"/>
    <w:basedOn w:val="DefaultParagraphFont"/>
    <w:rsid w:val="00D05B4B"/>
  </w:style>
  <w:style w:type="character" w:styleId="UnresolvedMention">
    <w:name w:val="Unresolved Mention"/>
    <w:basedOn w:val="DefaultParagraphFont"/>
    <w:uiPriority w:val="99"/>
    <w:semiHidden/>
    <w:unhideWhenUsed/>
    <w:rsid w:val="00FC2BA5"/>
    <w:rPr>
      <w:color w:val="605E5C"/>
      <w:shd w:val="clear" w:color="auto" w:fill="E1DFDD"/>
    </w:rPr>
  </w:style>
  <w:style w:type="character" w:customStyle="1" w:styleId="scxw9477768">
    <w:name w:val="scxw9477768"/>
    <w:basedOn w:val="DefaultParagraphFont"/>
    <w:rsid w:val="004D4E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572096">
      <w:bodyDiv w:val="1"/>
      <w:marLeft w:val="0"/>
      <w:marRight w:val="0"/>
      <w:marTop w:val="0"/>
      <w:marBottom w:val="0"/>
      <w:divBdr>
        <w:top w:val="none" w:sz="0" w:space="0" w:color="auto"/>
        <w:left w:val="none" w:sz="0" w:space="0" w:color="auto"/>
        <w:bottom w:val="none" w:sz="0" w:space="0" w:color="auto"/>
        <w:right w:val="none" w:sz="0" w:space="0" w:color="auto"/>
      </w:divBdr>
    </w:div>
    <w:div w:id="334304589">
      <w:bodyDiv w:val="1"/>
      <w:marLeft w:val="0"/>
      <w:marRight w:val="0"/>
      <w:marTop w:val="0"/>
      <w:marBottom w:val="0"/>
      <w:divBdr>
        <w:top w:val="none" w:sz="0" w:space="0" w:color="auto"/>
        <w:left w:val="none" w:sz="0" w:space="0" w:color="auto"/>
        <w:bottom w:val="none" w:sz="0" w:space="0" w:color="auto"/>
        <w:right w:val="none" w:sz="0" w:space="0" w:color="auto"/>
      </w:divBdr>
    </w:div>
    <w:div w:id="416904328">
      <w:bodyDiv w:val="1"/>
      <w:marLeft w:val="0"/>
      <w:marRight w:val="0"/>
      <w:marTop w:val="0"/>
      <w:marBottom w:val="0"/>
      <w:divBdr>
        <w:top w:val="none" w:sz="0" w:space="0" w:color="auto"/>
        <w:left w:val="none" w:sz="0" w:space="0" w:color="auto"/>
        <w:bottom w:val="none" w:sz="0" w:space="0" w:color="auto"/>
        <w:right w:val="none" w:sz="0" w:space="0" w:color="auto"/>
      </w:divBdr>
      <w:divsChild>
        <w:div w:id="1853375919">
          <w:marLeft w:val="0"/>
          <w:marRight w:val="0"/>
          <w:marTop w:val="0"/>
          <w:marBottom w:val="0"/>
          <w:divBdr>
            <w:top w:val="none" w:sz="0" w:space="0" w:color="auto"/>
            <w:left w:val="none" w:sz="0" w:space="0" w:color="auto"/>
            <w:bottom w:val="none" w:sz="0" w:space="0" w:color="auto"/>
            <w:right w:val="none" w:sz="0" w:space="0" w:color="auto"/>
          </w:divBdr>
        </w:div>
        <w:div w:id="1440875489">
          <w:marLeft w:val="0"/>
          <w:marRight w:val="0"/>
          <w:marTop w:val="0"/>
          <w:marBottom w:val="0"/>
          <w:divBdr>
            <w:top w:val="none" w:sz="0" w:space="0" w:color="auto"/>
            <w:left w:val="none" w:sz="0" w:space="0" w:color="auto"/>
            <w:bottom w:val="none" w:sz="0" w:space="0" w:color="auto"/>
            <w:right w:val="none" w:sz="0" w:space="0" w:color="auto"/>
          </w:divBdr>
        </w:div>
        <w:div w:id="1611812334">
          <w:marLeft w:val="0"/>
          <w:marRight w:val="0"/>
          <w:marTop w:val="0"/>
          <w:marBottom w:val="0"/>
          <w:divBdr>
            <w:top w:val="none" w:sz="0" w:space="0" w:color="auto"/>
            <w:left w:val="none" w:sz="0" w:space="0" w:color="auto"/>
            <w:bottom w:val="none" w:sz="0" w:space="0" w:color="auto"/>
            <w:right w:val="none" w:sz="0" w:space="0" w:color="auto"/>
          </w:divBdr>
        </w:div>
        <w:div w:id="1328168614">
          <w:marLeft w:val="0"/>
          <w:marRight w:val="0"/>
          <w:marTop w:val="0"/>
          <w:marBottom w:val="0"/>
          <w:divBdr>
            <w:top w:val="none" w:sz="0" w:space="0" w:color="auto"/>
            <w:left w:val="none" w:sz="0" w:space="0" w:color="auto"/>
            <w:bottom w:val="none" w:sz="0" w:space="0" w:color="auto"/>
            <w:right w:val="none" w:sz="0" w:space="0" w:color="auto"/>
          </w:divBdr>
        </w:div>
        <w:div w:id="2018848123">
          <w:marLeft w:val="0"/>
          <w:marRight w:val="0"/>
          <w:marTop w:val="0"/>
          <w:marBottom w:val="0"/>
          <w:divBdr>
            <w:top w:val="none" w:sz="0" w:space="0" w:color="auto"/>
            <w:left w:val="none" w:sz="0" w:space="0" w:color="auto"/>
            <w:bottom w:val="none" w:sz="0" w:space="0" w:color="auto"/>
            <w:right w:val="none" w:sz="0" w:space="0" w:color="auto"/>
          </w:divBdr>
        </w:div>
        <w:div w:id="1265728033">
          <w:marLeft w:val="0"/>
          <w:marRight w:val="0"/>
          <w:marTop w:val="0"/>
          <w:marBottom w:val="0"/>
          <w:divBdr>
            <w:top w:val="none" w:sz="0" w:space="0" w:color="auto"/>
            <w:left w:val="none" w:sz="0" w:space="0" w:color="auto"/>
            <w:bottom w:val="none" w:sz="0" w:space="0" w:color="auto"/>
            <w:right w:val="none" w:sz="0" w:space="0" w:color="auto"/>
          </w:divBdr>
        </w:div>
        <w:div w:id="1927226607">
          <w:marLeft w:val="0"/>
          <w:marRight w:val="0"/>
          <w:marTop w:val="0"/>
          <w:marBottom w:val="0"/>
          <w:divBdr>
            <w:top w:val="none" w:sz="0" w:space="0" w:color="auto"/>
            <w:left w:val="none" w:sz="0" w:space="0" w:color="auto"/>
            <w:bottom w:val="none" w:sz="0" w:space="0" w:color="auto"/>
            <w:right w:val="none" w:sz="0" w:space="0" w:color="auto"/>
          </w:divBdr>
        </w:div>
        <w:div w:id="293220968">
          <w:marLeft w:val="0"/>
          <w:marRight w:val="0"/>
          <w:marTop w:val="0"/>
          <w:marBottom w:val="0"/>
          <w:divBdr>
            <w:top w:val="none" w:sz="0" w:space="0" w:color="auto"/>
            <w:left w:val="none" w:sz="0" w:space="0" w:color="auto"/>
            <w:bottom w:val="none" w:sz="0" w:space="0" w:color="auto"/>
            <w:right w:val="none" w:sz="0" w:space="0" w:color="auto"/>
          </w:divBdr>
          <w:divsChild>
            <w:div w:id="66267421">
              <w:marLeft w:val="0"/>
              <w:marRight w:val="0"/>
              <w:marTop w:val="0"/>
              <w:marBottom w:val="0"/>
              <w:divBdr>
                <w:top w:val="none" w:sz="0" w:space="0" w:color="auto"/>
                <w:left w:val="none" w:sz="0" w:space="0" w:color="auto"/>
                <w:bottom w:val="none" w:sz="0" w:space="0" w:color="auto"/>
                <w:right w:val="none" w:sz="0" w:space="0" w:color="auto"/>
              </w:divBdr>
            </w:div>
            <w:div w:id="1306399555">
              <w:marLeft w:val="0"/>
              <w:marRight w:val="0"/>
              <w:marTop w:val="0"/>
              <w:marBottom w:val="0"/>
              <w:divBdr>
                <w:top w:val="none" w:sz="0" w:space="0" w:color="auto"/>
                <w:left w:val="none" w:sz="0" w:space="0" w:color="auto"/>
                <w:bottom w:val="none" w:sz="0" w:space="0" w:color="auto"/>
                <w:right w:val="none" w:sz="0" w:space="0" w:color="auto"/>
              </w:divBdr>
            </w:div>
          </w:divsChild>
        </w:div>
        <w:div w:id="1257250472">
          <w:marLeft w:val="0"/>
          <w:marRight w:val="0"/>
          <w:marTop w:val="0"/>
          <w:marBottom w:val="0"/>
          <w:divBdr>
            <w:top w:val="none" w:sz="0" w:space="0" w:color="auto"/>
            <w:left w:val="none" w:sz="0" w:space="0" w:color="auto"/>
            <w:bottom w:val="none" w:sz="0" w:space="0" w:color="auto"/>
            <w:right w:val="none" w:sz="0" w:space="0" w:color="auto"/>
          </w:divBdr>
        </w:div>
        <w:div w:id="309404514">
          <w:marLeft w:val="0"/>
          <w:marRight w:val="0"/>
          <w:marTop w:val="0"/>
          <w:marBottom w:val="0"/>
          <w:divBdr>
            <w:top w:val="none" w:sz="0" w:space="0" w:color="auto"/>
            <w:left w:val="none" w:sz="0" w:space="0" w:color="auto"/>
            <w:bottom w:val="none" w:sz="0" w:space="0" w:color="auto"/>
            <w:right w:val="none" w:sz="0" w:space="0" w:color="auto"/>
          </w:divBdr>
        </w:div>
        <w:div w:id="1736395378">
          <w:marLeft w:val="0"/>
          <w:marRight w:val="0"/>
          <w:marTop w:val="0"/>
          <w:marBottom w:val="0"/>
          <w:divBdr>
            <w:top w:val="none" w:sz="0" w:space="0" w:color="auto"/>
            <w:left w:val="none" w:sz="0" w:space="0" w:color="auto"/>
            <w:bottom w:val="none" w:sz="0" w:space="0" w:color="auto"/>
            <w:right w:val="none" w:sz="0" w:space="0" w:color="auto"/>
          </w:divBdr>
        </w:div>
      </w:divsChild>
    </w:div>
    <w:div w:id="491678726">
      <w:bodyDiv w:val="1"/>
      <w:marLeft w:val="0"/>
      <w:marRight w:val="0"/>
      <w:marTop w:val="0"/>
      <w:marBottom w:val="0"/>
      <w:divBdr>
        <w:top w:val="none" w:sz="0" w:space="0" w:color="auto"/>
        <w:left w:val="none" w:sz="0" w:space="0" w:color="auto"/>
        <w:bottom w:val="none" w:sz="0" w:space="0" w:color="auto"/>
        <w:right w:val="none" w:sz="0" w:space="0" w:color="auto"/>
      </w:divBdr>
    </w:div>
    <w:div w:id="647049435">
      <w:bodyDiv w:val="1"/>
      <w:marLeft w:val="0"/>
      <w:marRight w:val="0"/>
      <w:marTop w:val="0"/>
      <w:marBottom w:val="0"/>
      <w:divBdr>
        <w:top w:val="none" w:sz="0" w:space="0" w:color="auto"/>
        <w:left w:val="none" w:sz="0" w:space="0" w:color="auto"/>
        <w:bottom w:val="none" w:sz="0" w:space="0" w:color="auto"/>
        <w:right w:val="none" w:sz="0" w:space="0" w:color="auto"/>
      </w:divBdr>
    </w:div>
    <w:div w:id="671184259">
      <w:bodyDiv w:val="1"/>
      <w:marLeft w:val="0"/>
      <w:marRight w:val="0"/>
      <w:marTop w:val="0"/>
      <w:marBottom w:val="0"/>
      <w:divBdr>
        <w:top w:val="none" w:sz="0" w:space="0" w:color="auto"/>
        <w:left w:val="none" w:sz="0" w:space="0" w:color="auto"/>
        <w:bottom w:val="none" w:sz="0" w:space="0" w:color="auto"/>
        <w:right w:val="none" w:sz="0" w:space="0" w:color="auto"/>
      </w:divBdr>
    </w:div>
    <w:div w:id="732853496">
      <w:bodyDiv w:val="1"/>
      <w:marLeft w:val="0"/>
      <w:marRight w:val="0"/>
      <w:marTop w:val="0"/>
      <w:marBottom w:val="0"/>
      <w:divBdr>
        <w:top w:val="none" w:sz="0" w:space="0" w:color="auto"/>
        <w:left w:val="none" w:sz="0" w:space="0" w:color="auto"/>
        <w:bottom w:val="none" w:sz="0" w:space="0" w:color="auto"/>
        <w:right w:val="none" w:sz="0" w:space="0" w:color="auto"/>
      </w:divBdr>
    </w:div>
    <w:div w:id="1114208616">
      <w:bodyDiv w:val="1"/>
      <w:marLeft w:val="0"/>
      <w:marRight w:val="0"/>
      <w:marTop w:val="0"/>
      <w:marBottom w:val="0"/>
      <w:divBdr>
        <w:top w:val="none" w:sz="0" w:space="0" w:color="auto"/>
        <w:left w:val="none" w:sz="0" w:space="0" w:color="auto"/>
        <w:bottom w:val="none" w:sz="0" w:space="0" w:color="auto"/>
        <w:right w:val="none" w:sz="0" w:space="0" w:color="auto"/>
      </w:divBdr>
    </w:div>
    <w:div w:id="1501700687">
      <w:bodyDiv w:val="1"/>
      <w:marLeft w:val="0"/>
      <w:marRight w:val="0"/>
      <w:marTop w:val="0"/>
      <w:marBottom w:val="0"/>
      <w:divBdr>
        <w:top w:val="none" w:sz="0" w:space="0" w:color="auto"/>
        <w:left w:val="none" w:sz="0" w:space="0" w:color="auto"/>
        <w:bottom w:val="none" w:sz="0" w:space="0" w:color="auto"/>
        <w:right w:val="none" w:sz="0" w:space="0" w:color="auto"/>
      </w:divBdr>
    </w:div>
    <w:div w:id="1590045403">
      <w:bodyDiv w:val="1"/>
      <w:marLeft w:val="0"/>
      <w:marRight w:val="0"/>
      <w:marTop w:val="0"/>
      <w:marBottom w:val="0"/>
      <w:divBdr>
        <w:top w:val="none" w:sz="0" w:space="0" w:color="auto"/>
        <w:left w:val="none" w:sz="0" w:space="0" w:color="auto"/>
        <w:bottom w:val="none" w:sz="0" w:space="0" w:color="auto"/>
        <w:right w:val="none" w:sz="0" w:space="0" w:color="auto"/>
      </w:divBdr>
    </w:div>
    <w:div w:id="1664625322">
      <w:bodyDiv w:val="1"/>
      <w:marLeft w:val="0"/>
      <w:marRight w:val="0"/>
      <w:marTop w:val="0"/>
      <w:marBottom w:val="0"/>
      <w:divBdr>
        <w:top w:val="none" w:sz="0" w:space="0" w:color="auto"/>
        <w:left w:val="none" w:sz="0" w:space="0" w:color="auto"/>
        <w:bottom w:val="none" w:sz="0" w:space="0" w:color="auto"/>
        <w:right w:val="none" w:sz="0" w:space="0" w:color="auto"/>
      </w:divBdr>
    </w:div>
    <w:div w:id="1698313698">
      <w:bodyDiv w:val="1"/>
      <w:marLeft w:val="0"/>
      <w:marRight w:val="0"/>
      <w:marTop w:val="0"/>
      <w:marBottom w:val="0"/>
      <w:divBdr>
        <w:top w:val="none" w:sz="0" w:space="0" w:color="auto"/>
        <w:left w:val="none" w:sz="0" w:space="0" w:color="auto"/>
        <w:bottom w:val="none" w:sz="0" w:space="0" w:color="auto"/>
        <w:right w:val="none" w:sz="0" w:space="0" w:color="auto"/>
      </w:divBdr>
    </w:div>
    <w:div w:id="1704594542">
      <w:bodyDiv w:val="1"/>
      <w:marLeft w:val="0"/>
      <w:marRight w:val="0"/>
      <w:marTop w:val="0"/>
      <w:marBottom w:val="0"/>
      <w:divBdr>
        <w:top w:val="none" w:sz="0" w:space="0" w:color="auto"/>
        <w:left w:val="none" w:sz="0" w:space="0" w:color="auto"/>
        <w:bottom w:val="none" w:sz="0" w:space="0" w:color="auto"/>
        <w:right w:val="none" w:sz="0" w:space="0" w:color="auto"/>
      </w:divBdr>
      <w:divsChild>
        <w:div w:id="629432851">
          <w:marLeft w:val="0"/>
          <w:marRight w:val="0"/>
          <w:marTop w:val="0"/>
          <w:marBottom w:val="0"/>
          <w:divBdr>
            <w:top w:val="none" w:sz="0" w:space="0" w:color="auto"/>
            <w:left w:val="none" w:sz="0" w:space="0" w:color="auto"/>
            <w:bottom w:val="none" w:sz="0" w:space="0" w:color="auto"/>
            <w:right w:val="none" w:sz="0" w:space="0" w:color="auto"/>
          </w:divBdr>
        </w:div>
        <w:div w:id="427164361">
          <w:marLeft w:val="0"/>
          <w:marRight w:val="0"/>
          <w:marTop w:val="0"/>
          <w:marBottom w:val="0"/>
          <w:divBdr>
            <w:top w:val="none" w:sz="0" w:space="0" w:color="auto"/>
            <w:left w:val="none" w:sz="0" w:space="0" w:color="auto"/>
            <w:bottom w:val="none" w:sz="0" w:space="0" w:color="auto"/>
            <w:right w:val="none" w:sz="0" w:space="0" w:color="auto"/>
          </w:divBdr>
        </w:div>
        <w:div w:id="1443382658">
          <w:marLeft w:val="0"/>
          <w:marRight w:val="0"/>
          <w:marTop w:val="0"/>
          <w:marBottom w:val="0"/>
          <w:divBdr>
            <w:top w:val="none" w:sz="0" w:space="0" w:color="auto"/>
            <w:left w:val="none" w:sz="0" w:space="0" w:color="auto"/>
            <w:bottom w:val="none" w:sz="0" w:space="0" w:color="auto"/>
            <w:right w:val="none" w:sz="0" w:space="0" w:color="auto"/>
          </w:divBdr>
        </w:div>
        <w:div w:id="451480732">
          <w:marLeft w:val="0"/>
          <w:marRight w:val="0"/>
          <w:marTop w:val="0"/>
          <w:marBottom w:val="0"/>
          <w:divBdr>
            <w:top w:val="none" w:sz="0" w:space="0" w:color="auto"/>
            <w:left w:val="none" w:sz="0" w:space="0" w:color="auto"/>
            <w:bottom w:val="none" w:sz="0" w:space="0" w:color="auto"/>
            <w:right w:val="none" w:sz="0" w:space="0" w:color="auto"/>
          </w:divBdr>
        </w:div>
        <w:div w:id="1020011309">
          <w:marLeft w:val="0"/>
          <w:marRight w:val="0"/>
          <w:marTop w:val="0"/>
          <w:marBottom w:val="0"/>
          <w:divBdr>
            <w:top w:val="none" w:sz="0" w:space="0" w:color="auto"/>
            <w:left w:val="none" w:sz="0" w:space="0" w:color="auto"/>
            <w:bottom w:val="none" w:sz="0" w:space="0" w:color="auto"/>
            <w:right w:val="none" w:sz="0" w:space="0" w:color="auto"/>
          </w:divBdr>
        </w:div>
        <w:div w:id="199981086">
          <w:marLeft w:val="0"/>
          <w:marRight w:val="0"/>
          <w:marTop w:val="0"/>
          <w:marBottom w:val="0"/>
          <w:divBdr>
            <w:top w:val="none" w:sz="0" w:space="0" w:color="auto"/>
            <w:left w:val="none" w:sz="0" w:space="0" w:color="auto"/>
            <w:bottom w:val="none" w:sz="0" w:space="0" w:color="auto"/>
            <w:right w:val="none" w:sz="0" w:space="0" w:color="auto"/>
          </w:divBdr>
        </w:div>
        <w:div w:id="975379725">
          <w:marLeft w:val="0"/>
          <w:marRight w:val="0"/>
          <w:marTop w:val="0"/>
          <w:marBottom w:val="0"/>
          <w:divBdr>
            <w:top w:val="none" w:sz="0" w:space="0" w:color="auto"/>
            <w:left w:val="none" w:sz="0" w:space="0" w:color="auto"/>
            <w:bottom w:val="none" w:sz="0" w:space="0" w:color="auto"/>
            <w:right w:val="none" w:sz="0" w:space="0" w:color="auto"/>
          </w:divBdr>
        </w:div>
        <w:div w:id="1345983429">
          <w:marLeft w:val="0"/>
          <w:marRight w:val="0"/>
          <w:marTop w:val="0"/>
          <w:marBottom w:val="0"/>
          <w:divBdr>
            <w:top w:val="none" w:sz="0" w:space="0" w:color="auto"/>
            <w:left w:val="none" w:sz="0" w:space="0" w:color="auto"/>
            <w:bottom w:val="none" w:sz="0" w:space="0" w:color="auto"/>
            <w:right w:val="none" w:sz="0" w:space="0" w:color="auto"/>
          </w:divBdr>
          <w:divsChild>
            <w:div w:id="436296964">
              <w:marLeft w:val="0"/>
              <w:marRight w:val="0"/>
              <w:marTop w:val="0"/>
              <w:marBottom w:val="0"/>
              <w:divBdr>
                <w:top w:val="none" w:sz="0" w:space="0" w:color="auto"/>
                <w:left w:val="none" w:sz="0" w:space="0" w:color="auto"/>
                <w:bottom w:val="none" w:sz="0" w:space="0" w:color="auto"/>
                <w:right w:val="none" w:sz="0" w:space="0" w:color="auto"/>
              </w:divBdr>
            </w:div>
            <w:div w:id="259333740">
              <w:marLeft w:val="0"/>
              <w:marRight w:val="0"/>
              <w:marTop w:val="0"/>
              <w:marBottom w:val="0"/>
              <w:divBdr>
                <w:top w:val="none" w:sz="0" w:space="0" w:color="auto"/>
                <w:left w:val="none" w:sz="0" w:space="0" w:color="auto"/>
                <w:bottom w:val="none" w:sz="0" w:space="0" w:color="auto"/>
                <w:right w:val="none" w:sz="0" w:space="0" w:color="auto"/>
              </w:divBdr>
            </w:div>
            <w:div w:id="171532594">
              <w:marLeft w:val="0"/>
              <w:marRight w:val="0"/>
              <w:marTop w:val="0"/>
              <w:marBottom w:val="0"/>
              <w:divBdr>
                <w:top w:val="none" w:sz="0" w:space="0" w:color="auto"/>
                <w:left w:val="none" w:sz="0" w:space="0" w:color="auto"/>
                <w:bottom w:val="none" w:sz="0" w:space="0" w:color="auto"/>
                <w:right w:val="none" w:sz="0" w:space="0" w:color="auto"/>
              </w:divBdr>
            </w:div>
          </w:divsChild>
        </w:div>
        <w:div w:id="150609297">
          <w:marLeft w:val="0"/>
          <w:marRight w:val="0"/>
          <w:marTop w:val="0"/>
          <w:marBottom w:val="0"/>
          <w:divBdr>
            <w:top w:val="none" w:sz="0" w:space="0" w:color="auto"/>
            <w:left w:val="none" w:sz="0" w:space="0" w:color="auto"/>
            <w:bottom w:val="none" w:sz="0" w:space="0" w:color="auto"/>
            <w:right w:val="none" w:sz="0" w:space="0" w:color="auto"/>
          </w:divBdr>
          <w:divsChild>
            <w:div w:id="311762001">
              <w:marLeft w:val="0"/>
              <w:marRight w:val="0"/>
              <w:marTop w:val="0"/>
              <w:marBottom w:val="0"/>
              <w:divBdr>
                <w:top w:val="none" w:sz="0" w:space="0" w:color="auto"/>
                <w:left w:val="none" w:sz="0" w:space="0" w:color="auto"/>
                <w:bottom w:val="none" w:sz="0" w:space="0" w:color="auto"/>
                <w:right w:val="none" w:sz="0" w:space="0" w:color="auto"/>
              </w:divBdr>
            </w:div>
            <w:div w:id="1694844563">
              <w:marLeft w:val="0"/>
              <w:marRight w:val="0"/>
              <w:marTop w:val="0"/>
              <w:marBottom w:val="0"/>
              <w:divBdr>
                <w:top w:val="none" w:sz="0" w:space="0" w:color="auto"/>
                <w:left w:val="none" w:sz="0" w:space="0" w:color="auto"/>
                <w:bottom w:val="none" w:sz="0" w:space="0" w:color="auto"/>
                <w:right w:val="none" w:sz="0" w:space="0" w:color="auto"/>
              </w:divBdr>
            </w:div>
            <w:div w:id="155075985">
              <w:marLeft w:val="0"/>
              <w:marRight w:val="0"/>
              <w:marTop w:val="0"/>
              <w:marBottom w:val="0"/>
              <w:divBdr>
                <w:top w:val="none" w:sz="0" w:space="0" w:color="auto"/>
                <w:left w:val="none" w:sz="0" w:space="0" w:color="auto"/>
                <w:bottom w:val="none" w:sz="0" w:space="0" w:color="auto"/>
                <w:right w:val="none" w:sz="0" w:space="0" w:color="auto"/>
              </w:divBdr>
            </w:div>
            <w:div w:id="169819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485839">
      <w:bodyDiv w:val="1"/>
      <w:marLeft w:val="0"/>
      <w:marRight w:val="0"/>
      <w:marTop w:val="0"/>
      <w:marBottom w:val="0"/>
      <w:divBdr>
        <w:top w:val="none" w:sz="0" w:space="0" w:color="auto"/>
        <w:left w:val="none" w:sz="0" w:space="0" w:color="auto"/>
        <w:bottom w:val="none" w:sz="0" w:space="0" w:color="auto"/>
        <w:right w:val="none" w:sz="0" w:space="0" w:color="auto"/>
      </w:divBdr>
    </w:div>
    <w:div w:id="2012637731">
      <w:bodyDiv w:val="1"/>
      <w:marLeft w:val="0"/>
      <w:marRight w:val="0"/>
      <w:marTop w:val="0"/>
      <w:marBottom w:val="0"/>
      <w:divBdr>
        <w:top w:val="none" w:sz="0" w:space="0" w:color="auto"/>
        <w:left w:val="none" w:sz="0" w:space="0" w:color="auto"/>
        <w:bottom w:val="none" w:sz="0" w:space="0" w:color="auto"/>
        <w:right w:val="none" w:sz="0" w:space="0" w:color="auto"/>
      </w:divBdr>
    </w:div>
    <w:div w:id="2119525974">
      <w:bodyDiv w:val="1"/>
      <w:marLeft w:val="0"/>
      <w:marRight w:val="0"/>
      <w:marTop w:val="0"/>
      <w:marBottom w:val="0"/>
      <w:divBdr>
        <w:top w:val="none" w:sz="0" w:space="0" w:color="auto"/>
        <w:left w:val="none" w:sz="0" w:space="0" w:color="auto"/>
        <w:bottom w:val="none" w:sz="0" w:space="0" w:color="auto"/>
        <w:right w:val="none" w:sz="0" w:space="0" w:color="auto"/>
      </w:divBdr>
    </w:div>
    <w:div w:id="21216051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50"/>
</w:webSettings>
</file>

<file path=word/_rels/document.xml.rels><?xml version="1.0" encoding="UTF-8" standalone="yes"?>
<Relationships xmlns="http://schemas.openxmlformats.org/package/2006/relationships"><Relationship Id="rId26" Type="http://schemas.openxmlformats.org/officeDocument/2006/relationships/hyperlink" Target="http://www.sustainability.vic.gov.au/" TargetMode="External"/><Relationship Id="rId21" Type="http://schemas.openxmlformats.org/officeDocument/2006/relationships/hyperlink" Target="https://www.vic.gov.au/transforming-recycling-victoria" TargetMode="External"/><Relationship Id="rId42" Type="http://schemas.openxmlformats.org/officeDocument/2006/relationships/image" Target="media/image26.emf"/><Relationship Id="rId47" Type="http://schemas.openxmlformats.org/officeDocument/2006/relationships/image" Target="media/image31.emf"/><Relationship Id="rId63" Type="http://schemas.openxmlformats.org/officeDocument/2006/relationships/image" Target="media/image47.emf"/><Relationship Id="rId68" Type="http://schemas.openxmlformats.org/officeDocument/2006/relationships/image" Target="media/image52.jpg"/><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3.emf"/><Relationship Id="rId11" Type="http://schemas.openxmlformats.org/officeDocument/2006/relationships/header" Target="header1.xml"/><Relationship Id="rId24" Type="http://schemas.openxmlformats.org/officeDocument/2006/relationships/image" Target="media/image9.jpg"/><Relationship Id="rId32" Type="http://schemas.openxmlformats.org/officeDocument/2006/relationships/image" Target="media/image16.emf"/><Relationship Id="rId37" Type="http://schemas.openxmlformats.org/officeDocument/2006/relationships/image" Target="media/image21.emf"/><Relationship Id="rId40" Type="http://schemas.openxmlformats.org/officeDocument/2006/relationships/image" Target="media/image24.emf"/><Relationship Id="rId45" Type="http://schemas.openxmlformats.org/officeDocument/2006/relationships/image" Target="media/image29.emf"/><Relationship Id="rId53" Type="http://schemas.openxmlformats.org/officeDocument/2006/relationships/image" Target="media/image37.emf"/><Relationship Id="rId58" Type="http://schemas.openxmlformats.org/officeDocument/2006/relationships/image" Target="media/image42.emf"/><Relationship Id="rId66" Type="http://schemas.openxmlformats.org/officeDocument/2006/relationships/image" Target="media/image50.jpg"/><Relationship Id="rId5" Type="http://schemas.openxmlformats.org/officeDocument/2006/relationships/numbering" Target="numbering.xml"/><Relationship Id="rId61" Type="http://schemas.openxmlformats.org/officeDocument/2006/relationships/image" Target="media/image45.emf"/><Relationship Id="rId19" Type="http://schemas.openxmlformats.org/officeDocument/2006/relationships/footer" Target="footer4.xml"/><Relationship Id="rId14" Type="http://schemas.openxmlformats.org/officeDocument/2006/relationships/header" Target="header2.xml"/><Relationship Id="rId22" Type="http://schemas.openxmlformats.org/officeDocument/2006/relationships/header" Target="header5.xml"/><Relationship Id="rId27" Type="http://schemas.openxmlformats.org/officeDocument/2006/relationships/image" Target="media/image11.emf"/><Relationship Id="rId30" Type="http://schemas.openxmlformats.org/officeDocument/2006/relationships/image" Target="media/image14.png"/><Relationship Id="rId35" Type="http://schemas.openxmlformats.org/officeDocument/2006/relationships/image" Target="media/image19.emf"/><Relationship Id="rId43" Type="http://schemas.openxmlformats.org/officeDocument/2006/relationships/image" Target="media/image27.png"/><Relationship Id="rId48" Type="http://schemas.openxmlformats.org/officeDocument/2006/relationships/image" Target="media/image32.emf"/><Relationship Id="rId56" Type="http://schemas.openxmlformats.org/officeDocument/2006/relationships/image" Target="media/image40.emf"/><Relationship Id="rId64" Type="http://schemas.openxmlformats.org/officeDocument/2006/relationships/image" Target="media/image48.emf"/><Relationship Id="rId69" Type="http://schemas.openxmlformats.org/officeDocument/2006/relationships/hyperlink" Target="https://www.sustainability.vic.gov.au/Government/Waste-and-resource-recovery/Kerbside-waste-and-recycling/Guide-to-preferred-standards-for-kerbside-collection-in-Victoria" TargetMode="External"/><Relationship Id="rId8" Type="http://schemas.openxmlformats.org/officeDocument/2006/relationships/webSettings" Target="webSettings.xml"/><Relationship Id="rId51" Type="http://schemas.openxmlformats.org/officeDocument/2006/relationships/image" Target="media/image35.emf"/><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footer" Target="footer3.xml"/><Relationship Id="rId25" Type="http://schemas.openxmlformats.org/officeDocument/2006/relationships/image" Target="media/image10.jpg"/><Relationship Id="rId33" Type="http://schemas.openxmlformats.org/officeDocument/2006/relationships/image" Target="media/image17.emf"/><Relationship Id="rId38" Type="http://schemas.openxmlformats.org/officeDocument/2006/relationships/image" Target="media/image22.emf"/><Relationship Id="rId46" Type="http://schemas.openxmlformats.org/officeDocument/2006/relationships/image" Target="media/image30.emf"/><Relationship Id="rId59" Type="http://schemas.openxmlformats.org/officeDocument/2006/relationships/image" Target="media/image43.emf"/><Relationship Id="rId67" Type="http://schemas.openxmlformats.org/officeDocument/2006/relationships/image" Target="media/image51.emf"/><Relationship Id="rId20" Type="http://schemas.openxmlformats.org/officeDocument/2006/relationships/image" Target="media/image7.emf"/><Relationship Id="rId41" Type="http://schemas.openxmlformats.org/officeDocument/2006/relationships/image" Target="media/image25.emf"/><Relationship Id="rId54" Type="http://schemas.openxmlformats.org/officeDocument/2006/relationships/image" Target="media/image38.emf"/><Relationship Id="rId62" Type="http://schemas.openxmlformats.org/officeDocument/2006/relationships/image" Target="media/image46.emf"/><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footer" Target="footer5.xml"/><Relationship Id="rId28" Type="http://schemas.openxmlformats.org/officeDocument/2006/relationships/image" Target="media/image12.emf"/><Relationship Id="rId36" Type="http://schemas.openxmlformats.org/officeDocument/2006/relationships/image" Target="media/image20.emf"/><Relationship Id="rId49" Type="http://schemas.openxmlformats.org/officeDocument/2006/relationships/image" Target="media/image33.emf"/><Relationship Id="rId57" Type="http://schemas.openxmlformats.org/officeDocument/2006/relationships/image" Target="media/image41.jpeg"/><Relationship Id="rId10" Type="http://schemas.openxmlformats.org/officeDocument/2006/relationships/endnotes" Target="endnotes.xml"/><Relationship Id="rId31" Type="http://schemas.openxmlformats.org/officeDocument/2006/relationships/image" Target="media/image15.emf"/><Relationship Id="rId44" Type="http://schemas.openxmlformats.org/officeDocument/2006/relationships/image" Target="media/image28.emf"/><Relationship Id="rId52" Type="http://schemas.openxmlformats.org/officeDocument/2006/relationships/image" Target="media/image36.jpg"/><Relationship Id="rId60" Type="http://schemas.openxmlformats.org/officeDocument/2006/relationships/image" Target="media/image44.png"/><Relationship Id="rId65" Type="http://schemas.openxmlformats.org/officeDocument/2006/relationships/image" Target="media/image49.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emf"/><Relationship Id="rId18" Type="http://schemas.openxmlformats.org/officeDocument/2006/relationships/header" Target="header4.xml"/><Relationship Id="rId39" Type="http://schemas.openxmlformats.org/officeDocument/2006/relationships/image" Target="media/image23.emf"/><Relationship Id="rId34" Type="http://schemas.openxmlformats.org/officeDocument/2006/relationships/image" Target="media/image18.emf"/><Relationship Id="rId50" Type="http://schemas.openxmlformats.org/officeDocument/2006/relationships/image" Target="media/image34.emf"/><Relationship Id="rId55" Type="http://schemas.openxmlformats.org/officeDocument/2006/relationships/image" Target="media/image39.emf"/></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5.jpg"/></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_rels/footer5.xml.rels><?xml version="1.0" encoding="UTF-8" standalone="yes"?>
<Relationships xmlns="http://schemas.openxmlformats.org/package/2006/relationships"><Relationship Id="rId1" Type="http://schemas.openxmlformats.org/officeDocument/2006/relationships/image" Target="media/image8.jp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mcfadden\Desktop\TEMPLATES\FINALS\Report_FINAL.dotm" TargetMode="External"/></Relationships>
</file>

<file path=word/theme/theme1.xml><?xml version="1.0" encoding="utf-8"?>
<a:theme xmlns:a="http://schemas.openxmlformats.org/drawingml/2006/main" name="Office Theme">
  <a:themeElements>
    <a:clrScheme name="000">
      <a:dk1>
        <a:sysClr val="windowText" lastClr="000000"/>
      </a:dk1>
      <a:lt1>
        <a:srgbClr val="82C341"/>
      </a:lt1>
      <a:dk2>
        <a:srgbClr val="BCBEC0"/>
      </a:dk2>
      <a:lt2>
        <a:srgbClr val="FFFFFF"/>
      </a:lt2>
      <a:accent1>
        <a:srgbClr val="82C341"/>
      </a:accent1>
      <a:accent2>
        <a:srgbClr val="000000"/>
      </a:accent2>
      <a:accent3>
        <a:srgbClr val="BCBEC0"/>
      </a:accent3>
      <a:accent4>
        <a:srgbClr val="6AA336"/>
      </a:accent4>
      <a:accent5>
        <a:srgbClr val="A7D278"/>
      </a:accent5>
      <a:accent6>
        <a:srgbClr val="CBE3AE"/>
      </a:accent6>
      <a:hlink>
        <a:srgbClr val="82C341"/>
      </a:hlink>
      <a:folHlink>
        <a:srgbClr val="A5A6A5"/>
      </a:folHlink>
    </a:clrScheme>
    <a:fontScheme name="AAT Font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UI/customUI.xml><?xml version="1.0" encoding="utf-8"?>
<customUI xmlns="http://schemas.microsoft.com/office/2006/01/customui">
  <ribbon>
    <tabs>
      <tab id="customTab" label="Sustainability Victoria" insertBeforeMso="TabHome" keytip="Ch">
        <group id="customGroup" label="Styles">
          <button idMso="StylesPane" label="View Styles" size="large" imageMso="ChangeStylesMenu"/>
          <separator id="styleSep"/>
          <button idMso="StyleNormal" visible="true" size="large" label="Normal" imageMso="AlignLeft"/>
          <separator id="sep1"/>
          <button id="Style_Section_Divider_Title" visible="true" label="Section Divider Title" onAction="RibbonXOnAction" imageMso="S" tag="ApplyStyle_Section_Divider_Title"/>
          <menu id="MenuOther" label="Heading Styles" size="normal" imageMso="H" itemSize="normal">
            <button idMso="Heading1Apply" label="Heading 1" imageMso="_1"/>
            <button id="Style_Heading_2" visible="true" label="Heading 2" onAction="RibbonXOnAction" imageMso="_2" tag="ApplyStyle_Heading_2"/>
            <button id="Style_Heading_3" visible="true" label="Heading 3" onAction="RibbonXOnAction" imageMso="_3" tag="ApplyStyle_Heading_3"/>
            <menuSeparator id="MenuwSep1" title="Not Numbered Headings"/>
            <button id="Style_Heading_1_Numbered" label="Heading 1 Numbered" onAction="RibbonXOnAction" imageMso="_1" tag="ApplyStyle_Heading_1_Numbered"/>
            <button id="Style_Heading_2_Numbered" label="Heading 2 Numbered" onAction="RibbonXOnAction" imageMso="_2" tag="ApplyStyle_Heading_2_Numbered"/>
            <button id="Style_Heading_3_Numbered" label="Heading 3 Numbered" onAction="RibbonXOnAction" imageMso="_3" tag="ApplyStyle_Heading_3_Numbered"/>
          </menu>
          <menu id="MyMenu" label="Cover Styles" itemSize="normal" imageMso="CoverPageInsertGallery">
            <button id="Style_Cover_Heading" label="Heading" imageMso="CoverPageInsertGallery" onAction="RibbonXOnAction" tag="ApplyStyle_Cover_Heading"/>
            <button id="Style_Cover_Subheading" label="Subheading" imageMso="CoverPageInsertGallery" onAction="RibbonXOnAction" tag="ApplyStyle_Cover_Subheading"/>
            <button id="Style_Cover_Details" label="Details" imageMso="CoverPageInsertGallery" onAction="RibbonXOnAction" tag="ApplyStyle_Cover_Details"/>
          </menu>
          <separator id="separato1"/>
          <button id="Style_IntroCopy" visible="true" label="IntroCopy" onAction="RibbonXOnAction" imageMso="ChangeStylesMenu" tag="ApplyStyle_IntroCopy"/>
          <splitButton id="SplitBullets">
            <button idMso="ListBulletApply" label="Bullets" imageMso="Bullets"/>
            <menu id="SplitMenuBullet" label="Bullets" itemSize="large" imageMso="Bullets">
              <button id="Style_List_Bullet_1" label="Bullets Level 1" onAction="RibbonXOnAction" tag="ApplyStyle_List_Bullet" imageMso="Bullets"/>
              <button id="Style_List_Bullet_2" label="Bullets Level 2" onAction="RibbonXOnAction" tag="ApplyStyle_List_Bullet_2" imageMso="Bullets"/>
            </menu>
          </splitButton>
          <menu id="SplitMenuNumber" label="Numbering" itemSize="large" imageMso="Numbering">
            <button id="Style_List_Number" label="Numbering Level 1" imageMso="Numbering" onAction="RibbonXOnAction" tag="ApplyStyle_List_Number"/>
            <button id="Style_List_Number_2" label="Numbering Level 2" imageMso="Numbering" onAction="RibbonXOnAction" tag="ApplyStyle_List_Number_2"/>
          </menu>
        </group>
        <group id="customGr" label="Table Tools">
          <menu id="Tables" label="Insert Tables" size="large" imageMso="CreateTable" itemSize="normal">
            <button id="InsertTable" visible="true" label="Insert Table" onAction="InsertTable" imageMso="CreateTable" supertip="Inserts a table or reformats selected table"/>
            <button id="InsertTable2" visible="true" label="Insert Wide Table" onAction="InsertTable2" imageMso="ViewGridlinesWord" supertip="Inserts a table or reformats selected table"/>
          </menu>
          <separator id="separator5"/>
          <menu id="TableCaption" label="Table Caption" size="normal" imageMso="CreateTable" itemSize="normal">
            <button id="InsertTableCaptions" label="Insert TableCaption" imageMso="CreateTable" visible="true" onAction="InsertTableCaptions"/>
            <button id="InsertTableCaptions_Wide" label="Insert TableCaption Wide" imageMso="CreateTable" visible="true" onAction="InsertTableCaptions"/>
          </menu>
          <toggleButton idMso="TableStyleTotalRowWord"/>
          <menu id="Tablestyles" label="Table Styles" size="normal" imageMso="ChangeStylesMenu" itemSize="normal">
            <button id="Style_Table_Heading" label="Table Heading" visible="true" onAction="RibbonXOnAction" tag="ApplyStyle_Table_Heading"/>
            <button id="Style_Table_Text" label="Table Text" visible="true" onAction="RibbonXOnAction" tag="ApplyStyle_Table_Text"/>
            <button id="Style_Table_Bullet" label="Table Bullet" onAction="RibbonXOnAction" tag="ApplyStyle_Table_Bullet"/>
            <menuSeparator id="MenuwSesp1" title="Table Caption"/>
            <button id="Style_Table_Caption" label="Table Caption" onAction="RibbonXOnAction" tag="ApplyStyle_Table_Caption"/>
            <button id="Style_Table_Caption_Wide" label="Table Caption Wide" onAction="RibbonXOnAction" tag="ApplyStyle_Table_Caption_Wide"/>
          </menu>
        </group>
        <group id="customGroup2" label="Other Tools">
          <button id="ApplyInsertLandscapeSection" visible="true" size="large" label="Landscape Page" onAction="ApplyInsertLandscapeSection" imageMso="MasterNotesPageOrientation"/>
          <button id="ApplyInsertPortraitSection" visible="true" size="large" label="Portrait Page" onAction="ApplyInsertPortraitSection" imageMso="LabelsDialog"/>
          <separator id="df"/>
          <button id="DividerPage" visible="true" size="large" label="Insert Section Divider" onAction="DividerPage" imageMso="CreateReport"/>
          <separator id="sed1"/>
          <button id="BackPage" visible="true" size="large" label="Insert Back Page" onAction="BackPage" imageMso="PivotTableLayoutShowInTabularForm"/>
          <separator id="ss"/>
          <button id="InsertPicture" visible="true" size="normal" label="Insert Picture" onAction="InsertPicture" imageMso="PictureEffectsShadowGallery"/>
          <button id="InsertFigureCaptions" visible="true" size="normal" label="Figure Caption" onAction="InsertFigureCaptions" imageMso="CaptionInsert"/>
          <button idMso="FootnoteInsert" visible="true" size="normal" label="Insert Footnote" imageMso="FootnoteInsert"/>
          <separator id="sep333"/>
          <button id="ApplyUpdateDetails" label="Update Details" visible="true" size="large" onAction="ApplyUpdateDetails" imageMso="RecurrenceEdit"/>
          <separator id="sep3"/>
          <button idMso="TableOfContentsUpdate" visible="true" size="large" label="Update TOC" imageMso="AccessRefreshAllLists"/>
          <separator id="ff"/>
          <button id="PasteUnformatted" visible="true" size="large" label="Paste Unformatted" onAction="PasteUnformatted" imageMso="Paste"/>
          <separator id="separator1"/>
          <toggleButton idMso="TableShowGridlines" visible="true" size="large" label="Show Gridlines"/>
          <toggleButton idMso="ParagraphMarks" visible="true" size="large" label="Show Paragraph Marks"/>
          <separator id="about"/>
          <button id="CallAbout" visible="true" size="large" label="About" onAction="CallAbout" imageMso="Info"/>
        </group>
      </tab>
    </tabs>
  </ribbon>
</customUI>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b:Source>
    <b:Tag>SV17</b:Tag>
    <b:SourceType>Report</b:SourceType>
    <b:Guid>{58DD59F4-D516-4987-883F-859D97795805}</b:Guid>
    <b:Author>
      <b:Author>
        <b:Corporate>SV</b:Corporate>
      </b:Author>
    </b:Author>
    <b:Title>Victorian Local Government Annual Waste Services Report (VLGAWSR) 2015-16 Workbook</b:Title>
    <b:Year>2017</b:Year>
    <b:Publisher>Sustainability Victoria</b:Publisher>
    <b:City>Melbourne</b:City>
    <b:RefOrder>1</b:RefOrder>
  </b:Source>
  <b:Source>
    <b:Tag>SV18</b:Tag>
    <b:SourceType>Report</b:SourceType>
    <b:Guid>{D001A55F-7034-4F6D-8211-BD986EE7E620}</b:Guid>
    <b:Author>
      <b:Author>
        <b:Corporate>SV</b:Corporate>
      </b:Author>
    </b:Author>
    <b:Title>Victorian Local Government Annual Waste Services Report (VLGAWSR) 2016-17 Workbook</b:Title>
    <b:Year>2018</b:Year>
    <b:Publisher>Sustainability Victoria</b:Publisher>
    <b:City>Melbourne</b:City>
    <b:RefOrder>2</b:RefOrder>
  </b:Source>
  <b:Source>
    <b:Tag>SV21</b:Tag>
    <b:SourceType>Report</b:SourceType>
    <b:Guid>{C544678E-09E0-420B-8A0B-AFDBBAC2B31B}</b:Guid>
    <b:Author>
      <b:Author>
        <b:Corporate>SV</b:Corporate>
      </b:Author>
    </b:Author>
    <b:Title>Victorian Local Government Annual Waste Services Report (VLGAWSR) 2017-18 Workbook (draft)</b:Title>
    <b:Year>2019</b:Year>
    <b:Publisher>Sustainability Victoria</b:Publisher>
    <b:City>Melbourne</b:City>
    <b:RefOrder>3</b:RefOrder>
  </b:Source>
  <b:Source>
    <b:Tag>ABS19</b:Tag>
    <b:SourceType>Report</b:SourceType>
    <b:Guid>{2C1D19BE-0BEF-4F9B-80C4-07BDA10911CF}</b:Guid>
    <b:Author>
      <b:Author>
        <b:Corporate>ABS</b:Corporate>
      </b:Author>
    </b:Author>
    <b:Title>Australian Harmonized Export Commodity Classification (AHECC) data by month, classification and destination country</b:Title>
    <b:Year>2020</b:Year>
    <b:Publisher>Australian Bureau of Statistics</b:Publisher>
    <b:City>Canberra</b:City>
    <b:RefOrder>4</b:RefOrder>
  </b:Source>
</b:Sourc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ata File" ma:contentTypeID="0x01010099DDF8EDA320E543B1EC6B982B0C01210900500B88DE46F7F6468447E221C4F2679B" ma:contentTypeVersion="3" ma:contentTypeDescription="" ma:contentTypeScope="" ma:versionID="7de181871ac0c4843434a32facdab6e8">
  <xsd:schema xmlns:xsd="http://www.w3.org/2001/XMLSchema" xmlns:xs="http://www.w3.org/2001/XMLSchema" xmlns:p="http://schemas.microsoft.com/office/2006/metadata/properties" xmlns:ns2="49319c53-6c8b-4713-a0c6-7c714a55ca0e" xmlns:ns3="0478b3d0-02d8-4d17-b53a-8e4130380b85" xmlns:ns5="http://schemas.microsoft.com/sharepoint/v4" targetNamespace="http://schemas.microsoft.com/office/2006/metadata/properties" ma:root="true" ma:fieldsID="6f0baaea4933542eb0b28e51ea97ea5e" ns2:_="" ns3:_="" ns5:_="">
    <xsd:import namespace="49319c53-6c8b-4713-a0c6-7c714a55ca0e"/>
    <xsd:import namespace="0478b3d0-02d8-4d17-b53a-8e4130380b85"/>
    <xsd:import namespace="http://schemas.microsoft.com/sharepoint/v4"/>
    <xsd:element name="properties">
      <xsd:complexType>
        <xsd:sequence>
          <xsd:element name="documentManagement">
            <xsd:complexType>
              <xsd:all>
                <xsd:element ref="ns2:l19c03aba7cf4268b442a699abdd95c1" minOccurs="0"/>
                <xsd:element ref="ns2:TaxCatchAll" minOccurs="0"/>
                <xsd:element ref="ns2:TaxCatchAllLabel" minOccurs="0"/>
                <xsd:element ref="ns3:Marked_x0020_for_x0020_Deletion" minOccurs="0"/>
                <xsd:element ref="ns2:LivelinkID" minOccurs="0"/>
                <xsd:element ref="ns2:oa9ff634f432497fbe7a448b9e66b205" minOccurs="0"/>
                <xsd:element ref="ns5: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319c53-6c8b-4713-a0c6-7c714a55ca0e" elementFormDefault="qualified">
    <xsd:import namespace="http://schemas.microsoft.com/office/2006/documentManagement/types"/>
    <xsd:import namespace="http://schemas.microsoft.com/office/infopath/2007/PartnerControls"/>
    <xsd:element name="l19c03aba7cf4268b442a699abdd95c1" ma:index="8" nillable="true" ma:taxonomy="true" ma:internalName="l19c03aba7cf4268b442a699abdd95c1" ma:taxonomyFieldName="DM_x0020_Key_x0020_Word" ma:displayName="DM Key Word" ma:readOnly="false" ma:default="" ma:fieldId="{519c03ab-a7cf-4268-b442-a699abdd95c1}" ma:sspId="a2a80313-aeb0-43cb-af8b-51726a16eb99" ma:termSetId="5b46aed8-1fb6-4566-8825-d0f9ab16c4f5" ma:anchorId="120fab74-ac46-4a1b-854a-45c68965d96a" ma:open="false" ma:isKeyword="false">
      <xsd:complexType>
        <xsd:sequence>
          <xsd:element ref="pc:Terms" minOccurs="0" maxOccurs="1"/>
        </xsd:sequence>
      </xsd:complexType>
    </xsd:element>
    <xsd:element name="TaxCatchAll" ma:index="9" nillable="true" ma:displayName="Taxonomy Catch All Column" ma:hidden="true" ma:list="{7222b401-0907-4ff4-96eb-0d34feb836e8}" ma:internalName="TaxCatchAll" ma:showField="CatchAllData" ma:web="49319c53-6c8b-4713-a0c6-7c714a55ca0e">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7222b401-0907-4ff4-96eb-0d34feb836e8}" ma:internalName="TaxCatchAllLabel" ma:readOnly="true" ma:showField="CatchAllDataLabel" ma:web="49319c53-6c8b-4713-a0c6-7c714a55ca0e">
      <xsd:complexType>
        <xsd:complexContent>
          <xsd:extension base="dms:MultiChoiceLookup">
            <xsd:sequence>
              <xsd:element name="Value" type="dms:Lookup" maxOccurs="unbounded" minOccurs="0" nillable="true"/>
            </xsd:sequence>
          </xsd:extension>
        </xsd:complexContent>
      </xsd:complexType>
    </xsd:element>
    <xsd:element name="LivelinkID" ma:index="13" nillable="true" ma:displayName="LivelinkID" ma:internalName="LivelinkID" ma:readOnly="false">
      <xsd:simpleType>
        <xsd:restriction base="dms:Text">
          <xsd:maxLength value="255"/>
        </xsd:restriction>
      </xsd:simpleType>
    </xsd:element>
    <xsd:element name="oa9ff634f432497fbe7a448b9e66b205" ma:index="14" nillable="true" ma:taxonomy="true" ma:internalName="oa9ff634f432497fbe7a448b9e66b205" ma:taxonomyFieldName="Security_x0020_Classification" ma:displayName="Security Classification" ma:default="37;#Unclassified|a6f64896-ae48-4d38-9394-0168a9e18a35" ma:fieldId="{8a9ff634-f432-497f-be7a-448b9e66b205}" ma:sspId="a2a80313-aeb0-43cb-af8b-51726a16eb99" ma:termSetId="d16bce95-03fb-4cb9-88d5-15e906f2f9c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478b3d0-02d8-4d17-b53a-8e4130380b85" elementFormDefault="qualified">
    <xsd:import namespace="http://schemas.microsoft.com/office/2006/documentManagement/types"/>
    <xsd:import namespace="http://schemas.microsoft.com/office/infopath/2007/PartnerControls"/>
    <xsd:element name="Marked_x0020_for_x0020_Deletion" ma:index="12" nillable="true" ma:displayName="Marked for Deletion" ma:default="0" ma:internalName="Marked_x0020_for_x0020_Deletion" ma:readOnly="fals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7"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Marked_x0020_for_x0020_Deletion xmlns="0478b3d0-02d8-4d17-b53a-8e4130380b85">false</Marked_x0020_for_x0020_Deletion>
    <IconOverlay xmlns="http://schemas.microsoft.com/sharepoint/v4" xsi:nil="true"/>
    <LivelinkID xmlns="49319c53-6c8b-4713-a0c6-7c714a55ca0e" xsi:nil="true"/>
    <l19c03aba7cf4268b442a699abdd95c1 xmlns="49319c53-6c8b-4713-a0c6-7c714a55ca0e">
      <Terms xmlns="http://schemas.microsoft.com/office/infopath/2007/PartnerControls">
        <TermInfo xmlns="http://schemas.microsoft.com/office/infopath/2007/PartnerControls">
          <TermName xmlns="http://schemas.microsoft.com/office/infopath/2007/PartnerControls">Waste Outcomes</TermName>
          <TermId xmlns="http://schemas.microsoft.com/office/infopath/2007/PartnerControls">43633b0c-7c13-4d2c-836c-e9fd9de4d7f0</TermId>
        </TermInfo>
      </Terms>
    </l19c03aba7cf4268b442a699abdd95c1>
    <oa9ff634f432497fbe7a448b9e66b205 xmlns="49319c53-6c8b-4713-a0c6-7c714a55ca0e">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a6f64896-ae48-4d38-9394-0168a9e18a35</TermId>
        </TermInfo>
      </Terms>
    </oa9ff634f432497fbe7a448b9e66b205>
    <TaxCatchAll xmlns="49319c53-6c8b-4713-a0c6-7c714a55ca0e">
      <Value>69</Value>
      <Value>23</Value>
      <Value>37</Value>
      <Value>36</Value>
      <Value>42</Value>
    </TaxCatchAll>
  </documentManagement>
</p:properties>
</file>

<file path=customXml/itemProps1.xml><?xml version="1.0" encoding="utf-8"?>
<ds:datastoreItem xmlns:ds="http://schemas.openxmlformats.org/officeDocument/2006/customXml" ds:itemID="{49BCEAD8-1D87-46A5-97D0-8ABD5B112C1A}">
  <ds:schemaRefs>
    <ds:schemaRef ds:uri="http://schemas.openxmlformats.org/officeDocument/2006/bibliography"/>
  </ds:schemaRefs>
</ds:datastoreItem>
</file>

<file path=customXml/itemProps2.xml><?xml version="1.0" encoding="utf-8"?>
<ds:datastoreItem xmlns:ds="http://schemas.openxmlformats.org/officeDocument/2006/customXml" ds:itemID="{9AB14BC2-F616-4188-AA51-232C121FA85B}">
  <ds:schemaRefs>
    <ds:schemaRef ds:uri="http://schemas.microsoft.com/sharepoint/v3/contenttype/forms"/>
  </ds:schemaRefs>
</ds:datastoreItem>
</file>

<file path=customXml/itemProps3.xml><?xml version="1.0" encoding="utf-8"?>
<ds:datastoreItem xmlns:ds="http://schemas.openxmlformats.org/officeDocument/2006/customXml" ds:itemID="{9682ACBF-0AA6-425A-8F7C-21E67B3F98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319c53-6c8b-4713-a0c6-7c714a55ca0e"/>
    <ds:schemaRef ds:uri="0478b3d0-02d8-4d17-b53a-8e4130380b85"/>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63DD3C2-2352-484C-9A29-A298E0CB7279}">
  <ds:schemaRefs>
    <ds:schemaRef ds:uri="http://schemas.microsoft.com/office/2006/metadata/properties"/>
    <ds:schemaRef ds:uri="http://schemas.microsoft.com/office/infopath/2007/PartnerControls"/>
    <ds:schemaRef ds:uri="0478b3d0-02d8-4d17-b53a-8e4130380b85"/>
    <ds:schemaRef ds:uri="http://schemas.microsoft.com/sharepoint/v4"/>
    <ds:schemaRef ds:uri="49319c53-6c8b-4713-a0c6-7c714a55ca0e"/>
  </ds:schemaRefs>
</ds:datastoreItem>
</file>

<file path=docProps/app.xml><?xml version="1.0" encoding="utf-8"?>
<Properties xmlns="http://schemas.openxmlformats.org/officeDocument/2006/extended-properties" xmlns:vt="http://schemas.openxmlformats.org/officeDocument/2006/docPropsVTypes">
  <Template>C:\Users\emcfadden\Desktop\TEMPLATES\FINALS\Report_FINAL.dotm</Template>
  <TotalTime>14</TotalTime>
  <Pages>63</Pages>
  <Words>15470</Words>
  <Characters>88185</Characters>
  <Application>Microsoft Office Word</Application>
  <DocSecurity>0</DocSecurity>
  <Lines>734</Lines>
  <Paragraphs>206</Paragraphs>
  <ScaleCrop>false</ScaleCrop>
  <HeadingPairs>
    <vt:vector size="2" baseType="variant">
      <vt:variant>
        <vt:lpstr>Title</vt:lpstr>
      </vt:variant>
      <vt:variant>
        <vt:i4>1</vt:i4>
      </vt:variant>
    </vt:vector>
  </HeadingPairs>
  <TitlesOfParts>
    <vt:vector size="1" baseType="lpstr">
      <vt:lpstr/>
    </vt:vector>
  </TitlesOfParts>
  <Company>Sustainability Victoria</Company>
  <LinksUpToDate>false</LinksUpToDate>
  <CharactersWithSpaces>103449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Erin McFadden</dc:creator>
  <cp:lastModifiedBy>Michael Shippard</cp:lastModifiedBy>
  <cp:revision>4</cp:revision>
  <cp:lastPrinted>2020-06-03T01:06:00Z</cp:lastPrinted>
  <dcterms:created xsi:type="dcterms:W3CDTF">2020-10-29T23:13:00Z</dcterms:created>
  <dcterms:modified xsi:type="dcterms:W3CDTF">2020-10-30T01:52:00Z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test</vt:lpwstr>
  </property>
  <property fmtid="{D5CDD505-2E9C-101B-9397-08002B2CF9AE}" pid="3" name="CoverDate">
    <vt:lpwstr>October 2018</vt:lpwstr>
  </property>
  <property fmtid="{D5CDD505-2E9C-101B-9397-08002B2CF9AE}" pid="4" name="CoverReportBy">
    <vt:lpwstr>Erin McFadden</vt:lpwstr>
  </property>
  <property fmtid="{D5CDD505-2E9C-101B-9397-08002B2CF9AE}" pid="5" name="CoverSubtitle">
    <vt:lpwstr>test</vt:lpwstr>
  </property>
  <property fmtid="{D5CDD505-2E9C-101B-9397-08002B2CF9AE}" pid="6" name="ContentTypeId">
    <vt:lpwstr>0x01010099DDF8EDA320E543B1EC6B982B0C01210900500B88DE46F7F6468447E221C4F2679B</vt:lpwstr>
  </property>
  <property fmtid="{D5CDD505-2E9C-101B-9397-08002B2CF9AE}" pid="7" name="m2a46786ab4242859a6101eb70b9b150">
    <vt:lpwstr>Internal Report|a89eade3-a39a-496c-a215-f730206bee91</vt:lpwstr>
  </property>
  <property fmtid="{D5CDD505-2E9C-101B-9397-08002B2CF9AE}" pid="8" name="DM Key Word">
    <vt:lpwstr>36;#Waste Outcomes|43633b0c-7c13-4d2c-836c-e9fd9de4d7f0</vt:lpwstr>
  </property>
  <property fmtid="{D5CDD505-2E9C-101B-9397-08002B2CF9AE}" pid="9" name="lbd76de8d1c447e69ed2be2b10a21be3">
    <vt:lpwstr>2018-19|353432dd-dd1d-4b3b-ad02-d30e40a0d87d</vt:lpwstr>
  </property>
  <property fmtid="{D5CDD505-2E9C-101B-9397-08002B2CF9AE}" pid="10" name="ndce0d0d55a349928d36ed823709dfec">
    <vt:lpwstr>Data and Governance|3fcd623d-c4c5-45d6-9bd0-abc774937aee</vt:lpwstr>
  </property>
  <property fmtid="{D5CDD505-2E9C-101B-9397-08002B2CF9AE}" pid="11" name="Security Classification">
    <vt:lpwstr>37;#Unclassified|a6f64896-ae48-4d38-9394-0168a9e18a35</vt:lpwstr>
  </property>
  <property fmtid="{D5CDD505-2E9C-101B-9397-08002B2CF9AE}" pid="12" name="Report Type">
    <vt:lpwstr>23;#Internal Report|a89eade3-a39a-496c-a215-f730206bee91</vt:lpwstr>
  </property>
  <property fmtid="{D5CDD505-2E9C-101B-9397-08002B2CF9AE}" pid="13" name="Team1">
    <vt:lpwstr>42;#Data and Governance|3fcd623d-c4c5-45d6-9bd0-abc774937aee</vt:lpwstr>
  </property>
  <property fmtid="{D5CDD505-2E9C-101B-9397-08002B2CF9AE}" pid="14" name="Financial Year">
    <vt:lpwstr>69;#2018-19|353432dd-dd1d-4b3b-ad02-d30e40a0d87d</vt:lpwstr>
  </property>
  <property fmtid="{D5CDD505-2E9C-101B-9397-08002B2CF9AE}" pid="15" name="RecordPoint_WorkflowType">
    <vt:lpwstr>ActiveSubmitStub</vt:lpwstr>
  </property>
  <property fmtid="{D5CDD505-2E9C-101B-9397-08002B2CF9AE}" pid="16" name="RecordPoint_ActiveItemListId">
    <vt:lpwstr>{84952abd-4db1-4c73-ae80-3561ea22eedf}</vt:lpwstr>
  </property>
  <property fmtid="{D5CDD505-2E9C-101B-9397-08002B2CF9AE}" pid="17" name="RecordPoint_ActiveItemUniqueId">
    <vt:lpwstr>{dfc646f3-81d4-4779-9cc2-bdb8386b4ac8}</vt:lpwstr>
  </property>
  <property fmtid="{D5CDD505-2E9C-101B-9397-08002B2CF9AE}" pid="18" name="RecordPoint_ActiveItemWebId">
    <vt:lpwstr>{69745466-db2a-4754-a31e-f0abcd773826}</vt:lpwstr>
  </property>
  <property fmtid="{D5CDD505-2E9C-101B-9397-08002B2CF9AE}" pid="19" name="RecordPoint_ActiveItemSiteId">
    <vt:lpwstr>{8629934f-003a-479a-90f9-87ea876f7759}</vt:lpwstr>
  </property>
  <property fmtid="{D5CDD505-2E9C-101B-9397-08002B2CF9AE}" pid="20" name="RecordPoint_RecordNumberSubmitted">
    <vt:lpwstr>R0000165280</vt:lpwstr>
  </property>
  <property fmtid="{D5CDD505-2E9C-101B-9397-08002B2CF9AE}" pid="21" name="RecordPoint_SubmissionCompleted">
    <vt:lpwstr>2020-10-27T16:41:50.0305463+11:00</vt:lpwstr>
  </property>
  <property fmtid="{D5CDD505-2E9C-101B-9397-08002B2CF9AE}" pid="22" name="RecordPoint_SubmissionDate">
    <vt:lpwstr/>
  </property>
  <property fmtid="{D5CDD505-2E9C-101B-9397-08002B2CF9AE}" pid="23" name="RecordPoint_RecordFormat">
    <vt:lpwstr/>
  </property>
  <property fmtid="{D5CDD505-2E9C-101B-9397-08002B2CF9AE}" pid="24" name="RecordPoint_ActiveItemMoved">
    <vt:lpwstr/>
  </property>
  <property fmtid="{D5CDD505-2E9C-101B-9397-08002B2CF9AE}" pid="25" name="b73968e9ce784ca4a391306e0a0a5f46">
    <vt:lpwstr>2019|1b608e17-7be6-4165-a7a2-583381837858</vt:lpwstr>
  </property>
  <property fmtid="{D5CDD505-2E9C-101B-9397-08002B2CF9AE}" pid="26" name="i4587b40dee642c5a1d5214f2c9eb308">
    <vt:lpwstr>Minutes|9a90a59b-df34-44af-b72f-b8fa25724038</vt:lpwstr>
  </property>
  <property fmtid="{D5CDD505-2E9C-101B-9397-08002B2CF9AE}" pid="27" name="Audience1">
    <vt:lpwstr>107;#CEO|3aa2098e-96c6-4709-a837-552bd862c52d</vt:lpwstr>
  </property>
  <property fmtid="{D5CDD505-2E9C-101B-9397-08002B2CF9AE}" pid="28" name="Calendar Year">
    <vt:lpwstr>176;#2019|1b608e17-7be6-4165-a7a2-583381837858</vt:lpwstr>
  </property>
  <property fmtid="{D5CDD505-2E9C-101B-9397-08002B2CF9AE}" pid="29" name="Meeting Type">
    <vt:lpwstr>31;#Minutes|9a90a59b-df34-44af-b72f-b8fa25724038</vt:lpwstr>
  </property>
  <property fmtid="{D5CDD505-2E9C-101B-9397-08002B2CF9AE}" pid="30" name="Communication document type">
    <vt:lpwstr>16;#Brief|7a08c022-f9cf-4d47-b74d-3d54d3874e09</vt:lpwstr>
  </property>
</Properties>
</file>