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662DEE" w14:textId="4731D43C" w:rsidR="004A1EEA" w:rsidRDefault="008A086B" w:rsidP="00A84B21">
      <w:pPr>
        <w:pStyle w:val="Title"/>
      </w:pPr>
      <w:r w:rsidRPr="008A086B">
        <w:rPr>
          <w:noProof/>
          <w:lang w:eastAsia="en-AU"/>
        </w:rPr>
        <w:drawing>
          <wp:anchor distT="0" distB="0" distL="114300" distR="114300" simplePos="0" relativeHeight="251672576" behindDoc="0" locked="0" layoutInCell="1" allowOverlap="1" wp14:anchorId="43ABDD99" wp14:editId="0D651996">
            <wp:simplePos x="723569" y="532737"/>
            <wp:positionH relativeFrom="column">
              <wp:align>left</wp:align>
            </wp:positionH>
            <wp:positionV relativeFrom="paragraph">
              <wp:align>top</wp:align>
            </wp:positionV>
            <wp:extent cx="766306" cy="833933"/>
            <wp:effectExtent l="0" t="0" r="0" b="44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6306" cy="833933"/>
                    </a:xfrm>
                    <a:prstGeom prst="rect">
                      <a:avLst/>
                    </a:prstGeom>
                    <a:noFill/>
                    <a:ln>
                      <a:noFill/>
                    </a:ln>
                  </pic:spPr>
                </pic:pic>
              </a:graphicData>
            </a:graphic>
          </wp:anchor>
        </w:drawing>
      </w:r>
      <w:r w:rsidR="00043B03">
        <w:br w:type="textWrapping" w:clear="all"/>
      </w:r>
    </w:p>
    <w:p w14:paraId="4FEB3D09" w14:textId="5BEEBB7E" w:rsidR="008A086B" w:rsidRDefault="008A086B" w:rsidP="008A086B"/>
    <w:p w14:paraId="2D629CD2" w14:textId="77777777" w:rsidR="007D7AEA" w:rsidRPr="007D7AEA" w:rsidRDefault="007D7AEA" w:rsidP="007D7AEA">
      <w:pPr>
        <w:rPr>
          <w:b/>
        </w:rPr>
      </w:pPr>
      <w:r w:rsidRPr="007D7AEA">
        <w:rPr>
          <w:b/>
        </w:rPr>
        <w:t>REPORT</w:t>
      </w:r>
    </w:p>
    <w:p w14:paraId="3B26E64D" w14:textId="6132474D" w:rsidR="007D7AEA" w:rsidRPr="007D7AEA" w:rsidRDefault="007D7AEA" w:rsidP="007D7AEA">
      <w:pPr>
        <w:spacing w:line="0" w:lineRule="atLeast"/>
        <w:rPr>
          <w:color w:val="A6A6A6" w:themeColor="background1" w:themeShade="A6"/>
          <w:sz w:val="16"/>
          <w:szCs w:val="16"/>
        </w:rPr>
      </w:pP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Pr>
          <w:color w:val="A6A6A6" w:themeColor="background1" w:themeShade="A6"/>
          <w:sz w:val="16"/>
          <w:szCs w:val="16"/>
          <w:u w:val="single"/>
        </w:rPr>
        <w:tab/>
      </w:r>
      <w:r w:rsidRPr="007D7AEA">
        <w:rPr>
          <w:color w:val="A6A6A6" w:themeColor="background1" w:themeShade="A6"/>
          <w:sz w:val="16"/>
          <w:szCs w:val="16"/>
        </w:rPr>
        <w:t xml:space="preserve">         </w:t>
      </w:r>
    </w:p>
    <w:p w14:paraId="5E5DF2C9" w14:textId="24BA3481" w:rsidR="007D7AEA" w:rsidRPr="007D7AEA" w:rsidRDefault="007D7AEA" w:rsidP="007D7AEA"/>
    <w:p w14:paraId="5537E88D" w14:textId="38760B0C" w:rsidR="00C62B31" w:rsidRPr="00A84B21" w:rsidRDefault="00E32893" w:rsidP="00A84B21">
      <w:pPr>
        <w:pStyle w:val="Title"/>
      </w:pPr>
      <w:r>
        <w:t>Halogen Downlight</w:t>
      </w:r>
      <w:r w:rsidR="00937031" w:rsidRPr="00A84B21">
        <w:t xml:space="preserve"> Retrofit Trial</w:t>
      </w:r>
    </w:p>
    <w:p w14:paraId="107AF85B" w14:textId="2AAEACBE" w:rsidR="001C0DFE" w:rsidRDefault="001C0DFE" w:rsidP="003B6510">
      <w:pPr>
        <w:tabs>
          <w:tab w:val="right" w:pos="9639"/>
        </w:tabs>
      </w:pPr>
    </w:p>
    <w:p w14:paraId="2BBEB955" w14:textId="3EA684FD" w:rsidR="00097FD1" w:rsidRDefault="00726E90" w:rsidP="003B6510">
      <w:pPr>
        <w:tabs>
          <w:tab w:val="right" w:pos="9639"/>
        </w:tabs>
      </w:pPr>
      <w:r>
        <w:rPr>
          <w:noProof/>
          <w:lang w:eastAsia="en-AU"/>
        </w:rPr>
        <mc:AlternateContent>
          <mc:Choice Requires="wps">
            <w:drawing>
              <wp:anchor distT="0" distB="0" distL="114300" distR="114300" simplePos="0" relativeHeight="251747328" behindDoc="0" locked="0" layoutInCell="1" allowOverlap="1" wp14:anchorId="1548A818" wp14:editId="334709D8">
                <wp:simplePos x="0" y="0"/>
                <wp:positionH relativeFrom="column">
                  <wp:posOffset>-59772</wp:posOffset>
                </wp:positionH>
                <wp:positionV relativeFrom="paragraph">
                  <wp:posOffset>5577813</wp:posOffset>
                </wp:positionV>
                <wp:extent cx="897890" cy="930275"/>
                <wp:effectExtent l="0" t="0" r="0" b="3175"/>
                <wp:wrapNone/>
                <wp:docPr id="16" name="Isosceles Triangle 16"/>
                <wp:cNvGraphicFramePr/>
                <a:graphic xmlns:a="http://schemas.openxmlformats.org/drawingml/2006/main">
                  <a:graphicData uri="http://schemas.microsoft.com/office/word/2010/wordprocessingShape">
                    <wps:wsp>
                      <wps:cNvSpPr/>
                      <wps:spPr>
                        <a:xfrm>
                          <a:off x="0" y="0"/>
                          <a:ext cx="897890" cy="930275"/>
                        </a:xfrm>
                        <a:prstGeom prst="triangle">
                          <a:avLst>
                            <a:gd name="adj"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D786B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6" o:spid="_x0000_s1026" type="#_x0000_t5" style="position:absolute;margin-left:-4.7pt;margin-top:439.2pt;width:70.7pt;height:73.2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" adj="0" fillcolor="white [3212]" stroked="f" strokeweight="1pt"/>
            </w:pict>
          </mc:Fallback>
        </mc:AlternateContent>
      </w:r>
      <w:r w:rsidR="00CB583C" w:rsidRPr="00CB583C">
        <w:rPr>
          <w:noProof/>
          <w:lang w:eastAsia="en-AU"/>
        </w:rPr>
        <w:drawing>
          <wp:inline distT="0" distB="0" distL="0" distR="0" wp14:anchorId="732E6747" wp14:editId="18190589">
            <wp:extent cx="6120765" cy="6475055"/>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765" cy="6475055"/>
                    </a:xfrm>
                    <a:prstGeom prst="rect">
                      <a:avLst/>
                    </a:prstGeom>
                    <a:noFill/>
                    <a:ln>
                      <a:noFill/>
                    </a:ln>
                  </pic:spPr>
                </pic:pic>
              </a:graphicData>
            </a:graphic>
          </wp:inline>
        </w:drawing>
      </w:r>
    </w:p>
    <w:p w14:paraId="6A0DF548" w14:textId="63013A6B" w:rsidR="009B3B35" w:rsidRDefault="009B3B35" w:rsidP="007D7AEA">
      <w:pPr>
        <w:sectPr w:rsidR="009B3B35" w:rsidSect="00373BA8">
          <w:footerReference w:type="even" r:id="rId15"/>
          <w:footerReference w:type="default" r:id="rId16"/>
          <w:headerReference w:type="first" r:id="rId17"/>
          <w:pgSz w:w="11907" w:h="16840" w:code="9"/>
          <w:pgMar w:top="833" w:right="1134" w:bottom="754" w:left="1134" w:header="720" w:footer="1780" w:gutter="0"/>
          <w:pgBorders w:offsetFrom="page">
            <w:bottom w:val="single" w:sz="4" w:space="24" w:color="A6A6A6" w:themeColor="background1" w:themeShade="A6"/>
          </w:pgBorders>
          <w:cols w:space="720"/>
          <w:docGrid w:linePitch="360"/>
        </w:sectPr>
      </w:pPr>
    </w:p>
    <w:p w14:paraId="0C7A0134" w14:textId="77777777" w:rsidR="00423939" w:rsidRPr="00A52273" w:rsidRDefault="00423939" w:rsidP="00423939">
      <w:pPr>
        <w:rPr>
          <w:rFonts w:cs="Arial"/>
        </w:rPr>
      </w:pPr>
    </w:p>
    <w:p w14:paraId="3F8CF25F" w14:textId="77777777" w:rsidR="00423939" w:rsidRPr="00A52273" w:rsidRDefault="00423939" w:rsidP="00423939">
      <w:pPr>
        <w:rPr>
          <w:rFonts w:cs="Arial"/>
        </w:rPr>
      </w:pPr>
    </w:p>
    <w:p w14:paraId="1D3AEF1F" w14:textId="77777777" w:rsidR="00423939" w:rsidRPr="00A52273" w:rsidRDefault="00423939" w:rsidP="00423939">
      <w:pPr>
        <w:rPr>
          <w:rFonts w:cs="Arial"/>
        </w:rPr>
      </w:pPr>
    </w:p>
    <w:p w14:paraId="78F42C1C" w14:textId="77777777" w:rsidR="00423939" w:rsidRDefault="00423939" w:rsidP="00423939">
      <w:pPr>
        <w:rPr>
          <w:rFonts w:cs="Arial"/>
        </w:rPr>
      </w:pPr>
    </w:p>
    <w:p w14:paraId="4A4D22AF" w14:textId="77777777" w:rsidR="00423939" w:rsidRDefault="00423939" w:rsidP="00423939">
      <w:pPr>
        <w:rPr>
          <w:rFonts w:cs="Arial"/>
        </w:rPr>
      </w:pPr>
    </w:p>
    <w:p w14:paraId="0C387ECD" w14:textId="77777777" w:rsidR="00423939" w:rsidRDefault="00423939" w:rsidP="00423939">
      <w:pPr>
        <w:rPr>
          <w:rFonts w:cs="Arial"/>
        </w:rPr>
      </w:pPr>
    </w:p>
    <w:p w14:paraId="6E652F2C" w14:textId="77777777" w:rsidR="00423939" w:rsidRDefault="00423939" w:rsidP="00423939">
      <w:pPr>
        <w:rPr>
          <w:rFonts w:cs="Arial"/>
        </w:rPr>
      </w:pPr>
    </w:p>
    <w:p w14:paraId="3ACFADBC" w14:textId="77777777" w:rsidR="00423939" w:rsidRDefault="00423939" w:rsidP="00423939">
      <w:pPr>
        <w:rPr>
          <w:rFonts w:cs="Arial"/>
        </w:rPr>
      </w:pPr>
    </w:p>
    <w:p w14:paraId="4C48DDC9" w14:textId="77777777" w:rsidR="00423939" w:rsidRPr="00A52273" w:rsidRDefault="00423939" w:rsidP="00423939">
      <w:pPr>
        <w:rPr>
          <w:rFonts w:cs="Arial"/>
        </w:rPr>
      </w:pPr>
    </w:p>
    <w:p w14:paraId="227155B7" w14:textId="77777777" w:rsidR="00423939" w:rsidRDefault="00423939" w:rsidP="00423939">
      <w:pPr>
        <w:rPr>
          <w:rFonts w:cs="Arial"/>
        </w:rPr>
      </w:pPr>
    </w:p>
    <w:p w14:paraId="70F22452" w14:textId="57199B48" w:rsidR="00423939" w:rsidRDefault="00E32893" w:rsidP="00423939">
      <w:pPr>
        <w:rPr>
          <w:rFonts w:cs="Arial"/>
        </w:rPr>
      </w:pPr>
      <w:r>
        <w:rPr>
          <w:rFonts w:cs="Arial"/>
        </w:rPr>
        <w:t>Halogen Downlight</w:t>
      </w:r>
      <w:r w:rsidR="00937031">
        <w:rPr>
          <w:rFonts w:cs="Arial"/>
        </w:rPr>
        <w:t xml:space="preserve"> Retrofit Trial</w:t>
      </w:r>
    </w:p>
    <w:p w14:paraId="14684BA3" w14:textId="0E388EA5" w:rsidR="00423939" w:rsidRDefault="00423939" w:rsidP="00423939">
      <w:pPr>
        <w:rPr>
          <w:rFonts w:cs="Arial"/>
        </w:rPr>
      </w:pPr>
      <w:r>
        <w:rPr>
          <w:rFonts w:cs="Arial"/>
        </w:rPr>
        <w:t xml:space="preserve">© Sustainability Victoria </w:t>
      </w:r>
      <w:r w:rsidR="00666683">
        <w:rPr>
          <w:rFonts w:cs="Arial"/>
        </w:rPr>
        <w:t>2016</w:t>
      </w:r>
      <w:r>
        <w:rPr>
          <w:rFonts w:cs="Arial"/>
        </w:rPr>
        <w:t xml:space="preserve"> </w:t>
      </w:r>
      <w:r w:rsidRPr="0029123E">
        <w:rPr>
          <w:rFonts w:cs="Arial"/>
          <w:sz w:val="18"/>
          <w:szCs w:val="18"/>
        </w:rPr>
        <w:t>RSE029</w:t>
      </w:r>
    </w:p>
    <w:p w14:paraId="002A6AC9" w14:textId="77777777" w:rsidR="00423939" w:rsidRDefault="00423939" w:rsidP="00423939">
      <w:pPr>
        <w:rPr>
          <w:rFonts w:cs="Arial"/>
        </w:rPr>
      </w:pPr>
    </w:p>
    <w:p w14:paraId="764F47D4" w14:textId="7A7031C6" w:rsidR="00423939" w:rsidRDefault="00666683" w:rsidP="00423939">
      <w:pPr>
        <w:rPr>
          <w:rFonts w:cs="Arial"/>
        </w:rPr>
      </w:pPr>
      <w:r>
        <w:rPr>
          <w:rFonts w:cs="Arial"/>
        </w:rPr>
        <w:t>January 2016</w:t>
      </w:r>
    </w:p>
    <w:p w14:paraId="5A8393AA" w14:textId="77777777" w:rsidR="00423939" w:rsidRDefault="00423939" w:rsidP="00423939">
      <w:pPr>
        <w:rPr>
          <w:rFonts w:cs="Arial"/>
        </w:rPr>
      </w:pPr>
    </w:p>
    <w:p w14:paraId="04C4CE88" w14:textId="77777777" w:rsidR="00423939" w:rsidRDefault="00423939" w:rsidP="00423939">
      <w:pPr>
        <w:rPr>
          <w:rFonts w:cs="Arial"/>
        </w:rPr>
      </w:pPr>
      <w:r>
        <w:rPr>
          <w:rFonts w:cs="Arial"/>
        </w:rPr>
        <w:t>Authorised and published by</w:t>
      </w:r>
    </w:p>
    <w:p w14:paraId="0D33EEDB" w14:textId="77777777" w:rsidR="00423939" w:rsidRDefault="00423939" w:rsidP="00423939">
      <w:pPr>
        <w:rPr>
          <w:rFonts w:cs="Arial"/>
        </w:rPr>
      </w:pPr>
      <w:r>
        <w:rPr>
          <w:rFonts w:cs="Arial"/>
        </w:rPr>
        <w:t>Sustainability Victoria,</w:t>
      </w:r>
    </w:p>
    <w:p w14:paraId="1C5F0AEC" w14:textId="77777777" w:rsidR="00423939" w:rsidRDefault="00423939" w:rsidP="00423939">
      <w:pPr>
        <w:rPr>
          <w:rFonts w:cs="Arial"/>
        </w:rPr>
      </w:pPr>
      <w:r>
        <w:rPr>
          <w:rFonts w:cs="Arial"/>
        </w:rPr>
        <w:t>Level 28, Urban Workshop</w:t>
      </w:r>
    </w:p>
    <w:p w14:paraId="0532BE87" w14:textId="77777777" w:rsidR="00423939" w:rsidRDefault="00423939" w:rsidP="00423939">
      <w:pPr>
        <w:rPr>
          <w:rFonts w:cs="Arial"/>
        </w:rPr>
      </w:pPr>
      <w:r>
        <w:rPr>
          <w:rFonts w:cs="Arial"/>
        </w:rPr>
        <w:t>50 Lonsdale Street Melbourne</w:t>
      </w:r>
    </w:p>
    <w:p w14:paraId="06C3FCC4" w14:textId="77777777" w:rsidR="00423939" w:rsidRDefault="00423939" w:rsidP="00423939">
      <w:pPr>
        <w:rPr>
          <w:rFonts w:cs="Arial"/>
        </w:rPr>
      </w:pPr>
      <w:r>
        <w:rPr>
          <w:rFonts w:cs="Arial"/>
        </w:rPr>
        <w:t>Victoria 3000 Australia</w:t>
      </w:r>
    </w:p>
    <w:p w14:paraId="27C495C4" w14:textId="77777777" w:rsidR="00423939" w:rsidRDefault="00423939" w:rsidP="00423939">
      <w:pPr>
        <w:rPr>
          <w:rFonts w:cs="Arial"/>
        </w:rPr>
      </w:pPr>
    </w:p>
    <w:p w14:paraId="3BB23A46" w14:textId="77777777" w:rsidR="00423939" w:rsidRDefault="00423939" w:rsidP="00423939">
      <w:pPr>
        <w:rPr>
          <w:rFonts w:cs="Arial"/>
        </w:rPr>
      </w:pPr>
      <w:r>
        <w:rPr>
          <w:rFonts w:cs="Arial"/>
        </w:rPr>
        <w:t>Accessibility</w:t>
      </w:r>
    </w:p>
    <w:p w14:paraId="3F726081" w14:textId="77777777" w:rsidR="00423939" w:rsidRDefault="00423939" w:rsidP="00423939">
      <w:pPr>
        <w:rPr>
          <w:rFonts w:cs="Arial"/>
        </w:rPr>
      </w:pPr>
      <w:r>
        <w:rPr>
          <w:rFonts w:cs="Arial"/>
        </w:rPr>
        <w:t>This document is available in PDF</w:t>
      </w:r>
    </w:p>
    <w:p w14:paraId="21ECFCDF" w14:textId="77777777" w:rsidR="00423939" w:rsidRDefault="00423939" w:rsidP="00423939">
      <w:pPr>
        <w:rPr>
          <w:rFonts w:cs="Arial"/>
        </w:rPr>
      </w:pPr>
      <w:proofErr w:type="gramStart"/>
      <w:r>
        <w:rPr>
          <w:rFonts w:cs="Arial"/>
        </w:rPr>
        <w:t>and</w:t>
      </w:r>
      <w:proofErr w:type="gramEnd"/>
      <w:r>
        <w:rPr>
          <w:rFonts w:cs="Arial"/>
        </w:rPr>
        <w:t xml:space="preserve"> Word format on the internet at</w:t>
      </w:r>
    </w:p>
    <w:p w14:paraId="1BADBFD8" w14:textId="77777777" w:rsidR="00423939" w:rsidRDefault="00423939" w:rsidP="00423939">
      <w:pPr>
        <w:rPr>
          <w:rFonts w:cs="Arial"/>
        </w:rPr>
      </w:pPr>
      <w:r>
        <w:rPr>
          <w:rFonts w:cs="Arial"/>
        </w:rPr>
        <w:t>www.sustainability.vic.gov.au</w:t>
      </w:r>
    </w:p>
    <w:p w14:paraId="73A58A39" w14:textId="77777777" w:rsidR="00423939" w:rsidRDefault="00423939" w:rsidP="00423939">
      <w:pPr>
        <w:rPr>
          <w:rFonts w:cs="Arial"/>
        </w:rPr>
      </w:pPr>
    </w:p>
    <w:p w14:paraId="30B494DC" w14:textId="137CE5B0" w:rsidR="00423939" w:rsidRDefault="00E3224A" w:rsidP="00423939">
      <w:pPr>
        <w:rPr>
          <w:rFonts w:cs="Arial"/>
        </w:rPr>
      </w:pPr>
      <w:r>
        <w:rPr>
          <w:rFonts w:cs="Arial"/>
        </w:rPr>
        <w:t>ISBN 978-1-920825-12-6</w:t>
      </w:r>
    </w:p>
    <w:p w14:paraId="1ABF81FC" w14:textId="77777777" w:rsidR="00423939" w:rsidRDefault="00423939" w:rsidP="00423939">
      <w:pPr>
        <w:rPr>
          <w:rFonts w:cs="Arial"/>
        </w:rPr>
      </w:pPr>
    </w:p>
    <w:p w14:paraId="3FEA4DA7" w14:textId="77777777" w:rsidR="00423939" w:rsidRDefault="00423939" w:rsidP="00423939">
      <w:pPr>
        <w:rPr>
          <w:rFonts w:cs="Arial"/>
        </w:rPr>
      </w:pPr>
    </w:p>
    <w:p w14:paraId="1AB1E6D9" w14:textId="77777777" w:rsidR="00423939" w:rsidRDefault="00423939" w:rsidP="00423939">
      <w:pPr>
        <w:rPr>
          <w:rFonts w:cs="Arial"/>
        </w:rPr>
      </w:pPr>
    </w:p>
    <w:p w14:paraId="35F1CAE1" w14:textId="77777777" w:rsidR="00423939" w:rsidRPr="00F16332" w:rsidRDefault="00423939" w:rsidP="00423939">
      <w:pPr>
        <w:rPr>
          <w:rFonts w:cs="Arial"/>
        </w:rPr>
      </w:pPr>
      <w:r w:rsidRPr="00F16332">
        <w:rPr>
          <w:rFonts w:cs="Arial"/>
        </w:rPr>
        <w:t>While reasonable efforts have been made to ensure that the contents</w:t>
      </w:r>
    </w:p>
    <w:p w14:paraId="1800EE7C" w14:textId="77777777" w:rsidR="00423939" w:rsidRPr="00F16332" w:rsidRDefault="00423939" w:rsidP="00423939">
      <w:pPr>
        <w:rPr>
          <w:rFonts w:cs="Arial"/>
        </w:rPr>
      </w:pPr>
      <w:proofErr w:type="gramStart"/>
      <w:r w:rsidRPr="00F16332">
        <w:rPr>
          <w:rFonts w:cs="Arial"/>
        </w:rPr>
        <w:t>of</w:t>
      </w:r>
      <w:proofErr w:type="gramEnd"/>
      <w:r w:rsidRPr="00F16332">
        <w:rPr>
          <w:rFonts w:cs="Arial"/>
        </w:rPr>
        <w:t xml:space="preserve"> this publication are factually correct, Sustainability Victoria gives no</w:t>
      </w:r>
    </w:p>
    <w:p w14:paraId="76C9CF3B" w14:textId="77777777" w:rsidR="00423939" w:rsidRPr="00F16332" w:rsidRDefault="00423939" w:rsidP="00423939">
      <w:pPr>
        <w:rPr>
          <w:rFonts w:cs="Arial"/>
        </w:rPr>
      </w:pPr>
      <w:proofErr w:type="gramStart"/>
      <w:r w:rsidRPr="00F16332">
        <w:rPr>
          <w:rFonts w:cs="Arial"/>
        </w:rPr>
        <w:t>warranty</w:t>
      </w:r>
      <w:proofErr w:type="gramEnd"/>
      <w:r w:rsidRPr="00F16332">
        <w:rPr>
          <w:rFonts w:cs="Arial"/>
        </w:rPr>
        <w:t xml:space="preserve"> regarding its accuracy, completeness, currency or suitability</w:t>
      </w:r>
    </w:p>
    <w:p w14:paraId="371FEF83" w14:textId="77777777" w:rsidR="00423939" w:rsidRPr="00F16332" w:rsidRDefault="00423939" w:rsidP="00423939">
      <w:pPr>
        <w:rPr>
          <w:rFonts w:cs="Arial"/>
        </w:rPr>
      </w:pPr>
      <w:proofErr w:type="gramStart"/>
      <w:r w:rsidRPr="00F16332">
        <w:rPr>
          <w:rFonts w:cs="Arial"/>
        </w:rPr>
        <w:t>for</w:t>
      </w:r>
      <w:proofErr w:type="gramEnd"/>
      <w:r w:rsidRPr="00F16332">
        <w:rPr>
          <w:rFonts w:cs="Arial"/>
        </w:rPr>
        <w:t xml:space="preserve"> any particular purpose and to the extent permitted by law, does</w:t>
      </w:r>
    </w:p>
    <w:p w14:paraId="5F344FC7" w14:textId="77777777" w:rsidR="00423939" w:rsidRPr="00F16332" w:rsidRDefault="00423939" w:rsidP="00423939">
      <w:pPr>
        <w:rPr>
          <w:rFonts w:cs="Arial"/>
        </w:rPr>
      </w:pPr>
      <w:proofErr w:type="gramStart"/>
      <w:r w:rsidRPr="00F16332">
        <w:rPr>
          <w:rFonts w:cs="Arial"/>
        </w:rPr>
        <w:t>not</w:t>
      </w:r>
      <w:proofErr w:type="gramEnd"/>
      <w:r w:rsidRPr="00F16332">
        <w:rPr>
          <w:rFonts w:cs="Arial"/>
        </w:rPr>
        <w:t xml:space="preserve"> accept any liability for loss or damages incurred as a result of</w:t>
      </w:r>
    </w:p>
    <w:p w14:paraId="74E5614D" w14:textId="77777777" w:rsidR="00423939" w:rsidRPr="00F16332" w:rsidRDefault="00423939" w:rsidP="00423939">
      <w:pPr>
        <w:rPr>
          <w:rFonts w:cs="Arial"/>
        </w:rPr>
      </w:pPr>
      <w:proofErr w:type="gramStart"/>
      <w:r w:rsidRPr="00F16332">
        <w:rPr>
          <w:rFonts w:cs="Arial"/>
        </w:rPr>
        <w:t>reliance</w:t>
      </w:r>
      <w:proofErr w:type="gramEnd"/>
      <w:r w:rsidRPr="00F16332">
        <w:rPr>
          <w:rFonts w:cs="Arial"/>
        </w:rPr>
        <w:t xml:space="preserve"> placed upon the content of this publication. This publication</w:t>
      </w:r>
    </w:p>
    <w:p w14:paraId="1ED2C946" w14:textId="77777777" w:rsidR="00423939" w:rsidRPr="00F16332" w:rsidRDefault="00423939" w:rsidP="00423939">
      <w:pPr>
        <w:rPr>
          <w:rFonts w:cs="Arial"/>
        </w:rPr>
      </w:pPr>
      <w:proofErr w:type="gramStart"/>
      <w:r w:rsidRPr="00F16332">
        <w:rPr>
          <w:rFonts w:cs="Arial"/>
        </w:rPr>
        <w:t>is</w:t>
      </w:r>
      <w:proofErr w:type="gramEnd"/>
      <w:r w:rsidRPr="00F16332">
        <w:rPr>
          <w:rFonts w:cs="Arial"/>
        </w:rPr>
        <w:t xml:space="preserve"> provided on the basis that all persons accessing it undertake</w:t>
      </w:r>
    </w:p>
    <w:p w14:paraId="1780577A" w14:textId="77777777" w:rsidR="00423939" w:rsidRPr="00F16332" w:rsidRDefault="00423939" w:rsidP="00423939">
      <w:pPr>
        <w:rPr>
          <w:rFonts w:cs="Arial"/>
        </w:rPr>
      </w:pPr>
      <w:proofErr w:type="gramStart"/>
      <w:r w:rsidRPr="00F16332">
        <w:rPr>
          <w:rFonts w:cs="Arial"/>
        </w:rPr>
        <w:t>responsibility</w:t>
      </w:r>
      <w:proofErr w:type="gramEnd"/>
      <w:r w:rsidRPr="00F16332">
        <w:rPr>
          <w:rFonts w:cs="Arial"/>
        </w:rPr>
        <w:t xml:space="preserve"> for assessing the relevance and accuracy of its content.</w:t>
      </w:r>
    </w:p>
    <w:p w14:paraId="31A89D04" w14:textId="77777777" w:rsidR="00423939" w:rsidRPr="00F16332" w:rsidRDefault="00423939" w:rsidP="00423939">
      <w:pPr>
        <w:rPr>
          <w:rFonts w:cs="Arial"/>
        </w:rPr>
      </w:pPr>
    </w:p>
    <w:p w14:paraId="2C9C770C" w14:textId="0A4C358A" w:rsidR="00423939" w:rsidRPr="00F16332" w:rsidRDefault="00423939" w:rsidP="00423939">
      <w:pPr>
        <w:rPr>
          <w:rFonts w:cs="Arial"/>
        </w:rPr>
      </w:pPr>
      <w:r w:rsidRPr="00F16332">
        <w:rPr>
          <w:rFonts w:cs="Arial"/>
        </w:rPr>
        <w:t xml:space="preserve">The </w:t>
      </w:r>
      <w:r w:rsidR="00B91474">
        <w:rPr>
          <w:rFonts w:cs="Arial"/>
          <w:i/>
        </w:rPr>
        <w:t>Halogen Downlight</w:t>
      </w:r>
      <w:r w:rsidR="00937031" w:rsidRPr="00F16332">
        <w:rPr>
          <w:rFonts w:cs="Arial"/>
          <w:i/>
        </w:rPr>
        <w:t xml:space="preserve"> Retrofit Trial</w:t>
      </w:r>
    </w:p>
    <w:p w14:paraId="098FE3F9" w14:textId="77777777" w:rsidR="00423939" w:rsidRPr="00F16332" w:rsidRDefault="00423939" w:rsidP="00423939">
      <w:pPr>
        <w:rPr>
          <w:rFonts w:cs="Arial"/>
        </w:rPr>
      </w:pPr>
      <w:proofErr w:type="gramStart"/>
      <w:r w:rsidRPr="00F16332">
        <w:rPr>
          <w:rFonts w:cs="Arial"/>
        </w:rPr>
        <w:t>should</w:t>
      </w:r>
      <w:proofErr w:type="gramEnd"/>
      <w:r w:rsidRPr="00F16332">
        <w:rPr>
          <w:rFonts w:cs="Arial"/>
        </w:rPr>
        <w:t xml:space="preserve"> be attributed to Sustainability Victoria.</w:t>
      </w:r>
    </w:p>
    <w:p w14:paraId="70298E69" w14:textId="77777777" w:rsidR="00423939" w:rsidRPr="00F16332" w:rsidRDefault="00423939" w:rsidP="00423939">
      <w:pPr>
        <w:rPr>
          <w:rFonts w:cs="Arial"/>
        </w:rPr>
      </w:pPr>
    </w:p>
    <w:p w14:paraId="054952E0" w14:textId="1BBF6361" w:rsidR="00937031" w:rsidRPr="00F16332" w:rsidRDefault="00423939" w:rsidP="00937031">
      <w:pPr>
        <w:rPr>
          <w:rFonts w:cs="Arial"/>
        </w:rPr>
      </w:pPr>
      <w:r w:rsidRPr="00F16332">
        <w:rPr>
          <w:rFonts w:cs="Arial"/>
        </w:rPr>
        <w:t xml:space="preserve">The </w:t>
      </w:r>
      <w:r w:rsidR="00B91474">
        <w:rPr>
          <w:rFonts w:cs="Arial"/>
          <w:i/>
        </w:rPr>
        <w:t>Halogen Downlight</w:t>
      </w:r>
      <w:r w:rsidR="00937031" w:rsidRPr="00F16332">
        <w:rPr>
          <w:rFonts w:cs="Arial"/>
          <w:i/>
        </w:rPr>
        <w:t xml:space="preserve"> Retrofit Trial</w:t>
      </w:r>
    </w:p>
    <w:p w14:paraId="68FD113F" w14:textId="77777777" w:rsidR="00423939" w:rsidRPr="00F16332" w:rsidRDefault="00423939" w:rsidP="00937031">
      <w:pPr>
        <w:rPr>
          <w:rFonts w:cs="Arial"/>
        </w:rPr>
      </w:pPr>
      <w:r w:rsidRPr="00F16332">
        <w:rPr>
          <w:rFonts w:cs="Arial"/>
        </w:rPr>
        <w:t>(</w:t>
      </w:r>
      <w:proofErr w:type="gramStart"/>
      <w:r w:rsidRPr="00F16332">
        <w:rPr>
          <w:rFonts w:cs="Arial"/>
        </w:rPr>
        <w:t>excluding</w:t>
      </w:r>
      <w:proofErr w:type="gramEnd"/>
      <w:r w:rsidRPr="00F16332">
        <w:rPr>
          <w:rFonts w:cs="Arial"/>
        </w:rPr>
        <w:t xml:space="preserve"> all </w:t>
      </w:r>
      <w:proofErr w:type="spellStart"/>
      <w:r w:rsidRPr="00F16332">
        <w:rPr>
          <w:rFonts w:cs="Arial"/>
        </w:rPr>
        <w:t>trade marks</w:t>
      </w:r>
      <w:proofErr w:type="spellEnd"/>
      <w:r w:rsidRPr="00F16332">
        <w:rPr>
          <w:rFonts w:cs="Arial"/>
        </w:rPr>
        <w:t xml:space="preserve"> and logos) is licensed under</w:t>
      </w:r>
    </w:p>
    <w:p w14:paraId="4F8B8EBA" w14:textId="77777777" w:rsidR="00423939" w:rsidRPr="00F16332" w:rsidRDefault="002876B5" w:rsidP="00423939">
      <w:pPr>
        <w:rPr>
          <w:rFonts w:cs="Arial"/>
        </w:rPr>
      </w:pPr>
      <w:proofErr w:type="gramStart"/>
      <w:r w:rsidRPr="00F16332">
        <w:rPr>
          <w:rFonts w:cs="Arial"/>
        </w:rPr>
        <w:t>a</w:t>
      </w:r>
      <w:proofErr w:type="gramEnd"/>
      <w:r w:rsidRPr="00F16332">
        <w:rPr>
          <w:rFonts w:cs="Arial"/>
        </w:rPr>
        <w:t xml:space="preserve"> Creative Commons Attribution 4</w:t>
      </w:r>
      <w:r w:rsidR="00423939" w:rsidRPr="00F16332">
        <w:rPr>
          <w:rFonts w:cs="Arial"/>
        </w:rPr>
        <w:t>.0 Australia license. In essence,</w:t>
      </w:r>
    </w:p>
    <w:p w14:paraId="37EF648A" w14:textId="77777777" w:rsidR="00423939" w:rsidRPr="00F16332" w:rsidRDefault="00423939" w:rsidP="00423939">
      <w:pPr>
        <w:rPr>
          <w:rFonts w:cs="Arial"/>
        </w:rPr>
      </w:pPr>
      <w:proofErr w:type="gramStart"/>
      <w:r w:rsidRPr="00F16332">
        <w:rPr>
          <w:rFonts w:cs="Arial"/>
        </w:rPr>
        <w:t>you</w:t>
      </w:r>
      <w:proofErr w:type="gramEnd"/>
      <w:r w:rsidRPr="00F16332">
        <w:rPr>
          <w:rFonts w:cs="Arial"/>
        </w:rPr>
        <w:t xml:space="preserve"> are free to copy, distribute and adapt the work, as long as</w:t>
      </w:r>
    </w:p>
    <w:p w14:paraId="75F0DC58" w14:textId="77777777" w:rsidR="00423939" w:rsidRPr="00F16332" w:rsidRDefault="00423939" w:rsidP="00423939">
      <w:pPr>
        <w:rPr>
          <w:rFonts w:cs="Arial"/>
        </w:rPr>
      </w:pPr>
      <w:proofErr w:type="gramStart"/>
      <w:r w:rsidRPr="00F16332">
        <w:rPr>
          <w:rFonts w:cs="Arial"/>
        </w:rPr>
        <w:t>you</w:t>
      </w:r>
      <w:proofErr w:type="gramEnd"/>
      <w:r w:rsidRPr="00F16332">
        <w:rPr>
          <w:rFonts w:cs="Arial"/>
        </w:rPr>
        <w:t xml:space="preserve"> attribute the work and abide by the other license terms.</w:t>
      </w:r>
    </w:p>
    <w:p w14:paraId="3442107C" w14:textId="77777777" w:rsidR="00423939" w:rsidRPr="00F16332" w:rsidRDefault="00423939" w:rsidP="00423939">
      <w:pPr>
        <w:rPr>
          <w:rFonts w:cs="Arial"/>
        </w:rPr>
      </w:pPr>
      <w:r w:rsidRPr="00F16332">
        <w:rPr>
          <w:rFonts w:cs="Arial"/>
        </w:rPr>
        <w:t xml:space="preserve">Go to </w:t>
      </w:r>
      <w:r w:rsidR="002876B5" w:rsidRPr="00F16332">
        <w:rPr>
          <w:rFonts w:cs="Arial"/>
        </w:rPr>
        <w:t>http://creativecommons.org/licenses/by/4.0/</w:t>
      </w:r>
    </w:p>
    <w:p w14:paraId="3583B2B8" w14:textId="77777777" w:rsidR="00081B7C" w:rsidRDefault="00423939" w:rsidP="00423939">
      <w:pPr>
        <w:rPr>
          <w:rFonts w:cs="Arial"/>
        </w:rPr>
      </w:pPr>
      <w:proofErr w:type="gramStart"/>
      <w:r w:rsidRPr="00F16332">
        <w:rPr>
          <w:rFonts w:cs="Arial"/>
        </w:rPr>
        <w:t>to</w:t>
      </w:r>
      <w:proofErr w:type="gramEnd"/>
      <w:r w:rsidRPr="00F16332">
        <w:rPr>
          <w:rFonts w:cs="Arial"/>
        </w:rPr>
        <w:t xml:space="preserve"> view a copy of this license.</w:t>
      </w:r>
    </w:p>
    <w:p w14:paraId="1E160B9E" w14:textId="3B7E82FB" w:rsidR="00AD6492" w:rsidRDefault="00AD6492" w:rsidP="00423939"/>
    <w:p w14:paraId="236A2E4A" w14:textId="545FE9B2" w:rsidR="00AD6492" w:rsidRDefault="00AD6492" w:rsidP="00423939">
      <w:r w:rsidRPr="00AD6492">
        <w:rPr>
          <w:noProof/>
          <w:lang w:eastAsia="en-AU"/>
        </w:rPr>
        <w:drawing>
          <wp:inline distT="0" distB="0" distL="0" distR="0" wp14:anchorId="04ED2073" wp14:editId="77FD663A">
            <wp:extent cx="1119225" cy="422275"/>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r="2850"/>
                    <a:stretch/>
                  </pic:blipFill>
                  <pic:spPr bwMode="auto">
                    <a:xfrm>
                      <a:off x="0" y="0"/>
                      <a:ext cx="1160591" cy="437882"/>
                    </a:xfrm>
                    <a:prstGeom prst="rect">
                      <a:avLst/>
                    </a:prstGeom>
                    <a:noFill/>
                    <a:ln>
                      <a:noFill/>
                    </a:ln>
                    <a:extLst>
                      <a:ext uri="{53640926-AAD7-44D8-BBD7-CCE9431645EC}">
                        <a14:shadowObscured xmlns:a14="http://schemas.microsoft.com/office/drawing/2010/main"/>
                      </a:ext>
                    </a:extLst>
                  </pic:spPr>
                </pic:pic>
              </a:graphicData>
            </a:graphic>
          </wp:inline>
        </w:drawing>
      </w:r>
    </w:p>
    <w:p w14:paraId="583F7FE7" w14:textId="77777777" w:rsidR="00AD6492" w:rsidRDefault="00AD6492" w:rsidP="00423939">
      <w:pPr>
        <w:sectPr w:rsidR="00AD6492" w:rsidSect="00373BA8">
          <w:headerReference w:type="first" r:id="rId19"/>
          <w:footerReference w:type="first" r:id="rId20"/>
          <w:pgSz w:w="11907" w:h="16840" w:code="9"/>
          <w:pgMar w:top="833" w:right="1134" w:bottom="754" w:left="1134" w:header="720" w:footer="1780" w:gutter="0"/>
          <w:pgBorders w:offsetFrom="page">
            <w:bottom w:val="single" w:sz="4" w:space="24" w:color="A6A6A6" w:themeColor="background1" w:themeShade="A6"/>
          </w:pgBorders>
          <w:cols w:space="720"/>
          <w:titlePg/>
          <w:docGrid w:linePitch="360"/>
        </w:sectPr>
      </w:pPr>
    </w:p>
    <w:p w14:paraId="186C1543" w14:textId="4430C31E" w:rsidR="009A79BD" w:rsidRDefault="009A79BD" w:rsidP="009A79BD">
      <w:pPr>
        <w:pStyle w:val="Heading1"/>
      </w:pPr>
      <w:bookmarkStart w:id="0" w:name="_Toc456944149"/>
      <w:r>
        <w:lastRenderedPageBreak/>
        <w:t>Foreword</w:t>
      </w:r>
      <w:bookmarkEnd w:id="0"/>
    </w:p>
    <w:p w14:paraId="24AC1B96" w14:textId="77777777" w:rsidR="00B91474" w:rsidRPr="00D127AA" w:rsidRDefault="00B91474" w:rsidP="00B91474">
      <w:pPr>
        <w:autoSpaceDE w:val="0"/>
        <w:autoSpaceDN w:val="0"/>
        <w:adjustRightInd w:val="0"/>
        <w:spacing w:line="240" w:lineRule="auto"/>
        <w:rPr>
          <w:rFonts w:cs="Arial"/>
        </w:rPr>
      </w:pPr>
      <w:r w:rsidRPr="00D127AA">
        <w:rPr>
          <w:rFonts w:cs="Arial"/>
        </w:rPr>
        <w:t xml:space="preserve">There is a general recognition that the existing housing stock represents the largest potential for energy saving and greenhouse abatement in the residential sector. However, few studies have looked at how </w:t>
      </w:r>
      <w:r w:rsidRPr="00D127AA">
        <w:rPr>
          <w:rFonts w:cs="Arial"/>
          <w:i/>
          <w:iCs/>
        </w:rPr>
        <w:t xml:space="preserve">inefficient </w:t>
      </w:r>
      <w:r w:rsidRPr="00D127AA">
        <w:rPr>
          <w:rFonts w:cs="Arial"/>
        </w:rPr>
        <w:t xml:space="preserve">existing houses </w:t>
      </w:r>
      <w:r w:rsidRPr="00D127AA">
        <w:rPr>
          <w:rFonts w:cs="Arial"/>
          <w:i/>
          <w:iCs/>
        </w:rPr>
        <w:t xml:space="preserve">actually </w:t>
      </w:r>
      <w:r w:rsidRPr="00D127AA">
        <w:rPr>
          <w:rFonts w:cs="Arial"/>
        </w:rPr>
        <w:t xml:space="preserve">are, the extent to which their level of energy efficiency can be </w:t>
      </w:r>
      <w:r w:rsidRPr="00D127AA">
        <w:rPr>
          <w:rFonts w:cs="Arial"/>
          <w:i/>
        </w:rPr>
        <w:t>practically</w:t>
      </w:r>
      <w:r w:rsidRPr="00D127AA">
        <w:rPr>
          <w:rFonts w:cs="Arial"/>
        </w:rPr>
        <w:t xml:space="preserve"> upgraded, or the cost and cost-effectiveness of doing this.</w:t>
      </w:r>
    </w:p>
    <w:p w14:paraId="79AB21E8" w14:textId="77777777" w:rsidR="00B91474" w:rsidRPr="00D127AA" w:rsidRDefault="00B91474" w:rsidP="00B91474">
      <w:pPr>
        <w:autoSpaceDE w:val="0"/>
        <w:autoSpaceDN w:val="0"/>
        <w:adjustRightInd w:val="0"/>
        <w:spacing w:line="240" w:lineRule="auto"/>
        <w:rPr>
          <w:rFonts w:cs="Arial"/>
        </w:rPr>
      </w:pPr>
    </w:p>
    <w:p w14:paraId="3540A802" w14:textId="77777777" w:rsidR="00B91474" w:rsidRPr="00703004" w:rsidRDefault="00B91474" w:rsidP="00B91474">
      <w:pPr>
        <w:autoSpaceDE w:val="0"/>
        <w:autoSpaceDN w:val="0"/>
        <w:adjustRightInd w:val="0"/>
        <w:spacing w:line="240" w:lineRule="auto"/>
        <w:rPr>
          <w:rFonts w:cs="Arial"/>
        </w:rPr>
      </w:pPr>
      <w:r w:rsidRPr="00D127AA">
        <w:rPr>
          <w:rFonts w:cs="Arial"/>
        </w:rPr>
        <w:t xml:space="preserve">In 2009 Sustainability Victoria commenced a program of work to address these information gaps. Through the </w:t>
      </w:r>
      <w:r w:rsidRPr="00D127AA">
        <w:rPr>
          <w:rFonts w:cs="Arial"/>
          <w:i/>
        </w:rPr>
        <w:t>On-Ground Assessment</w:t>
      </w:r>
      <w:r w:rsidRPr="00D127AA">
        <w:rPr>
          <w:rFonts w:cs="Arial"/>
        </w:rPr>
        <w:t xml:space="preserve"> study data was collected from a reasonably representative sample of 60 existing (pre-2005) stand-alone Victorian houses and used to: determine the energy efficiency status of the houses; identify the energy efficiency upgrades which could be practically applied to the houses; and, to estimate the upgrade costs and energy bill savings which could be achieved. </w:t>
      </w:r>
      <w:r>
        <w:rPr>
          <w:rFonts w:cs="Arial"/>
        </w:rPr>
        <w:t xml:space="preserve">The results of this initial work are published as </w:t>
      </w:r>
      <w:r>
        <w:rPr>
          <w:rFonts w:cs="Arial"/>
          <w:i/>
        </w:rPr>
        <w:t>The Energy Efficiency Upgrade Potential of Existing Victorian Houses</w:t>
      </w:r>
      <w:r>
        <w:rPr>
          <w:rFonts w:cs="Arial"/>
        </w:rPr>
        <w:t xml:space="preserve"> [SV 2015].</w:t>
      </w:r>
    </w:p>
    <w:p w14:paraId="0C7A2FC5" w14:textId="77777777" w:rsidR="00B91474" w:rsidRPr="00D127AA" w:rsidRDefault="00B91474" w:rsidP="00B91474">
      <w:pPr>
        <w:autoSpaceDE w:val="0"/>
        <w:autoSpaceDN w:val="0"/>
        <w:adjustRightInd w:val="0"/>
        <w:spacing w:line="240" w:lineRule="auto"/>
        <w:rPr>
          <w:rFonts w:cs="Arial"/>
        </w:rPr>
      </w:pPr>
    </w:p>
    <w:p w14:paraId="46874047" w14:textId="77777777" w:rsidR="00B91474" w:rsidRDefault="00B91474" w:rsidP="00B91474">
      <w:pPr>
        <w:spacing w:line="240" w:lineRule="auto"/>
        <w:rPr>
          <w:rFonts w:cs="Arial"/>
        </w:rPr>
      </w:pPr>
      <w:r>
        <w:rPr>
          <w:rFonts w:cs="Arial"/>
        </w:rPr>
        <w:t xml:space="preserve">The results presented in the </w:t>
      </w:r>
      <w:r w:rsidRPr="00703004">
        <w:rPr>
          <w:rFonts w:cs="Arial"/>
          <w:i/>
        </w:rPr>
        <w:t>On-Ground Assessment</w:t>
      </w:r>
      <w:r>
        <w:rPr>
          <w:rFonts w:cs="Arial"/>
        </w:rPr>
        <w:t xml:space="preserve"> study report</w:t>
      </w:r>
      <w:r w:rsidRPr="00D127AA">
        <w:rPr>
          <w:rFonts w:cs="Arial"/>
        </w:rPr>
        <w:t xml:space="preserve"> are estimates based on </w:t>
      </w:r>
      <w:r w:rsidRPr="00D127AA">
        <w:rPr>
          <w:rFonts w:cs="Arial"/>
          <w:i/>
        </w:rPr>
        <w:t>modelling</w:t>
      </w:r>
      <w:r w:rsidRPr="00D127AA">
        <w:rPr>
          <w:rFonts w:cs="Arial"/>
        </w:rPr>
        <w:t xml:space="preserve">, using data collected from real houses </w:t>
      </w:r>
      <w:r>
        <w:rPr>
          <w:rFonts w:cs="Arial"/>
        </w:rPr>
        <w:t>and focussing on energy efficiency upgrades which could</w:t>
      </w:r>
      <w:r w:rsidRPr="00D127AA">
        <w:rPr>
          <w:rFonts w:cs="Arial"/>
        </w:rPr>
        <w:t xml:space="preserve"> be practically applied</w:t>
      </w:r>
      <w:r>
        <w:rPr>
          <w:rFonts w:cs="Arial"/>
        </w:rPr>
        <w:t xml:space="preserve"> to the houses</w:t>
      </w:r>
      <w:r w:rsidRPr="00D127AA">
        <w:rPr>
          <w:rFonts w:cs="Arial"/>
        </w:rPr>
        <w:t xml:space="preserve">. The next phase of our work on the existing housing stock is to </w:t>
      </w:r>
      <w:r w:rsidRPr="00D127AA">
        <w:rPr>
          <w:rFonts w:cs="Arial"/>
          <w:i/>
        </w:rPr>
        <w:t>implement</w:t>
      </w:r>
      <w:r w:rsidRPr="00D127AA">
        <w:rPr>
          <w:rFonts w:cs="Arial"/>
        </w:rPr>
        <w:t xml:space="preserve"> energy efficiency upgrades in houses and assess the</w:t>
      </w:r>
      <w:r>
        <w:rPr>
          <w:rFonts w:cs="Arial"/>
        </w:rPr>
        <w:t xml:space="preserve"> actual</w:t>
      </w:r>
      <w:r w:rsidRPr="00D127AA">
        <w:rPr>
          <w:rFonts w:cs="Arial"/>
        </w:rPr>
        <w:t xml:space="preserve"> impacts achieved. Through the </w:t>
      </w:r>
      <w:r w:rsidRPr="00D127AA">
        <w:rPr>
          <w:rFonts w:cs="Arial"/>
          <w:i/>
        </w:rPr>
        <w:t>Residential</w:t>
      </w:r>
      <w:r w:rsidRPr="00D127AA">
        <w:rPr>
          <w:rFonts w:cs="Arial"/>
        </w:rPr>
        <w:t xml:space="preserve"> </w:t>
      </w:r>
      <w:r w:rsidRPr="00D127AA">
        <w:rPr>
          <w:rFonts w:cs="Arial"/>
          <w:i/>
        </w:rPr>
        <w:t xml:space="preserve">Energy Efficiency Retrofit Trials </w:t>
      </w:r>
      <w:r w:rsidRPr="00D127AA">
        <w:rPr>
          <w:rFonts w:cs="Arial"/>
        </w:rPr>
        <w:t>we are implementing key energy efficiency retrofits</w:t>
      </w:r>
      <w:r w:rsidRPr="00D127AA">
        <w:rPr>
          <w:rFonts w:cs="Arial"/>
          <w:vertAlign w:val="superscript"/>
        </w:rPr>
        <w:footnoteReference w:id="1"/>
      </w:r>
      <w:r w:rsidRPr="00D127AA">
        <w:rPr>
          <w:rFonts w:cs="Arial"/>
        </w:rPr>
        <w:t xml:space="preserve"> in existing houses and monitoring the impact to assess actual </w:t>
      </w:r>
      <w:r>
        <w:rPr>
          <w:rFonts w:cs="Arial"/>
        </w:rPr>
        <w:t>costs and savings, the impact of</w:t>
      </w:r>
      <w:r w:rsidRPr="00D127AA">
        <w:rPr>
          <w:rFonts w:cs="Arial"/>
        </w:rPr>
        <w:t xml:space="preserve"> the upgrades on the level of energy service provided, and householder perceptions and acceptance of the upgrade measur</w:t>
      </w:r>
      <w:r>
        <w:rPr>
          <w:rFonts w:cs="Arial"/>
        </w:rPr>
        <w:t>es. We are also seeking to identify practical issues which need to be taken into consideration when these upgrades are implemented.</w:t>
      </w:r>
    </w:p>
    <w:p w14:paraId="4DB9C7F9" w14:textId="77777777" w:rsidR="00B91474" w:rsidRDefault="00B91474" w:rsidP="00B91474">
      <w:pPr>
        <w:spacing w:line="240" w:lineRule="auto"/>
        <w:rPr>
          <w:rFonts w:cs="Arial"/>
        </w:rPr>
      </w:pPr>
    </w:p>
    <w:p w14:paraId="6B396FAD" w14:textId="77777777" w:rsidR="00B91474" w:rsidRDefault="00B91474" w:rsidP="00B91474">
      <w:pPr>
        <w:spacing w:line="240" w:lineRule="auto"/>
        <w:rPr>
          <w:rFonts w:cs="Arial"/>
        </w:rPr>
      </w:pPr>
      <w:r>
        <w:rPr>
          <w:rFonts w:cs="Arial"/>
        </w:rPr>
        <w:t xml:space="preserve">This report covers the </w:t>
      </w:r>
      <w:r w:rsidRPr="001455DC">
        <w:rPr>
          <w:rFonts w:cs="Arial"/>
          <w:i/>
        </w:rPr>
        <w:t>Halogen Downlight Retrofit Trial</w:t>
      </w:r>
      <w:r>
        <w:rPr>
          <w:rFonts w:cs="Arial"/>
        </w:rPr>
        <w:t xml:space="preserve">, which was undertaken in a total of 16 houses in </w:t>
      </w:r>
      <w:r w:rsidRPr="00E4198A">
        <w:rPr>
          <w:rFonts w:cs="Arial"/>
        </w:rPr>
        <w:t>2011</w:t>
      </w:r>
      <w:r>
        <w:rPr>
          <w:rFonts w:cs="Arial"/>
        </w:rPr>
        <w:t xml:space="preserve"> and </w:t>
      </w:r>
      <w:r w:rsidRPr="00E4198A">
        <w:rPr>
          <w:rFonts w:cs="Arial"/>
        </w:rPr>
        <w:t>2012</w:t>
      </w:r>
      <w:r>
        <w:rPr>
          <w:rFonts w:cs="Arial"/>
        </w:rPr>
        <w:t xml:space="preserve">. There is currently around 23 million 12 volt halogen downlights installed in Victorian homes. We estimate that annual energy bill savings of around $161 million per year, and a 5% reduction in residential electricity consumption, could be achieved if all existing halogen downlights were replaced with a suitable low energy alternative. </w:t>
      </w:r>
    </w:p>
    <w:p w14:paraId="157E1FFC" w14:textId="77777777" w:rsidR="00B91474" w:rsidRDefault="00B91474" w:rsidP="00B91474">
      <w:pPr>
        <w:spacing w:line="240" w:lineRule="auto"/>
        <w:rPr>
          <w:rFonts w:cs="Arial"/>
        </w:rPr>
      </w:pPr>
    </w:p>
    <w:p w14:paraId="229DBBD3" w14:textId="1A74CF3C" w:rsidR="00B91474" w:rsidRDefault="00B91474" w:rsidP="00B91474">
      <w:pPr>
        <w:spacing w:line="240" w:lineRule="auto"/>
        <w:rPr>
          <w:rFonts w:cs="Arial"/>
        </w:rPr>
      </w:pPr>
      <w:r>
        <w:rPr>
          <w:rFonts w:cs="Arial"/>
        </w:rPr>
        <w:t xml:space="preserve">The </w:t>
      </w:r>
      <w:r w:rsidRPr="003B0D78">
        <w:rPr>
          <w:rFonts w:cs="Arial"/>
          <w:i/>
        </w:rPr>
        <w:t>Halogen Downlight Retrofit Trial</w:t>
      </w:r>
      <w:r>
        <w:rPr>
          <w:rFonts w:cs="Arial"/>
        </w:rPr>
        <w:t xml:space="preserve"> has shown that it is via</w:t>
      </w:r>
      <w:r w:rsidR="00F917E9">
        <w:rPr>
          <w:rFonts w:cs="Arial"/>
        </w:rPr>
        <w:t xml:space="preserve">ble to replace 12 volt halogen </w:t>
      </w:r>
      <w:r>
        <w:rPr>
          <w:rFonts w:cs="Arial"/>
        </w:rPr>
        <w:t xml:space="preserve">downlights with a suitable low energy alternative (either a CFL or LED downlight) and that significant energy savings can be achieved for a reasonable payback period. Across the houses involved in the trial the energy use of the retrofitted lighting was reduced by 71%, with the saving for the houses which had LED lamps installed (80%) being higher than for the houses which had the CFL lamps installed (57%). The average payback was 6.7 years, with the payback for the LED houses (7.9 years) being longer than the payback for the CFL houses (3.4 years), due to the significantly higher cost of the LED lamps </w:t>
      </w:r>
      <w:r w:rsidRPr="00DC447D">
        <w:rPr>
          <w:rFonts w:cs="Arial"/>
          <w:i/>
        </w:rPr>
        <w:t>at the time that the trials were undertaken</w:t>
      </w:r>
      <w:r>
        <w:rPr>
          <w:rFonts w:cs="Arial"/>
        </w:rPr>
        <w:t>.</w:t>
      </w:r>
    </w:p>
    <w:p w14:paraId="183B46C0" w14:textId="77777777" w:rsidR="00B91474" w:rsidRDefault="00B91474" w:rsidP="00B91474">
      <w:pPr>
        <w:spacing w:line="240" w:lineRule="auto"/>
        <w:rPr>
          <w:rFonts w:cs="Arial"/>
        </w:rPr>
      </w:pPr>
    </w:p>
    <w:p w14:paraId="3515F6F6" w14:textId="77777777" w:rsidR="00B91474" w:rsidRDefault="00B91474" w:rsidP="00B91474">
      <w:pPr>
        <w:spacing w:line="240" w:lineRule="auto"/>
        <w:rPr>
          <w:rFonts w:cs="Arial"/>
        </w:rPr>
      </w:pPr>
      <w:r>
        <w:rPr>
          <w:rFonts w:cs="Arial"/>
        </w:rPr>
        <w:t>In this trial the LED retrofits performed better than the CFL retrofits: the light levels after the retrofits increased where LED lamps were used but decreased where12 volt CFL lamps were used; overall the LED lamps resulted in a higher level of satisfaction with the retrofits, the main drawback for the CFL lamps being their relatively slow start-up and warm-up time; and, there was little if any rebound effect observed where LED lamps were used as a retrofit but the lighting was used for longer after the CFL retrofits decreasing the savings achieved. However, the replacement CFL lamps were still accepted by the households and were cheaper than the LED retrofits, thus giving a lower payback period.</w:t>
      </w:r>
    </w:p>
    <w:p w14:paraId="26B01296" w14:textId="77777777" w:rsidR="00B91474" w:rsidRDefault="00B91474" w:rsidP="00B91474">
      <w:pPr>
        <w:spacing w:line="240" w:lineRule="auto"/>
        <w:rPr>
          <w:rFonts w:cs="Arial"/>
        </w:rPr>
      </w:pPr>
    </w:p>
    <w:p w14:paraId="4BC5C874" w14:textId="77777777" w:rsidR="00B91474" w:rsidRDefault="00B91474" w:rsidP="00B91474">
      <w:pPr>
        <w:spacing w:line="240" w:lineRule="auto"/>
        <w:rPr>
          <w:rFonts w:cs="Arial"/>
        </w:rPr>
      </w:pPr>
      <w:r>
        <w:rPr>
          <w:rFonts w:cs="Arial"/>
        </w:rPr>
        <w:t>We do not believe that the results found in this trial for the CFL retrofit lamp can be generalised to all CFL lamps or all CFL downlight lamps. Our results suggest that CFL lamps which display suitable characteristics (see below) would achieve similar results as those achieved for the LED lamps.</w:t>
      </w:r>
    </w:p>
    <w:p w14:paraId="7DA7DA4F" w14:textId="77777777" w:rsidR="00B91474" w:rsidRDefault="00B91474" w:rsidP="00B91474">
      <w:pPr>
        <w:spacing w:line="240" w:lineRule="auto"/>
        <w:rPr>
          <w:rFonts w:cs="Arial"/>
        </w:rPr>
      </w:pPr>
    </w:p>
    <w:p w14:paraId="2B6F168A" w14:textId="77777777" w:rsidR="00B91474" w:rsidRDefault="00B91474" w:rsidP="00B91474">
      <w:pPr>
        <w:spacing w:line="240" w:lineRule="auto"/>
        <w:rPr>
          <w:rFonts w:cs="Arial"/>
        </w:rPr>
      </w:pPr>
      <w:r>
        <w:rPr>
          <w:rFonts w:cs="Arial"/>
        </w:rPr>
        <w:t>The trial suggests that low energy downlight lamps need to display a range of characteristics to ensure householder satisfaction, reduce the cost of the retrofit and to maximise the energy savings achieved:</w:t>
      </w:r>
    </w:p>
    <w:p w14:paraId="5FC08020" w14:textId="77777777" w:rsidR="00B91474" w:rsidRDefault="00B91474" w:rsidP="00B91474">
      <w:pPr>
        <w:pStyle w:val="ListParagraph"/>
        <w:numPr>
          <w:ilvl w:val="0"/>
          <w:numId w:val="16"/>
        </w:numPr>
        <w:rPr>
          <w:rFonts w:cs="Arial"/>
        </w:rPr>
      </w:pPr>
      <w:r>
        <w:rPr>
          <w:rFonts w:cs="Arial"/>
        </w:rPr>
        <w:t>An essentially instantaneous start-up and warm-up time is critical to ensure householder satisfaction and minimise (or eliminate) any rebound effect;</w:t>
      </w:r>
    </w:p>
    <w:p w14:paraId="77003D37" w14:textId="77777777" w:rsidR="00B91474" w:rsidRDefault="00B91474" w:rsidP="00B91474">
      <w:pPr>
        <w:pStyle w:val="ListParagraph"/>
        <w:numPr>
          <w:ilvl w:val="0"/>
          <w:numId w:val="16"/>
        </w:numPr>
        <w:rPr>
          <w:rFonts w:cs="Arial"/>
        </w:rPr>
      </w:pPr>
      <w:r>
        <w:rPr>
          <w:rFonts w:cs="Arial"/>
        </w:rPr>
        <w:t>A light output and colour appearance which is comparable to the light output of the halogen downlight lamp they will replace;</w:t>
      </w:r>
    </w:p>
    <w:p w14:paraId="5F394EE8" w14:textId="77777777" w:rsidR="00B91474" w:rsidRDefault="00B91474" w:rsidP="00B91474">
      <w:pPr>
        <w:pStyle w:val="ListParagraph"/>
        <w:numPr>
          <w:ilvl w:val="0"/>
          <w:numId w:val="16"/>
        </w:numPr>
        <w:rPr>
          <w:rFonts w:cs="Arial"/>
        </w:rPr>
      </w:pPr>
      <w:r>
        <w:rPr>
          <w:rFonts w:cs="Arial"/>
        </w:rPr>
        <w:t>Compatibility with a wide range of the transformers and converters which are found in existing halogen downlight installations, and easy access to information regarding their level of compatibility;</w:t>
      </w:r>
    </w:p>
    <w:p w14:paraId="3494F1B9" w14:textId="77777777" w:rsidR="00B91474" w:rsidRDefault="00B91474" w:rsidP="00B91474">
      <w:pPr>
        <w:pStyle w:val="ListParagraph"/>
        <w:numPr>
          <w:ilvl w:val="0"/>
          <w:numId w:val="16"/>
        </w:numPr>
        <w:rPr>
          <w:rFonts w:cs="Arial"/>
        </w:rPr>
      </w:pPr>
      <w:r>
        <w:rPr>
          <w:rFonts w:cs="Arial"/>
        </w:rPr>
        <w:t>Compatibility with a wide range of the dimmers which are used with existing halogen downlight installations, and easy access to information regarding their level of compatibility;</w:t>
      </w:r>
    </w:p>
    <w:p w14:paraId="510A1F12" w14:textId="77777777" w:rsidR="00B91474" w:rsidRDefault="00B91474" w:rsidP="00B91474">
      <w:pPr>
        <w:pStyle w:val="ListParagraph"/>
        <w:numPr>
          <w:ilvl w:val="0"/>
          <w:numId w:val="16"/>
        </w:numPr>
        <w:rPr>
          <w:rFonts w:cs="Arial"/>
        </w:rPr>
      </w:pPr>
      <w:r>
        <w:rPr>
          <w:rFonts w:cs="Arial"/>
        </w:rPr>
        <w:t>Compatibility with a wide range of the existing halogen downlight fittings, especially the concave fittings; and,</w:t>
      </w:r>
    </w:p>
    <w:p w14:paraId="0C56DFB7" w14:textId="77777777" w:rsidR="00B91474" w:rsidRDefault="00B91474" w:rsidP="00B91474">
      <w:pPr>
        <w:pStyle w:val="ListParagraph"/>
        <w:numPr>
          <w:ilvl w:val="0"/>
          <w:numId w:val="16"/>
        </w:numPr>
        <w:rPr>
          <w:rFonts w:cs="Arial"/>
        </w:rPr>
      </w:pPr>
      <w:r>
        <w:rPr>
          <w:rFonts w:cs="Arial"/>
        </w:rPr>
        <w:t>Compatibility with both the old style and new style of the low voltage electrical connectors which the lamps plug into.</w:t>
      </w:r>
    </w:p>
    <w:p w14:paraId="7BD131B7" w14:textId="77777777" w:rsidR="00B91474" w:rsidRDefault="00B91474" w:rsidP="00B91474">
      <w:pPr>
        <w:spacing w:line="240" w:lineRule="auto"/>
        <w:rPr>
          <w:rFonts w:cs="Arial"/>
        </w:rPr>
      </w:pPr>
    </w:p>
    <w:p w14:paraId="236D2933" w14:textId="77777777" w:rsidR="00B91474" w:rsidRPr="00C06749" w:rsidRDefault="00B91474" w:rsidP="00B91474">
      <w:pPr>
        <w:autoSpaceDE w:val="0"/>
        <w:autoSpaceDN w:val="0"/>
        <w:adjustRightInd w:val="0"/>
        <w:spacing w:line="240" w:lineRule="auto"/>
        <w:rPr>
          <w:rFonts w:cs="Arial"/>
        </w:rPr>
      </w:pPr>
      <w:r w:rsidRPr="00C06749">
        <w:rPr>
          <w:rFonts w:cs="Arial"/>
        </w:rPr>
        <w:t>When reading this report it is important to keep in mind that the costs are based on the commercial cost of un</w:t>
      </w:r>
      <w:r>
        <w:rPr>
          <w:rFonts w:cs="Arial"/>
        </w:rPr>
        <w:t>dertaking the halogen downlight retrofits</w:t>
      </w:r>
      <w:r w:rsidRPr="00C06749">
        <w:rPr>
          <w:rFonts w:cs="Arial"/>
        </w:rPr>
        <w:t xml:space="preserve">, and do not include any </w:t>
      </w:r>
      <w:r>
        <w:rPr>
          <w:rFonts w:cs="Arial"/>
        </w:rPr>
        <w:t xml:space="preserve">subsidies which are available through the </w:t>
      </w:r>
      <w:r w:rsidRPr="00F917E9">
        <w:rPr>
          <w:rFonts w:cs="Arial"/>
        </w:rPr>
        <w:t>Victorian</w:t>
      </w:r>
      <w:r w:rsidRPr="00042E08">
        <w:rPr>
          <w:rFonts w:cs="Arial"/>
          <w:i/>
        </w:rPr>
        <w:t xml:space="preserve"> Energy Saver</w:t>
      </w:r>
      <w:r>
        <w:rPr>
          <w:rFonts w:cs="Arial"/>
        </w:rPr>
        <w:t xml:space="preserve"> </w:t>
      </w:r>
      <w:r w:rsidRPr="00F917E9">
        <w:rPr>
          <w:rFonts w:cs="Arial"/>
          <w:i/>
        </w:rPr>
        <w:t>Incentive</w:t>
      </w:r>
      <w:r w:rsidRPr="00C06749">
        <w:rPr>
          <w:rFonts w:cs="Arial"/>
          <w:vertAlign w:val="superscript"/>
        </w:rPr>
        <w:footnoteReference w:id="2"/>
      </w:r>
      <w:r>
        <w:rPr>
          <w:rFonts w:cs="Arial"/>
        </w:rPr>
        <w:t xml:space="preserve">. Even where households don’t access this subsidy, the installation of 12 volt downlight lamps can often be undertaken as a DIY project, and the retail cost of the LED lamps available to do this has declined significantly since 2012. </w:t>
      </w:r>
    </w:p>
    <w:p w14:paraId="2DD25CC6" w14:textId="77777777" w:rsidR="00B91474" w:rsidRPr="00C06749" w:rsidRDefault="00B91474" w:rsidP="00B91474">
      <w:pPr>
        <w:autoSpaceDE w:val="0"/>
        <w:autoSpaceDN w:val="0"/>
        <w:adjustRightInd w:val="0"/>
        <w:spacing w:line="240" w:lineRule="auto"/>
        <w:rPr>
          <w:rFonts w:cs="Arial"/>
        </w:rPr>
      </w:pPr>
    </w:p>
    <w:p w14:paraId="7A3DEA33" w14:textId="77777777" w:rsidR="00B91474" w:rsidRPr="00C06749" w:rsidRDefault="00B91474" w:rsidP="00B91474">
      <w:pPr>
        <w:autoSpaceDE w:val="0"/>
        <w:autoSpaceDN w:val="0"/>
        <w:adjustRightInd w:val="0"/>
        <w:spacing w:line="240" w:lineRule="auto"/>
        <w:rPr>
          <w:rFonts w:cs="Arial"/>
        </w:rPr>
      </w:pPr>
      <w:r w:rsidRPr="00C06749">
        <w:rPr>
          <w:rFonts w:cs="Arial"/>
        </w:rPr>
        <w:t>The savings documented in the report are based only on the e</w:t>
      </w:r>
      <w:r>
        <w:rPr>
          <w:rFonts w:cs="Arial"/>
        </w:rPr>
        <w:t xml:space="preserve">lectricity </w:t>
      </w:r>
      <w:r w:rsidRPr="00C06749">
        <w:rPr>
          <w:rFonts w:cs="Arial"/>
        </w:rPr>
        <w:t xml:space="preserve">bill savings which result directly </w:t>
      </w:r>
      <w:r>
        <w:rPr>
          <w:rFonts w:cs="Arial"/>
        </w:rPr>
        <w:t xml:space="preserve">from the downlight lamp replacement. The </w:t>
      </w:r>
      <w:r w:rsidRPr="00C06749">
        <w:rPr>
          <w:rFonts w:cs="Arial"/>
        </w:rPr>
        <w:t xml:space="preserve">savings are </w:t>
      </w:r>
      <w:r>
        <w:rPr>
          <w:rFonts w:cs="Arial"/>
        </w:rPr>
        <w:t xml:space="preserve">based on the electricity </w:t>
      </w:r>
      <w:r w:rsidRPr="00C06749">
        <w:rPr>
          <w:rFonts w:cs="Arial"/>
        </w:rPr>
        <w:t>tariffs which applied at the time the analysis was undertaken. In general, these are on an upward trend, which means that the value of the savings should increase in real terms over time.</w:t>
      </w:r>
    </w:p>
    <w:p w14:paraId="344E914D" w14:textId="77777777" w:rsidR="00B91474" w:rsidRPr="00C06749" w:rsidRDefault="00B91474" w:rsidP="00B91474">
      <w:pPr>
        <w:autoSpaceDE w:val="0"/>
        <w:autoSpaceDN w:val="0"/>
        <w:adjustRightInd w:val="0"/>
        <w:spacing w:line="240" w:lineRule="auto"/>
        <w:rPr>
          <w:rFonts w:cs="Arial"/>
        </w:rPr>
      </w:pPr>
    </w:p>
    <w:p w14:paraId="45290AAB" w14:textId="77777777" w:rsidR="00B91474" w:rsidRDefault="00B91474" w:rsidP="00B91474">
      <w:pPr>
        <w:autoSpaceDE w:val="0"/>
        <w:autoSpaceDN w:val="0"/>
        <w:adjustRightInd w:val="0"/>
        <w:spacing w:line="240" w:lineRule="auto"/>
        <w:rPr>
          <w:rFonts w:cs="Arial"/>
        </w:rPr>
      </w:pPr>
      <w:r>
        <w:rPr>
          <w:rFonts w:cs="Arial"/>
        </w:rPr>
        <w:t>Today the cost of undertaking halogen downlight retrofits is likely to be somewhat lower than when the retrofit trial was undertaken – either because households can access a subsidy or because the cost of the replacement lamps is lower – and the energy bills savings may be larger. This means that the payback from undertaking this retrofit is likely to be somewhat lower than found for this trial, making this one of the most cost-effective energy efficiency upgrades that households can undertake.</w:t>
      </w:r>
    </w:p>
    <w:p w14:paraId="5C7401D0" w14:textId="77777777" w:rsidR="000E2968" w:rsidRPr="00D117BE" w:rsidRDefault="000E2968" w:rsidP="00556BD3"/>
    <w:p w14:paraId="77C8B35A" w14:textId="77777777" w:rsidR="007D7AEA" w:rsidRDefault="007D7AEA" w:rsidP="007D7AEA">
      <w:r>
        <w:br w:type="page"/>
      </w:r>
    </w:p>
    <w:p w14:paraId="6995712A" w14:textId="7DC32FD1" w:rsidR="000E039B" w:rsidRPr="00EC46ED" w:rsidRDefault="000E039B" w:rsidP="009A79BD">
      <w:pPr>
        <w:pStyle w:val="Heading1"/>
      </w:pPr>
      <w:bookmarkStart w:id="1" w:name="_Toc456944150"/>
      <w:r w:rsidRPr="00EC46ED">
        <w:lastRenderedPageBreak/>
        <w:t>Acknowledgements</w:t>
      </w:r>
      <w:bookmarkEnd w:id="1"/>
    </w:p>
    <w:p w14:paraId="2BB34CA2" w14:textId="77777777" w:rsidR="00F917E9" w:rsidRPr="001455DC" w:rsidRDefault="00F917E9" w:rsidP="00F917E9">
      <w:pPr>
        <w:spacing w:line="240" w:lineRule="auto"/>
        <w:rPr>
          <w:rFonts w:cs="Arial"/>
        </w:rPr>
      </w:pPr>
      <w:r w:rsidRPr="001455DC">
        <w:rPr>
          <w:rFonts w:cs="Arial"/>
        </w:rPr>
        <w:t>This study is based on the analysis of data</w:t>
      </w:r>
      <w:r>
        <w:rPr>
          <w:rFonts w:cs="Arial"/>
        </w:rPr>
        <w:t xml:space="preserve"> and information</w:t>
      </w:r>
      <w:r w:rsidRPr="001455DC">
        <w:rPr>
          <w:rFonts w:cs="Arial"/>
        </w:rPr>
        <w:t xml:space="preserve"> collec</w:t>
      </w:r>
      <w:r>
        <w:rPr>
          <w:rFonts w:cs="Arial"/>
        </w:rPr>
        <w:t>ted from retrofit trials undertaken in 16</w:t>
      </w:r>
      <w:r w:rsidRPr="001455DC">
        <w:rPr>
          <w:rFonts w:cs="Arial"/>
        </w:rPr>
        <w:t xml:space="preserve"> Victorian houses. We would like to especially thank these households for their participation in the study by allowing access to their houses to enable data collection</w:t>
      </w:r>
      <w:r>
        <w:rPr>
          <w:rFonts w:cs="Arial"/>
        </w:rPr>
        <w:t xml:space="preserve"> and light level surveys, the replacement of halogen downlights in the main living areas of their homes with low energy lighting,</w:t>
      </w:r>
      <w:r w:rsidRPr="001455DC">
        <w:rPr>
          <w:rFonts w:cs="Arial"/>
        </w:rPr>
        <w:t xml:space="preserve"> </w:t>
      </w:r>
      <w:r>
        <w:rPr>
          <w:rFonts w:cs="Arial"/>
        </w:rPr>
        <w:t>and for participating in qualitative surveys before and after the retrofits were undertaken</w:t>
      </w:r>
      <w:r w:rsidRPr="001455DC">
        <w:rPr>
          <w:rFonts w:cs="Arial"/>
        </w:rPr>
        <w:t>.</w:t>
      </w:r>
    </w:p>
    <w:p w14:paraId="188FAFA8" w14:textId="77777777" w:rsidR="00F917E9" w:rsidRPr="001455DC" w:rsidRDefault="00F917E9" w:rsidP="00F917E9">
      <w:pPr>
        <w:spacing w:line="240" w:lineRule="auto"/>
        <w:rPr>
          <w:rFonts w:cs="Arial"/>
        </w:rPr>
      </w:pPr>
    </w:p>
    <w:p w14:paraId="5B527A79" w14:textId="77777777" w:rsidR="00F917E9" w:rsidRPr="001455DC" w:rsidRDefault="00F917E9" w:rsidP="00F917E9">
      <w:pPr>
        <w:spacing w:line="240" w:lineRule="auto"/>
        <w:rPr>
          <w:rFonts w:cs="Arial"/>
        </w:rPr>
      </w:pPr>
      <w:r w:rsidRPr="001455DC">
        <w:rPr>
          <w:rFonts w:cs="Arial"/>
        </w:rPr>
        <w:t>Sustainability Victoria contracted Moreland Energy Foundation Limited (MEFL) to manage household recruitment</w:t>
      </w:r>
      <w:r>
        <w:rPr>
          <w:rFonts w:cs="Arial"/>
        </w:rPr>
        <w:t xml:space="preserve"> and liaison</w:t>
      </w:r>
      <w:r w:rsidRPr="001455DC">
        <w:rPr>
          <w:rFonts w:cs="Arial"/>
        </w:rPr>
        <w:t xml:space="preserve">, data collection, </w:t>
      </w:r>
      <w:r>
        <w:rPr>
          <w:rFonts w:cs="Arial"/>
        </w:rPr>
        <w:t>to manage the halogen lighting retrofits and to prepare brief project reports</w:t>
      </w:r>
      <w:r w:rsidRPr="001455DC">
        <w:rPr>
          <w:rFonts w:cs="Arial"/>
        </w:rPr>
        <w:t>. In particular we would like to thank Govind Maksay, who was MEFL’s project manager for this work.  MEFL sub-contracted a number of organisations and individuals to undertake elements of the project.</w:t>
      </w:r>
      <w:r w:rsidRPr="00DA5FDD">
        <w:rPr>
          <w:rFonts w:cs="Arial"/>
        </w:rPr>
        <w:t xml:space="preserve"> </w:t>
      </w:r>
      <w:r>
        <w:rPr>
          <w:rFonts w:cs="Arial"/>
        </w:rPr>
        <w:t>Sustainability Victoria also engaged Steve Coyne (</w:t>
      </w:r>
      <w:r w:rsidRPr="00E4198A">
        <w:rPr>
          <w:rFonts w:cs="Arial"/>
        </w:rPr>
        <w:t>Light Naturally</w:t>
      </w:r>
      <w:r>
        <w:rPr>
          <w:rFonts w:cs="Arial"/>
        </w:rPr>
        <w:t>) to develop a light level measurement procedure for use in the trial.</w:t>
      </w:r>
      <w:r w:rsidRPr="001455DC">
        <w:rPr>
          <w:rFonts w:cs="Arial"/>
        </w:rPr>
        <w:t xml:space="preserve"> We have acknowledged the different organisations which were involved </w:t>
      </w:r>
      <w:r>
        <w:rPr>
          <w:rFonts w:cs="Arial"/>
        </w:rPr>
        <w:t xml:space="preserve">in the </w:t>
      </w:r>
      <w:r w:rsidRPr="00F30827">
        <w:rPr>
          <w:rFonts w:cs="Arial"/>
          <w:i/>
        </w:rPr>
        <w:t xml:space="preserve">Halogen </w:t>
      </w:r>
      <w:r>
        <w:rPr>
          <w:rFonts w:cs="Arial"/>
          <w:i/>
        </w:rPr>
        <w:t>Downlight</w:t>
      </w:r>
      <w:r w:rsidRPr="00F30827">
        <w:rPr>
          <w:rFonts w:cs="Arial"/>
          <w:i/>
        </w:rPr>
        <w:t xml:space="preserve"> Retrofit Trial</w:t>
      </w:r>
      <w:r>
        <w:rPr>
          <w:rFonts w:cs="Arial"/>
        </w:rPr>
        <w:t xml:space="preserve"> </w:t>
      </w:r>
      <w:r w:rsidRPr="001455DC">
        <w:rPr>
          <w:rFonts w:cs="Arial"/>
        </w:rPr>
        <w:t>below.</w:t>
      </w:r>
    </w:p>
    <w:p w14:paraId="6B2CF5CE" w14:textId="1D4F875A" w:rsidR="00CB0FC5" w:rsidRPr="001455DC" w:rsidRDefault="00CB0FC5" w:rsidP="00CB0FC5">
      <w:pPr>
        <w:spacing w:line="240" w:lineRule="auto"/>
        <w:rPr>
          <w:rFonts w:cs="Arial"/>
        </w:rPr>
      </w:pPr>
    </w:p>
    <w:p w14:paraId="547361AA" w14:textId="77777777" w:rsidR="000E039B" w:rsidRDefault="000E039B" w:rsidP="00556BD3"/>
    <w:p w14:paraId="6976964A" w14:textId="77777777" w:rsidR="000E039B" w:rsidRDefault="000E039B" w:rsidP="00556BD3"/>
    <w:p w14:paraId="7912E67D" w14:textId="77777777" w:rsidR="00687151" w:rsidRDefault="00687151" w:rsidP="000E039B">
      <w:pPr>
        <w:rPr>
          <w:rFonts w:cs="Arial"/>
        </w:rPr>
      </w:pPr>
    </w:p>
    <w:tbl>
      <w:tblPr>
        <w:tblW w:w="9642" w:type="dxa"/>
        <w:tblCellMar>
          <w:left w:w="0" w:type="dxa"/>
          <w:right w:w="0" w:type="dxa"/>
        </w:tblCellMar>
        <w:tblLook w:val="0420" w:firstRow="1" w:lastRow="0" w:firstColumn="0" w:lastColumn="0" w:noHBand="0" w:noVBand="1"/>
        <w:tblCaption w:val="Organisations that contributed to the Gas Heating Ductwork Retrofit Trial"/>
        <w:tblDescription w:val="The table provides information on the organisations which contributed to the different components of the Gas Heating Ductwork Retrofit Trial."/>
      </w:tblPr>
      <w:tblGrid>
        <w:gridCol w:w="3405"/>
        <w:gridCol w:w="6237"/>
      </w:tblGrid>
      <w:tr w:rsidR="00687151" w:rsidRPr="001455DC" w14:paraId="360825FF" w14:textId="77777777" w:rsidTr="00975831">
        <w:trPr>
          <w:trHeight w:val="567"/>
        </w:trPr>
        <w:tc>
          <w:tcPr>
            <w:tcW w:w="3405"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05CE1AEB" w14:textId="77777777" w:rsidR="00687151" w:rsidRPr="001455DC" w:rsidRDefault="00687151" w:rsidP="005B10C4">
            <w:pPr>
              <w:spacing w:line="240" w:lineRule="auto"/>
              <w:rPr>
                <w:rFonts w:cs="Arial"/>
                <w:sz w:val="20"/>
                <w:szCs w:val="20"/>
              </w:rPr>
            </w:pPr>
            <w:r w:rsidRPr="001455DC">
              <w:rPr>
                <w:rFonts w:cs="Arial"/>
                <w:sz w:val="20"/>
                <w:szCs w:val="20"/>
              </w:rPr>
              <w:t>Project conception, design &amp; funding, and project oversight</w:t>
            </w:r>
          </w:p>
        </w:tc>
        <w:tc>
          <w:tcPr>
            <w:tcW w:w="6237"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4EEB5AD3" w14:textId="77777777" w:rsidR="00687151" w:rsidRPr="001455DC" w:rsidRDefault="00687151" w:rsidP="005B10C4">
            <w:pPr>
              <w:spacing w:line="240" w:lineRule="auto"/>
              <w:rPr>
                <w:rFonts w:cs="Arial"/>
                <w:sz w:val="20"/>
                <w:szCs w:val="20"/>
              </w:rPr>
            </w:pPr>
            <w:r w:rsidRPr="001455DC">
              <w:rPr>
                <w:rFonts w:cs="Arial"/>
                <w:bCs/>
                <w:sz w:val="20"/>
                <w:szCs w:val="20"/>
              </w:rPr>
              <w:t>Sustainability Victoria</w:t>
            </w:r>
          </w:p>
        </w:tc>
      </w:tr>
      <w:tr w:rsidR="00F917E9" w:rsidRPr="001455DC" w14:paraId="210A96EC" w14:textId="77777777" w:rsidTr="00975831">
        <w:trPr>
          <w:trHeight w:val="567"/>
        </w:trPr>
        <w:tc>
          <w:tcPr>
            <w:tcW w:w="3405"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tcPr>
          <w:p w14:paraId="4706AAA8" w14:textId="69AE5A8B" w:rsidR="00F917E9" w:rsidRPr="001455DC" w:rsidRDefault="00F917E9" w:rsidP="005B10C4">
            <w:pPr>
              <w:spacing w:line="240" w:lineRule="auto"/>
              <w:rPr>
                <w:rFonts w:cs="Arial"/>
                <w:sz w:val="20"/>
                <w:szCs w:val="20"/>
              </w:rPr>
            </w:pPr>
            <w:r>
              <w:rPr>
                <w:rFonts w:cs="Arial"/>
                <w:sz w:val="20"/>
                <w:szCs w:val="20"/>
              </w:rPr>
              <w:t>Light level measurement procedure</w:t>
            </w:r>
          </w:p>
        </w:tc>
        <w:tc>
          <w:tcPr>
            <w:tcW w:w="6237"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tcPr>
          <w:p w14:paraId="65CDBE4E" w14:textId="0452C199" w:rsidR="00F917E9" w:rsidRDefault="00F917E9" w:rsidP="005B10C4">
            <w:pPr>
              <w:spacing w:line="240" w:lineRule="auto"/>
              <w:rPr>
                <w:rFonts w:cs="Arial"/>
                <w:sz w:val="20"/>
                <w:szCs w:val="20"/>
              </w:rPr>
            </w:pPr>
            <w:r>
              <w:rPr>
                <w:rFonts w:cs="Arial"/>
                <w:sz w:val="20"/>
                <w:szCs w:val="20"/>
              </w:rPr>
              <w:t>Steve Coyne (Light Naturally)</w:t>
            </w:r>
          </w:p>
        </w:tc>
      </w:tr>
      <w:tr w:rsidR="00687151" w:rsidRPr="001455DC" w14:paraId="6D7FB3F8" w14:textId="77777777" w:rsidTr="00975831">
        <w:trPr>
          <w:trHeight w:val="567"/>
        </w:trPr>
        <w:tc>
          <w:tcPr>
            <w:tcW w:w="3405"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71A67D34" w14:textId="77777777" w:rsidR="00687151" w:rsidRPr="001455DC" w:rsidRDefault="00687151" w:rsidP="005B10C4">
            <w:pPr>
              <w:spacing w:line="240" w:lineRule="auto"/>
              <w:rPr>
                <w:rFonts w:cs="Arial"/>
                <w:sz w:val="20"/>
                <w:szCs w:val="20"/>
              </w:rPr>
            </w:pPr>
            <w:r w:rsidRPr="001455DC">
              <w:rPr>
                <w:rFonts w:cs="Arial"/>
                <w:sz w:val="20"/>
                <w:szCs w:val="20"/>
              </w:rPr>
              <w:t>Lead contractor / project manager</w:t>
            </w:r>
          </w:p>
        </w:tc>
        <w:tc>
          <w:tcPr>
            <w:tcW w:w="6237"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1B1E1E5E" w14:textId="01720805" w:rsidR="00687151" w:rsidRPr="001455DC" w:rsidRDefault="00CE1723" w:rsidP="005B10C4">
            <w:pPr>
              <w:spacing w:line="240" w:lineRule="auto"/>
              <w:rPr>
                <w:rFonts w:cs="Arial"/>
                <w:sz w:val="20"/>
                <w:szCs w:val="20"/>
              </w:rPr>
            </w:pPr>
            <w:r>
              <w:rPr>
                <w:rFonts w:cs="Arial"/>
                <w:sz w:val="20"/>
                <w:szCs w:val="20"/>
              </w:rPr>
              <w:t>MEFL</w:t>
            </w:r>
          </w:p>
        </w:tc>
      </w:tr>
      <w:tr w:rsidR="00687151" w:rsidRPr="001455DC" w14:paraId="3B0AD57C" w14:textId="77777777" w:rsidTr="00687151">
        <w:trPr>
          <w:trHeight w:val="567"/>
        </w:trPr>
        <w:tc>
          <w:tcPr>
            <w:tcW w:w="3405"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5728174B" w14:textId="77777777" w:rsidR="00687151" w:rsidRPr="001455DC" w:rsidRDefault="00687151" w:rsidP="005B10C4">
            <w:pPr>
              <w:spacing w:line="240" w:lineRule="auto"/>
              <w:rPr>
                <w:rFonts w:cs="Arial"/>
                <w:sz w:val="20"/>
                <w:szCs w:val="20"/>
              </w:rPr>
            </w:pPr>
            <w:r w:rsidRPr="001455DC">
              <w:rPr>
                <w:rFonts w:cs="Arial"/>
                <w:sz w:val="20"/>
                <w:szCs w:val="20"/>
              </w:rPr>
              <w:t>Household recruitment and liaison</w:t>
            </w:r>
          </w:p>
        </w:tc>
        <w:tc>
          <w:tcPr>
            <w:tcW w:w="6237"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38128F28" w14:textId="4C13A3DD" w:rsidR="00687151" w:rsidRPr="001455DC" w:rsidRDefault="00CE1723" w:rsidP="005B10C4">
            <w:pPr>
              <w:spacing w:line="240" w:lineRule="auto"/>
              <w:rPr>
                <w:rFonts w:cs="Arial"/>
                <w:sz w:val="20"/>
                <w:szCs w:val="20"/>
              </w:rPr>
            </w:pPr>
            <w:r>
              <w:rPr>
                <w:rFonts w:cs="Arial"/>
                <w:sz w:val="20"/>
                <w:szCs w:val="20"/>
              </w:rPr>
              <w:t>MEFL</w:t>
            </w:r>
          </w:p>
        </w:tc>
      </w:tr>
      <w:tr w:rsidR="00687151" w:rsidRPr="001455DC" w14:paraId="3CD0B7D4" w14:textId="77777777" w:rsidTr="00687151">
        <w:trPr>
          <w:trHeight w:val="567"/>
        </w:trPr>
        <w:tc>
          <w:tcPr>
            <w:tcW w:w="3405"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tcPr>
          <w:p w14:paraId="29ACDBBA" w14:textId="6355AD7A" w:rsidR="00687151" w:rsidRPr="001455DC" w:rsidRDefault="00687151" w:rsidP="005B10C4">
            <w:pPr>
              <w:spacing w:line="240" w:lineRule="auto"/>
              <w:rPr>
                <w:rFonts w:cs="Arial"/>
                <w:sz w:val="20"/>
                <w:szCs w:val="20"/>
              </w:rPr>
            </w:pPr>
            <w:r>
              <w:rPr>
                <w:rFonts w:cs="Arial"/>
                <w:sz w:val="20"/>
                <w:szCs w:val="20"/>
              </w:rPr>
              <w:t>Data collection</w:t>
            </w:r>
            <w:r w:rsidR="00CB0FC5">
              <w:rPr>
                <w:rFonts w:cs="Arial"/>
                <w:sz w:val="20"/>
                <w:szCs w:val="20"/>
              </w:rPr>
              <w:t>, surveys</w:t>
            </w:r>
            <w:r w:rsidR="00F917E9">
              <w:rPr>
                <w:rFonts w:cs="Arial"/>
                <w:sz w:val="20"/>
                <w:szCs w:val="20"/>
              </w:rPr>
              <w:t>, light level measurements and analysis,</w:t>
            </w:r>
            <w:r w:rsidR="00CB0FC5">
              <w:rPr>
                <w:rFonts w:cs="Arial"/>
                <w:sz w:val="20"/>
                <w:szCs w:val="20"/>
              </w:rPr>
              <w:t xml:space="preserve"> and meter installation</w:t>
            </w:r>
          </w:p>
        </w:tc>
        <w:tc>
          <w:tcPr>
            <w:tcW w:w="6237"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tcPr>
          <w:p w14:paraId="677634B3" w14:textId="7B9E9C23" w:rsidR="00687151" w:rsidRPr="001455DC" w:rsidRDefault="00CE1723" w:rsidP="005B10C4">
            <w:pPr>
              <w:spacing w:line="240" w:lineRule="auto"/>
              <w:rPr>
                <w:rFonts w:cs="Arial"/>
                <w:sz w:val="20"/>
                <w:szCs w:val="20"/>
              </w:rPr>
            </w:pPr>
            <w:r>
              <w:rPr>
                <w:rFonts w:cs="Arial"/>
                <w:sz w:val="20"/>
                <w:szCs w:val="20"/>
              </w:rPr>
              <w:t>MEFL</w:t>
            </w:r>
          </w:p>
        </w:tc>
      </w:tr>
      <w:tr w:rsidR="00CE1723" w:rsidRPr="001455DC" w14:paraId="7E0398DF" w14:textId="77777777" w:rsidTr="00687151">
        <w:trPr>
          <w:trHeight w:val="567"/>
        </w:trPr>
        <w:tc>
          <w:tcPr>
            <w:tcW w:w="3405"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tcPr>
          <w:p w14:paraId="27776213" w14:textId="0D3BAF6A" w:rsidR="00CE1723" w:rsidRDefault="00F917E9" w:rsidP="005B10C4">
            <w:pPr>
              <w:spacing w:line="240" w:lineRule="auto"/>
              <w:rPr>
                <w:rFonts w:cs="Arial"/>
                <w:sz w:val="20"/>
                <w:szCs w:val="20"/>
              </w:rPr>
            </w:pPr>
            <w:r>
              <w:rPr>
                <w:rFonts w:cs="Arial"/>
                <w:sz w:val="20"/>
                <w:szCs w:val="20"/>
              </w:rPr>
              <w:t>Halogen downlight</w:t>
            </w:r>
            <w:r w:rsidR="00CE1723">
              <w:rPr>
                <w:rFonts w:cs="Arial"/>
                <w:sz w:val="20"/>
                <w:szCs w:val="20"/>
              </w:rPr>
              <w:t xml:space="preserve"> retrofits</w:t>
            </w:r>
          </w:p>
        </w:tc>
        <w:tc>
          <w:tcPr>
            <w:tcW w:w="6237"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tcPr>
          <w:p w14:paraId="29FA2FAC" w14:textId="17D08057" w:rsidR="00CE1723" w:rsidRDefault="00F917E9" w:rsidP="005B10C4">
            <w:pPr>
              <w:spacing w:line="240" w:lineRule="auto"/>
              <w:rPr>
                <w:rFonts w:cs="Arial"/>
                <w:sz w:val="20"/>
                <w:szCs w:val="20"/>
              </w:rPr>
            </w:pPr>
            <w:r>
              <w:rPr>
                <w:rFonts w:cs="Arial"/>
                <w:sz w:val="20"/>
                <w:szCs w:val="20"/>
              </w:rPr>
              <w:t>MEFL / Adams Eco Electrics</w:t>
            </w:r>
          </w:p>
        </w:tc>
      </w:tr>
      <w:tr w:rsidR="00687151" w:rsidRPr="001455DC" w14:paraId="3F64BE1E" w14:textId="77777777" w:rsidTr="00687151">
        <w:trPr>
          <w:trHeight w:val="567"/>
        </w:trPr>
        <w:tc>
          <w:tcPr>
            <w:tcW w:w="3405"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02595DD2" w14:textId="24DD4B14" w:rsidR="00687151" w:rsidRPr="001455DC" w:rsidRDefault="00F917E9" w:rsidP="005B10C4">
            <w:pPr>
              <w:spacing w:line="240" w:lineRule="auto"/>
              <w:rPr>
                <w:rFonts w:cs="Arial"/>
                <w:sz w:val="20"/>
                <w:szCs w:val="20"/>
              </w:rPr>
            </w:pPr>
            <w:r>
              <w:rPr>
                <w:rFonts w:cs="Arial"/>
                <w:sz w:val="20"/>
                <w:szCs w:val="20"/>
              </w:rPr>
              <w:t>Analysis and reporting</w:t>
            </w:r>
            <w:r w:rsidR="00CE1723">
              <w:rPr>
                <w:rFonts w:cs="Arial"/>
                <w:sz w:val="20"/>
                <w:szCs w:val="20"/>
              </w:rPr>
              <w:t xml:space="preserve"> for individual projects</w:t>
            </w:r>
          </w:p>
        </w:tc>
        <w:tc>
          <w:tcPr>
            <w:tcW w:w="6237"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397101F4" w14:textId="2AD0725F" w:rsidR="00687151" w:rsidRPr="001455DC" w:rsidRDefault="00CE1723" w:rsidP="005B10C4">
            <w:pPr>
              <w:spacing w:line="240" w:lineRule="auto"/>
              <w:rPr>
                <w:rFonts w:cs="Arial"/>
                <w:sz w:val="20"/>
                <w:szCs w:val="20"/>
              </w:rPr>
            </w:pPr>
            <w:r>
              <w:rPr>
                <w:rFonts w:cs="Arial"/>
                <w:sz w:val="20"/>
                <w:szCs w:val="20"/>
              </w:rPr>
              <w:t>MEFL</w:t>
            </w:r>
          </w:p>
        </w:tc>
      </w:tr>
      <w:tr w:rsidR="00687151" w:rsidRPr="001455DC" w14:paraId="1F8C0C18" w14:textId="77777777" w:rsidTr="00687151">
        <w:trPr>
          <w:trHeight w:val="567"/>
        </w:trPr>
        <w:tc>
          <w:tcPr>
            <w:tcW w:w="3405"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16DE5287" w14:textId="08D10037" w:rsidR="00687151" w:rsidRPr="001455DC" w:rsidRDefault="00CB0FC5" w:rsidP="00CB0FC5">
            <w:pPr>
              <w:spacing w:line="240" w:lineRule="auto"/>
              <w:rPr>
                <w:rFonts w:cs="Arial"/>
                <w:sz w:val="20"/>
                <w:szCs w:val="20"/>
              </w:rPr>
            </w:pPr>
            <w:r>
              <w:rPr>
                <w:rFonts w:cs="Arial"/>
                <w:sz w:val="20"/>
                <w:szCs w:val="20"/>
              </w:rPr>
              <w:t>Analysis of data</w:t>
            </w:r>
            <w:r w:rsidR="003B6A62">
              <w:rPr>
                <w:rFonts w:cs="Arial"/>
                <w:sz w:val="20"/>
                <w:szCs w:val="20"/>
              </w:rPr>
              <w:t xml:space="preserve"> from 16 houses and </w:t>
            </w:r>
            <w:r w:rsidR="00687151" w:rsidRPr="001455DC">
              <w:rPr>
                <w:rFonts w:cs="Arial"/>
                <w:sz w:val="20"/>
                <w:szCs w:val="20"/>
              </w:rPr>
              <w:t>final report</w:t>
            </w:r>
          </w:p>
        </w:tc>
        <w:tc>
          <w:tcPr>
            <w:tcW w:w="6237" w:type="dxa"/>
            <w:tcBorders>
              <w:top w:val="single" w:sz="4" w:space="0" w:color="808080" w:themeColor="background1" w:themeShade="80"/>
              <w:bottom w:val="single" w:sz="4" w:space="0" w:color="808080" w:themeColor="background1" w:themeShade="80"/>
            </w:tcBorders>
            <w:shd w:val="clear" w:color="auto" w:fill="auto"/>
            <w:tcMar>
              <w:top w:w="72" w:type="dxa"/>
              <w:left w:w="144" w:type="dxa"/>
              <w:bottom w:w="72" w:type="dxa"/>
              <w:right w:w="144" w:type="dxa"/>
            </w:tcMar>
            <w:vAlign w:val="center"/>
            <w:hideMark/>
          </w:tcPr>
          <w:p w14:paraId="6A10BF69" w14:textId="77777777" w:rsidR="00687151" w:rsidRPr="001455DC" w:rsidRDefault="00687151" w:rsidP="005B10C4">
            <w:pPr>
              <w:spacing w:line="240" w:lineRule="auto"/>
              <w:rPr>
                <w:rFonts w:cs="Arial"/>
                <w:sz w:val="20"/>
                <w:szCs w:val="20"/>
              </w:rPr>
            </w:pPr>
            <w:r w:rsidRPr="001455DC">
              <w:rPr>
                <w:rFonts w:cs="Arial"/>
                <w:bCs/>
                <w:sz w:val="20"/>
                <w:szCs w:val="20"/>
              </w:rPr>
              <w:t>Sustainability Victoria</w:t>
            </w:r>
          </w:p>
        </w:tc>
      </w:tr>
    </w:tbl>
    <w:p w14:paraId="601E24B7" w14:textId="77777777" w:rsidR="00687151" w:rsidRDefault="00687151" w:rsidP="000E039B">
      <w:pPr>
        <w:rPr>
          <w:rFonts w:cs="Arial"/>
        </w:rPr>
      </w:pPr>
    </w:p>
    <w:p w14:paraId="0570856E" w14:textId="77777777" w:rsidR="0011113D" w:rsidRDefault="0011113D" w:rsidP="000E039B">
      <w:pPr>
        <w:rPr>
          <w:rFonts w:cs="Arial"/>
        </w:rPr>
      </w:pPr>
      <w:r>
        <w:rPr>
          <w:rFonts w:cs="Arial"/>
        </w:rPr>
        <w:br w:type="page"/>
      </w:r>
    </w:p>
    <w:sdt>
      <w:sdtPr>
        <w:rPr>
          <w:rFonts w:ascii="Arial" w:eastAsia="Times New Roman" w:hAnsi="Arial" w:cs="Times New Roman"/>
          <w:color w:val="000000"/>
          <w:spacing w:val="-5"/>
          <w:sz w:val="22"/>
          <w:szCs w:val="24"/>
          <w:lang w:val="en-AU"/>
        </w:rPr>
        <w:id w:val="1844207566"/>
        <w:docPartObj>
          <w:docPartGallery w:val="Table of Contents"/>
          <w:docPartUnique/>
        </w:docPartObj>
      </w:sdtPr>
      <w:sdtEndPr>
        <w:rPr>
          <w:b/>
          <w:bCs/>
          <w:noProof/>
        </w:rPr>
      </w:sdtEndPr>
      <w:sdtContent>
        <w:p w14:paraId="48BB79B1" w14:textId="77777777" w:rsidR="00466F5F" w:rsidRPr="00466F5F" w:rsidRDefault="00466F5F">
          <w:pPr>
            <w:pStyle w:val="TOCHeading"/>
            <w:rPr>
              <w:rStyle w:val="Heading1Char"/>
            </w:rPr>
          </w:pPr>
          <w:r w:rsidRPr="00466F5F">
            <w:rPr>
              <w:rStyle w:val="Heading1Char"/>
            </w:rPr>
            <w:t>Contents</w:t>
          </w:r>
        </w:p>
        <w:p w14:paraId="2D1A086C" w14:textId="77777777" w:rsidR="002A2964" w:rsidRDefault="00466F5F">
          <w:pPr>
            <w:pStyle w:val="TOC1"/>
            <w:rPr>
              <w:rFonts w:asciiTheme="minorHAnsi" w:eastAsiaTheme="minorEastAsia" w:hAnsiTheme="minorHAnsi" w:cstheme="minorBidi"/>
              <w:b w:val="0"/>
              <w:color w:val="auto"/>
              <w:spacing w:val="0"/>
              <w:szCs w:val="22"/>
              <w:lang w:eastAsia="en-AU"/>
            </w:rPr>
          </w:pPr>
          <w:r>
            <w:fldChar w:fldCharType="begin"/>
          </w:r>
          <w:r>
            <w:instrText xml:space="preserve"> TOC \o "1-3" \h \z \u </w:instrText>
          </w:r>
          <w:r>
            <w:fldChar w:fldCharType="separate"/>
          </w:r>
          <w:hyperlink w:anchor="_Toc456944149" w:history="1">
            <w:r w:rsidR="002A2964" w:rsidRPr="00FF0D0C">
              <w:rPr>
                <w:rStyle w:val="Hyperlink"/>
              </w:rPr>
              <w:t>Foreword</w:t>
            </w:r>
            <w:r w:rsidR="002A2964">
              <w:rPr>
                <w:webHidden/>
              </w:rPr>
              <w:tab/>
            </w:r>
            <w:r w:rsidR="002A2964">
              <w:rPr>
                <w:webHidden/>
              </w:rPr>
              <w:fldChar w:fldCharType="begin"/>
            </w:r>
            <w:r w:rsidR="002A2964">
              <w:rPr>
                <w:webHidden/>
              </w:rPr>
              <w:instrText xml:space="preserve"> PAGEREF _Toc456944149 \h </w:instrText>
            </w:r>
            <w:r w:rsidR="002A2964">
              <w:rPr>
                <w:webHidden/>
              </w:rPr>
            </w:r>
            <w:r w:rsidR="002A2964">
              <w:rPr>
                <w:webHidden/>
              </w:rPr>
              <w:fldChar w:fldCharType="separate"/>
            </w:r>
            <w:r w:rsidR="002A2964">
              <w:rPr>
                <w:webHidden/>
              </w:rPr>
              <w:t>3</w:t>
            </w:r>
            <w:r w:rsidR="002A2964">
              <w:rPr>
                <w:webHidden/>
              </w:rPr>
              <w:fldChar w:fldCharType="end"/>
            </w:r>
          </w:hyperlink>
        </w:p>
        <w:p w14:paraId="5AC1F292"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50" w:history="1">
            <w:r w:rsidR="002A2964" w:rsidRPr="00FF0D0C">
              <w:rPr>
                <w:rStyle w:val="Hyperlink"/>
              </w:rPr>
              <w:t>Acknowledgements</w:t>
            </w:r>
            <w:r w:rsidR="002A2964">
              <w:rPr>
                <w:webHidden/>
              </w:rPr>
              <w:tab/>
            </w:r>
            <w:r w:rsidR="002A2964">
              <w:rPr>
                <w:webHidden/>
              </w:rPr>
              <w:fldChar w:fldCharType="begin"/>
            </w:r>
            <w:r w:rsidR="002A2964">
              <w:rPr>
                <w:webHidden/>
              </w:rPr>
              <w:instrText xml:space="preserve"> PAGEREF _Toc456944150 \h </w:instrText>
            </w:r>
            <w:r w:rsidR="002A2964">
              <w:rPr>
                <w:webHidden/>
              </w:rPr>
            </w:r>
            <w:r w:rsidR="002A2964">
              <w:rPr>
                <w:webHidden/>
              </w:rPr>
              <w:fldChar w:fldCharType="separate"/>
            </w:r>
            <w:r w:rsidR="002A2964">
              <w:rPr>
                <w:webHidden/>
              </w:rPr>
              <w:t>5</w:t>
            </w:r>
            <w:r w:rsidR="002A2964">
              <w:rPr>
                <w:webHidden/>
              </w:rPr>
              <w:fldChar w:fldCharType="end"/>
            </w:r>
          </w:hyperlink>
        </w:p>
        <w:p w14:paraId="5D83B4FC"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51" w:history="1">
            <w:r w:rsidR="002A2964" w:rsidRPr="00FF0D0C">
              <w:rPr>
                <w:rStyle w:val="Hyperlink"/>
              </w:rPr>
              <w:t>Abbreviations and Acronyms</w:t>
            </w:r>
            <w:r w:rsidR="002A2964">
              <w:rPr>
                <w:webHidden/>
              </w:rPr>
              <w:tab/>
            </w:r>
            <w:r w:rsidR="002A2964">
              <w:rPr>
                <w:webHidden/>
              </w:rPr>
              <w:fldChar w:fldCharType="begin"/>
            </w:r>
            <w:r w:rsidR="002A2964">
              <w:rPr>
                <w:webHidden/>
              </w:rPr>
              <w:instrText xml:space="preserve"> PAGEREF _Toc456944151 \h </w:instrText>
            </w:r>
            <w:r w:rsidR="002A2964">
              <w:rPr>
                <w:webHidden/>
              </w:rPr>
            </w:r>
            <w:r w:rsidR="002A2964">
              <w:rPr>
                <w:webHidden/>
              </w:rPr>
              <w:fldChar w:fldCharType="separate"/>
            </w:r>
            <w:r w:rsidR="002A2964">
              <w:rPr>
                <w:webHidden/>
              </w:rPr>
              <w:t>8</w:t>
            </w:r>
            <w:r w:rsidR="002A2964">
              <w:rPr>
                <w:webHidden/>
              </w:rPr>
              <w:fldChar w:fldCharType="end"/>
            </w:r>
          </w:hyperlink>
        </w:p>
        <w:p w14:paraId="20C3219B"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52" w:history="1">
            <w:r w:rsidR="002A2964" w:rsidRPr="00FF0D0C">
              <w:rPr>
                <w:rStyle w:val="Hyperlink"/>
              </w:rPr>
              <w:t>Glossary</w:t>
            </w:r>
            <w:r w:rsidR="002A2964">
              <w:rPr>
                <w:webHidden/>
              </w:rPr>
              <w:tab/>
            </w:r>
            <w:r w:rsidR="002A2964">
              <w:rPr>
                <w:webHidden/>
              </w:rPr>
              <w:fldChar w:fldCharType="begin"/>
            </w:r>
            <w:r w:rsidR="002A2964">
              <w:rPr>
                <w:webHidden/>
              </w:rPr>
              <w:instrText xml:space="preserve"> PAGEREF _Toc456944152 \h </w:instrText>
            </w:r>
            <w:r w:rsidR="002A2964">
              <w:rPr>
                <w:webHidden/>
              </w:rPr>
            </w:r>
            <w:r w:rsidR="002A2964">
              <w:rPr>
                <w:webHidden/>
              </w:rPr>
              <w:fldChar w:fldCharType="separate"/>
            </w:r>
            <w:r w:rsidR="002A2964">
              <w:rPr>
                <w:webHidden/>
              </w:rPr>
              <w:t>9</w:t>
            </w:r>
            <w:r w:rsidR="002A2964">
              <w:rPr>
                <w:webHidden/>
              </w:rPr>
              <w:fldChar w:fldCharType="end"/>
            </w:r>
          </w:hyperlink>
        </w:p>
        <w:p w14:paraId="78ED0D06"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53" w:history="1">
            <w:r w:rsidR="002A2964" w:rsidRPr="00FF0D0C">
              <w:rPr>
                <w:rStyle w:val="Hyperlink"/>
              </w:rPr>
              <w:t>1. Introduction</w:t>
            </w:r>
            <w:r w:rsidR="002A2964">
              <w:rPr>
                <w:webHidden/>
              </w:rPr>
              <w:tab/>
            </w:r>
            <w:r w:rsidR="002A2964">
              <w:rPr>
                <w:webHidden/>
              </w:rPr>
              <w:fldChar w:fldCharType="begin"/>
            </w:r>
            <w:r w:rsidR="002A2964">
              <w:rPr>
                <w:webHidden/>
              </w:rPr>
              <w:instrText xml:space="preserve"> PAGEREF _Toc456944153 \h </w:instrText>
            </w:r>
            <w:r w:rsidR="002A2964">
              <w:rPr>
                <w:webHidden/>
              </w:rPr>
            </w:r>
            <w:r w:rsidR="002A2964">
              <w:rPr>
                <w:webHidden/>
              </w:rPr>
              <w:fldChar w:fldCharType="separate"/>
            </w:r>
            <w:r w:rsidR="002A2964">
              <w:rPr>
                <w:webHidden/>
              </w:rPr>
              <w:t>11</w:t>
            </w:r>
            <w:r w:rsidR="002A2964">
              <w:rPr>
                <w:webHidden/>
              </w:rPr>
              <w:fldChar w:fldCharType="end"/>
            </w:r>
          </w:hyperlink>
        </w:p>
        <w:p w14:paraId="39199797"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54" w:history="1">
            <w:r w:rsidR="002A2964" w:rsidRPr="00FF0D0C">
              <w:rPr>
                <w:rStyle w:val="Hyperlink"/>
                <w:noProof/>
              </w:rPr>
              <w:t>Background to the trial</w:t>
            </w:r>
            <w:r w:rsidR="002A2964">
              <w:rPr>
                <w:noProof/>
                <w:webHidden/>
              </w:rPr>
              <w:tab/>
            </w:r>
            <w:r w:rsidR="002A2964">
              <w:rPr>
                <w:noProof/>
                <w:webHidden/>
              </w:rPr>
              <w:fldChar w:fldCharType="begin"/>
            </w:r>
            <w:r w:rsidR="002A2964">
              <w:rPr>
                <w:noProof/>
                <w:webHidden/>
              </w:rPr>
              <w:instrText xml:space="preserve"> PAGEREF _Toc456944154 \h </w:instrText>
            </w:r>
            <w:r w:rsidR="002A2964">
              <w:rPr>
                <w:noProof/>
                <w:webHidden/>
              </w:rPr>
            </w:r>
            <w:r w:rsidR="002A2964">
              <w:rPr>
                <w:noProof/>
                <w:webHidden/>
              </w:rPr>
              <w:fldChar w:fldCharType="separate"/>
            </w:r>
            <w:r w:rsidR="002A2964">
              <w:rPr>
                <w:noProof/>
                <w:webHidden/>
              </w:rPr>
              <w:t>11</w:t>
            </w:r>
            <w:r w:rsidR="002A2964">
              <w:rPr>
                <w:noProof/>
                <w:webHidden/>
              </w:rPr>
              <w:fldChar w:fldCharType="end"/>
            </w:r>
          </w:hyperlink>
        </w:p>
        <w:p w14:paraId="25D951CD"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55" w:history="1">
            <w:r w:rsidR="002A2964" w:rsidRPr="00FF0D0C">
              <w:rPr>
                <w:rStyle w:val="Hyperlink"/>
                <w:noProof/>
              </w:rPr>
              <w:t>Halogen downlight technology</w:t>
            </w:r>
            <w:r w:rsidR="002A2964">
              <w:rPr>
                <w:noProof/>
                <w:webHidden/>
              </w:rPr>
              <w:tab/>
            </w:r>
            <w:r w:rsidR="002A2964">
              <w:rPr>
                <w:noProof/>
                <w:webHidden/>
              </w:rPr>
              <w:fldChar w:fldCharType="begin"/>
            </w:r>
            <w:r w:rsidR="002A2964">
              <w:rPr>
                <w:noProof/>
                <w:webHidden/>
              </w:rPr>
              <w:instrText xml:space="preserve"> PAGEREF _Toc456944155 \h </w:instrText>
            </w:r>
            <w:r w:rsidR="002A2964">
              <w:rPr>
                <w:noProof/>
                <w:webHidden/>
              </w:rPr>
            </w:r>
            <w:r w:rsidR="002A2964">
              <w:rPr>
                <w:noProof/>
                <w:webHidden/>
              </w:rPr>
              <w:fldChar w:fldCharType="separate"/>
            </w:r>
            <w:r w:rsidR="002A2964">
              <w:rPr>
                <w:noProof/>
                <w:webHidden/>
              </w:rPr>
              <w:t>14</w:t>
            </w:r>
            <w:r w:rsidR="002A2964">
              <w:rPr>
                <w:noProof/>
                <w:webHidden/>
              </w:rPr>
              <w:fldChar w:fldCharType="end"/>
            </w:r>
          </w:hyperlink>
        </w:p>
        <w:p w14:paraId="1D23E610"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56" w:history="1">
            <w:r w:rsidR="002A2964" w:rsidRPr="00FF0D0C">
              <w:rPr>
                <w:rStyle w:val="Hyperlink"/>
                <w:noProof/>
              </w:rPr>
              <w:t>Compact fluorescent downlight lamps</w:t>
            </w:r>
            <w:r w:rsidR="002A2964">
              <w:rPr>
                <w:noProof/>
                <w:webHidden/>
              </w:rPr>
              <w:tab/>
            </w:r>
            <w:r w:rsidR="002A2964">
              <w:rPr>
                <w:noProof/>
                <w:webHidden/>
              </w:rPr>
              <w:fldChar w:fldCharType="begin"/>
            </w:r>
            <w:r w:rsidR="002A2964">
              <w:rPr>
                <w:noProof/>
                <w:webHidden/>
              </w:rPr>
              <w:instrText xml:space="preserve"> PAGEREF _Toc456944156 \h </w:instrText>
            </w:r>
            <w:r w:rsidR="002A2964">
              <w:rPr>
                <w:noProof/>
                <w:webHidden/>
              </w:rPr>
            </w:r>
            <w:r w:rsidR="002A2964">
              <w:rPr>
                <w:noProof/>
                <w:webHidden/>
              </w:rPr>
              <w:fldChar w:fldCharType="separate"/>
            </w:r>
            <w:r w:rsidR="002A2964">
              <w:rPr>
                <w:noProof/>
                <w:webHidden/>
              </w:rPr>
              <w:t>17</w:t>
            </w:r>
            <w:r w:rsidR="002A2964">
              <w:rPr>
                <w:noProof/>
                <w:webHidden/>
              </w:rPr>
              <w:fldChar w:fldCharType="end"/>
            </w:r>
          </w:hyperlink>
        </w:p>
        <w:p w14:paraId="053DBD52"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57" w:history="1">
            <w:r w:rsidR="002A2964" w:rsidRPr="00FF0D0C">
              <w:rPr>
                <w:rStyle w:val="Hyperlink"/>
                <w:noProof/>
              </w:rPr>
              <w:t>LED downlight lamps</w:t>
            </w:r>
            <w:r w:rsidR="002A2964">
              <w:rPr>
                <w:noProof/>
                <w:webHidden/>
              </w:rPr>
              <w:tab/>
            </w:r>
            <w:r w:rsidR="002A2964">
              <w:rPr>
                <w:noProof/>
                <w:webHidden/>
              </w:rPr>
              <w:fldChar w:fldCharType="begin"/>
            </w:r>
            <w:r w:rsidR="002A2964">
              <w:rPr>
                <w:noProof/>
                <w:webHidden/>
              </w:rPr>
              <w:instrText xml:space="preserve"> PAGEREF _Toc456944157 \h </w:instrText>
            </w:r>
            <w:r w:rsidR="002A2964">
              <w:rPr>
                <w:noProof/>
                <w:webHidden/>
              </w:rPr>
            </w:r>
            <w:r w:rsidR="002A2964">
              <w:rPr>
                <w:noProof/>
                <w:webHidden/>
              </w:rPr>
              <w:fldChar w:fldCharType="separate"/>
            </w:r>
            <w:r w:rsidR="002A2964">
              <w:rPr>
                <w:noProof/>
                <w:webHidden/>
              </w:rPr>
              <w:t>17</w:t>
            </w:r>
            <w:r w:rsidR="002A2964">
              <w:rPr>
                <w:noProof/>
                <w:webHidden/>
              </w:rPr>
              <w:fldChar w:fldCharType="end"/>
            </w:r>
          </w:hyperlink>
        </w:p>
        <w:p w14:paraId="2C94AD89"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58" w:history="1">
            <w:r w:rsidR="002A2964" w:rsidRPr="00FF0D0C">
              <w:rPr>
                <w:rStyle w:val="Hyperlink"/>
                <w:noProof/>
              </w:rPr>
              <w:t>How the trial was undertaken</w:t>
            </w:r>
            <w:r w:rsidR="002A2964">
              <w:rPr>
                <w:noProof/>
                <w:webHidden/>
              </w:rPr>
              <w:tab/>
            </w:r>
            <w:r w:rsidR="002A2964">
              <w:rPr>
                <w:noProof/>
                <w:webHidden/>
              </w:rPr>
              <w:fldChar w:fldCharType="begin"/>
            </w:r>
            <w:r w:rsidR="002A2964">
              <w:rPr>
                <w:noProof/>
                <w:webHidden/>
              </w:rPr>
              <w:instrText xml:space="preserve"> PAGEREF _Toc456944158 \h </w:instrText>
            </w:r>
            <w:r w:rsidR="002A2964">
              <w:rPr>
                <w:noProof/>
                <w:webHidden/>
              </w:rPr>
            </w:r>
            <w:r w:rsidR="002A2964">
              <w:rPr>
                <w:noProof/>
                <w:webHidden/>
              </w:rPr>
              <w:fldChar w:fldCharType="separate"/>
            </w:r>
            <w:r w:rsidR="002A2964">
              <w:rPr>
                <w:noProof/>
                <w:webHidden/>
              </w:rPr>
              <w:t>18</w:t>
            </w:r>
            <w:r w:rsidR="002A2964">
              <w:rPr>
                <w:noProof/>
                <w:webHidden/>
              </w:rPr>
              <w:fldChar w:fldCharType="end"/>
            </w:r>
          </w:hyperlink>
        </w:p>
        <w:p w14:paraId="5ED223D4"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59" w:history="1">
            <w:r w:rsidR="002A2964" w:rsidRPr="00FF0D0C">
              <w:rPr>
                <w:rStyle w:val="Hyperlink"/>
                <w:noProof/>
              </w:rPr>
              <w:t>Overview of the report</w:t>
            </w:r>
            <w:r w:rsidR="002A2964">
              <w:rPr>
                <w:noProof/>
                <w:webHidden/>
              </w:rPr>
              <w:tab/>
            </w:r>
            <w:r w:rsidR="002A2964">
              <w:rPr>
                <w:noProof/>
                <w:webHidden/>
              </w:rPr>
              <w:fldChar w:fldCharType="begin"/>
            </w:r>
            <w:r w:rsidR="002A2964">
              <w:rPr>
                <w:noProof/>
                <w:webHidden/>
              </w:rPr>
              <w:instrText xml:space="preserve"> PAGEREF _Toc456944159 \h </w:instrText>
            </w:r>
            <w:r w:rsidR="002A2964">
              <w:rPr>
                <w:noProof/>
                <w:webHidden/>
              </w:rPr>
            </w:r>
            <w:r w:rsidR="002A2964">
              <w:rPr>
                <w:noProof/>
                <w:webHidden/>
              </w:rPr>
              <w:fldChar w:fldCharType="separate"/>
            </w:r>
            <w:r w:rsidR="002A2964">
              <w:rPr>
                <w:noProof/>
                <w:webHidden/>
              </w:rPr>
              <w:t>20</w:t>
            </w:r>
            <w:r w:rsidR="002A2964">
              <w:rPr>
                <w:noProof/>
                <w:webHidden/>
              </w:rPr>
              <w:fldChar w:fldCharType="end"/>
            </w:r>
          </w:hyperlink>
        </w:p>
        <w:p w14:paraId="3EB56BA9"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60" w:history="1">
            <w:r w:rsidR="002A2964" w:rsidRPr="00FF0D0C">
              <w:rPr>
                <w:rStyle w:val="Hyperlink"/>
              </w:rPr>
              <w:t>2. Results of the halogen downlight retrofit trials</w:t>
            </w:r>
            <w:r w:rsidR="002A2964">
              <w:rPr>
                <w:webHidden/>
              </w:rPr>
              <w:tab/>
            </w:r>
            <w:r w:rsidR="002A2964">
              <w:rPr>
                <w:webHidden/>
              </w:rPr>
              <w:fldChar w:fldCharType="begin"/>
            </w:r>
            <w:r w:rsidR="002A2964">
              <w:rPr>
                <w:webHidden/>
              </w:rPr>
              <w:instrText xml:space="preserve"> PAGEREF _Toc456944160 \h </w:instrText>
            </w:r>
            <w:r w:rsidR="002A2964">
              <w:rPr>
                <w:webHidden/>
              </w:rPr>
            </w:r>
            <w:r w:rsidR="002A2964">
              <w:rPr>
                <w:webHidden/>
              </w:rPr>
              <w:fldChar w:fldCharType="separate"/>
            </w:r>
            <w:r w:rsidR="002A2964">
              <w:rPr>
                <w:webHidden/>
              </w:rPr>
              <w:t>21</w:t>
            </w:r>
            <w:r w:rsidR="002A2964">
              <w:rPr>
                <w:webHidden/>
              </w:rPr>
              <w:fldChar w:fldCharType="end"/>
            </w:r>
          </w:hyperlink>
        </w:p>
        <w:p w14:paraId="50EFFE99"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61" w:history="1">
            <w:r w:rsidR="002A2964" w:rsidRPr="00FF0D0C">
              <w:rPr>
                <w:rStyle w:val="Hyperlink"/>
                <w:noProof/>
              </w:rPr>
              <w:t>Housing sample</w:t>
            </w:r>
            <w:r w:rsidR="002A2964">
              <w:rPr>
                <w:noProof/>
                <w:webHidden/>
              </w:rPr>
              <w:tab/>
            </w:r>
            <w:r w:rsidR="002A2964">
              <w:rPr>
                <w:noProof/>
                <w:webHidden/>
              </w:rPr>
              <w:fldChar w:fldCharType="begin"/>
            </w:r>
            <w:r w:rsidR="002A2964">
              <w:rPr>
                <w:noProof/>
                <w:webHidden/>
              </w:rPr>
              <w:instrText xml:space="preserve"> PAGEREF _Toc456944161 \h </w:instrText>
            </w:r>
            <w:r w:rsidR="002A2964">
              <w:rPr>
                <w:noProof/>
                <w:webHidden/>
              </w:rPr>
            </w:r>
            <w:r w:rsidR="002A2964">
              <w:rPr>
                <w:noProof/>
                <w:webHidden/>
              </w:rPr>
              <w:fldChar w:fldCharType="separate"/>
            </w:r>
            <w:r w:rsidR="002A2964">
              <w:rPr>
                <w:noProof/>
                <w:webHidden/>
              </w:rPr>
              <w:t>21</w:t>
            </w:r>
            <w:r w:rsidR="002A2964">
              <w:rPr>
                <w:noProof/>
                <w:webHidden/>
              </w:rPr>
              <w:fldChar w:fldCharType="end"/>
            </w:r>
          </w:hyperlink>
        </w:p>
        <w:p w14:paraId="22070302"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62" w:history="1">
            <w:r w:rsidR="002A2964" w:rsidRPr="00FF0D0C">
              <w:rPr>
                <w:rStyle w:val="Hyperlink"/>
                <w:noProof/>
              </w:rPr>
              <w:t>Impact on light levels</w:t>
            </w:r>
            <w:r w:rsidR="002A2964">
              <w:rPr>
                <w:noProof/>
                <w:webHidden/>
              </w:rPr>
              <w:tab/>
            </w:r>
            <w:r w:rsidR="002A2964">
              <w:rPr>
                <w:noProof/>
                <w:webHidden/>
              </w:rPr>
              <w:fldChar w:fldCharType="begin"/>
            </w:r>
            <w:r w:rsidR="002A2964">
              <w:rPr>
                <w:noProof/>
                <w:webHidden/>
              </w:rPr>
              <w:instrText xml:space="preserve"> PAGEREF _Toc456944162 \h </w:instrText>
            </w:r>
            <w:r w:rsidR="002A2964">
              <w:rPr>
                <w:noProof/>
                <w:webHidden/>
              </w:rPr>
            </w:r>
            <w:r w:rsidR="002A2964">
              <w:rPr>
                <w:noProof/>
                <w:webHidden/>
              </w:rPr>
              <w:fldChar w:fldCharType="separate"/>
            </w:r>
            <w:r w:rsidR="002A2964">
              <w:rPr>
                <w:noProof/>
                <w:webHidden/>
              </w:rPr>
              <w:t>22</w:t>
            </w:r>
            <w:r w:rsidR="002A2964">
              <w:rPr>
                <w:noProof/>
                <w:webHidden/>
              </w:rPr>
              <w:fldChar w:fldCharType="end"/>
            </w:r>
          </w:hyperlink>
        </w:p>
        <w:p w14:paraId="020B2BE3"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63" w:history="1">
            <w:r w:rsidR="002A2964" w:rsidRPr="00FF0D0C">
              <w:rPr>
                <w:rStyle w:val="Hyperlink"/>
                <w:noProof/>
              </w:rPr>
              <w:t>Householder perceptions</w:t>
            </w:r>
            <w:r w:rsidR="002A2964">
              <w:rPr>
                <w:noProof/>
                <w:webHidden/>
              </w:rPr>
              <w:tab/>
            </w:r>
            <w:r w:rsidR="002A2964">
              <w:rPr>
                <w:noProof/>
                <w:webHidden/>
              </w:rPr>
              <w:fldChar w:fldCharType="begin"/>
            </w:r>
            <w:r w:rsidR="002A2964">
              <w:rPr>
                <w:noProof/>
                <w:webHidden/>
              </w:rPr>
              <w:instrText xml:space="preserve"> PAGEREF _Toc456944163 \h </w:instrText>
            </w:r>
            <w:r w:rsidR="002A2964">
              <w:rPr>
                <w:noProof/>
                <w:webHidden/>
              </w:rPr>
            </w:r>
            <w:r w:rsidR="002A2964">
              <w:rPr>
                <w:noProof/>
                <w:webHidden/>
              </w:rPr>
              <w:fldChar w:fldCharType="separate"/>
            </w:r>
            <w:r w:rsidR="002A2964">
              <w:rPr>
                <w:noProof/>
                <w:webHidden/>
              </w:rPr>
              <w:t>24</w:t>
            </w:r>
            <w:r w:rsidR="002A2964">
              <w:rPr>
                <w:noProof/>
                <w:webHidden/>
              </w:rPr>
              <w:fldChar w:fldCharType="end"/>
            </w:r>
          </w:hyperlink>
        </w:p>
        <w:p w14:paraId="019F53DF"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64" w:history="1">
            <w:r w:rsidR="002A2964" w:rsidRPr="00FF0D0C">
              <w:rPr>
                <w:rStyle w:val="Hyperlink"/>
                <w:noProof/>
              </w:rPr>
              <w:t>Economics of retrofitting</w:t>
            </w:r>
            <w:r w:rsidR="002A2964">
              <w:rPr>
                <w:noProof/>
                <w:webHidden/>
              </w:rPr>
              <w:tab/>
            </w:r>
            <w:r w:rsidR="002A2964">
              <w:rPr>
                <w:noProof/>
                <w:webHidden/>
              </w:rPr>
              <w:fldChar w:fldCharType="begin"/>
            </w:r>
            <w:r w:rsidR="002A2964">
              <w:rPr>
                <w:noProof/>
                <w:webHidden/>
              </w:rPr>
              <w:instrText xml:space="preserve"> PAGEREF _Toc456944164 \h </w:instrText>
            </w:r>
            <w:r w:rsidR="002A2964">
              <w:rPr>
                <w:noProof/>
                <w:webHidden/>
              </w:rPr>
            </w:r>
            <w:r w:rsidR="002A2964">
              <w:rPr>
                <w:noProof/>
                <w:webHidden/>
              </w:rPr>
              <w:fldChar w:fldCharType="separate"/>
            </w:r>
            <w:r w:rsidR="002A2964">
              <w:rPr>
                <w:noProof/>
                <w:webHidden/>
              </w:rPr>
              <w:t>27</w:t>
            </w:r>
            <w:r w:rsidR="002A2964">
              <w:rPr>
                <w:noProof/>
                <w:webHidden/>
              </w:rPr>
              <w:fldChar w:fldCharType="end"/>
            </w:r>
          </w:hyperlink>
        </w:p>
        <w:p w14:paraId="58615287"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65" w:history="1">
            <w:r w:rsidR="002A2964" w:rsidRPr="00FF0D0C">
              <w:rPr>
                <w:rStyle w:val="Hyperlink"/>
                <w:noProof/>
              </w:rPr>
              <w:t>Impact on electricity consumption</w:t>
            </w:r>
            <w:r w:rsidR="002A2964">
              <w:rPr>
                <w:noProof/>
                <w:webHidden/>
              </w:rPr>
              <w:tab/>
            </w:r>
            <w:r w:rsidR="002A2964">
              <w:rPr>
                <w:noProof/>
                <w:webHidden/>
              </w:rPr>
              <w:fldChar w:fldCharType="begin"/>
            </w:r>
            <w:r w:rsidR="002A2964">
              <w:rPr>
                <w:noProof/>
                <w:webHidden/>
              </w:rPr>
              <w:instrText xml:space="preserve"> PAGEREF _Toc456944165 \h </w:instrText>
            </w:r>
            <w:r w:rsidR="002A2964">
              <w:rPr>
                <w:noProof/>
                <w:webHidden/>
              </w:rPr>
            </w:r>
            <w:r w:rsidR="002A2964">
              <w:rPr>
                <w:noProof/>
                <w:webHidden/>
              </w:rPr>
              <w:fldChar w:fldCharType="separate"/>
            </w:r>
            <w:r w:rsidR="002A2964">
              <w:rPr>
                <w:noProof/>
                <w:webHidden/>
              </w:rPr>
              <w:t>28</w:t>
            </w:r>
            <w:r w:rsidR="002A2964">
              <w:rPr>
                <w:noProof/>
                <w:webHidden/>
              </w:rPr>
              <w:fldChar w:fldCharType="end"/>
            </w:r>
          </w:hyperlink>
        </w:p>
        <w:p w14:paraId="28A7DE94"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66" w:history="1">
            <w:r w:rsidR="002A2964" w:rsidRPr="00FF0D0C">
              <w:rPr>
                <w:rStyle w:val="Hyperlink"/>
                <w:noProof/>
              </w:rPr>
              <w:t>Impact on usage of lighting</w:t>
            </w:r>
            <w:r w:rsidR="002A2964">
              <w:rPr>
                <w:noProof/>
                <w:webHidden/>
              </w:rPr>
              <w:tab/>
            </w:r>
            <w:r w:rsidR="002A2964">
              <w:rPr>
                <w:noProof/>
                <w:webHidden/>
              </w:rPr>
              <w:fldChar w:fldCharType="begin"/>
            </w:r>
            <w:r w:rsidR="002A2964">
              <w:rPr>
                <w:noProof/>
                <w:webHidden/>
              </w:rPr>
              <w:instrText xml:space="preserve"> PAGEREF _Toc456944166 \h </w:instrText>
            </w:r>
            <w:r w:rsidR="002A2964">
              <w:rPr>
                <w:noProof/>
                <w:webHidden/>
              </w:rPr>
            </w:r>
            <w:r w:rsidR="002A2964">
              <w:rPr>
                <w:noProof/>
                <w:webHidden/>
              </w:rPr>
              <w:fldChar w:fldCharType="separate"/>
            </w:r>
            <w:r w:rsidR="002A2964">
              <w:rPr>
                <w:noProof/>
                <w:webHidden/>
              </w:rPr>
              <w:t>30</w:t>
            </w:r>
            <w:r w:rsidR="002A2964">
              <w:rPr>
                <w:noProof/>
                <w:webHidden/>
              </w:rPr>
              <w:fldChar w:fldCharType="end"/>
            </w:r>
          </w:hyperlink>
        </w:p>
        <w:p w14:paraId="4B129CD2"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67" w:history="1">
            <w:r w:rsidR="002A2964" w:rsidRPr="00FF0D0C">
              <w:rPr>
                <w:rStyle w:val="Hyperlink"/>
                <w:noProof/>
              </w:rPr>
              <w:t>Cost-benefit analysis</w:t>
            </w:r>
            <w:r w:rsidR="002A2964">
              <w:rPr>
                <w:noProof/>
                <w:webHidden/>
              </w:rPr>
              <w:tab/>
            </w:r>
            <w:r w:rsidR="002A2964">
              <w:rPr>
                <w:noProof/>
                <w:webHidden/>
              </w:rPr>
              <w:fldChar w:fldCharType="begin"/>
            </w:r>
            <w:r w:rsidR="002A2964">
              <w:rPr>
                <w:noProof/>
                <w:webHidden/>
              </w:rPr>
              <w:instrText xml:space="preserve"> PAGEREF _Toc456944167 \h </w:instrText>
            </w:r>
            <w:r w:rsidR="002A2964">
              <w:rPr>
                <w:noProof/>
                <w:webHidden/>
              </w:rPr>
            </w:r>
            <w:r w:rsidR="002A2964">
              <w:rPr>
                <w:noProof/>
                <w:webHidden/>
              </w:rPr>
              <w:fldChar w:fldCharType="separate"/>
            </w:r>
            <w:r w:rsidR="002A2964">
              <w:rPr>
                <w:noProof/>
                <w:webHidden/>
              </w:rPr>
              <w:t>34</w:t>
            </w:r>
            <w:r w:rsidR="002A2964">
              <w:rPr>
                <w:noProof/>
                <w:webHidden/>
              </w:rPr>
              <w:fldChar w:fldCharType="end"/>
            </w:r>
          </w:hyperlink>
        </w:p>
        <w:p w14:paraId="241701F4"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68" w:history="1">
            <w:r w:rsidR="002A2964" w:rsidRPr="00FF0D0C">
              <w:rPr>
                <w:rStyle w:val="Hyperlink"/>
                <w:noProof/>
              </w:rPr>
              <w:t>Practical issues</w:t>
            </w:r>
            <w:r w:rsidR="002A2964">
              <w:rPr>
                <w:noProof/>
                <w:webHidden/>
              </w:rPr>
              <w:tab/>
            </w:r>
            <w:r w:rsidR="002A2964">
              <w:rPr>
                <w:noProof/>
                <w:webHidden/>
              </w:rPr>
              <w:fldChar w:fldCharType="begin"/>
            </w:r>
            <w:r w:rsidR="002A2964">
              <w:rPr>
                <w:noProof/>
                <w:webHidden/>
              </w:rPr>
              <w:instrText xml:space="preserve"> PAGEREF _Toc456944168 \h </w:instrText>
            </w:r>
            <w:r w:rsidR="002A2964">
              <w:rPr>
                <w:noProof/>
                <w:webHidden/>
              </w:rPr>
            </w:r>
            <w:r w:rsidR="002A2964">
              <w:rPr>
                <w:noProof/>
                <w:webHidden/>
              </w:rPr>
              <w:fldChar w:fldCharType="separate"/>
            </w:r>
            <w:r w:rsidR="002A2964">
              <w:rPr>
                <w:noProof/>
                <w:webHidden/>
              </w:rPr>
              <w:t>37</w:t>
            </w:r>
            <w:r w:rsidR="002A2964">
              <w:rPr>
                <w:noProof/>
                <w:webHidden/>
              </w:rPr>
              <w:fldChar w:fldCharType="end"/>
            </w:r>
          </w:hyperlink>
        </w:p>
        <w:p w14:paraId="21B2A311"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69" w:history="1">
            <w:r w:rsidR="002A2964" w:rsidRPr="00FF0D0C">
              <w:rPr>
                <w:rStyle w:val="Hyperlink"/>
                <w:noProof/>
              </w:rPr>
              <w:t>Compatibility with the transformer</w:t>
            </w:r>
            <w:r w:rsidR="002A2964">
              <w:rPr>
                <w:noProof/>
                <w:webHidden/>
              </w:rPr>
              <w:tab/>
            </w:r>
            <w:r w:rsidR="002A2964">
              <w:rPr>
                <w:noProof/>
                <w:webHidden/>
              </w:rPr>
              <w:fldChar w:fldCharType="begin"/>
            </w:r>
            <w:r w:rsidR="002A2964">
              <w:rPr>
                <w:noProof/>
                <w:webHidden/>
              </w:rPr>
              <w:instrText xml:space="preserve"> PAGEREF _Toc456944169 \h </w:instrText>
            </w:r>
            <w:r w:rsidR="002A2964">
              <w:rPr>
                <w:noProof/>
                <w:webHidden/>
              </w:rPr>
            </w:r>
            <w:r w:rsidR="002A2964">
              <w:rPr>
                <w:noProof/>
                <w:webHidden/>
              </w:rPr>
              <w:fldChar w:fldCharType="separate"/>
            </w:r>
            <w:r w:rsidR="002A2964">
              <w:rPr>
                <w:noProof/>
                <w:webHidden/>
              </w:rPr>
              <w:t>37</w:t>
            </w:r>
            <w:r w:rsidR="002A2964">
              <w:rPr>
                <w:noProof/>
                <w:webHidden/>
              </w:rPr>
              <w:fldChar w:fldCharType="end"/>
            </w:r>
          </w:hyperlink>
        </w:p>
        <w:p w14:paraId="5D268A35"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70" w:history="1">
            <w:r w:rsidR="002A2964" w:rsidRPr="00FF0D0C">
              <w:rPr>
                <w:rStyle w:val="Hyperlink"/>
                <w:noProof/>
              </w:rPr>
              <w:t>Compatibility with the downlight fitting</w:t>
            </w:r>
            <w:r w:rsidR="002A2964">
              <w:rPr>
                <w:noProof/>
                <w:webHidden/>
              </w:rPr>
              <w:tab/>
            </w:r>
            <w:r w:rsidR="002A2964">
              <w:rPr>
                <w:noProof/>
                <w:webHidden/>
              </w:rPr>
              <w:fldChar w:fldCharType="begin"/>
            </w:r>
            <w:r w:rsidR="002A2964">
              <w:rPr>
                <w:noProof/>
                <w:webHidden/>
              </w:rPr>
              <w:instrText xml:space="preserve"> PAGEREF _Toc456944170 \h </w:instrText>
            </w:r>
            <w:r w:rsidR="002A2964">
              <w:rPr>
                <w:noProof/>
                <w:webHidden/>
              </w:rPr>
            </w:r>
            <w:r w:rsidR="002A2964">
              <w:rPr>
                <w:noProof/>
                <w:webHidden/>
              </w:rPr>
              <w:fldChar w:fldCharType="separate"/>
            </w:r>
            <w:r w:rsidR="002A2964">
              <w:rPr>
                <w:noProof/>
                <w:webHidden/>
              </w:rPr>
              <w:t>38</w:t>
            </w:r>
            <w:r w:rsidR="002A2964">
              <w:rPr>
                <w:noProof/>
                <w:webHidden/>
              </w:rPr>
              <w:fldChar w:fldCharType="end"/>
            </w:r>
          </w:hyperlink>
        </w:p>
        <w:p w14:paraId="2A90F496"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71" w:history="1">
            <w:r w:rsidR="002A2964" w:rsidRPr="00FF0D0C">
              <w:rPr>
                <w:rStyle w:val="Hyperlink"/>
                <w:noProof/>
              </w:rPr>
              <w:t>Compatibility with wiring</w:t>
            </w:r>
            <w:r w:rsidR="002A2964">
              <w:rPr>
                <w:noProof/>
                <w:webHidden/>
              </w:rPr>
              <w:tab/>
            </w:r>
            <w:r w:rsidR="002A2964">
              <w:rPr>
                <w:noProof/>
                <w:webHidden/>
              </w:rPr>
              <w:fldChar w:fldCharType="begin"/>
            </w:r>
            <w:r w:rsidR="002A2964">
              <w:rPr>
                <w:noProof/>
                <w:webHidden/>
              </w:rPr>
              <w:instrText xml:space="preserve"> PAGEREF _Toc456944171 \h </w:instrText>
            </w:r>
            <w:r w:rsidR="002A2964">
              <w:rPr>
                <w:noProof/>
                <w:webHidden/>
              </w:rPr>
            </w:r>
            <w:r w:rsidR="002A2964">
              <w:rPr>
                <w:noProof/>
                <w:webHidden/>
              </w:rPr>
              <w:fldChar w:fldCharType="separate"/>
            </w:r>
            <w:r w:rsidR="002A2964">
              <w:rPr>
                <w:noProof/>
                <w:webHidden/>
              </w:rPr>
              <w:t>40</w:t>
            </w:r>
            <w:r w:rsidR="002A2964">
              <w:rPr>
                <w:noProof/>
                <w:webHidden/>
              </w:rPr>
              <w:fldChar w:fldCharType="end"/>
            </w:r>
          </w:hyperlink>
        </w:p>
        <w:p w14:paraId="1603F676"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72" w:history="1">
            <w:r w:rsidR="002A2964" w:rsidRPr="00FF0D0C">
              <w:rPr>
                <w:rStyle w:val="Hyperlink"/>
                <w:noProof/>
              </w:rPr>
              <w:t>TV and radio interference</w:t>
            </w:r>
            <w:r w:rsidR="002A2964">
              <w:rPr>
                <w:noProof/>
                <w:webHidden/>
              </w:rPr>
              <w:tab/>
            </w:r>
            <w:r w:rsidR="002A2964">
              <w:rPr>
                <w:noProof/>
                <w:webHidden/>
              </w:rPr>
              <w:fldChar w:fldCharType="begin"/>
            </w:r>
            <w:r w:rsidR="002A2964">
              <w:rPr>
                <w:noProof/>
                <w:webHidden/>
              </w:rPr>
              <w:instrText xml:space="preserve"> PAGEREF _Toc456944172 \h </w:instrText>
            </w:r>
            <w:r w:rsidR="002A2964">
              <w:rPr>
                <w:noProof/>
                <w:webHidden/>
              </w:rPr>
            </w:r>
            <w:r w:rsidR="002A2964">
              <w:rPr>
                <w:noProof/>
                <w:webHidden/>
              </w:rPr>
              <w:fldChar w:fldCharType="separate"/>
            </w:r>
            <w:r w:rsidR="002A2964">
              <w:rPr>
                <w:noProof/>
                <w:webHidden/>
              </w:rPr>
              <w:t>41</w:t>
            </w:r>
            <w:r w:rsidR="002A2964">
              <w:rPr>
                <w:noProof/>
                <w:webHidden/>
              </w:rPr>
              <w:fldChar w:fldCharType="end"/>
            </w:r>
          </w:hyperlink>
        </w:p>
        <w:p w14:paraId="3112C9C9"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73" w:history="1">
            <w:r w:rsidR="002A2964" w:rsidRPr="00FF0D0C">
              <w:rPr>
                <w:rStyle w:val="Hyperlink"/>
                <w:noProof/>
              </w:rPr>
              <w:t>Slow start-up time</w:t>
            </w:r>
            <w:r w:rsidR="002A2964">
              <w:rPr>
                <w:noProof/>
                <w:webHidden/>
              </w:rPr>
              <w:tab/>
            </w:r>
            <w:r w:rsidR="002A2964">
              <w:rPr>
                <w:noProof/>
                <w:webHidden/>
              </w:rPr>
              <w:fldChar w:fldCharType="begin"/>
            </w:r>
            <w:r w:rsidR="002A2964">
              <w:rPr>
                <w:noProof/>
                <w:webHidden/>
              </w:rPr>
              <w:instrText xml:space="preserve"> PAGEREF _Toc456944173 \h </w:instrText>
            </w:r>
            <w:r w:rsidR="002A2964">
              <w:rPr>
                <w:noProof/>
                <w:webHidden/>
              </w:rPr>
            </w:r>
            <w:r w:rsidR="002A2964">
              <w:rPr>
                <w:noProof/>
                <w:webHidden/>
              </w:rPr>
              <w:fldChar w:fldCharType="separate"/>
            </w:r>
            <w:r w:rsidR="002A2964">
              <w:rPr>
                <w:noProof/>
                <w:webHidden/>
              </w:rPr>
              <w:t>41</w:t>
            </w:r>
            <w:r w:rsidR="002A2964">
              <w:rPr>
                <w:noProof/>
                <w:webHidden/>
              </w:rPr>
              <w:fldChar w:fldCharType="end"/>
            </w:r>
          </w:hyperlink>
        </w:p>
        <w:p w14:paraId="38D3F159" w14:textId="77777777" w:rsidR="002A2964" w:rsidRDefault="00F42B93">
          <w:pPr>
            <w:pStyle w:val="TOC3"/>
            <w:tabs>
              <w:tab w:val="right" w:leader="dot" w:pos="9629"/>
            </w:tabs>
            <w:rPr>
              <w:rFonts w:asciiTheme="minorHAnsi" w:eastAsiaTheme="minorEastAsia" w:hAnsiTheme="minorHAnsi" w:cstheme="minorBidi"/>
              <w:noProof/>
              <w:color w:val="auto"/>
              <w:spacing w:val="0"/>
              <w:szCs w:val="22"/>
              <w:lang w:eastAsia="en-AU"/>
            </w:rPr>
          </w:pPr>
          <w:hyperlink w:anchor="_Toc456944174" w:history="1">
            <w:r w:rsidR="002A2964" w:rsidRPr="00FF0D0C">
              <w:rPr>
                <w:rStyle w:val="Hyperlink"/>
                <w:noProof/>
              </w:rPr>
              <w:t>Humming</w:t>
            </w:r>
            <w:r w:rsidR="002A2964">
              <w:rPr>
                <w:noProof/>
                <w:webHidden/>
              </w:rPr>
              <w:tab/>
            </w:r>
            <w:r w:rsidR="002A2964">
              <w:rPr>
                <w:noProof/>
                <w:webHidden/>
              </w:rPr>
              <w:fldChar w:fldCharType="begin"/>
            </w:r>
            <w:r w:rsidR="002A2964">
              <w:rPr>
                <w:noProof/>
                <w:webHidden/>
              </w:rPr>
              <w:instrText xml:space="preserve"> PAGEREF _Toc456944174 \h </w:instrText>
            </w:r>
            <w:r w:rsidR="002A2964">
              <w:rPr>
                <w:noProof/>
                <w:webHidden/>
              </w:rPr>
            </w:r>
            <w:r w:rsidR="002A2964">
              <w:rPr>
                <w:noProof/>
                <w:webHidden/>
              </w:rPr>
              <w:fldChar w:fldCharType="separate"/>
            </w:r>
            <w:r w:rsidR="002A2964">
              <w:rPr>
                <w:noProof/>
                <w:webHidden/>
              </w:rPr>
              <w:t>42</w:t>
            </w:r>
            <w:r w:rsidR="002A2964">
              <w:rPr>
                <w:noProof/>
                <w:webHidden/>
              </w:rPr>
              <w:fldChar w:fldCharType="end"/>
            </w:r>
          </w:hyperlink>
        </w:p>
        <w:p w14:paraId="35DEA831"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75" w:history="1">
            <w:r w:rsidR="002A2964" w:rsidRPr="00FF0D0C">
              <w:rPr>
                <w:rStyle w:val="Hyperlink"/>
              </w:rPr>
              <w:t>3. Summary and Conclusions</w:t>
            </w:r>
            <w:r w:rsidR="002A2964">
              <w:rPr>
                <w:webHidden/>
              </w:rPr>
              <w:tab/>
            </w:r>
            <w:r w:rsidR="002A2964">
              <w:rPr>
                <w:webHidden/>
              </w:rPr>
              <w:fldChar w:fldCharType="begin"/>
            </w:r>
            <w:r w:rsidR="002A2964">
              <w:rPr>
                <w:webHidden/>
              </w:rPr>
              <w:instrText xml:space="preserve"> PAGEREF _Toc456944175 \h </w:instrText>
            </w:r>
            <w:r w:rsidR="002A2964">
              <w:rPr>
                <w:webHidden/>
              </w:rPr>
            </w:r>
            <w:r w:rsidR="002A2964">
              <w:rPr>
                <w:webHidden/>
              </w:rPr>
              <w:fldChar w:fldCharType="separate"/>
            </w:r>
            <w:r w:rsidR="002A2964">
              <w:rPr>
                <w:webHidden/>
              </w:rPr>
              <w:t>43</w:t>
            </w:r>
            <w:r w:rsidR="002A2964">
              <w:rPr>
                <w:webHidden/>
              </w:rPr>
              <w:fldChar w:fldCharType="end"/>
            </w:r>
          </w:hyperlink>
        </w:p>
        <w:p w14:paraId="39E736DE"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76" w:history="1">
            <w:r w:rsidR="002A2964" w:rsidRPr="00FF0D0C">
              <w:rPr>
                <w:rStyle w:val="Hyperlink"/>
                <w:noProof/>
              </w:rPr>
              <w:t>Summary</w:t>
            </w:r>
            <w:r w:rsidR="002A2964">
              <w:rPr>
                <w:noProof/>
                <w:webHidden/>
              </w:rPr>
              <w:tab/>
            </w:r>
            <w:r w:rsidR="002A2964">
              <w:rPr>
                <w:noProof/>
                <w:webHidden/>
              </w:rPr>
              <w:fldChar w:fldCharType="begin"/>
            </w:r>
            <w:r w:rsidR="002A2964">
              <w:rPr>
                <w:noProof/>
                <w:webHidden/>
              </w:rPr>
              <w:instrText xml:space="preserve"> PAGEREF _Toc456944176 \h </w:instrText>
            </w:r>
            <w:r w:rsidR="002A2964">
              <w:rPr>
                <w:noProof/>
                <w:webHidden/>
              </w:rPr>
            </w:r>
            <w:r w:rsidR="002A2964">
              <w:rPr>
                <w:noProof/>
                <w:webHidden/>
              </w:rPr>
              <w:fldChar w:fldCharType="separate"/>
            </w:r>
            <w:r w:rsidR="002A2964">
              <w:rPr>
                <w:noProof/>
                <w:webHidden/>
              </w:rPr>
              <w:t>43</w:t>
            </w:r>
            <w:r w:rsidR="002A2964">
              <w:rPr>
                <w:noProof/>
                <w:webHidden/>
              </w:rPr>
              <w:fldChar w:fldCharType="end"/>
            </w:r>
          </w:hyperlink>
        </w:p>
        <w:p w14:paraId="7630BF08"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77" w:history="1">
            <w:r w:rsidR="002A2964" w:rsidRPr="00FF0D0C">
              <w:rPr>
                <w:rStyle w:val="Hyperlink"/>
                <w:noProof/>
              </w:rPr>
              <w:t>Conclusions</w:t>
            </w:r>
            <w:r w:rsidR="002A2964">
              <w:rPr>
                <w:noProof/>
                <w:webHidden/>
              </w:rPr>
              <w:tab/>
            </w:r>
            <w:r w:rsidR="002A2964">
              <w:rPr>
                <w:noProof/>
                <w:webHidden/>
              </w:rPr>
              <w:fldChar w:fldCharType="begin"/>
            </w:r>
            <w:r w:rsidR="002A2964">
              <w:rPr>
                <w:noProof/>
                <w:webHidden/>
              </w:rPr>
              <w:instrText xml:space="preserve"> PAGEREF _Toc456944177 \h </w:instrText>
            </w:r>
            <w:r w:rsidR="002A2964">
              <w:rPr>
                <w:noProof/>
                <w:webHidden/>
              </w:rPr>
            </w:r>
            <w:r w:rsidR="002A2964">
              <w:rPr>
                <w:noProof/>
                <w:webHidden/>
              </w:rPr>
              <w:fldChar w:fldCharType="separate"/>
            </w:r>
            <w:r w:rsidR="002A2964">
              <w:rPr>
                <w:noProof/>
                <w:webHidden/>
              </w:rPr>
              <w:t>45</w:t>
            </w:r>
            <w:r w:rsidR="002A2964">
              <w:rPr>
                <w:noProof/>
                <w:webHidden/>
              </w:rPr>
              <w:fldChar w:fldCharType="end"/>
            </w:r>
          </w:hyperlink>
        </w:p>
        <w:p w14:paraId="471D94AF"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78" w:history="1">
            <w:r w:rsidR="002A2964" w:rsidRPr="00FF0D0C">
              <w:rPr>
                <w:rStyle w:val="Hyperlink"/>
              </w:rPr>
              <w:t>References</w:t>
            </w:r>
            <w:r w:rsidR="002A2964">
              <w:rPr>
                <w:webHidden/>
              </w:rPr>
              <w:tab/>
            </w:r>
            <w:r w:rsidR="002A2964">
              <w:rPr>
                <w:webHidden/>
              </w:rPr>
              <w:fldChar w:fldCharType="begin"/>
            </w:r>
            <w:r w:rsidR="002A2964">
              <w:rPr>
                <w:webHidden/>
              </w:rPr>
              <w:instrText xml:space="preserve"> PAGEREF _Toc456944178 \h </w:instrText>
            </w:r>
            <w:r w:rsidR="002A2964">
              <w:rPr>
                <w:webHidden/>
              </w:rPr>
            </w:r>
            <w:r w:rsidR="002A2964">
              <w:rPr>
                <w:webHidden/>
              </w:rPr>
              <w:fldChar w:fldCharType="separate"/>
            </w:r>
            <w:r w:rsidR="002A2964">
              <w:rPr>
                <w:webHidden/>
              </w:rPr>
              <w:t>48</w:t>
            </w:r>
            <w:r w:rsidR="002A2964">
              <w:rPr>
                <w:webHidden/>
              </w:rPr>
              <w:fldChar w:fldCharType="end"/>
            </w:r>
          </w:hyperlink>
        </w:p>
        <w:p w14:paraId="54DDE44D"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79" w:history="1">
            <w:r w:rsidR="002A2964" w:rsidRPr="00FF0D0C">
              <w:rPr>
                <w:rStyle w:val="Hyperlink"/>
              </w:rPr>
              <w:t>APPENDICES</w:t>
            </w:r>
            <w:r w:rsidR="002A2964">
              <w:rPr>
                <w:webHidden/>
              </w:rPr>
              <w:tab/>
            </w:r>
            <w:r w:rsidR="002A2964">
              <w:rPr>
                <w:webHidden/>
              </w:rPr>
              <w:fldChar w:fldCharType="begin"/>
            </w:r>
            <w:r w:rsidR="002A2964">
              <w:rPr>
                <w:webHidden/>
              </w:rPr>
              <w:instrText xml:space="preserve"> PAGEREF _Toc456944179 \h </w:instrText>
            </w:r>
            <w:r w:rsidR="002A2964">
              <w:rPr>
                <w:webHidden/>
              </w:rPr>
            </w:r>
            <w:r w:rsidR="002A2964">
              <w:rPr>
                <w:webHidden/>
              </w:rPr>
              <w:fldChar w:fldCharType="separate"/>
            </w:r>
            <w:r w:rsidR="002A2964">
              <w:rPr>
                <w:webHidden/>
              </w:rPr>
              <w:t>49</w:t>
            </w:r>
            <w:r w:rsidR="002A2964">
              <w:rPr>
                <w:webHidden/>
              </w:rPr>
              <w:fldChar w:fldCharType="end"/>
            </w:r>
          </w:hyperlink>
        </w:p>
        <w:p w14:paraId="5F8C38EF"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80" w:history="1">
            <w:r w:rsidR="002A2964" w:rsidRPr="00FF0D0C">
              <w:rPr>
                <w:rStyle w:val="Hyperlink"/>
              </w:rPr>
              <w:t>A1: Monitoring results for each house</w:t>
            </w:r>
            <w:r w:rsidR="002A2964">
              <w:rPr>
                <w:webHidden/>
              </w:rPr>
              <w:tab/>
            </w:r>
            <w:r w:rsidR="002A2964">
              <w:rPr>
                <w:webHidden/>
              </w:rPr>
              <w:fldChar w:fldCharType="begin"/>
            </w:r>
            <w:r w:rsidR="002A2964">
              <w:rPr>
                <w:webHidden/>
              </w:rPr>
              <w:instrText xml:space="preserve"> PAGEREF _Toc456944180 \h </w:instrText>
            </w:r>
            <w:r w:rsidR="002A2964">
              <w:rPr>
                <w:webHidden/>
              </w:rPr>
            </w:r>
            <w:r w:rsidR="002A2964">
              <w:rPr>
                <w:webHidden/>
              </w:rPr>
              <w:fldChar w:fldCharType="separate"/>
            </w:r>
            <w:r w:rsidR="002A2964">
              <w:rPr>
                <w:webHidden/>
              </w:rPr>
              <w:t>49</w:t>
            </w:r>
            <w:r w:rsidR="002A2964">
              <w:rPr>
                <w:webHidden/>
              </w:rPr>
              <w:fldChar w:fldCharType="end"/>
            </w:r>
          </w:hyperlink>
        </w:p>
        <w:p w14:paraId="2171164C"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81" w:history="1">
            <w:r w:rsidR="002A2964" w:rsidRPr="00FF0D0C">
              <w:rPr>
                <w:rStyle w:val="Hyperlink"/>
                <w:noProof/>
              </w:rPr>
              <w:t>House H1 – CFL</w:t>
            </w:r>
            <w:r w:rsidR="002A2964">
              <w:rPr>
                <w:noProof/>
                <w:webHidden/>
              </w:rPr>
              <w:tab/>
            </w:r>
            <w:r w:rsidR="002A2964">
              <w:rPr>
                <w:noProof/>
                <w:webHidden/>
              </w:rPr>
              <w:fldChar w:fldCharType="begin"/>
            </w:r>
            <w:r w:rsidR="002A2964">
              <w:rPr>
                <w:noProof/>
                <w:webHidden/>
              </w:rPr>
              <w:instrText xml:space="preserve"> PAGEREF _Toc456944181 \h </w:instrText>
            </w:r>
            <w:r w:rsidR="002A2964">
              <w:rPr>
                <w:noProof/>
                <w:webHidden/>
              </w:rPr>
            </w:r>
            <w:r w:rsidR="002A2964">
              <w:rPr>
                <w:noProof/>
                <w:webHidden/>
              </w:rPr>
              <w:fldChar w:fldCharType="separate"/>
            </w:r>
            <w:r w:rsidR="002A2964">
              <w:rPr>
                <w:noProof/>
                <w:webHidden/>
              </w:rPr>
              <w:t>50</w:t>
            </w:r>
            <w:r w:rsidR="002A2964">
              <w:rPr>
                <w:noProof/>
                <w:webHidden/>
              </w:rPr>
              <w:fldChar w:fldCharType="end"/>
            </w:r>
          </w:hyperlink>
        </w:p>
        <w:p w14:paraId="0A71238D"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82" w:history="1">
            <w:r w:rsidR="002A2964" w:rsidRPr="00FF0D0C">
              <w:rPr>
                <w:rStyle w:val="Hyperlink"/>
                <w:noProof/>
              </w:rPr>
              <w:t>House H2 - CFL</w:t>
            </w:r>
            <w:r w:rsidR="002A2964">
              <w:rPr>
                <w:noProof/>
                <w:webHidden/>
              </w:rPr>
              <w:tab/>
            </w:r>
            <w:r w:rsidR="002A2964">
              <w:rPr>
                <w:noProof/>
                <w:webHidden/>
              </w:rPr>
              <w:fldChar w:fldCharType="begin"/>
            </w:r>
            <w:r w:rsidR="002A2964">
              <w:rPr>
                <w:noProof/>
                <w:webHidden/>
              </w:rPr>
              <w:instrText xml:space="preserve"> PAGEREF _Toc456944182 \h </w:instrText>
            </w:r>
            <w:r w:rsidR="002A2964">
              <w:rPr>
                <w:noProof/>
                <w:webHidden/>
              </w:rPr>
            </w:r>
            <w:r w:rsidR="002A2964">
              <w:rPr>
                <w:noProof/>
                <w:webHidden/>
              </w:rPr>
              <w:fldChar w:fldCharType="separate"/>
            </w:r>
            <w:r w:rsidR="002A2964">
              <w:rPr>
                <w:noProof/>
                <w:webHidden/>
              </w:rPr>
              <w:t>51</w:t>
            </w:r>
            <w:r w:rsidR="002A2964">
              <w:rPr>
                <w:noProof/>
                <w:webHidden/>
              </w:rPr>
              <w:fldChar w:fldCharType="end"/>
            </w:r>
          </w:hyperlink>
        </w:p>
        <w:p w14:paraId="316D85B5"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83" w:history="1">
            <w:r w:rsidR="002A2964" w:rsidRPr="00FF0D0C">
              <w:rPr>
                <w:rStyle w:val="Hyperlink"/>
                <w:noProof/>
              </w:rPr>
              <w:t>House H3 - CFL</w:t>
            </w:r>
            <w:r w:rsidR="002A2964">
              <w:rPr>
                <w:noProof/>
                <w:webHidden/>
              </w:rPr>
              <w:tab/>
            </w:r>
            <w:r w:rsidR="002A2964">
              <w:rPr>
                <w:noProof/>
                <w:webHidden/>
              </w:rPr>
              <w:fldChar w:fldCharType="begin"/>
            </w:r>
            <w:r w:rsidR="002A2964">
              <w:rPr>
                <w:noProof/>
                <w:webHidden/>
              </w:rPr>
              <w:instrText xml:space="preserve"> PAGEREF _Toc456944183 \h </w:instrText>
            </w:r>
            <w:r w:rsidR="002A2964">
              <w:rPr>
                <w:noProof/>
                <w:webHidden/>
              </w:rPr>
            </w:r>
            <w:r w:rsidR="002A2964">
              <w:rPr>
                <w:noProof/>
                <w:webHidden/>
              </w:rPr>
              <w:fldChar w:fldCharType="separate"/>
            </w:r>
            <w:r w:rsidR="002A2964">
              <w:rPr>
                <w:noProof/>
                <w:webHidden/>
              </w:rPr>
              <w:t>52</w:t>
            </w:r>
            <w:r w:rsidR="002A2964">
              <w:rPr>
                <w:noProof/>
                <w:webHidden/>
              </w:rPr>
              <w:fldChar w:fldCharType="end"/>
            </w:r>
          </w:hyperlink>
        </w:p>
        <w:p w14:paraId="51AF2E0B"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84" w:history="1">
            <w:r w:rsidR="002A2964" w:rsidRPr="00FF0D0C">
              <w:rPr>
                <w:rStyle w:val="Hyperlink"/>
                <w:noProof/>
              </w:rPr>
              <w:t>House H4 - CFL</w:t>
            </w:r>
            <w:r w:rsidR="002A2964">
              <w:rPr>
                <w:noProof/>
                <w:webHidden/>
              </w:rPr>
              <w:tab/>
            </w:r>
            <w:r w:rsidR="002A2964">
              <w:rPr>
                <w:noProof/>
                <w:webHidden/>
              </w:rPr>
              <w:fldChar w:fldCharType="begin"/>
            </w:r>
            <w:r w:rsidR="002A2964">
              <w:rPr>
                <w:noProof/>
                <w:webHidden/>
              </w:rPr>
              <w:instrText xml:space="preserve"> PAGEREF _Toc456944184 \h </w:instrText>
            </w:r>
            <w:r w:rsidR="002A2964">
              <w:rPr>
                <w:noProof/>
                <w:webHidden/>
              </w:rPr>
            </w:r>
            <w:r w:rsidR="002A2964">
              <w:rPr>
                <w:noProof/>
                <w:webHidden/>
              </w:rPr>
              <w:fldChar w:fldCharType="separate"/>
            </w:r>
            <w:r w:rsidR="002A2964">
              <w:rPr>
                <w:noProof/>
                <w:webHidden/>
              </w:rPr>
              <w:t>53</w:t>
            </w:r>
            <w:r w:rsidR="002A2964">
              <w:rPr>
                <w:noProof/>
                <w:webHidden/>
              </w:rPr>
              <w:fldChar w:fldCharType="end"/>
            </w:r>
          </w:hyperlink>
        </w:p>
        <w:p w14:paraId="48864C2A"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85" w:history="1">
            <w:r w:rsidR="002A2964" w:rsidRPr="00FF0D0C">
              <w:rPr>
                <w:rStyle w:val="Hyperlink"/>
                <w:noProof/>
              </w:rPr>
              <w:t>House H5 – LED1</w:t>
            </w:r>
            <w:r w:rsidR="002A2964">
              <w:rPr>
                <w:noProof/>
                <w:webHidden/>
              </w:rPr>
              <w:tab/>
            </w:r>
            <w:r w:rsidR="002A2964">
              <w:rPr>
                <w:noProof/>
                <w:webHidden/>
              </w:rPr>
              <w:fldChar w:fldCharType="begin"/>
            </w:r>
            <w:r w:rsidR="002A2964">
              <w:rPr>
                <w:noProof/>
                <w:webHidden/>
              </w:rPr>
              <w:instrText xml:space="preserve"> PAGEREF _Toc456944185 \h </w:instrText>
            </w:r>
            <w:r w:rsidR="002A2964">
              <w:rPr>
                <w:noProof/>
                <w:webHidden/>
              </w:rPr>
            </w:r>
            <w:r w:rsidR="002A2964">
              <w:rPr>
                <w:noProof/>
                <w:webHidden/>
              </w:rPr>
              <w:fldChar w:fldCharType="separate"/>
            </w:r>
            <w:r w:rsidR="002A2964">
              <w:rPr>
                <w:noProof/>
                <w:webHidden/>
              </w:rPr>
              <w:t>54</w:t>
            </w:r>
            <w:r w:rsidR="002A2964">
              <w:rPr>
                <w:noProof/>
                <w:webHidden/>
              </w:rPr>
              <w:fldChar w:fldCharType="end"/>
            </w:r>
          </w:hyperlink>
        </w:p>
        <w:p w14:paraId="6324BDE0"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86" w:history="1">
            <w:r w:rsidR="002A2964" w:rsidRPr="00FF0D0C">
              <w:rPr>
                <w:rStyle w:val="Hyperlink"/>
                <w:noProof/>
              </w:rPr>
              <w:t>House H6 – LED1</w:t>
            </w:r>
            <w:r w:rsidR="002A2964">
              <w:rPr>
                <w:noProof/>
                <w:webHidden/>
              </w:rPr>
              <w:tab/>
            </w:r>
            <w:r w:rsidR="002A2964">
              <w:rPr>
                <w:noProof/>
                <w:webHidden/>
              </w:rPr>
              <w:fldChar w:fldCharType="begin"/>
            </w:r>
            <w:r w:rsidR="002A2964">
              <w:rPr>
                <w:noProof/>
                <w:webHidden/>
              </w:rPr>
              <w:instrText xml:space="preserve"> PAGEREF _Toc456944186 \h </w:instrText>
            </w:r>
            <w:r w:rsidR="002A2964">
              <w:rPr>
                <w:noProof/>
                <w:webHidden/>
              </w:rPr>
            </w:r>
            <w:r w:rsidR="002A2964">
              <w:rPr>
                <w:noProof/>
                <w:webHidden/>
              </w:rPr>
              <w:fldChar w:fldCharType="separate"/>
            </w:r>
            <w:r w:rsidR="002A2964">
              <w:rPr>
                <w:noProof/>
                <w:webHidden/>
              </w:rPr>
              <w:t>55</w:t>
            </w:r>
            <w:r w:rsidR="002A2964">
              <w:rPr>
                <w:noProof/>
                <w:webHidden/>
              </w:rPr>
              <w:fldChar w:fldCharType="end"/>
            </w:r>
          </w:hyperlink>
        </w:p>
        <w:p w14:paraId="13951351"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87" w:history="1">
            <w:r w:rsidR="002A2964" w:rsidRPr="00FF0D0C">
              <w:rPr>
                <w:rStyle w:val="Hyperlink"/>
                <w:noProof/>
              </w:rPr>
              <w:t>House H7 – LED1</w:t>
            </w:r>
            <w:r w:rsidR="002A2964">
              <w:rPr>
                <w:noProof/>
                <w:webHidden/>
              </w:rPr>
              <w:tab/>
            </w:r>
            <w:r w:rsidR="002A2964">
              <w:rPr>
                <w:noProof/>
                <w:webHidden/>
              </w:rPr>
              <w:fldChar w:fldCharType="begin"/>
            </w:r>
            <w:r w:rsidR="002A2964">
              <w:rPr>
                <w:noProof/>
                <w:webHidden/>
              </w:rPr>
              <w:instrText xml:space="preserve"> PAGEREF _Toc456944187 \h </w:instrText>
            </w:r>
            <w:r w:rsidR="002A2964">
              <w:rPr>
                <w:noProof/>
                <w:webHidden/>
              </w:rPr>
            </w:r>
            <w:r w:rsidR="002A2964">
              <w:rPr>
                <w:noProof/>
                <w:webHidden/>
              </w:rPr>
              <w:fldChar w:fldCharType="separate"/>
            </w:r>
            <w:r w:rsidR="002A2964">
              <w:rPr>
                <w:noProof/>
                <w:webHidden/>
              </w:rPr>
              <w:t>56</w:t>
            </w:r>
            <w:r w:rsidR="002A2964">
              <w:rPr>
                <w:noProof/>
                <w:webHidden/>
              </w:rPr>
              <w:fldChar w:fldCharType="end"/>
            </w:r>
          </w:hyperlink>
        </w:p>
        <w:p w14:paraId="5912D534"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88" w:history="1">
            <w:r w:rsidR="002A2964" w:rsidRPr="00FF0D0C">
              <w:rPr>
                <w:rStyle w:val="Hyperlink"/>
                <w:noProof/>
              </w:rPr>
              <w:t>House H8 – LED1</w:t>
            </w:r>
            <w:r w:rsidR="002A2964">
              <w:rPr>
                <w:noProof/>
                <w:webHidden/>
              </w:rPr>
              <w:tab/>
            </w:r>
            <w:r w:rsidR="002A2964">
              <w:rPr>
                <w:noProof/>
                <w:webHidden/>
              </w:rPr>
              <w:fldChar w:fldCharType="begin"/>
            </w:r>
            <w:r w:rsidR="002A2964">
              <w:rPr>
                <w:noProof/>
                <w:webHidden/>
              </w:rPr>
              <w:instrText xml:space="preserve"> PAGEREF _Toc456944188 \h </w:instrText>
            </w:r>
            <w:r w:rsidR="002A2964">
              <w:rPr>
                <w:noProof/>
                <w:webHidden/>
              </w:rPr>
            </w:r>
            <w:r w:rsidR="002A2964">
              <w:rPr>
                <w:noProof/>
                <w:webHidden/>
              </w:rPr>
              <w:fldChar w:fldCharType="separate"/>
            </w:r>
            <w:r w:rsidR="002A2964">
              <w:rPr>
                <w:noProof/>
                <w:webHidden/>
              </w:rPr>
              <w:t>57</w:t>
            </w:r>
            <w:r w:rsidR="002A2964">
              <w:rPr>
                <w:noProof/>
                <w:webHidden/>
              </w:rPr>
              <w:fldChar w:fldCharType="end"/>
            </w:r>
          </w:hyperlink>
        </w:p>
        <w:p w14:paraId="428A105F"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89" w:history="1">
            <w:r w:rsidR="002A2964" w:rsidRPr="00FF0D0C">
              <w:rPr>
                <w:rStyle w:val="Hyperlink"/>
                <w:noProof/>
              </w:rPr>
              <w:t>House H9 – LED2</w:t>
            </w:r>
            <w:r w:rsidR="002A2964">
              <w:rPr>
                <w:noProof/>
                <w:webHidden/>
              </w:rPr>
              <w:tab/>
            </w:r>
            <w:r w:rsidR="002A2964">
              <w:rPr>
                <w:noProof/>
                <w:webHidden/>
              </w:rPr>
              <w:fldChar w:fldCharType="begin"/>
            </w:r>
            <w:r w:rsidR="002A2964">
              <w:rPr>
                <w:noProof/>
                <w:webHidden/>
              </w:rPr>
              <w:instrText xml:space="preserve"> PAGEREF _Toc456944189 \h </w:instrText>
            </w:r>
            <w:r w:rsidR="002A2964">
              <w:rPr>
                <w:noProof/>
                <w:webHidden/>
              </w:rPr>
            </w:r>
            <w:r w:rsidR="002A2964">
              <w:rPr>
                <w:noProof/>
                <w:webHidden/>
              </w:rPr>
              <w:fldChar w:fldCharType="separate"/>
            </w:r>
            <w:r w:rsidR="002A2964">
              <w:rPr>
                <w:noProof/>
                <w:webHidden/>
              </w:rPr>
              <w:t>58</w:t>
            </w:r>
            <w:r w:rsidR="002A2964">
              <w:rPr>
                <w:noProof/>
                <w:webHidden/>
              </w:rPr>
              <w:fldChar w:fldCharType="end"/>
            </w:r>
          </w:hyperlink>
        </w:p>
        <w:p w14:paraId="45A2D63E"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90" w:history="1">
            <w:r w:rsidR="002A2964" w:rsidRPr="00FF0D0C">
              <w:rPr>
                <w:rStyle w:val="Hyperlink"/>
                <w:noProof/>
              </w:rPr>
              <w:t>House H10 – LED2</w:t>
            </w:r>
            <w:r w:rsidR="002A2964">
              <w:rPr>
                <w:noProof/>
                <w:webHidden/>
              </w:rPr>
              <w:tab/>
            </w:r>
            <w:r w:rsidR="002A2964">
              <w:rPr>
                <w:noProof/>
                <w:webHidden/>
              </w:rPr>
              <w:fldChar w:fldCharType="begin"/>
            </w:r>
            <w:r w:rsidR="002A2964">
              <w:rPr>
                <w:noProof/>
                <w:webHidden/>
              </w:rPr>
              <w:instrText xml:space="preserve"> PAGEREF _Toc456944190 \h </w:instrText>
            </w:r>
            <w:r w:rsidR="002A2964">
              <w:rPr>
                <w:noProof/>
                <w:webHidden/>
              </w:rPr>
            </w:r>
            <w:r w:rsidR="002A2964">
              <w:rPr>
                <w:noProof/>
                <w:webHidden/>
              </w:rPr>
              <w:fldChar w:fldCharType="separate"/>
            </w:r>
            <w:r w:rsidR="002A2964">
              <w:rPr>
                <w:noProof/>
                <w:webHidden/>
              </w:rPr>
              <w:t>59</w:t>
            </w:r>
            <w:r w:rsidR="002A2964">
              <w:rPr>
                <w:noProof/>
                <w:webHidden/>
              </w:rPr>
              <w:fldChar w:fldCharType="end"/>
            </w:r>
          </w:hyperlink>
        </w:p>
        <w:p w14:paraId="1301D82D"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91" w:history="1">
            <w:r w:rsidR="002A2964" w:rsidRPr="00FF0D0C">
              <w:rPr>
                <w:rStyle w:val="Hyperlink"/>
                <w:noProof/>
              </w:rPr>
              <w:t>House H11 – LED2</w:t>
            </w:r>
            <w:r w:rsidR="002A2964">
              <w:rPr>
                <w:noProof/>
                <w:webHidden/>
              </w:rPr>
              <w:tab/>
            </w:r>
            <w:r w:rsidR="002A2964">
              <w:rPr>
                <w:noProof/>
                <w:webHidden/>
              </w:rPr>
              <w:fldChar w:fldCharType="begin"/>
            </w:r>
            <w:r w:rsidR="002A2964">
              <w:rPr>
                <w:noProof/>
                <w:webHidden/>
              </w:rPr>
              <w:instrText xml:space="preserve"> PAGEREF _Toc456944191 \h </w:instrText>
            </w:r>
            <w:r w:rsidR="002A2964">
              <w:rPr>
                <w:noProof/>
                <w:webHidden/>
              </w:rPr>
            </w:r>
            <w:r w:rsidR="002A2964">
              <w:rPr>
                <w:noProof/>
                <w:webHidden/>
              </w:rPr>
              <w:fldChar w:fldCharType="separate"/>
            </w:r>
            <w:r w:rsidR="002A2964">
              <w:rPr>
                <w:noProof/>
                <w:webHidden/>
              </w:rPr>
              <w:t>60</w:t>
            </w:r>
            <w:r w:rsidR="002A2964">
              <w:rPr>
                <w:noProof/>
                <w:webHidden/>
              </w:rPr>
              <w:fldChar w:fldCharType="end"/>
            </w:r>
          </w:hyperlink>
        </w:p>
        <w:p w14:paraId="48CEED0C"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92" w:history="1">
            <w:r w:rsidR="002A2964" w:rsidRPr="00FF0D0C">
              <w:rPr>
                <w:rStyle w:val="Hyperlink"/>
                <w:noProof/>
              </w:rPr>
              <w:t>House H12 – LED2</w:t>
            </w:r>
            <w:r w:rsidR="002A2964">
              <w:rPr>
                <w:noProof/>
                <w:webHidden/>
              </w:rPr>
              <w:tab/>
            </w:r>
            <w:r w:rsidR="002A2964">
              <w:rPr>
                <w:noProof/>
                <w:webHidden/>
              </w:rPr>
              <w:fldChar w:fldCharType="begin"/>
            </w:r>
            <w:r w:rsidR="002A2964">
              <w:rPr>
                <w:noProof/>
                <w:webHidden/>
              </w:rPr>
              <w:instrText xml:space="preserve"> PAGEREF _Toc456944192 \h </w:instrText>
            </w:r>
            <w:r w:rsidR="002A2964">
              <w:rPr>
                <w:noProof/>
                <w:webHidden/>
              </w:rPr>
            </w:r>
            <w:r w:rsidR="002A2964">
              <w:rPr>
                <w:noProof/>
                <w:webHidden/>
              </w:rPr>
              <w:fldChar w:fldCharType="separate"/>
            </w:r>
            <w:r w:rsidR="002A2964">
              <w:rPr>
                <w:noProof/>
                <w:webHidden/>
              </w:rPr>
              <w:t>61</w:t>
            </w:r>
            <w:r w:rsidR="002A2964">
              <w:rPr>
                <w:noProof/>
                <w:webHidden/>
              </w:rPr>
              <w:fldChar w:fldCharType="end"/>
            </w:r>
          </w:hyperlink>
        </w:p>
        <w:p w14:paraId="4568AFC3"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93" w:history="1">
            <w:r w:rsidR="002A2964" w:rsidRPr="00FF0D0C">
              <w:rPr>
                <w:rStyle w:val="Hyperlink"/>
                <w:noProof/>
              </w:rPr>
              <w:t>House H13 – LED3</w:t>
            </w:r>
            <w:r w:rsidR="002A2964">
              <w:rPr>
                <w:noProof/>
                <w:webHidden/>
              </w:rPr>
              <w:tab/>
            </w:r>
            <w:r w:rsidR="002A2964">
              <w:rPr>
                <w:noProof/>
                <w:webHidden/>
              </w:rPr>
              <w:fldChar w:fldCharType="begin"/>
            </w:r>
            <w:r w:rsidR="002A2964">
              <w:rPr>
                <w:noProof/>
                <w:webHidden/>
              </w:rPr>
              <w:instrText xml:space="preserve"> PAGEREF _Toc456944193 \h </w:instrText>
            </w:r>
            <w:r w:rsidR="002A2964">
              <w:rPr>
                <w:noProof/>
                <w:webHidden/>
              </w:rPr>
            </w:r>
            <w:r w:rsidR="002A2964">
              <w:rPr>
                <w:noProof/>
                <w:webHidden/>
              </w:rPr>
              <w:fldChar w:fldCharType="separate"/>
            </w:r>
            <w:r w:rsidR="002A2964">
              <w:rPr>
                <w:noProof/>
                <w:webHidden/>
              </w:rPr>
              <w:t>62</w:t>
            </w:r>
            <w:r w:rsidR="002A2964">
              <w:rPr>
                <w:noProof/>
                <w:webHidden/>
              </w:rPr>
              <w:fldChar w:fldCharType="end"/>
            </w:r>
          </w:hyperlink>
        </w:p>
        <w:p w14:paraId="5C2BB3D7"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94" w:history="1">
            <w:r w:rsidR="002A2964" w:rsidRPr="00FF0D0C">
              <w:rPr>
                <w:rStyle w:val="Hyperlink"/>
                <w:noProof/>
              </w:rPr>
              <w:t>House H14 – LED3</w:t>
            </w:r>
            <w:r w:rsidR="002A2964">
              <w:rPr>
                <w:noProof/>
                <w:webHidden/>
              </w:rPr>
              <w:tab/>
            </w:r>
            <w:r w:rsidR="002A2964">
              <w:rPr>
                <w:noProof/>
                <w:webHidden/>
              </w:rPr>
              <w:fldChar w:fldCharType="begin"/>
            </w:r>
            <w:r w:rsidR="002A2964">
              <w:rPr>
                <w:noProof/>
                <w:webHidden/>
              </w:rPr>
              <w:instrText xml:space="preserve"> PAGEREF _Toc456944194 \h </w:instrText>
            </w:r>
            <w:r w:rsidR="002A2964">
              <w:rPr>
                <w:noProof/>
                <w:webHidden/>
              </w:rPr>
            </w:r>
            <w:r w:rsidR="002A2964">
              <w:rPr>
                <w:noProof/>
                <w:webHidden/>
              </w:rPr>
              <w:fldChar w:fldCharType="separate"/>
            </w:r>
            <w:r w:rsidR="002A2964">
              <w:rPr>
                <w:noProof/>
                <w:webHidden/>
              </w:rPr>
              <w:t>63</w:t>
            </w:r>
            <w:r w:rsidR="002A2964">
              <w:rPr>
                <w:noProof/>
                <w:webHidden/>
              </w:rPr>
              <w:fldChar w:fldCharType="end"/>
            </w:r>
          </w:hyperlink>
        </w:p>
        <w:p w14:paraId="139F1D71"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95" w:history="1">
            <w:r w:rsidR="002A2964" w:rsidRPr="00FF0D0C">
              <w:rPr>
                <w:rStyle w:val="Hyperlink"/>
                <w:noProof/>
              </w:rPr>
              <w:t>House H15 – LED3</w:t>
            </w:r>
            <w:r w:rsidR="002A2964">
              <w:rPr>
                <w:noProof/>
                <w:webHidden/>
              </w:rPr>
              <w:tab/>
            </w:r>
            <w:r w:rsidR="002A2964">
              <w:rPr>
                <w:noProof/>
                <w:webHidden/>
              </w:rPr>
              <w:fldChar w:fldCharType="begin"/>
            </w:r>
            <w:r w:rsidR="002A2964">
              <w:rPr>
                <w:noProof/>
                <w:webHidden/>
              </w:rPr>
              <w:instrText xml:space="preserve"> PAGEREF _Toc456944195 \h </w:instrText>
            </w:r>
            <w:r w:rsidR="002A2964">
              <w:rPr>
                <w:noProof/>
                <w:webHidden/>
              </w:rPr>
            </w:r>
            <w:r w:rsidR="002A2964">
              <w:rPr>
                <w:noProof/>
                <w:webHidden/>
              </w:rPr>
              <w:fldChar w:fldCharType="separate"/>
            </w:r>
            <w:r w:rsidR="002A2964">
              <w:rPr>
                <w:noProof/>
                <w:webHidden/>
              </w:rPr>
              <w:t>64</w:t>
            </w:r>
            <w:r w:rsidR="002A2964">
              <w:rPr>
                <w:noProof/>
                <w:webHidden/>
              </w:rPr>
              <w:fldChar w:fldCharType="end"/>
            </w:r>
          </w:hyperlink>
        </w:p>
        <w:p w14:paraId="5A3945D3"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96" w:history="1">
            <w:r w:rsidR="002A2964" w:rsidRPr="00FF0D0C">
              <w:rPr>
                <w:rStyle w:val="Hyperlink"/>
                <w:noProof/>
              </w:rPr>
              <w:t>House H16 – LED3</w:t>
            </w:r>
            <w:r w:rsidR="002A2964">
              <w:rPr>
                <w:noProof/>
                <w:webHidden/>
              </w:rPr>
              <w:tab/>
            </w:r>
            <w:r w:rsidR="002A2964">
              <w:rPr>
                <w:noProof/>
                <w:webHidden/>
              </w:rPr>
              <w:fldChar w:fldCharType="begin"/>
            </w:r>
            <w:r w:rsidR="002A2964">
              <w:rPr>
                <w:noProof/>
                <w:webHidden/>
              </w:rPr>
              <w:instrText xml:space="preserve"> PAGEREF _Toc456944196 \h </w:instrText>
            </w:r>
            <w:r w:rsidR="002A2964">
              <w:rPr>
                <w:noProof/>
                <w:webHidden/>
              </w:rPr>
            </w:r>
            <w:r w:rsidR="002A2964">
              <w:rPr>
                <w:noProof/>
                <w:webHidden/>
              </w:rPr>
              <w:fldChar w:fldCharType="separate"/>
            </w:r>
            <w:r w:rsidR="002A2964">
              <w:rPr>
                <w:noProof/>
                <w:webHidden/>
              </w:rPr>
              <w:t>65</w:t>
            </w:r>
            <w:r w:rsidR="002A2964">
              <w:rPr>
                <w:noProof/>
                <w:webHidden/>
              </w:rPr>
              <w:fldChar w:fldCharType="end"/>
            </w:r>
          </w:hyperlink>
        </w:p>
        <w:p w14:paraId="62389E52"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197" w:history="1">
            <w:r w:rsidR="002A2964" w:rsidRPr="00FF0D0C">
              <w:rPr>
                <w:rStyle w:val="Hyperlink"/>
              </w:rPr>
              <w:t>A2: Detailed results for different areas of the home</w:t>
            </w:r>
            <w:r w:rsidR="002A2964">
              <w:rPr>
                <w:webHidden/>
              </w:rPr>
              <w:tab/>
            </w:r>
            <w:r w:rsidR="002A2964">
              <w:rPr>
                <w:webHidden/>
              </w:rPr>
              <w:fldChar w:fldCharType="begin"/>
            </w:r>
            <w:r w:rsidR="002A2964">
              <w:rPr>
                <w:webHidden/>
              </w:rPr>
              <w:instrText xml:space="preserve"> PAGEREF _Toc456944197 \h </w:instrText>
            </w:r>
            <w:r w:rsidR="002A2964">
              <w:rPr>
                <w:webHidden/>
              </w:rPr>
            </w:r>
            <w:r w:rsidR="002A2964">
              <w:rPr>
                <w:webHidden/>
              </w:rPr>
              <w:fldChar w:fldCharType="separate"/>
            </w:r>
            <w:r w:rsidR="002A2964">
              <w:rPr>
                <w:webHidden/>
              </w:rPr>
              <w:t>66</w:t>
            </w:r>
            <w:r w:rsidR="002A2964">
              <w:rPr>
                <w:webHidden/>
              </w:rPr>
              <w:fldChar w:fldCharType="end"/>
            </w:r>
          </w:hyperlink>
        </w:p>
        <w:p w14:paraId="311E947E"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98" w:history="1">
            <w:r w:rsidR="002A2964" w:rsidRPr="00FF0D0C">
              <w:rPr>
                <w:rStyle w:val="Hyperlink"/>
                <w:noProof/>
              </w:rPr>
              <w:t>Kitchen</w:t>
            </w:r>
            <w:r w:rsidR="002A2964">
              <w:rPr>
                <w:noProof/>
                <w:webHidden/>
              </w:rPr>
              <w:tab/>
            </w:r>
            <w:r w:rsidR="002A2964">
              <w:rPr>
                <w:noProof/>
                <w:webHidden/>
              </w:rPr>
              <w:fldChar w:fldCharType="begin"/>
            </w:r>
            <w:r w:rsidR="002A2964">
              <w:rPr>
                <w:noProof/>
                <w:webHidden/>
              </w:rPr>
              <w:instrText xml:space="preserve"> PAGEREF _Toc456944198 \h </w:instrText>
            </w:r>
            <w:r w:rsidR="002A2964">
              <w:rPr>
                <w:noProof/>
                <w:webHidden/>
              </w:rPr>
            </w:r>
            <w:r w:rsidR="002A2964">
              <w:rPr>
                <w:noProof/>
                <w:webHidden/>
              </w:rPr>
              <w:fldChar w:fldCharType="separate"/>
            </w:r>
            <w:r w:rsidR="002A2964">
              <w:rPr>
                <w:noProof/>
                <w:webHidden/>
              </w:rPr>
              <w:t>66</w:t>
            </w:r>
            <w:r w:rsidR="002A2964">
              <w:rPr>
                <w:noProof/>
                <w:webHidden/>
              </w:rPr>
              <w:fldChar w:fldCharType="end"/>
            </w:r>
          </w:hyperlink>
        </w:p>
        <w:p w14:paraId="7D338468"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199" w:history="1">
            <w:r w:rsidR="002A2964" w:rsidRPr="00FF0D0C">
              <w:rPr>
                <w:rStyle w:val="Hyperlink"/>
                <w:noProof/>
              </w:rPr>
              <w:t>Living / Lounge Room</w:t>
            </w:r>
            <w:r w:rsidR="002A2964">
              <w:rPr>
                <w:noProof/>
                <w:webHidden/>
              </w:rPr>
              <w:tab/>
            </w:r>
            <w:r w:rsidR="002A2964">
              <w:rPr>
                <w:noProof/>
                <w:webHidden/>
              </w:rPr>
              <w:fldChar w:fldCharType="begin"/>
            </w:r>
            <w:r w:rsidR="002A2964">
              <w:rPr>
                <w:noProof/>
                <w:webHidden/>
              </w:rPr>
              <w:instrText xml:space="preserve"> PAGEREF _Toc456944199 \h </w:instrText>
            </w:r>
            <w:r w:rsidR="002A2964">
              <w:rPr>
                <w:noProof/>
                <w:webHidden/>
              </w:rPr>
            </w:r>
            <w:r w:rsidR="002A2964">
              <w:rPr>
                <w:noProof/>
                <w:webHidden/>
              </w:rPr>
              <w:fldChar w:fldCharType="separate"/>
            </w:r>
            <w:r w:rsidR="002A2964">
              <w:rPr>
                <w:noProof/>
                <w:webHidden/>
              </w:rPr>
              <w:t>67</w:t>
            </w:r>
            <w:r w:rsidR="002A2964">
              <w:rPr>
                <w:noProof/>
                <w:webHidden/>
              </w:rPr>
              <w:fldChar w:fldCharType="end"/>
            </w:r>
          </w:hyperlink>
        </w:p>
        <w:p w14:paraId="3C6B736E"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200" w:history="1">
            <w:r w:rsidR="002A2964" w:rsidRPr="00FF0D0C">
              <w:rPr>
                <w:rStyle w:val="Hyperlink"/>
                <w:noProof/>
              </w:rPr>
              <w:t>Dining Room</w:t>
            </w:r>
            <w:r w:rsidR="002A2964">
              <w:rPr>
                <w:noProof/>
                <w:webHidden/>
              </w:rPr>
              <w:tab/>
            </w:r>
            <w:r w:rsidR="002A2964">
              <w:rPr>
                <w:noProof/>
                <w:webHidden/>
              </w:rPr>
              <w:fldChar w:fldCharType="begin"/>
            </w:r>
            <w:r w:rsidR="002A2964">
              <w:rPr>
                <w:noProof/>
                <w:webHidden/>
              </w:rPr>
              <w:instrText xml:space="preserve"> PAGEREF _Toc456944200 \h </w:instrText>
            </w:r>
            <w:r w:rsidR="002A2964">
              <w:rPr>
                <w:noProof/>
                <w:webHidden/>
              </w:rPr>
            </w:r>
            <w:r w:rsidR="002A2964">
              <w:rPr>
                <w:noProof/>
                <w:webHidden/>
              </w:rPr>
              <w:fldChar w:fldCharType="separate"/>
            </w:r>
            <w:r w:rsidR="002A2964">
              <w:rPr>
                <w:noProof/>
                <w:webHidden/>
              </w:rPr>
              <w:t>68</w:t>
            </w:r>
            <w:r w:rsidR="002A2964">
              <w:rPr>
                <w:noProof/>
                <w:webHidden/>
              </w:rPr>
              <w:fldChar w:fldCharType="end"/>
            </w:r>
          </w:hyperlink>
        </w:p>
        <w:p w14:paraId="0138214D"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201" w:history="1">
            <w:r w:rsidR="002A2964" w:rsidRPr="00FF0D0C">
              <w:rPr>
                <w:rStyle w:val="Hyperlink"/>
              </w:rPr>
              <w:t>A3: Detailed analysis results for each house</w:t>
            </w:r>
            <w:r w:rsidR="002A2964">
              <w:rPr>
                <w:webHidden/>
              </w:rPr>
              <w:tab/>
            </w:r>
            <w:r w:rsidR="002A2964">
              <w:rPr>
                <w:webHidden/>
              </w:rPr>
              <w:fldChar w:fldCharType="begin"/>
            </w:r>
            <w:r w:rsidR="002A2964">
              <w:rPr>
                <w:webHidden/>
              </w:rPr>
              <w:instrText xml:space="preserve"> PAGEREF _Toc456944201 \h </w:instrText>
            </w:r>
            <w:r w:rsidR="002A2964">
              <w:rPr>
                <w:webHidden/>
              </w:rPr>
            </w:r>
            <w:r w:rsidR="002A2964">
              <w:rPr>
                <w:webHidden/>
              </w:rPr>
              <w:fldChar w:fldCharType="separate"/>
            </w:r>
            <w:r w:rsidR="002A2964">
              <w:rPr>
                <w:webHidden/>
              </w:rPr>
              <w:t>69</w:t>
            </w:r>
            <w:r w:rsidR="002A2964">
              <w:rPr>
                <w:webHidden/>
              </w:rPr>
              <w:fldChar w:fldCharType="end"/>
            </w:r>
          </w:hyperlink>
        </w:p>
        <w:p w14:paraId="61622E62"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202" w:history="1">
            <w:r w:rsidR="002A2964" w:rsidRPr="00FF0D0C">
              <w:rPr>
                <w:rStyle w:val="Hyperlink"/>
                <w:noProof/>
              </w:rPr>
              <w:t>Light levels</w:t>
            </w:r>
            <w:r w:rsidR="002A2964">
              <w:rPr>
                <w:noProof/>
                <w:webHidden/>
              </w:rPr>
              <w:tab/>
            </w:r>
            <w:r w:rsidR="002A2964">
              <w:rPr>
                <w:noProof/>
                <w:webHidden/>
              </w:rPr>
              <w:fldChar w:fldCharType="begin"/>
            </w:r>
            <w:r w:rsidR="002A2964">
              <w:rPr>
                <w:noProof/>
                <w:webHidden/>
              </w:rPr>
              <w:instrText xml:space="preserve"> PAGEREF _Toc456944202 \h </w:instrText>
            </w:r>
            <w:r w:rsidR="002A2964">
              <w:rPr>
                <w:noProof/>
                <w:webHidden/>
              </w:rPr>
            </w:r>
            <w:r w:rsidR="002A2964">
              <w:rPr>
                <w:noProof/>
                <w:webHidden/>
              </w:rPr>
              <w:fldChar w:fldCharType="separate"/>
            </w:r>
            <w:r w:rsidR="002A2964">
              <w:rPr>
                <w:noProof/>
                <w:webHidden/>
              </w:rPr>
              <w:t>69</w:t>
            </w:r>
            <w:r w:rsidR="002A2964">
              <w:rPr>
                <w:noProof/>
                <w:webHidden/>
              </w:rPr>
              <w:fldChar w:fldCharType="end"/>
            </w:r>
          </w:hyperlink>
        </w:p>
        <w:p w14:paraId="0E9A5446"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203" w:history="1">
            <w:r w:rsidR="002A2964" w:rsidRPr="00FF0D0C">
              <w:rPr>
                <w:rStyle w:val="Hyperlink"/>
                <w:noProof/>
              </w:rPr>
              <w:t>Operating time</w:t>
            </w:r>
            <w:r w:rsidR="002A2964">
              <w:rPr>
                <w:noProof/>
                <w:webHidden/>
              </w:rPr>
              <w:tab/>
            </w:r>
            <w:r w:rsidR="002A2964">
              <w:rPr>
                <w:noProof/>
                <w:webHidden/>
              </w:rPr>
              <w:fldChar w:fldCharType="begin"/>
            </w:r>
            <w:r w:rsidR="002A2964">
              <w:rPr>
                <w:noProof/>
                <w:webHidden/>
              </w:rPr>
              <w:instrText xml:space="preserve"> PAGEREF _Toc456944203 \h </w:instrText>
            </w:r>
            <w:r w:rsidR="002A2964">
              <w:rPr>
                <w:noProof/>
                <w:webHidden/>
              </w:rPr>
            </w:r>
            <w:r w:rsidR="002A2964">
              <w:rPr>
                <w:noProof/>
                <w:webHidden/>
              </w:rPr>
              <w:fldChar w:fldCharType="separate"/>
            </w:r>
            <w:r w:rsidR="002A2964">
              <w:rPr>
                <w:noProof/>
                <w:webHidden/>
              </w:rPr>
              <w:t>70</w:t>
            </w:r>
            <w:r w:rsidR="002A2964">
              <w:rPr>
                <w:noProof/>
                <w:webHidden/>
              </w:rPr>
              <w:fldChar w:fldCharType="end"/>
            </w:r>
          </w:hyperlink>
        </w:p>
        <w:p w14:paraId="519FCB3C"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204" w:history="1">
            <w:r w:rsidR="002A2964" w:rsidRPr="00FF0D0C">
              <w:rPr>
                <w:rStyle w:val="Hyperlink"/>
                <w:noProof/>
              </w:rPr>
              <w:t>Energy use and savings</w:t>
            </w:r>
            <w:r w:rsidR="002A2964">
              <w:rPr>
                <w:noProof/>
                <w:webHidden/>
              </w:rPr>
              <w:tab/>
            </w:r>
            <w:r w:rsidR="002A2964">
              <w:rPr>
                <w:noProof/>
                <w:webHidden/>
              </w:rPr>
              <w:fldChar w:fldCharType="begin"/>
            </w:r>
            <w:r w:rsidR="002A2964">
              <w:rPr>
                <w:noProof/>
                <w:webHidden/>
              </w:rPr>
              <w:instrText xml:space="preserve"> PAGEREF _Toc456944204 \h </w:instrText>
            </w:r>
            <w:r w:rsidR="002A2964">
              <w:rPr>
                <w:noProof/>
                <w:webHidden/>
              </w:rPr>
            </w:r>
            <w:r w:rsidR="002A2964">
              <w:rPr>
                <w:noProof/>
                <w:webHidden/>
              </w:rPr>
              <w:fldChar w:fldCharType="separate"/>
            </w:r>
            <w:r w:rsidR="002A2964">
              <w:rPr>
                <w:noProof/>
                <w:webHidden/>
              </w:rPr>
              <w:t>71</w:t>
            </w:r>
            <w:r w:rsidR="002A2964">
              <w:rPr>
                <w:noProof/>
                <w:webHidden/>
              </w:rPr>
              <w:fldChar w:fldCharType="end"/>
            </w:r>
          </w:hyperlink>
        </w:p>
        <w:p w14:paraId="7A449369"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205" w:history="1">
            <w:r w:rsidR="002A2964" w:rsidRPr="00FF0D0C">
              <w:rPr>
                <w:rStyle w:val="Hyperlink"/>
                <w:noProof/>
              </w:rPr>
              <w:t>Economics of halogen lighting retrofits</w:t>
            </w:r>
            <w:r w:rsidR="002A2964">
              <w:rPr>
                <w:noProof/>
                <w:webHidden/>
              </w:rPr>
              <w:tab/>
            </w:r>
            <w:r w:rsidR="002A2964">
              <w:rPr>
                <w:noProof/>
                <w:webHidden/>
              </w:rPr>
              <w:fldChar w:fldCharType="begin"/>
            </w:r>
            <w:r w:rsidR="002A2964">
              <w:rPr>
                <w:noProof/>
                <w:webHidden/>
              </w:rPr>
              <w:instrText xml:space="preserve"> PAGEREF _Toc456944205 \h </w:instrText>
            </w:r>
            <w:r w:rsidR="002A2964">
              <w:rPr>
                <w:noProof/>
                <w:webHidden/>
              </w:rPr>
            </w:r>
            <w:r w:rsidR="002A2964">
              <w:rPr>
                <w:noProof/>
                <w:webHidden/>
              </w:rPr>
              <w:fldChar w:fldCharType="separate"/>
            </w:r>
            <w:r w:rsidR="002A2964">
              <w:rPr>
                <w:noProof/>
                <w:webHidden/>
              </w:rPr>
              <w:t>72</w:t>
            </w:r>
            <w:r w:rsidR="002A2964">
              <w:rPr>
                <w:noProof/>
                <w:webHidden/>
              </w:rPr>
              <w:fldChar w:fldCharType="end"/>
            </w:r>
          </w:hyperlink>
        </w:p>
        <w:p w14:paraId="33D82273"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206" w:history="1">
            <w:r w:rsidR="002A2964" w:rsidRPr="00FF0D0C">
              <w:rPr>
                <w:rStyle w:val="Hyperlink"/>
                <w:noProof/>
              </w:rPr>
              <w:t>Householder perceptions</w:t>
            </w:r>
            <w:r w:rsidR="002A2964">
              <w:rPr>
                <w:noProof/>
                <w:webHidden/>
              </w:rPr>
              <w:tab/>
            </w:r>
            <w:r w:rsidR="002A2964">
              <w:rPr>
                <w:noProof/>
                <w:webHidden/>
              </w:rPr>
              <w:fldChar w:fldCharType="begin"/>
            </w:r>
            <w:r w:rsidR="002A2964">
              <w:rPr>
                <w:noProof/>
                <w:webHidden/>
              </w:rPr>
              <w:instrText xml:space="preserve"> PAGEREF _Toc456944206 \h </w:instrText>
            </w:r>
            <w:r w:rsidR="002A2964">
              <w:rPr>
                <w:noProof/>
                <w:webHidden/>
              </w:rPr>
            </w:r>
            <w:r w:rsidR="002A2964">
              <w:rPr>
                <w:noProof/>
                <w:webHidden/>
              </w:rPr>
              <w:fldChar w:fldCharType="separate"/>
            </w:r>
            <w:r w:rsidR="002A2964">
              <w:rPr>
                <w:noProof/>
                <w:webHidden/>
              </w:rPr>
              <w:t>73</w:t>
            </w:r>
            <w:r w:rsidR="002A2964">
              <w:rPr>
                <w:noProof/>
                <w:webHidden/>
              </w:rPr>
              <w:fldChar w:fldCharType="end"/>
            </w:r>
          </w:hyperlink>
        </w:p>
        <w:p w14:paraId="05AE60A2" w14:textId="77777777" w:rsidR="002A2964" w:rsidRDefault="00F42B93">
          <w:pPr>
            <w:pStyle w:val="TOC1"/>
            <w:rPr>
              <w:rFonts w:asciiTheme="minorHAnsi" w:eastAsiaTheme="minorEastAsia" w:hAnsiTheme="minorHAnsi" w:cstheme="minorBidi"/>
              <w:b w:val="0"/>
              <w:color w:val="auto"/>
              <w:spacing w:val="0"/>
              <w:szCs w:val="22"/>
              <w:lang w:eastAsia="en-AU"/>
            </w:rPr>
          </w:pPr>
          <w:hyperlink w:anchor="_Toc456944207" w:history="1">
            <w:r w:rsidR="002A2964" w:rsidRPr="00FF0D0C">
              <w:rPr>
                <w:rStyle w:val="Hyperlink"/>
              </w:rPr>
              <w:t>A4: Light level measurement procedure</w:t>
            </w:r>
            <w:r w:rsidR="002A2964">
              <w:rPr>
                <w:webHidden/>
              </w:rPr>
              <w:tab/>
            </w:r>
            <w:r w:rsidR="002A2964">
              <w:rPr>
                <w:webHidden/>
              </w:rPr>
              <w:fldChar w:fldCharType="begin"/>
            </w:r>
            <w:r w:rsidR="002A2964">
              <w:rPr>
                <w:webHidden/>
              </w:rPr>
              <w:instrText xml:space="preserve"> PAGEREF _Toc456944207 \h </w:instrText>
            </w:r>
            <w:r w:rsidR="002A2964">
              <w:rPr>
                <w:webHidden/>
              </w:rPr>
            </w:r>
            <w:r w:rsidR="002A2964">
              <w:rPr>
                <w:webHidden/>
              </w:rPr>
              <w:fldChar w:fldCharType="separate"/>
            </w:r>
            <w:r w:rsidR="002A2964">
              <w:rPr>
                <w:webHidden/>
              </w:rPr>
              <w:t>74</w:t>
            </w:r>
            <w:r w:rsidR="002A2964">
              <w:rPr>
                <w:webHidden/>
              </w:rPr>
              <w:fldChar w:fldCharType="end"/>
            </w:r>
          </w:hyperlink>
        </w:p>
        <w:p w14:paraId="0DBDEBF0"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208" w:history="1">
            <w:r w:rsidR="002A2964" w:rsidRPr="00FF0D0C">
              <w:rPr>
                <w:rStyle w:val="Hyperlink"/>
                <w:noProof/>
              </w:rPr>
              <w:t>Introduction</w:t>
            </w:r>
            <w:r w:rsidR="002A2964">
              <w:rPr>
                <w:noProof/>
                <w:webHidden/>
              </w:rPr>
              <w:tab/>
            </w:r>
            <w:r w:rsidR="002A2964">
              <w:rPr>
                <w:noProof/>
                <w:webHidden/>
              </w:rPr>
              <w:fldChar w:fldCharType="begin"/>
            </w:r>
            <w:r w:rsidR="002A2964">
              <w:rPr>
                <w:noProof/>
                <w:webHidden/>
              </w:rPr>
              <w:instrText xml:space="preserve"> PAGEREF _Toc456944208 \h </w:instrText>
            </w:r>
            <w:r w:rsidR="002A2964">
              <w:rPr>
                <w:noProof/>
                <w:webHidden/>
              </w:rPr>
            </w:r>
            <w:r w:rsidR="002A2964">
              <w:rPr>
                <w:noProof/>
                <w:webHidden/>
              </w:rPr>
              <w:fldChar w:fldCharType="separate"/>
            </w:r>
            <w:r w:rsidR="002A2964">
              <w:rPr>
                <w:noProof/>
                <w:webHidden/>
              </w:rPr>
              <w:t>74</w:t>
            </w:r>
            <w:r w:rsidR="002A2964">
              <w:rPr>
                <w:noProof/>
                <w:webHidden/>
              </w:rPr>
              <w:fldChar w:fldCharType="end"/>
            </w:r>
          </w:hyperlink>
        </w:p>
        <w:p w14:paraId="4A111BCC" w14:textId="77777777" w:rsidR="002A2964" w:rsidRDefault="00F42B93">
          <w:pPr>
            <w:pStyle w:val="TOC2"/>
            <w:tabs>
              <w:tab w:val="right" w:leader="dot" w:pos="9629"/>
            </w:tabs>
            <w:rPr>
              <w:rFonts w:asciiTheme="minorHAnsi" w:eastAsiaTheme="minorEastAsia" w:hAnsiTheme="minorHAnsi" w:cstheme="minorBidi"/>
              <w:noProof/>
              <w:color w:val="auto"/>
              <w:spacing w:val="0"/>
              <w:szCs w:val="22"/>
              <w:lang w:eastAsia="en-AU"/>
            </w:rPr>
          </w:pPr>
          <w:hyperlink w:anchor="_Toc456944209" w:history="1">
            <w:r w:rsidR="002A2964" w:rsidRPr="00FF0D0C">
              <w:rPr>
                <w:rStyle w:val="Hyperlink"/>
                <w:noProof/>
              </w:rPr>
              <w:t>Measurement procedure</w:t>
            </w:r>
            <w:r w:rsidR="002A2964">
              <w:rPr>
                <w:noProof/>
                <w:webHidden/>
              </w:rPr>
              <w:tab/>
            </w:r>
            <w:r w:rsidR="002A2964">
              <w:rPr>
                <w:noProof/>
                <w:webHidden/>
              </w:rPr>
              <w:fldChar w:fldCharType="begin"/>
            </w:r>
            <w:r w:rsidR="002A2964">
              <w:rPr>
                <w:noProof/>
                <w:webHidden/>
              </w:rPr>
              <w:instrText xml:space="preserve"> PAGEREF _Toc456944209 \h </w:instrText>
            </w:r>
            <w:r w:rsidR="002A2964">
              <w:rPr>
                <w:noProof/>
                <w:webHidden/>
              </w:rPr>
            </w:r>
            <w:r w:rsidR="002A2964">
              <w:rPr>
                <w:noProof/>
                <w:webHidden/>
              </w:rPr>
              <w:fldChar w:fldCharType="separate"/>
            </w:r>
            <w:r w:rsidR="002A2964">
              <w:rPr>
                <w:noProof/>
                <w:webHidden/>
              </w:rPr>
              <w:t>75</w:t>
            </w:r>
            <w:r w:rsidR="002A2964">
              <w:rPr>
                <w:noProof/>
                <w:webHidden/>
              </w:rPr>
              <w:fldChar w:fldCharType="end"/>
            </w:r>
          </w:hyperlink>
        </w:p>
        <w:p w14:paraId="5CA2CE49" w14:textId="77777777" w:rsidR="00466F5F" w:rsidRDefault="00466F5F">
          <w:r>
            <w:rPr>
              <w:b/>
              <w:bCs/>
              <w:noProof/>
            </w:rPr>
            <w:fldChar w:fldCharType="end"/>
          </w:r>
        </w:p>
      </w:sdtContent>
    </w:sdt>
    <w:p w14:paraId="6CD0B3C3" w14:textId="77777777" w:rsidR="000E039B" w:rsidRDefault="000E039B" w:rsidP="000E039B"/>
    <w:p w14:paraId="1D8D399A" w14:textId="77777777" w:rsidR="007D7AEA" w:rsidRDefault="007D7AEA" w:rsidP="007D7AEA"/>
    <w:p w14:paraId="4DE782DD" w14:textId="77777777" w:rsidR="009A79BD" w:rsidRDefault="009A79BD" w:rsidP="007D7AEA">
      <w:r>
        <w:br w:type="page"/>
      </w:r>
    </w:p>
    <w:p w14:paraId="459441C9" w14:textId="64EA6B52" w:rsidR="009A79BD" w:rsidRPr="009A79BD" w:rsidRDefault="009A79BD" w:rsidP="009A79BD">
      <w:pPr>
        <w:pStyle w:val="Heading1"/>
      </w:pPr>
      <w:bookmarkStart w:id="2" w:name="_Toc456944151"/>
      <w:r w:rsidRPr="009A79BD">
        <w:lastRenderedPageBreak/>
        <w:t>Abbreviations and Acronyms</w:t>
      </w:r>
      <w:bookmarkEnd w:id="2"/>
    </w:p>
    <w:p w14:paraId="63AC8C44" w14:textId="77777777" w:rsidR="009A79BD" w:rsidRDefault="009A79BD" w:rsidP="007D7AE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bbreviations and acronyms"/>
        <w:tblDescription w:val="The table contains a list of abbreviations and acronyms that have been used in the report."/>
      </w:tblPr>
      <w:tblGrid>
        <w:gridCol w:w="2660"/>
        <w:gridCol w:w="6582"/>
      </w:tblGrid>
      <w:tr w:rsidR="006559E0" w14:paraId="635C2C8C" w14:textId="77777777" w:rsidTr="006559E0">
        <w:trPr>
          <w:trHeight w:val="340"/>
        </w:trPr>
        <w:tc>
          <w:tcPr>
            <w:tcW w:w="2660" w:type="dxa"/>
            <w:tcMar>
              <w:top w:w="28" w:type="dxa"/>
              <w:bottom w:w="28" w:type="dxa"/>
            </w:tcMar>
            <w:vAlign w:val="center"/>
          </w:tcPr>
          <w:p w14:paraId="4699F26B" w14:textId="77777777" w:rsidR="006559E0" w:rsidRPr="006559E0" w:rsidRDefault="006559E0" w:rsidP="00FF3A6F">
            <w:pPr>
              <w:rPr>
                <w:rFonts w:cs="Arial"/>
                <w:b/>
                <w:sz w:val="20"/>
                <w:szCs w:val="20"/>
              </w:rPr>
            </w:pPr>
            <w:r w:rsidRPr="006559E0">
              <w:rPr>
                <w:rFonts w:cs="Arial"/>
                <w:b/>
                <w:sz w:val="20"/>
                <w:szCs w:val="20"/>
              </w:rPr>
              <w:t>Av.</w:t>
            </w:r>
          </w:p>
        </w:tc>
        <w:tc>
          <w:tcPr>
            <w:tcW w:w="6582" w:type="dxa"/>
            <w:tcMar>
              <w:top w:w="28" w:type="dxa"/>
              <w:bottom w:w="28" w:type="dxa"/>
            </w:tcMar>
            <w:vAlign w:val="center"/>
          </w:tcPr>
          <w:p w14:paraId="1AF5D0E9" w14:textId="77777777" w:rsidR="006559E0" w:rsidRPr="00596AFB" w:rsidRDefault="006559E0" w:rsidP="00FF3A6F">
            <w:pPr>
              <w:rPr>
                <w:rFonts w:cs="Arial"/>
                <w:sz w:val="20"/>
                <w:szCs w:val="20"/>
              </w:rPr>
            </w:pPr>
            <w:r>
              <w:rPr>
                <w:rFonts w:cs="Arial"/>
                <w:sz w:val="20"/>
                <w:szCs w:val="20"/>
              </w:rPr>
              <w:t>Average</w:t>
            </w:r>
          </w:p>
        </w:tc>
      </w:tr>
      <w:tr w:rsidR="006559E0" w14:paraId="7D4CC5F2" w14:textId="77777777" w:rsidTr="006559E0">
        <w:trPr>
          <w:trHeight w:val="340"/>
        </w:trPr>
        <w:tc>
          <w:tcPr>
            <w:tcW w:w="2660" w:type="dxa"/>
            <w:tcMar>
              <w:top w:w="28" w:type="dxa"/>
              <w:bottom w:w="28" w:type="dxa"/>
            </w:tcMar>
            <w:vAlign w:val="center"/>
          </w:tcPr>
          <w:p w14:paraId="6225CFA6" w14:textId="77777777" w:rsidR="006559E0" w:rsidRPr="006559E0" w:rsidRDefault="006559E0" w:rsidP="00FF3A6F">
            <w:pPr>
              <w:rPr>
                <w:rFonts w:cs="Arial"/>
                <w:b/>
                <w:sz w:val="20"/>
                <w:szCs w:val="20"/>
              </w:rPr>
            </w:pPr>
            <w:r w:rsidRPr="006559E0">
              <w:rPr>
                <w:rFonts w:cs="Arial"/>
                <w:b/>
                <w:sz w:val="20"/>
                <w:szCs w:val="20"/>
              </w:rPr>
              <w:t>CFL</w:t>
            </w:r>
          </w:p>
        </w:tc>
        <w:tc>
          <w:tcPr>
            <w:tcW w:w="6582" w:type="dxa"/>
            <w:tcMar>
              <w:top w:w="28" w:type="dxa"/>
              <w:bottom w:w="28" w:type="dxa"/>
            </w:tcMar>
            <w:vAlign w:val="center"/>
          </w:tcPr>
          <w:p w14:paraId="5F9BF682" w14:textId="77777777" w:rsidR="006559E0" w:rsidRPr="00596AFB" w:rsidRDefault="006559E0" w:rsidP="00FF3A6F">
            <w:pPr>
              <w:rPr>
                <w:rFonts w:cs="Arial"/>
                <w:sz w:val="20"/>
                <w:szCs w:val="20"/>
              </w:rPr>
            </w:pPr>
            <w:r>
              <w:rPr>
                <w:rFonts w:cs="Arial"/>
                <w:sz w:val="20"/>
                <w:szCs w:val="20"/>
              </w:rPr>
              <w:t>Compact fluorescent lamp</w:t>
            </w:r>
          </w:p>
        </w:tc>
      </w:tr>
      <w:tr w:rsidR="006559E0" w14:paraId="56B9B5C5" w14:textId="77777777" w:rsidTr="006559E0">
        <w:trPr>
          <w:trHeight w:val="340"/>
        </w:trPr>
        <w:tc>
          <w:tcPr>
            <w:tcW w:w="2660" w:type="dxa"/>
            <w:tcMar>
              <w:top w:w="28" w:type="dxa"/>
              <w:bottom w:w="28" w:type="dxa"/>
            </w:tcMar>
            <w:vAlign w:val="center"/>
          </w:tcPr>
          <w:p w14:paraId="0552C443" w14:textId="77777777" w:rsidR="006559E0" w:rsidRPr="006559E0" w:rsidRDefault="006559E0" w:rsidP="00FF3A6F">
            <w:pPr>
              <w:rPr>
                <w:rFonts w:cs="Arial"/>
                <w:b/>
                <w:sz w:val="20"/>
                <w:szCs w:val="20"/>
              </w:rPr>
            </w:pPr>
            <w:r w:rsidRPr="006559E0">
              <w:rPr>
                <w:rFonts w:cs="Arial"/>
                <w:b/>
                <w:sz w:val="20"/>
                <w:szCs w:val="20"/>
              </w:rPr>
              <w:t>DIY</w:t>
            </w:r>
          </w:p>
        </w:tc>
        <w:tc>
          <w:tcPr>
            <w:tcW w:w="6582" w:type="dxa"/>
            <w:tcMar>
              <w:top w:w="28" w:type="dxa"/>
              <w:bottom w:w="28" w:type="dxa"/>
            </w:tcMar>
            <w:vAlign w:val="center"/>
          </w:tcPr>
          <w:p w14:paraId="533FEED1" w14:textId="77777777" w:rsidR="006559E0" w:rsidRDefault="006559E0" w:rsidP="00FF3A6F">
            <w:pPr>
              <w:rPr>
                <w:rFonts w:cs="Arial"/>
                <w:sz w:val="20"/>
                <w:szCs w:val="20"/>
              </w:rPr>
            </w:pPr>
            <w:r>
              <w:rPr>
                <w:rFonts w:cs="Arial"/>
                <w:sz w:val="20"/>
                <w:szCs w:val="20"/>
              </w:rPr>
              <w:t>Do it yourself</w:t>
            </w:r>
          </w:p>
        </w:tc>
      </w:tr>
      <w:tr w:rsidR="006559E0" w14:paraId="03522A92" w14:textId="77777777" w:rsidTr="006559E0">
        <w:trPr>
          <w:trHeight w:val="340"/>
        </w:trPr>
        <w:tc>
          <w:tcPr>
            <w:tcW w:w="2660" w:type="dxa"/>
            <w:tcMar>
              <w:top w:w="28" w:type="dxa"/>
              <w:bottom w:w="28" w:type="dxa"/>
            </w:tcMar>
            <w:vAlign w:val="center"/>
          </w:tcPr>
          <w:p w14:paraId="2D7F2B59" w14:textId="77777777" w:rsidR="006559E0" w:rsidRPr="006559E0" w:rsidRDefault="006559E0" w:rsidP="00FF3A6F">
            <w:pPr>
              <w:rPr>
                <w:rFonts w:cs="Arial"/>
                <w:b/>
                <w:sz w:val="20"/>
                <w:szCs w:val="20"/>
              </w:rPr>
            </w:pPr>
            <w:r w:rsidRPr="006559E0">
              <w:rPr>
                <w:rFonts w:cs="Arial"/>
                <w:b/>
                <w:sz w:val="20"/>
                <w:szCs w:val="20"/>
              </w:rPr>
              <w:t>E3 Committee</w:t>
            </w:r>
          </w:p>
        </w:tc>
        <w:tc>
          <w:tcPr>
            <w:tcW w:w="6582" w:type="dxa"/>
            <w:tcMar>
              <w:top w:w="28" w:type="dxa"/>
              <w:bottom w:w="28" w:type="dxa"/>
            </w:tcMar>
            <w:vAlign w:val="center"/>
          </w:tcPr>
          <w:p w14:paraId="02AEB493" w14:textId="77777777" w:rsidR="006559E0" w:rsidRPr="00596AFB" w:rsidRDefault="006559E0" w:rsidP="00FF3A6F">
            <w:pPr>
              <w:rPr>
                <w:rFonts w:cs="Arial"/>
                <w:sz w:val="20"/>
                <w:szCs w:val="20"/>
              </w:rPr>
            </w:pPr>
            <w:r>
              <w:rPr>
                <w:rFonts w:cs="Arial"/>
                <w:sz w:val="20"/>
                <w:szCs w:val="20"/>
              </w:rPr>
              <w:t>Equipment Energy Efficiency Committee</w:t>
            </w:r>
          </w:p>
        </w:tc>
      </w:tr>
      <w:tr w:rsidR="006559E0" w14:paraId="144DC7F0" w14:textId="77777777" w:rsidTr="006559E0">
        <w:trPr>
          <w:trHeight w:val="340"/>
        </w:trPr>
        <w:tc>
          <w:tcPr>
            <w:tcW w:w="2660" w:type="dxa"/>
            <w:tcMar>
              <w:top w:w="28" w:type="dxa"/>
              <w:bottom w:w="28" w:type="dxa"/>
            </w:tcMar>
            <w:vAlign w:val="center"/>
          </w:tcPr>
          <w:p w14:paraId="0237DB3E" w14:textId="77777777" w:rsidR="006559E0" w:rsidRPr="006559E0" w:rsidRDefault="006559E0" w:rsidP="00FF3A6F">
            <w:pPr>
              <w:rPr>
                <w:rFonts w:cs="Arial"/>
                <w:b/>
                <w:sz w:val="20"/>
                <w:szCs w:val="20"/>
              </w:rPr>
            </w:pPr>
            <w:r w:rsidRPr="006559E0">
              <w:rPr>
                <w:rFonts w:cs="Arial"/>
                <w:b/>
                <w:sz w:val="20"/>
                <w:szCs w:val="20"/>
              </w:rPr>
              <w:t>Fluoro</w:t>
            </w:r>
          </w:p>
        </w:tc>
        <w:tc>
          <w:tcPr>
            <w:tcW w:w="6582" w:type="dxa"/>
            <w:tcMar>
              <w:top w:w="28" w:type="dxa"/>
              <w:bottom w:w="28" w:type="dxa"/>
            </w:tcMar>
            <w:vAlign w:val="center"/>
          </w:tcPr>
          <w:p w14:paraId="33E2867A" w14:textId="77777777" w:rsidR="006559E0" w:rsidRPr="00596AFB" w:rsidRDefault="006559E0" w:rsidP="00FF3A6F">
            <w:pPr>
              <w:rPr>
                <w:rFonts w:cs="Arial"/>
                <w:sz w:val="20"/>
                <w:szCs w:val="20"/>
              </w:rPr>
            </w:pPr>
            <w:r>
              <w:rPr>
                <w:rFonts w:cs="Arial"/>
                <w:sz w:val="20"/>
                <w:szCs w:val="20"/>
              </w:rPr>
              <w:t>Fluorescent</w:t>
            </w:r>
          </w:p>
        </w:tc>
      </w:tr>
      <w:tr w:rsidR="006559E0" w14:paraId="17469030" w14:textId="77777777" w:rsidTr="006559E0">
        <w:trPr>
          <w:trHeight w:val="340"/>
        </w:trPr>
        <w:tc>
          <w:tcPr>
            <w:tcW w:w="2660" w:type="dxa"/>
            <w:tcMar>
              <w:top w:w="28" w:type="dxa"/>
              <w:bottom w:w="28" w:type="dxa"/>
            </w:tcMar>
            <w:vAlign w:val="center"/>
          </w:tcPr>
          <w:p w14:paraId="06FBF5C8" w14:textId="77777777" w:rsidR="006559E0" w:rsidRPr="006559E0" w:rsidRDefault="006559E0" w:rsidP="00FF3A6F">
            <w:pPr>
              <w:rPr>
                <w:rFonts w:cs="Arial"/>
                <w:b/>
                <w:sz w:val="20"/>
                <w:szCs w:val="20"/>
              </w:rPr>
            </w:pPr>
            <w:r w:rsidRPr="006559E0">
              <w:rPr>
                <w:rFonts w:cs="Arial"/>
                <w:b/>
                <w:sz w:val="20"/>
                <w:szCs w:val="20"/>
              </w:rPr>
              <w:t>kW</w:t>
            </w:r>
          </w:p>
        </w:tc>
        <w:tc>
          <w:tcPr>
            <w:tcW w:w="6582" w:type="dxa"/>
            <w:tcMar>
              <w:top w:w="28" w:type="dxa"/>
              <w:bottom w:w="28" w:type="dxa"/>
            </w:tcMar>
            <w:vAlign w:val="center"/>
          </w:tcPr>
          <w:p w14:paraId="0B109C3D" w14:textId="77777777" w:rsidR="006559E0" w:rsidRDefault="006559E0" w:rsidP="00FF3A6F">
            <w:pPr>
              <w:rPr>
                <w:rFonts w:cs="Arial"/>
                <w:sz w:val="20"/>
                <w:szCs w:val="20"/>
              </w:rPr>
            </w:pPr>
            <w:r>
              <w:rPr>
                <w:rFonts w:cs="Arial"/>
                <w:sz w:val="20"/>
                <w:szCs w:val="20"/>
              </w:rPr>
              <w:t>Kilowatt = 1,000 Watt</w:t>
            </w:r>
          </w:p>
        </w:tc>
      </w:tr>
      <w:tr w:rsidR="006559E0" w14:paraId="6D2C9FBF" w14:textId="77777777" w:rsidTr="006559E0">
        <w:trPr>
          <w:trHeight w:val="340"/>
        </w:trPr>
        <w:tc>
          <w:tcPr>
            <w:tcW w:w="2660" w:type="dxa"/>
            <w:tcMar>
              <w:top w:w="28" w:type="dxa"/>
              <w:bottom w:w="28" w:type="dxa"/>
            </w:tcMar>
            <w:vAlign w:val="center"/>
          </w:tcPr>
          <w:p w14:paraId="0916503A" w14:textId="77777777" w:rsidR="006559E0" w:rsidRPr="006559E0" w:rsidRDefault="006559E0" w:rsidP="00FF3A6F">
            <w:pPr>
              <w:rPr>
                <w:rFonts w:cs="Arial"/>
                <w:b/>
                <w:sz w:val="20"/>
                <w:szCs w:val="20"/>
              </w:rPr>
            </w:pPr>
            <w:r w:rsidRPr="006559E0">
              <w:rPr>
                <w:rFonts w:cs="Arial"/>
                <w:b/>
                <w:sz w:val="20"/>
                <w:szCs w:val="20"/>
              </w:rPr>
              <w:t>LED</w:t>
            </w:r>
          </w:p>
        </w:tc>
        <w:tc>
          <w:tcPr>
            <w:tcW w:w="6582" w:type="dxa"/>
            <w:tcMar>
              <w:top w:w="28" w:type="dxa"/>
              <w:bottom w:w="28" w:type="dxa"/>
            </w:tcMar>
            <w:vAlign w:val="center"/>
          </w:tcPr>
          <w:p w14:paraId="3810878B" w14:textId="77777777" w:rsidR="006559E0" w:rsidRPr="00596AFB" w:rsidRDefault="006559E0" w:rsidP="00FF3A6F">
            <w:pPr>
              <w:rPr>
                <w:rFonts w:cs="Arial"/>
                <w:sz w:val="20"/>
                <w:szCs w:val="20"/>
              </w:rPr>
            </w:pPr>
            <w:r>
              <w:rPr>
                <w:rFonts w:cs="Arial"/>
                <w:sz w:val="20"/>
                <w:szCs w:val="20"/>
              </w:rPr>
              <w:t>Light emitting diode</w:t>
            </w:r>
          </w:p>
        </w:tc>
      </w:tr>
      <w:tr w:rsidR="006559E0" w14:paraId="554F97D5" w14:textId="77777777" w:rsidTr="006559E0">
        <w:trPr>
          <w:trHeight w:val="340"/>
        </w:trPr>
        <w:tc>
          <w:tcPr>
            <w:tcW w:w="2660" w:type="dxa"/>
            <w:tcMar>
              <w:top w:w="28" w:type="dxa"/>
              <w:bottom w:w="28" w:type="dxa"/>
            </w:tcMar>
            <w:vAlign w:val="center"/>
          </w:tcPr>
          <w:p w14:paraId="63F9460A" w14:textId="77777777" w:rsidR="006559E0" w:rsidRPr="006559E0" w:rsidRDefault="006559E0" w:rsidP="00FF3A6F">
            <w:pPr>
              <w:rPr>
                <w:rFonts w:cs="Arial"/>
                <w:b/>
                <w:sz w:val="20"/>
                <w:szCs w:val="20"/>
              </w:rPr>
            </w:pPr>
            <w:r w:rsidRPr="006559E0">
              <w:rPr>
                <w:rFonts w:cs="Arial"/>
                <w:b/>
                <w:sz w:val="20"/>
                <w:szCs w:val="20"/>
              </w:rPr>
              <w:t>lm</w:t>
            </w:r>
          </w:p>
        </w:tc>
        <w:tc>
          <w:tcPr>
            <w:tcW w:w="6582" w:type="dxa"/>
            <w:tcMar>
              <w:top w:w="28" w:type="dxa"/>
              <w:bottom w:w="28" w:type="dxa"/>
            </w:tcMar>
            <w:vAlign w:val="center"/>
          </w:tcPr>
          <w:p w14:paraId="6D00DDF3" w14:textId="77777777" w:rsidR="006559E0" w:rsidRDefault="006559E0" w:rsidP="00FF3A6F">
            <w:pPr>
              <w:rPr>
                <w:rFonts w:cs="Arial"/>
                <w:sz w:val="20"/>
                <w:szCs w:val="20"/>
              </w:rPr>
            </w:pPr>
            <w:r>
              <w:rPr>
                <w:rFonts w:cs="Arial"/>
                <w:sz w:val="20"/>
                <w:szCs w:val="20"/>
              </w:rPr>
              <w:t>lumen</w:t>
            </w:r>
          </w:p>
        </w:tc>
      </w:tr>
      <w:tr w:rsidR="006559E0" w14:paraId="12E20DF7" w14:textId="77777777" w:rsidTr="006559E0">
        <w:trPr>
          <w:trHeight w:val="340"/>
        </w:trPr>
        <w:tc>
          <w:tcPr>
            <w:tcW w:w="2660" w:type="dxa"/>
            <w:tcMar>
              <w:top w:w="28" w:type="dxa"/>
              <w:bottom w:w="28" w:type="dxa"/>
            </w:tcMar>
            <w:vAlign w:val="center"/>
          </w:tcPr>
          <w:p w14:paraId="69809739" w14:textId="77777777" w:rsidR="006559E0" w:rsidRPr="006559E0" w:rsidRDefault="006559E0" w:rsidP="00FF3A6F">
            <w:pPr>
              <w:rPr>
                <w:rFonts w:cs="Arial"/>
                <w:b/>
                <w:sz w:val="20"/>
                <w:szCs w:val="20"/>
              </w:rPr>
            </w:pPr>
            <w:r w:rsidRPr="006559E0">
              <w:rPr>
                <w:rFonts w:cs="Arial"/>
                <w:b/>
                <w:sz w:val="20"/>
                <w:szCs w:val="20"/>
              </w:rPr>
              <w:t>MEFL</w:t>
            </w:r>
          </w:p>
        </w:tc>
        <w:tc>
          <w:tcPr>
            <w:tcW w:w="6582" w:type="dxa"/>
            <w:tcMar>
              <w:top w:w="28" w:type="dxa"/>
              <w:bottom w:w="28" w:type="dxa"/>
            </w:tcMar>
            <w:vAlign w:val="center"/>
          </w:tcPr>
          <w:p w14:paraId="0536658A" w14:textId="77777777" w:rsidR="006559E0" w:rsidRPr="00596AFB" w:rsidRDefault="006559E0" w:rsidP="00FF3A6F">
            <w:pPr>
              <w:rPr>
                <w:rFonts w:cs="Arial"/>
                <w:sz w:val="20"/>
                <w:szCs w:val="20"/>
              </w:rPr>
            </w:pPr>
            <w:r>
              <w:rPr>
                <w:rFonts w:cs="Arial"/>
                <w:sz w:val="20"/>
                <w:szCs w:val="20"/>
              </w:rPr>
              <w:t>Moreland Energy Foundation Limited</w:t>
            </w:r>
          </w:p>
        </w:tc>
      </w:tr>
      <w:tr w:rsidR="006559E0" w14:paraId="2D3A0C14" w14:textId="77777777" w:rsidTr="006559E0">
        <w:trPr>
          <w:trHeight w:val="340"/>
        </w:trPr>
        <w:tc>
          <w:tcPr>
            <w:tcW w:w="2660" w:type="dxa"/>
            <w:tcMar>
              <w:top w:w="28" w:type="dxa"/>
              <w:bottom w:w="28" w:type="dxa"/>
            </w:tcMar>
            <w:vAlign w:val="center"/>
          </w:tcPr>
          <w:p w14:paraId="053E845E" w14:textId="77777777" w:rsidR="006559E0" w:rsidRPr="006559E0" w:rsidRDefault="006559E0" w:rsidP="00FF3A6F">
            <w:pPr>
              <w:rPr>
                <w:rFonts w:cs="Arial"/>
                <w:b/>
                <w:sz w:val="20"/>
                <w:szCs w:val="20"/>
              </w:rPr>
            </w:pPr>
            <w:r w:rsidRPr="006559E0">
              <w:rPr>
                <w:rFonts w:cs="Arial"/>
                <w:b/>
                <w:sz w:val="20"/>
                <w:szCs w:val="20"/>
              </w:rPr>
              <w:t>MEPS</w:t>
            </w:r>
          </w:p>
        </w:tc>
        <w:tc>
          <w:tcPr>
            <w:tcW w:w="6582" w:type="dxa"/>
            <w:tcMar>
              <w:top w:w="28" w:type="dxa"/>
              <w:bottom w:w="28" w:type="dxa"/>
            </w:tcMar>
            <w:vAlign w:val="center"/>
          </w:tcPr>
          <w:p w14:paraId="4A68B023" w14:textId="77777777" w:rsidR="006559E0" w:rsidRDefault="006559E0" w:rsidP="00FF3A6F">
            <w:pPr>
              <w:rPr>
                <w:rFonts w:cs="Arial"/>
                <w:sz w:val="20"/>
                <w:szCs w:val="20"/>
              </w:rPr>
            </w:pPr>
            <w:r>
              <w:rPr>
                <w:rFonts w:cs="Arial"/>
                <w:sz w:val="20"/>
                <w:szCs w:val="20"/>
              </w:rPr>
              <w:t>Minimum energy performance standards</w:t>
            </w:r>
          </w:p>
        </w:tc>
      </w:tr>
      <w:tr w:rsidR="006559E0" w14:paraId="5F0B0FE7" w14:textId="77777777" w:rsidTr="006559E0">
        <w:trPr>
          <w:trHeight w:val="340"/>
        </w:trPr>
        <w:tc>
          <w:tcPr>
            <w:tcW w:w="2660" w:type="dxa"/>
            <w:tcMar>
              <w:top w:w="28" w:type="dxa"/>
              <w:bottom w:w="28" w:type="dxa"/>
            </w:tcMar>
            <w:vAlign w:val="center"/>
          </w:tcPr>
          <w:p w14:paraId="26EE1B2E" w14:textId="77777777" w:rsidR="006559E0" w:rsidRPr="006559E0" w:rsidRDefault="006559E0" w:rsidP="00FF3A6F">
            <w:pPr>
              <w:rPr>
                <w:rFonts w:cs="Arial"/>
                <w:b/>
                <w:sz w:val="20"/>
                <w:szCs w:val="20"/>
              </w:rPr>
            </w:pPr>
            <w:r w:rsidRPr="006559E0">
              <w:rPr>
                <w:rFonts w:cs="Arial"/>
                <w:b/>
                <w:sz w:val="20"/>
                <w:szCs w:val="20"/>
              </w:rPr>
              <w:t>MJ</w:t>
            </w:r>
          </w:p>
        </w:tc>
        <w:tc>
          <w:tcPr>
            <w:tcW w:w="6582" w:type="dxa"/>
            <w:tcMar>
              <w:top w:w="28" w:type="dxa"/>
              <w:bottom w:w="28" w:type="dxa"/>
            </w:tcMar>
            <w:vAlign w:val="center"/>
          </w:tcPr>
          <w:p w14:paraId="17958B3B" w14:textId="77777777" w:rsidR="006559E0" w:rsidRPr="00596AFB" w:rsidRDefault="006559E0" w:rsidP="00FF3A6F">
            <w:pPr>
              <w:rPr>
                <w:rFonts w:cs="Arial"/>
                <w:sz w:val="20"/>
                <w:szCs w:val="20"/>
              </w:rPr>
            </w:pPr>
            <w:r>
              <w:rPr>
                <w:rFonts w:cs="Arial"/>
                <w:sz w:val="20"/>
                <w:szCs w:val="20"/>
              </w:rPr>
              <w:t>Mega joule</w:t>
            </w:r>
          </w:p>
        </w:tc>
      </w:tr>
      <w:tr w:rsidR="006559E0" w14:paraId="7006855F" w14:textId="77777777" w:rsidTr="006559E0">
        <w:trPr>
          <w:trHeight w:val="340"/>
        </w:trPr>
        <w:tc>
          <w:tcPr>
            <w:tcW w:w="2660" w:type="dxa"/>
            <w:tcMar>
              <w:top w:w="28" w:type="dxa"/>
              <w:bottom w:w="28" w:type="dxa"/>
            </w:tcMar>
            <w:vAlign w:val="center"/>
          </w:tcPr>
          <w:p w14:paraId="466DF6F8" w14:textId="77777777" w:rsidR="006559E0" w:rsidRPr="006559E0" w:rsidRDefault="006559E0" w:rsidP="00FF3A6F">
            <w:pPr>
              <w:rPr>
                <w:rFonts w:cs="Arial"/>
                <w:b/>
                <w:sz w:val="20"/>
                <w:szCs w:val="20"/>
              </w:rPr>
            </w:pPr>
            <w:r w:rsidRPr="006559E0">
              <w:rPr>
                <w:rFonts w:cs="Arial"/>
                <w:b/>
                <w:sz w:val="20"/>
                <w:szCs w:val="20"/>
              </w:rPr>
              <w:t>No.</w:t>
            </w:r>
          </w:p>
        </w:tc>
        <w:tc>
          <w:tcPr>
            <w:tcW w:w="6582" w:type="dxa"/>
            <w:tcMar>
              <w:top w:w="28" w:type="dxa"/>
              <w:bottom w:w="28" w:type="dxa"/>
            </w:tcMar>
            <w:vAlign w:val="center"/>
          </w:tcPr>
          <w:p w14:paraId="03A87113" w14:textId="77777777" w:rsidR="006559E0" w:rsidRPr="00596AFB" w:rsidRDefault="006559E0" w:rsidP="00FF3A6F">
            <w:pPr>
              <w:rPr>
                <w:rFonts w:cs="Arial"/>
                <w:sz w:val="20"/>
                <w:szCs w:val="20"/>
              </w:rPr>
            </w:pPr>
            <w:r>
              <w:rPr>
                <w:rFonts w:cs="Arial"/>
                <w:sz w:val="20"/>
                <w:szCs w:val="20"/>
              </w:rPr>
              <w:t>Number</w:t>
            </w:r>
          </w:p>
        </w:tc>
      </w:tr>
      <w:tr w:rsidR="006559E0" w14:paraId="34803C3A" w14:textId="77777777" w:rsidTr="006559E0">
        <w:trPr>
          <w:trHeight w:val="340"/>
        </w:trPr>
        <w:tc>
          <w:tcPr>
            <w:tcW w:w="2660" w:type="dxa"/>
            <w:tcMar>
              <w:top w:w="28" w:type="dxa"/>
              <w:bottom w:w="28" w:type="dxa"/>
            </w:tcMar>
            <w:vAlign w:val="center"/>
          </w:tcPr>
          <w:p w14:paraId="45377271" w14:textId="77777777" w:rsidR="006559E0" w:rsidRPr="006559E0" w:rsidRDefault="006559E0" w:rsidP="00FF3A6F">
            <w:pPr>
              <w:rPr>
                <w:rFonts w:cs="Arial"/>
                <w:b/>
                <w:sz w:val="20"/>
                <w:szCs w:val="20"/>
              </w:rPr>
            </w:pPr>
            <w:r w:rsidRPr="006559E0">
              <w:rPr>
                <w:rFonts w:cs="Arial"/>
                <w:b/>
                <w:sz w:val="20"/>
                <w:szCs w:val="20"/>
              </w:rPr>
              <w:t>OGA</w:t>
            </w:r>
          </w:p>
        </w:tc>
        <w:tc>
          <w:tcPr>
            <w:tcW w:w="6582" w:type="dxa"/>
            <w:tcMar>
              <w:top w:w="28" w:type="dxa"/>
              <w:bottom w:w="28" w:type="dxa"/>
            </w:tcMar>
            <w:vAlign w:val="center"/>
          </w:tcPr>
          <w:p w14:paraId="7B2E264C" w14:textId="77777777" w:rsidR="006559E0" w:rsidRPr="00596AFB" w:rsidRDefault="006559E0" w:rsidP="00FF3A6F">
            <w:pPr>
              <w:rPr>
                <w:rFonts w:cs="Arial"/>
                <w:sz w:val="20"/>
                <w:szCs w:val="20"/>
              </w:rPr>
            </w:pPr>
            <w:r>
              <w:rPr>
                <w:rFonts w:cs="Arial"/>
                <w:sz w:val="20"/>
                <w:szCs w:val="20"/>
              </w:rPr>
              <w:t>On-Ground Assessment</w:t>
            </w:r>
          </w:p>
        </w:tc>
      </w:tr>
      <w:tr w:rsidR="006559E0" w14:paraId="790514A0" w14:textId="77777777" w:rsidTr="006559E0">
        <w:trPr>
          <w:trHeight w:val="340"/>
        </w:trPr>
        <w:tc>
          <w:tcPr>
            <w:tcW w:w="2660" w:type="dxa"/>
            <w:tcMar>
              <w:top w:w="28" w:type="dxa"/>
              <w:bottom w:w="28" w:type="dxa"/>
            </w:tcMar>
            <w:vAlign w:val="center"/>
          </w:tcPr>
          <w:p w14:paraId="36935869" w14:textId="77777777" w:rsidR="006559E0" w:rsidRPr="006559E0" w:rsidRDefault="006559E0" w:rsidP="00FF3A6F">
            <w:pPr>
              <w:rPr>
                <w:rFonts w:cs="Arial"/>
                <w:b/>
                <w:sz w:val="20"/>
                <w:szCs w:val="20"/>
              </w:rPr>
            </w:pPr>
            <w:r w:rsidRPr="006559E0">
              <w:rPr>
                <w:rFonts w:cs="Arial"/>
                <w:b/>
                <w:sz w:val="20"/>
                <w:szCs w:val="20"/>
              </w:rPr>
              <w:t>SV</w:t>
            </w:r>
          </w:p>
        </w:tc>
        <w:tc>
          <w:tcPr>
            <w:tcW w:w="6582" w:type="dxa"/>
            <w:tcMar>
              <w:top w:w="28" w:type="dxa"/>
              <w:bottom w:w="28" w:type="dxa"/>
            </w:tcMar>
            <w:vAlign w:val="center"/>
          </w:tcPr>
          <w:p w14:paraId="4DB377BB" w14:textId="77777777" w:rsidR="006559E0" w:rsidRPr="00596AFB" w:rsidRDefault="006559E0" w:rsidP="00FF3A6F">
            <w:pPr>
              <w:rPr>
                <w:rFonts w:cs="Arial"/>
                <w:sz w:val="20"/>
                <w:szCs w:val="20"/>
              </w:rPr>
            </w:pPr>
            <w:r>
              <w:rPr>
                <w:rFonts w:cs="Arial"/>
                <w:sz w:val="20"/>
                <w:szCs w:val="20"/>
              </w:rPr>
              <w:t>Sustainability Victoria</w:t>
            </w:r>
          </w:p>
        </w:tc>
      </w:tr>
      <w:tr w:rsidR="006559E0" w14:paraId="7AF1C0D6" w14:textId="77777777" w:rsidTr="006559E0">
        <w:trPr>
          <w:trHeight w:val="340"/>
        </w:trPr>
        <w:tc>
          <w:tcPr>
            <w:tcW w:w="2660" w:type="dxa"/>
            <w:tcMar>
              <w:top w:w="28" w:type="dxa"/>
              <w:bottom w:w="28" w:type="dxa"/>
            </w:tcMar>
            <w:vAlign w:val="center"/>
          </w:tcPr>
          <w:p w14:paraId="52F53A35" w14:textId="77777777" w:rsidR="006559E0" w:rsidRPr="006559E0" w:rsidRDefault="006559E0" w:rsidP="00FF3A6F">
            <w:pPr>
              <w:rPr>
                <w:rFonts w:cs="Arial"/>
                <w:b/>
                <w:sz w:val="20"/>
                <w:szCs w:val="20"/>
              </w:rPr>
            </w:pPr>
            <w:r w:rsidRPr="006559E0">
              <w:rPr>
                <w:rFonts w:cs="Arial"/>
                <w:b/>
                <w:sz w:val="20"/>
                <w:szCs w:val="20"/>
              </w:rPr>
              <w:t>US</w:t>
            </w:r>
          </w:p>
        </w:tc>
        <w:tc>
          <w:tcPr>
            <w:tcW w:w="6582" w:type="dxa"/>
            <w:tcMar>
              <w:top w:w="28" w:type="dxa"/>
              <w:bottom w:w="28" w:type="dxa"/>
            </w:tcMar>
            <w:vAlign w:val="center"/>
          </w:tcPr>
          <w:p w14:paraId="24C6D54D" w14:textId="77777777" w:rsidR="006559E0" w:rsidRDefault="006559E0" w:rsidP="00FF3A6F">
            <w:pPr>
              <w:rPr>
                <w:rFonts w:cs="Arial"/>
                <w:sz w:val="20"/>
                <w:szCs w:val="20"/>
              </w:rPr>
            </w:pPr>
            <w:r>
              <w:rPr>
                <w:rFonts w:cs="Arial"/>
                <w:sz w:val="20"/>
                <w:szCs w:val="20"/>
              </w:rPr>
              <w:t>United States</w:t>
            </w:r>
          </w:p>
        </w:tc>
      </w:tr>
      <w:tr w:rsidR="006559E0" w14:paraId="674ED8C9" w14:textId="77777777" w:rsidTr="006559E0">
        <w:trPr>
          <w:trHeight w:val="340"/>
        </w:trPr>
        <w:tc>
          <w:tcPr>
            <w:tcW w:w="2660" w:type="dxa"/>
            <w:tcMar>
              <w:top w:w="28" w:type="dxa"/>
              <w:bottom w:w="28" w:type="dxa"/>
            </w:tcMar>
            <w:vAlign w:val="center"/>
          </w:tcPr>
          <w:p w14:paraId="277FD817" w14:textId="77777777" w:rsidR="006559E0" w:rsidRPr="006559E0" w:rsidRDefault="006559E0" w:rsidP="00FF3A6F">
            <w:pPr>
              <w:rPr>
                <w:rFonts w:cs="Arial"/>
                <w:b/>
                <w:sz w:val="20"/>
                <w:szCs w:val="20"/>
              </w:rPr>
            </w:pPr>
            <w:proofErr w:type="spellStart"/>
            <w:r w:rsidRPr="006559E0">
              <w:rPr>
                <w:rFonts w:cs="Arial"/>
                <w:b/>
                <w:sz w:val="20"/>
                <w:szCs w:val="20"/>
              </w:rPr>
              <w:t>Yr</w:t>
            </w:r>
            <w:proofErr w:type="spellEnd"/>
            <w:r w:rsidRPr="006559E0">
              <w:rPr>
                <w:rFonts w:cs="Arial"/>
                <w:b/>
                <w:sz w:val="20"/>
                <w:szCs w:val="20"/>
              </w:rPr>
              <w:t>(s)</w:t>
            </w:r>
          </w:p>
        </w:tc>
        <w:tc>
          <w:tcPr>
            <w:tcW w:w="6582" w:type="dxa"/>
            <w:tcMar>
              <w:top w:w="28" w:type="dxa"/>
              <w:bottom w:w="28" w:type="dxa"/>
            </w:tcMar>
            <w:vAlign w:val="center"/>
          </w:tcPr>
          <w:p w14:paraId="6E91B80E" w14:textId="77777777" w:rsidR="006559E0" w:rsidRPr="00596AFB" w:rsidRDefault="006559E0" w:rsidP="00FF3A6F">
            <w:pPr>
              <w:rPr>
                <w:rFonts w:cs="Arial"/>
                <w:sz w:val="20"/>
                <w:szCs w:val="20"/>
              </w:rPr>
            </w:pPr>
            <w:r>
              <w:rPr>
                <w:rFonts w:cs="Arial"/>
                <w:sz w:val="20"/>
                <w:szCs w:val="20"/>
              </w:rPr>
              <w:t>Year(s)</w:t>
            </w:r>
          </w:p>
        </w:tc>
      </w:tr>
      <w:tr w:rsidR="006559E0" w14:paraId="28BD4FBE" w14:textId="77777777" w:rsidTr="006559E0">
        <w:trPr>
          <w:trHeight w:val="340"/>
        </w:trPr>
        <w:tc>
          <w:tcPr>
            <w:tcW w:w="2660" w:type="dxa"/>
            <w:tcMar>
              <w:top w:w="28" w:type="dxa"/>
              <w:bottom w:w="28" w:type="dxa"/>
            </w:tcMar>
            <w:vAlign w:val="center"/>
          </w:tcPr>
          <w:p w14:paraId="56DF7FD8" w14:textId="77777777" w:rsidR="006559E0" w:rsidRPr="006559E0" w:rsidRDefault="006559E0" w:rsidP="00FF3A6F">
            <w:pPr>
              <w:rPr>
                <w:rFonts w:cs="Arial"/>
                <w:b/>
                <w:sz w:val="20"/>
                <w:szCs w:val="20"/>
              </w:rPr>
            </w:pPr>
            <w:r w:rsidRPr="006559E0">
              <w:rPr>
                <w:rFonts w:cs="Arial"/>
                <w:b/>
                <w:sz w:val="20"/>
                <w:szCs w:val="20"/>
              </w:rPr>
              <w:t>W</w:t>
            </w:r>
          </w:p>
        </w:tc>
        <w:tc>
          <w:tcPr>
            <w:tcW w:w="6582" w:type="dxa"/>
            <w:tcMar>
              <w:top w:w="28" w:type="dxa"/>
              <w:bottom w:w="28" w:type="dxa"/>
            </w:tcMar>
            <w:vAlign w:val="center"/>
          </w:tcPr>
          <w:p w14:paraId="57385FBA" w14:textId="77777777" w:rsidR="006559E0" w:rsidRDefault="006559E0" w:rsidP="00FF3A6F">
            <w:pPr>
              <w:rPr>
                <w:rFonts w:cs="Arial"/>
                <w:sz w:val="20"/>
                <w:szCs w:val="20"/>
              </w:rPr>
            </w:pPr>
            <w:r>
              <w:rPr>
                <w:rFonts w:cs="Arial"/>
                <w:sz w:val="20"/>
                <w:szCs w:val="20"/>
              </w:rPr>
              <w:t>Watt</w:t>
            </w:r>
          </w:p>
        </w:tc>
      </w:tr>
    </w:tbl>
    <w:p w14:paraId="7AE8B09A" w14:textId="77777777" w:rsidR="009A79BD" w:rsidRDefault="009A79BD" w:rsidP="007D7AEA"/>
    <w:p w14:paraId="4BCBEF04" w14:textId="77777777" w:rsidR="009A79BD" w:rsidRDefault="009A79BD" w:rsidP="007D7AEA">
      <w:r>
        <w:br w:type="page"/>
      </w:r>
    </w:p>
    <w:p w14:paraId="699D5C05" w14:textId="5D8832E2" w:rsidR="0048451B" w:rsidRDefault="0048451B" w:rsidP="0048451B">
      <w:pPr>
        <w:pStyle w:val="Heading1"/>
      </w:pPr>
      <w:bookmarkStart w:id="3" w:name="_Toc456944152"/>
      <w:r>
        <w:lastRenderedPageBreak/>
        <w:t>Glossary</w:t>
      </w:r>
      <w:bookmarkEnd w:id="3"/>
    </w:p>
    <w:p w14:paraId="54E0176A" w14:textId="77777777" w:rsidR="0048451B" w:rsidRDefault="0048451B" w:rsidP="0048451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Glossary"/>
        <w:tblDescription w:val="The table contains a list of common terms that have been used in the report, and provides an explanation for these terms."/>
      </w:tblPr>
      <w:tblGrid>
        <w:gridCol w:w="2802"/>
        <w:gridCol w:w="6440"/>
      </w:tblGrid>
      <w:tr w:rsidR="00D211E9" w14:paraId="2D375735" w14:textId="77777777" w:rsidTr="00FF3A6F">
        <w:trPr>
          <w:trHeight w:val="255"/>
        </w:trPr>
        <w:tc>
          <w:tcPr>
            <w:tcW w:w="2802" w:type="dxa"/>
          </w:tcPr>
          <w:p w14:paraId="3663059B" w14:textId="77777777" w:rsidR="00D211E9" w:rsidRPr="00066391" w:rsidRDefault="00D211E9" w:rsidP="00FF3A6F">
            <w:pPr>
              <w:rPr>
                <w:rFonts w:cs="Arial"/>
                <w:b/>
                <w:sz w:val="20"/>
                <w:szCs w:val="20"/>
              </w:rPr>
            </w:pPr>
            <w:r w:rsidRPr="00066391">
              <w:rPr>
                <w:rFonts w:cs="Arial"/>
                <w:b/>
                <w:sz w:val="20"/>
                <w:szCs w:val="20"/>
              </w:rPr>
              <w:t>Average daily load profile</w:t>
            </w:r>
          </w:p>
        </w:tc>
        <w:tc>
          <w:tcPr>
            <w:tcW w:w="6440" w:type="dxa"/>
          </w:tcPr>
          <w:p w14:paraId="0FDAD92A" w14:textId="77777777" w:rsidR="00D211E9" w:rsidRDefault="00D211E9" w:rsidP="00FF3A6F">
            <w:pPr>
              <w:rPr>
                <w:rFonts w:cs="Arial"/>
                <w:sz w:val="20"/>
                <w:szCs w:val="20"/>
              </w:rPr>
            </w:pPr>
            <w:r>
              <w:rPr>
                <w:rFonts w:cs="Arial"/>
                <w:sz w:val="20"/>
                <w:szCs w:val="20"/>
              </w:rPr>
              <w:t>Graph which shows how the average electricity consumption varies during the day. In this report the daily load profiles are based on a 10 minute sampling interval.</w:t>
            </w:r>
          </w:p>
          <w:p w14:paraId="59C9C92B" w14:textId="77777777" w:rsidR="00D211E9" w:rsidRPr="00596AFB" w:rsidRDefault="00D211E9" w:rsidP="00FF3A6F">
            <w:pPr>
              <w:rPr>
                <w:rFonts w:cs="Arial"/>
                <w:sz w:val="20"/>
                <w:szCs w:val="20"/>
              </w:rPr>
            </w:pPr>
          </w:p>
        </w:tc>
      </w:tr>
      <w:tr w:rsidR="00D211E9" w14:paraId="7A28303D" w14:textId="77777777" w:rsidTr="00FF3A6F">
        <w:trPr>
          <w:trHeight w:val="255"/>
        </w:trPr>
        <w:tc>
          <w:tcPr>
            <w:tcW w:w="2802" w:type="dxa"/>
          </w:tcPr>
          <w:p w14:paraId="3F1944E6" w14:textId="77777777" w:rsidR="00D211E9" w:rsidRPr="00066391" w:rsidRDefault="00D211E9" w:rsidP="00FF3A6F">
            <w:pPr>
              <w:rPr>
                <w:rFonts w:cs="Arial"/>
                <w:b/>
                <w:sz w:val="20"/>
                <w:szCs w:val="20"/>
              </w:rPr>
            </w:pPr>
            <w:r w:rsidRPr="00066391">
              <w:rPr>
                <w:rFonts w:cs="Arial"/>
                <w:b/>
                <w:sz w:val="20"/>
                <w:szCs w:val="20"/>
              </w:rPr>
              <w:t>Annual average daily operating time</w:t>
            </w:r>
          </w:p>
        </w:tc>
        <w:tc>
          <w:tcPr>
            <w:tcW w:w="6440" w:type="dxa"/>
          </w:tcPr>
          <w:p w14:paraId="477511AF" w14:textId="77777777" w:rsidR="00D211E9" w:rsidRDefault="00D211E9" w:rsidP="00FF3A6F">
            <w:pPr>
              <w:rPr>
                <w:rFonts w:cs="Arial"/>
                <w:sz w:val="20"/>
                <w:szCs w:val="20"/>
              </w:rPr>
            </w:pPr>
            <w:r>
              <w:rPr>
                <w:rFonts w:cs="Arial"/>
                <w:sz w:val="20"/>
                <w:szCs w:val="20"/>
              </w:rPr>
              <w:t xml:space="preserve">The annual operating time of a particular light (expressed in hours) divided by 365. In this report we use it as a shorthand way of expressing the average operating time of a particular light (in hours per day). In reality the daily operating time of lighting changes throughout the year, as the daylight </w:t>
            </w:r>
            <w:proofErr w:type="gramStart"/>
            <w:r>
              <w:rPr>
                <w:rFonts w:cs="Arial"/>
                <w:sz w:val="20"/>
                <w:szCs w:val="20"/>
              </w:rPr>
              <w:t>hours</w:t>
            </w:r>
            <w:proofErr w:type="gramEnd"/>
            <w:r>
              <w:rPr>
                <w:rFonts w:cs="Arial"/>
                <w:sz w:val="20"/>
                <w:szCs w:val="20"/>
              </w:rPr>
              <w:t xml:space="preserve"> change.</w:t>
            </w:r>
          </w:p>
          <w:p w14:paraId="71343027" w14:textId="77777777" w:rsidR="00D211E9" w:rsidRPr="00596AFB" w:rsidRDefault="00D211E9" w:rsidP="00FF3A6F">
            <w:pPr>
              <w:rPr>
                <w:rFonts w:cs="Arial"/>
                <w:sz w:val="20"/>
                <w:szCs w:val="20"/>
              </w:rPr>
            </w:pPr>
          </w:p>
        </w:tc>
      </w:tr>
      <w:tr w:rsidR="00D211E9" w14:paraId="4EFC5267" w14:textId="77777777" w:rsidTr="00FF3A6F">
        <w:trPr>
          <w:trHeight w:val="255"/>
        </w:trPr>
        <w:tc>
          <w:tcPr>
            <w:tcW w:w="2802" w:type="dxa"/>
          </w:tcPr>
          <w:p w14:paraId="72CF9FE6" w14:textId="77777777" w:rsidR="00D211E9" w:rsidRPr="00066391" w:rsidRDefault="00D211E9" w:rsidP="00FF3A6F">
            <w:pPr>
              <w:rPr>
                <w:rFonts w:cs="Arial"/>
                <w:b/>
                <w:sz w:val="20"/>
                <w:szCs w:val="20"/>
              </w:rPr>
            </w:pPr>
            <w:r w:rsidRPr="00066391">
              <w:rPr>
                <w:rFonts w:cs="Arial"/>
                <w:b/>
                <w:sz w:val="20"/>
                <w:szCs w:val="20"/>
              </w:rPr>
              <w:t>Beam angle</w:t>
            </w:r>
          </w:p>
        </w:tc>
        <w:tc>
          <w:tcPr>
            <w:tcW w:w="6440" w:type="dxa"/>
          </w:tcPr>
          <w:p w14:paraId="2236319E" w14:textId="77777777" w:rsidR="00D211E9" w:rsidRDefault="00D211E9" w:rsidP="00FF3A6F">
            <w:pPr>
              <w:rPr>
                <w:rFonts w:cs="Arial"/>
                <w:sz w:val="20"/>
                <w:szCs w:val="20"/>
              </w:rPr>
            </w:pPr>
            <w:r>
              <w:rPr>
                <w:rFonts w:cs="Arial"/>
                <w:sz w:val="20"/>
                <w:szCs w:val="20"/>
              </w:rPr>
              <w:t>Halogen downlights produce a conical beam of light. The beam angle is the angle between the two ‘outer’ edges of this beam – the outer edge is the point at which the intensity of the light is half the intensity of the light at the centre of the beam [US DoE 2008]. Lamps with a low beam angle are best suited to spot lighting applications while lamps with a wide beam angle are better suited to general lighting applications.</w:t>
            </w:r>
          </w:p>
          <w:p w14:paraId="141A4601" w14:textId="77777777" w:rsidR="00D211E9" w:rsidRPr="00596AFB" w:rsidRDefault="00D211E9" w:rsidP="00FF3A6F">
            <w:pPr>
              <w:rPr>
                <w:rFonts w:cs="Arial"/>
                <w:sz w:val="20"/>
                <w:szCs w:val="20"/>
              </w:rPr>
            </w:pPr>
          </w:p>
        </w:tc>
      </w:tr>
      <w:tr w:rsidR="00D211E9" w14:paraId="52291541" w14:textId="77777777" w:rsidTr="00FF3A6F">
        <w:trPr>
          <w:trHeight w:val="255"/>
        </w:trPr>
        <w:tc>
          <w:tcPr>
            <w:tcW w:w="2802" w:type="dxa"/>
          </w:tcPr>
          <w:p w14:paraId="40F2228B" w14:textId="77777777" w:rsidR="00D211E9" w:rsidRPr="00066391" w:rsidRDefault="00D211E9" w:rsidP="00FF3A6F">
            <w:pPr>
              <w:rPr>
                <w:rFonts w:cs="Arial"/>
                <w:b/>
                <w:sz w:val="20"/>
                <w:szCs w:val="20"/>
              </w:rPr>
            </w:pPr>
            <w:r w:rsidRPr="00066391">
              <w:rPr>
                <w:rFonts w:cs="Arial"/>
                <w:b/>
                <w:sz w:val="20"/>
                <w:szCs w:val="20"/>
              </w:rPr>
              <w:t>Efficacy</w:t>
            </w:r>
          </w:p>
        </w:tc>
        <w:tc>
          <w:tcPr>
            <w:tcW w:w="6440" w:type="dxa"/>
          </w:tcPr>
          <w:p w14:paraId="24240245" w14:textId="77777777" w:rsidR="00D211E9" w:rsidRDefault="00D211E9" w:rsidP="00FF3A6F">
            <w:pPr>
              <w:rPr>
                <w:rFonts w:cs="Arial"/>
                <w:sz w:val="20"/>
                <w:szCs w:val="20"/>
              </w:rPr>
            </w:pPr>
            <w:r>
              <w:rPr>
                <w:rFonts w:cs="Arial"/>
                <w:sz w:val="20"/>
                <w:szCs w:val="20"/>
              </w:rPr>
              <w:t>Also referred to as luminous efficacy. This is the total light output of a light (expressed in lumen, lm) divided by the rated power input to the light (expressed in Watts, W), giving the efficacy expressed in lumen per Watt (lm/W). It is the metric used to compare the energy efficiency of different lights.</w:t>
            </w:r>
          </w:p>
          <w:p w14:paraId="1477C764" w14:textId="77777777" w:rsidR="00D211E9" w:rsidRPr="00596AFB" w:rsidRDefault="00D211E9" w:rsidP="00FF3A6F">
            <w:pPr>
              <w:rPr>
                <w:rFonts w:cs="Arial"/>
                <w:sz w:val="20"/>
                <w:szCs w:val="20"/>
              </w:rPr>
            </w:pPr>
          </w:p>
        </w:tc>
      </w:tr>
      <w:tr w:rsidR="00D211E9" w14:paraId="653AEC22" w14:textId="77777777" w:rsidTr="00FF3A6F">
        <w:trPr>
          <w:trHeight w:val="255"/>
        </w:trPr>
        <w:tc>
          <w:tcPr>
            <w:tcW w:w="2802" w:type="dxa"/>
          </w:tcPr>
          <w:p w14:paraId="0D2134DC" w14:textId="77777777" w:rsidR="00D211E9" w:rsidRPr="00066391" w:rsidRDefault="00D211E9" w:rsidP="00FF3A6F">
            <w:pPr>
              <w:rPr>
                <w:rFonts w:cs="Arial"/>
                <w:b/>
                <w:sz w:val="20"/>
                <w:szCs w:val="20"/>
              </w:rPr>
            </w:pPr>
            <w:r w:rsidRPr="00066391">
              <w:rPr>
                <w:rFonts w:cs="Arial"/>
                <w:b/>
                <w:sz w:val="20"/>
                <w:szCs w:val="20"/>
              </w:rPr>
              <w:t>Colour appearance</w:t>
            </w:r>
          </w:p>
        </w:tc>
        <w:tc>
          <w:tcPr>
            <w:tcW w:w="6440" w:type="dxa"/>
          </w:tcPr>
          <w:p w14:paraId="4DF59205" w14:textId="77777777" w:rsidR="00D211E9" w:rsidRDefault="00D211E9" w:rsidP="00FF3A6F">
            <w:pPr>
              <w:rPr>
                <w:rFonts w:cs="Arial"/>
                <w:sz w:val="20"/>
                <w:szCs w:val="20"/>
              </w:rPr>
            </w:pPr>
            <w:r>
              <w:rPr>
                <w:rFonts w:cs="Arial"/>
                <w:sz w:val="20"/>
                <w:szCs w:val="20"/>
              </w:rPr>
              <w:t>This refers to the general colour of the light given out by a particular light source, and is a shorthand way of expressing the colour temperature of the light source. Most lighting used in residential applications has either a “warm white” (colour temperature 2,700 to 3,000</w:t>
            </w:r>
            <w:r>
              <w:rPr>
                <w:rFonts w:cs="Arial"/>
                <w:sz w:val="20"/>
                <w:szCs w:val="20"/>
                <w:vertAlign w:val="superscript"/>
              </w:rPr>
              <w:t xml:space="preserve"> </w:t>
            </w:r>
            <w:r>
              <w:rPr>
                <w:rFonts w:cs="Arial"/>
                <w:sz w:val="20"/>
                <w:szCs w:val="20"/>
              </w:rPr>
              <w:t>K) or “cool white” (4,000 to 6,000</w:t>
            </w:r>
            <w:r>
              <w:rPr>
                <w:rFonts w:cs="Arial"/>
                <w:sz w:val="20"/>
                <w:szCs w:val="20"/>
                <w:vertAlign w:val="superscript"/>
              </w:rPr>
              <w:t xml:space="preserve"> </w:t>
            </w:r>
            <w:r>
              <w:rPr>
                <w:rFonts w:cs="Arial"/>
                <w:sz w:val="20"/>
                <w:szCs w:val="20"/>
              </w:rPr>
              <w:t>K) colour appearance.</w:t>
            </w:r>
          </w:p>
          <w:p w14:paraId="60EFA933" w14:textId="77777777" w:rsidR="00D211E9" w:rsidRPr="00596AFB" w:rsidRDefault="00D211E9" w:rsidP="00FF3A6F">
            <w:pPr>
              <w:rPr>
                <w:rFonts w:cs="Arial"/>
                <w:sz w:val="20"/>
                <w:szCs w:val="20"/>
              </w:rPr>
            </w:pPr>
          </w:p>
        </w:tc>
      </w:tr>
      <w:tr w:rsidR="00D211E9" w14:paraId="69252E9C" w14:textId="77777777" w:rsidTr="00FF3A6F">
        <w:trPr>
          <w:trHeight w:val="255"/>
        </w:trPr>
        <w:tc>
          <w:tcPr>
            <w:tcW w:w="2802" w:type="dxa"/>
          </w:tcPr>
          <w:p w14:paraId="2081AFB1" w14:textId="77777777" w:rsidR="00D211E9" w:rsidRPr="00066391" w:rsidRDefault="00D211E9" w:rsidP="00FF3A6F">
            <w:pPr>
              <w:rPr>
                <w:rFonts w:cs="Arial"/>
                <w:b/>
                <w:sz w:val="20"/>
                <w:szCs w:val="20"/>
              </w:rPr>
            </w:pPr>
            <w:r w:rsidRPr="00066391">
              <w:rPr>
                <w:rFonts w:cs="Arial"/>
                <w:b/>
                <w:sz w:val="20"/>
                <w:szCs w:val="20"/>
              </w:rPr>
              <w:t>Colour rendering</w:t>
            </w:r>
          </w:p>
        </w:tc>
        <w:tc>
          <w:tcPr>
            <w:tcW w:w="6440" w:type="dxa"/>
          </w:tcPr>
          <w:p w14:paraId="2A3DDCE3" w14:textId="77777777" w:rsidR="00D211E9" w:rsidRDefault="00D211E9" w:rsidP="00FF3A6F">
            <w:pPr>
              <w:rPr>
                <w:rFonts w:cs="Arial"/>
                <w:sz w:val="20"/>
                <w:szCs w:val="20"/>
              </w:rPr>
            </w:pPr>
            <w:r>
              <w:rPr>
                <w:rFonts w:cs="Arial"/>
                <w:sz w:val="20"/>
                <w:szCs w:val="20"/>
              </w:rPr>
              <w:t>This is a measure of the extent to which a particular light source can render true colours, and is expressed as an index between 0 and 100. For residential applications the light source needs to have good colour rendering. A Colour Rendering Index (CRI) between 80 and 89 indicates good colour rendering and an index between 90 and 100 indicates very good colour rendering.</w:t>
            </w:r>
          </w:p>
          <w:p w14:paraId="224FC429" w14:textId="77777777" w:rsidR="00D211E9" w:rsidRPr="00596AFB" w:rsidRDefault="00D211E9" w:rsidP="00FF3A6F">
            <w:pPr>
              <w:rPr>
                <w:rFonts w:cs="Arial"/>
                <w:sz w:val="20"/>
                <w:szCs w:val="20"/>
              </w:rPr>
            </w:pPr>
          </w:p>
        </w:tc>
      </w:tr>
      <w:tr w:rsidR="00D211E9" w14:paraId="580E18E3" w14:textId="77777777" w:rsidTr="00FF3A6F">
        <w:trPr>
          <w:trHeight w:val="255"/>
        </w:trPr>
        <w:tc>
          <w:tcPr>
            <w:tcW w:w="2802" w:type="dxa"/>
          </w:tcPr>
          <w:p w14:paraId="527A0F15" w14:textId="77777777" w:rsidR="00D211E9" w:rsidRPr="00066391" w:rsidRDefault="00D211E9" w:rsidP="00FF3A6F">
            <w:pPr>
              <w:rPr>
                <w:rFonts w:cs="Arial"/>
                <w:b/>
                <w:sz w:val="20"/>
                <w:szCs w:val="20"/>
              </w:rPr>
            </w:pPr>
            <w:r w:rsidRPr="00066391">
              <w:rPr>
                <w:rFonts w:cs="Arial"/>
                <w:b/>
                <w:sz w:val="20"/>
                <w:szCs w:val="20"/>
              </w:rPr>
              <w:t>Colour temperature</w:t>
            </w:r>
          </w:p>
        </w:tc>
        <w:tc>
          <w:tcPr>
            <w:tcW w:w="6440" w:type="dxa"/>
          </w:tcPr>
          <w:p w14:paraId="2FA16E80" w14:textId="77777777" w:rsidR="00D211E9" w:rsidRDefault="00D211E9" w:rsidP="00FF3A6F">
            <w:pPr>
              <w:rPr>
                <w:rFonts w:cs="Arial"/>
                <w:sz w:val="20"/>
                <w:szCs w:val="20"/>
              </w:rPr>
            </w:pPr>
            <w:r>
              <w:rPr>
                <w:rFonts w:cs="Arial"/>
                <w:sz w:val="20"/>
                <w:szCs w:val="20"/>
              </w:rPr>
              <w:t>The temperature of a black body radiator which gives the same colour appearance as a particular light source, expressed in degrees Kelvin (K)</w:t>
            </w:r>
            <w:r>
              <w:rPr>
                <w:rStyle w:val="FootnoteReference"/>
                <w:rFonts w:cs="Arial"/>
                <w:sz w:val="20"/>
                <w:szCs w:val="20"/>
              </w:rPr>
              <w:footnoteReference w:id="3"/>
            </w:r>
            <w:r>
              <w:rPr>
                <w:rFonts w:cs="Arial"/>
                <w:sz w:val="20"/>
                <w:szCs w:val="20"/>
              </w:rPr>
              <w:t>. For example, a black body radiator which was at 2,700 K would have the same colour appearance as a common incandescent light globe.</w:t>
            </w:r>
          </w:p>
          <w:p w14:paraId="5F18DE1E" w14:textId="77777777" w:rsidR="00D211E9" w:rsidRPr="00596AFB" w:rsidRDefault="00D211E9" w:rsidP="00FF3A6F">
            <w:pPr>
              <w:rPr>
                <w:rFonts w:cs="Arial"/>
                <w:sz w:val="20"/>
                <w:szCs w:val="20"/>
              </w:rPr>
            </w:pPr>
          </w:p>
        </w:tc>
      </w:tr>
      <w:tr w:rsidR="00D211E9" w14:paraId="1CA4EDC8" w14:textId="77777777" w:rsidTr="00FF3A6F">
        <w:trPr>
          <w:trHeight w:val="255"/>
        </w:trPr>
        <w:tc>
          <w:tcPr>
            <w:tcW w:w="2802" w:type="dxa"/>
          </w:tcPr>
          <w:p w14:paraId="2FDD9D33" w14:textId="77777777" w:rsidR="00D211E9" w:rsidRPr="00066391" w:rsidRDefault="00D211E9" w:rsidP="00FF3A6F">
            <w:pPr>
              <w:rPr>
                <w:rFonts w:cs="Arial"/>
                <w:b/>
                <w:sz w:val="20"/>
                <w:szCs w:val="20"/>
              </w:rPr>
            </w:pPr>
            <w:r w:rsidRPr="00066391">
              <w:rPr>
                <w:rFonts w:cs="Arial"/>
                <w:b/>
                <w:sz w:val="20"/>
                <w:szCs w:val="20"/>
              </w:rPr>
              <w:t>Lighting power density</w:t>
            </w:r>
          </w:p>
        </w:tc>
        <w:tc>
          <w:tcPr>
            <w:tcW w:w="6440" w:type="dxa"/>
          </w:tcPr>
          <w:p w14:paraId="63E4741C" w14:textId="77777777" w:rsidR="00D211E9" w:rsidRDefault="00D211E9" w:rsidP="00FF3A6F">
            <w:pPr>
              <w:rPr>
                <w:rFonts w:cs="Arial"/>
                <w:sz w:val="20"/>
                <w:szCs w:val="20"/>
              </w:rPr>
            </w:pPr>
            <w:r>
              <w:rPr>
                <w:rFonts w:cs="Arial"/>
                <w:sz w:val="20"/>
                <w:szCs w:val="20"/>
              </w:rPr>
              <w:t>This is the total rated power consumption of all lighting installed in a particular room or an entire house, divided by the floor area of the room or house (expressed in Watts/m</w:t>
            </w:r>
            <w:r w:rsidRPr="00CA04C3">
              <w:rPr>
                <w:rFonts w:cs="Arial"/>
                <w:sz w:val="20"/>
                <w:szCs w:val="20"/>
                <w:vertAlign w:val="superscript"/>
              </w:rPr>
              <w:t>2</w:t>
            </w:r>
            <w:r>
              <w:rPr>
                <w:rFonts w:cs="Arial"/>
                <w:sz w:val="20"/>
                <w:szCs w:val="20"/>
              </w:rPr>
              <w:t>).</w:t>
            </w:r>
          </w:p>
          <w:p w14:paraId="4E47340E" w14:textId="77777777" w:rsidR="00D211E9" w:rsidRPr="00596AFB" w:rsidRDefault="00D211E9" w:rsidP="00FF3A6F">
            <w:pPr>
              <w:rPr>
                <w:rFonts w:cs="Arial"/>
                <w:sz w:val="20"/>
                <w:szCs w:val="20"/>
              </w:rPr>
            </w:pPr>
          </w:p>
        </w:tc>
      </w:tr>
    </w:tbl>
    <w:p w14:paraId="6C01CD56" w14:textId="77777777" w:rsidR="009F4091" w:rsidRDefault="009F4091">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440"/>
      </w:tblGrid>
      <w:tr w:rsidR="00D211E9" w14:paraId="47277879" w14:textId="77777777" w:rsidTr="00FF3A6F">
        <w:trPr>
          <w:trHeight w:val="255"/>
        </w:trPr>
        <w:tc>
          <w:tcPr>
            <w:tcW w:w="2802" w:type="dxa"/>
          </w:tcPr>
          <w:p w14:paraId="7E42CC52" w14:textId="2C5C4CFA" w:rsidR="00D211E9" w:rsidRPr="00066391" w:rsidRDefault="00D211E9" w:rsidP="00FF3A6F">
            <w:pPr>
              <w:rPr>
                <w:rFonts w:cs="Arial"/>
                <w:b/>
                <w:sz w:val="20"/>
                <w:szCs w:val="20"/>
              </w:rPr>
            </w:pPr>
            <w:r w:rsidRPr="00066391">
              <w:rPr>
                <w:rFonts w:cs="Arial"/>
                <w:b/>
                <w:sz w:val="20"/>
                <w:szCs w:val="20"/>
              </w:rPr>
              <w:lastRenderedPageBreak/>
              <w:t>Lumen</w:t>
            </w:r>
          </w:p>
        </w:tc>
        <w:tc>
          <w:tcPr>
            <w:tcW w:w="6440" w:type="dxa"/>
          </w:tcPr>
          <w:p w14:paraId="63A56E9B" w14:textId="77777777" w:rsidR="00D211E9" w:rsidRDefault="00D211E9" w:rsidP="00FF3A6F">
            <w:pPr>
              <w:rPr>
                <w:rFonts w:cs="Arial"/>
                <w:sz w:val="20"/>
                <w:szCs w:val="20"/>
              </w:rPr>
            </w:pPr>
            <w:r>
              <w:rPr>
                <w:rFonts w:cs="Arial"/>
                <w:sz w:val="20"/>
                <w:szCs w:val="20"/>
              </w:rPr>
              <w:t>Lumen (lm) is the total amount of visible light given out by a particular light source.</w:t>
            </w:r>
          </w:p>
          <w:p w14:paraId="5C912439" w14:textId="77777777" w:rsidR="00D211E9" w:rsidRPr="00596AFB" w:rsidRDefault="00D211E9" w:rsidP="00FF3A6F">
            <w:pPr>
              <w:rPr>
                <w:rFonts w:cs="Arial"/>
                <w:sz w:val="20"/>
                <w:szCs w:val="20"/>
              </w:rPr>
            </w:pPr>
          </w:p>
        </w:tc>
      </w:tr>
      <w:tr w:rsidR="00D211E9" w14:paraId="09ED35A1" w14:textId="77777777" w:rsidTr="00FF3A6F">
        <w:trPr>
          <w:trHeight w:val="255"/>
        </w:trPr>
        <w:tc>
          <w:tcPr>
            <w:tcW w:w="2802" w:type="dxa"/>
          </w:tcPr>
          <w:p w14:paraId="504584A9" w14:textId="77777777" w:rsidR="00D211E9" w:rsidRPr="00066391" w:rsidRDefault="00D211E9" w:rsidP="00FF3A6F">
            <w:pPr>
              <w:rPr>
                <w:rFonts w:cs="Arial"/>
                <w:b/>
                <w:sz w:val="20"/>
                <w:szCs w:val="20"/>
              </w:rPr>
            </w:pPr>
            <w:r w:rsidRPr="00066391">
              <w:rPr>
                <w:rFonts w:cs="Arial"/>
                <w:b/>
                <w:sz w:val="20"/>
                <w:szCs w:val="20"/>
              </w:rPr>
              <w:t>Lux</w:t>
            </w:r>
          </w:p>
        </w:tc>
        <w:tc>
          <w:tcPr>
            <w:tcW w:w="6440" w:type="dxa"/>
          </w:tcPr>
          <w:p w14:paraId="15FF24E8" w14:textId="77777777" w:rsidR="00D211E9" w:rsidRDefault="00D211E9" w:rsidP="00FF3A6F">
            <w:pPr>
              <w:rPr>
                <w:rFonts w:cs="Arial"/>
                <w:sz w:val="20"/>
                <w:szCs w:val="20"/>
              </w:rPr>
            </w:pPr>
            <w:r>
              <w:rPr>
                <w:rFonts w:cs="Arial"/>
                <w:sz w:val="20"/>
                <w:szCs w:val="20"/>
              </w:rPr>
              <w:t>Lux (lx) is a measure of the intensity of a light source, as perceived by the human eye. One lux is equal to one lumen per square metre</w:t>
            </w:r>
            <w:r>
              <w:rPr>
                <w:rStyle w:val="FootnoteReference"/>
                <w:rFonts w:cs="Arial"/>
                <w:sz w:val="20"/>
                <w:szCs w:val="20"/>
              </w:rPr>
              <w:footnoteReference w:id="4"/>
            </w:r>
            <w:r>
              <w:rPr>
                <w:rFonts w:cs="Arial"/>
                <w:sz w:val="20"/>
                <w:szCs w:val="20"/>
              </w:rPr>
              <w:t>. It is used as the measurement of the light level on a particular surface.</w:t>
            </w:r>
          </w:p>
          <w:p w14:paraId="7837A621" w14:textId="77777777" w:rsidR="00D211E9" w:rsidRPr="00596AFB" w:rsidRDefault="00D211E9" w:rsidP="00FF3A6F">
            <w:pPr>
              <w:rPr>
                <w:rFonts w:cs="Arial"/>
                <w:sz w:val="20"/>
                <w:szCs w:val="20"/>
              </w:rPr>
            </w:pPr>
          </w:p>
        </w:tc>
      </w:tr>
      <w:tr w:rsidR="00D211E9" w14:paraId="46812ED2" w14:textId="77777777" w:rsidTr="00FF3A6F">
        <w:trPr>
          <w:trHeight w:val="255"/>
        </w:trPr>
        <w:tc>
          <w:tcPr>
            <w:tcW w:w="2802" w:type="dxa"/>
          </w:tcPr>
          <w:p w14:paraId="6C2F1BDB" w14:textId="77777777" w:rsidR="00D211E9" w:rsidRPr="00066391" w:rsidRDefault="00D211E9" w:rsidP="00FF3A6F">
            <w:pPr>
              <w:rPr>
                <w:rFonts w:cs="Arial"/>
                <w:b/>
                <w:sz w:val="20"/>
                <w:szCs w:val="20"/>
              </w:rPr>
            </w:pPr>
            <w:r w:rsidRPr="00066391">
              <w:rPr>
                <w:rFonts w:cs="Arial"/>
                <w:b/>
                <w:sz w:val="20"/>
                <w:szCs w:val="20"/>
              </w:rPr>
              <w:t>MEPS</w:t>
            </w:r>
          </w:p>
        </w:tc>
        <w:tc>
          <w:tcPr>
            <w:tcW w:w="6440" w:type="dxa"/>
          </w:tcPr>
          <w:p w14:paraId="664C8D81" w14:textId="77777777" w:rsidR="00D211E9" w:rsidRDefault="00D211E9" w:rsidP="00FF3A6F">
            <w:pPr>
              <w:rPr>
                <w:rFonts w:cs="Arial"/>
                <w:sz w:val="20"/>
                <w:szCs w:val="20"/>
              </w:rPr>
            </w:pPr>
            <w:r>
              <w:rPr>
                <w:rFonts w:cs="Arial"/>
                <w:sz w:val="20"/>
                <w:szCs w:val="20"/>
              </w:rPr>
              <w:t>Minimum energy performance standards. These are mandatory minimum energy efficiency benchmarks which are implemented via regulations. In Australia it is illegal to sell products which are less efficient than this benchmark.</w:t>
            </w:r>
          </w:p>
          <w:p w14:paraId="21DD6BE7" w14:textId="77777777" w:rsidR="00D211E9" w:rsidRPr="00596AFB" w:rsidRDefault="00D211E9" w:rsidP="00FF3A6F">
            <w:pPr>
              <w:rPr>
                <w:rFonts w:cs="Arial"/>
                <w:sz w:val="20"/>
                <w:szCs w:val="20"/>
              </w:rPr>
            </w:pPr>
          </w:p>
        </w:tc>
      </w:tr>
      <w:tr w:rsidR="00D211E9" w14:paraId="5633C968" w14:textId="77777777" w:rsidTr="00FF3A6F">
        <w:trPr>
          <w:trHeight w:val="255"/>
        </w:trPr>
        <w:tc>
          <w:tcPr>
            <w:tcW w:w="2802" w:type="dxa"/>
          </w:tcPr>
          <w:p w14:paraId="64EE0714" w14:textId="77777777" w:rsidR="00D211E9" w:rsidRPr="00066391" w:rsidRDefault="00D211E9" w:rsidP="00FF3A6F">
            <w:pPr>
              <w:rPr>
                <w:rFonts w:cs="Arial"/>
                <w:b/>
                <w:sz w:val="20"/>
                <w:szCs w:val="20"/>
              </w:rPr>
            </w:pPr>
            <w:r w:rsidRPr="00066391">
              <w:rPr>
                <w:rFonts w:cs="Arial"/>
                <w:b/>
                <w:sz w:val="20"/>
                <w:szCs w:val="20"/>
              </w:rPr>
              <w:t>MR16</w:t>
            </w:r>
          </w:p>
        </w:tc>
        <w:tc>
          <w:tcPr>
            <w:tcW w:w="6440" w:type="dxa"/>
          </w:tcPr>
          <w:p w14:paraId="1A926D79" w14:textId="77777777" w:rsidR="00D211E9" w:rsidRDefault="00D211E9" w:rsidP="00FF3A6F">
            <w:pPr>
              <w:rPr>
                <w:rFonts w:cs="Arial"/>
                <w:sz w:val="20"/>
                <w:szCs w:val="20"/>
              </w:rPr>
            </w:pPr>
            <w:r>
              <w:rPr>
                <w:rFonts w:cs="Arial"/>
                <w:sz w:val="20"/>
                <w:szCs w:val="20"/>
              </w:rPr>
              <w:t>Multifaceted reflector lamp, with a face diameter of 16 eights of an inch (around 50 mm). This is the type of lamp that is used in halogen downlight fittings.</w:t>
            </w:r>
          </w:p>
          <w:p w14:paraId="7E7E8150" w14:textId="77777777" w:rsidR="00D211E9" w:rsidRDefault="00D211E9" w:rsidP="00FF3A6F">
            <w:pPr>
              <w:rPr>
                <w:rFonts w:cs="Arial"/>
                <w:sz w:val="20"/>
                <w:szCs w:val="20"/>
              </w:rPr>
            </w:pPr>
          </w:p>
        </w:tc>
      </w:tr>
      <w:tr w:rsidR="00D211E9" w14:paraId="5B363298" w14:textId="77777777" w:rsidTr="00FF3A6F">
        <w:trPr>
          <w:trHeight w:val="255"/>
        </w:trPr>
        <w:tc>
          <w:tcPr>
            <w:tcW w:w="2802" w:type="dxa"/>
          </w:tcPr>
          <w:p w14:paraId="1BC271A0" w14:textId="77777777" w:rsidR="00D211E9" w:rsidRPr="00066391" w:rsidRDefault="00D211E9" w:rsidP="00FF3A6F">
            <w:pPr>
              <w:rPr>
                <w:rFonts w:cs="Arial"/>
                <w:b/>
                <w:sz w:val="20"/>
                <w:szCs w:val="20"/>
              </w:rPr>
            </w:pPr>
            <w:r w:rsidRPr="00066391">
              <w:rPr>
                <w:rFonts w:cs="Arial"/>
                <w:b/>
                <w:sz w:val="20"/>
                <w:szCs w:val="20"/>
              </w:rPr>
              <w:t>Payback</w:t>
            </w:r>
          </w:p>
        </w:tc>
        <w:tc>
          <w:tcPr>
            <w:tcW w:w="6440" w:type="dxa"/>
          </w:tcPr>
          <w:p w14:paraId="0D8DCE9C" w14:textId="77777777" w:rsidR="00D211E9" w:rsidRDefault="00D211E9" w:rsidP="00FF3A6F">
            <w:pPr>
              <w:rPr>
                <w:rFonts w:cs="Arial"/>
                <w:sz w:val="20"/>
                <w:szCs w:val="20"/>
              </w:rPr>
            </w:pPr>
            <w:r>
              <w:rPr>
                <w:rFonts w:cs="Arial"/>
                <w:sz w:val="20"/>
                <w:szCs w:val="20"/>
              </w:rPr>
              <w:t>Also called payback period. This is the amount of time (in years) it takes to recover the initial investment an energy efficiency measure from the energy bill savings achieved.</w:t>
            </w:r>
          </w:p>
          <w:p w14:paraId="143BF517" w14:textId="77777777" w:rsidR="00D211E9" w:rsidRPr="00596AFB" w:rsidRDefault="00D211E9" w:rsidP="00FF3A6F">
            <w:pPr>
              <w:rPr>
                <w:rFonts w:cs="Arial"/>
                <w:sz w:val="20"/>
                <w:szCs w:val="20"/>
              </w:rPr>
            </w:pPr>
          </w:p>
        </w:tc>
      </w:tr>
      <w:tr w:rsidR="00D211E9" w14:paraId="2EEDCA87" w14:textId="77777777" w:rsidTr="00FF3A6F">
        <w:trPr>
          <w:trHeight w:val="255"/>
        </w:trPr>
        <w:tc>
          <w:tcPr>
            <w:tcW w:w="2802" w:type="dxa"/>
          </w:tcPr>
          <w:p w14:paraId="493FD6BF" w14:textId="77777777" w:rsidR="00D211E9" w:rsidRPr="00066391" w:rsidRDefault="00D211E9" w:rsidP="00FF3A6F">
            <w:pPr>
              <w:rPr>
                <w:rFonts w:cs="Arial"/>
                <w:b/>
                <w:sz w:val="20"/>
                <w:szCs w:val="20"/>
              </w:rPr>
            </w:pPr>
            <w:r w:rsidRPr="00066391">
              <w:rPr>
                <w:rFonts w:cs="Arial"/>
                <w:b/>
                <w:sz w:val="20"/>
                <w:szCs w:val="20"/>
              </w:rPr>
              <w:t>Rebound</w:t>
            </w:r>
          </w:p>
        </w:tc>
        <w:tc>
          <w:tcPr>
            <w:tcW w:w="6440" w:type="dxa"/>
          </w:tcPr>
          <w:p w14:paraId="311E3BF3" w14:textId="77777777" w:rsidR="00D211E9" w:rsidRDefault="00D211E9" w:rsidP="00FF3A6F">
            <w:pPr>
              <w:rPr>
                <w:rFonts w:cs="Arial"/>
                <w:sz w:val="20"/>
                <w:szCs w:val="20"/>
              </w:rPr>
            </w:pPr>
            <w:r>
              <w:rPr>
                <w:rFonts w:cs="Arial"/>
                <w:sz w:val="20"/>
                <w:szCs w:val="20"/>
              </w:rPr>
              <w:t>This is the extent to which the energy savings which are achieved in practice from an energy efficiency retrofit are less than the ideal (or expected) energy savings which can be achieved. For example, a rebound of 10% would mean that the actual energy savings achieved are 10% less than the ideal energy savings. For lighting retrofits rebound would exist if people use the lighting for longer hours after the retrofit than before.</w:t>
            </w:r>
          </w:p>
          <w:p w14:paraId="6FEE9598" w14:textId="77777777" w:rsidR="00D211E9" w:rsidRPr="00596AFB" w:rsidRDefault="00D211E9" w:rsidP="00FF3A6F">
            <w:pPr>
              <w:rPr>
                <w:rFonts w:cs="Arial"/>
                <w:sz w:val="20"/>
                <w:szCs w:val="20"/>
              </w:rPr>
            </w:pPr>
          </w:p>
        </w:tc>
      </w:tr>
      <w:tr w:rsidR="00D211E9" w14:paraId="37E89675" w14:textId="77777777" w:rsidTr="00FF3A6F">
        <w:trPr>
          <w:trHeight w:val="255"/>
        </w:trPr>
        <w:tc>
          <w:tcPr>
            <w:tcW w:w="2802" w:type="dxa"/>
          </w:tcPr>
          <w:p w14:paraId="737F5C81" w14:textId="77777777" w:rsidR="00D211E9" w:rsidRPr="00066391" w:rsidRDefault="00D211E9" w:rsidP="00FF3A6F">
            <w:pPr>
              <w:rPr>
                <w:rFonts w:cs="Arial"/>
                <w:b/>
                <w:sz w:val="20"/>
                <w:szCs w:val="20"/>
              </w:rPr>
            </w:pPr>
            <w:r w:rsidRPr="00066391">
              <w:rPr>
                <w:rFonts w:cs="Arial"/>
                <w:b/>
                <w:sz w:val="20"/>
                <w:szCs w:val="20"/>
              </w:rPr>
              <w:t>Start-up time</w:t>
            </w:r>
          </w:p>
        </w:tc>
        <w:tc>
          <w:tcPr>
            <w:tcW w:w="6440" w:type="dxa"/>
          </w:tcPr>
          <w:p w14:paraId="780CBB4B" w14:textId="77777777" w:rsidR="00D211E9" w:rsidRDefault="00D211E9" w:rsidP="00FF3A6F">
            <w:pPr>
              <w:rPr>
                <w:rFonts w:cs="Arial"/>
                <w:sz w:val="20"/>
                <w:szCs w:val="20"/>
              </w:rPr>
            </w:pPr>
            <w:r>
              <w:rPr>
                <w:rFonts w:cs="Arial"/>
                <w:sz w:val="20"/>
                <w:szCs w:val="20"/>
              </w:rPr>
              <w:t>The time taken for a light source to produce light after it is switched on.</w:t>
            </w:r>
          </w:p>
          <w:p w14:paraId="1B7A24F5" w14:textId="77777777" w:rsidR="00D211E9" w:rsidRPr="00596AFB" w:rsidRDefault="00D211E9" w:rsidP="00FF3A6F">
            <w:pPr>
              <w:rPr>
                <w:rFonts w:cs="Arial"/>
                <w:sz w:val="20"/>
                <w:szCs w:val="20"/>
              </w:rPr>
            </w:pPr>
          </w:p>
        </w:tc>
      </w:tr>
      <w:tr w:rsidR="00D211E9" w14:paraId="2DF72424" w14:textId="77777777" w:rsidTr="00FF3A6F">
        <w:trPr>
          <w:trHeight w:val="255"/>
        </w:trPr>
        <w:tc>
          <w:tcPr>
            <w:tcW w:w="2802" w:type="dxa"/>
          </w:tcPr>
          <w:p w14:paraId="70E0DCF8" w14:textId="77777777" w:rsidR="00D211E9" w:rsidRPr="00066391" w:rsidRDefault="00D211E9" w:rsidP="00FF3A6F">
            <w:pPr>
              <w:rPr>
                <w:rFonts w:cs="Arial"/>
                <w:b/>
                <w:sz w:val="20"/>
                <w:szCs w:val="20"/>
              </w:rPr>
            </w:pPr>
            <w:r w:rsidRPr="00066391">
              <w:rPr>
                <w:rFonts w:cs="Arial"/>
                <w:b/>
                <w:sz w:val="20"/>
                <w:szCs w:val="20"/>
              </w:rPr>
              <w:t>Warm-up time</w:t>
            </w:r>
          </w:p>
        </w:tc>
        <w:tc>
          <w:tcPr>
            <w:tcW w:w="6440" w:type="dxa"/>
          </w:tcPr>
          <w:p w14:paraId="7D8A0775" w14:textId="77777777" w:rsidR="00D211E9" w:rsidRDefault="00D211E9" w:rsidP="00FF3A6F">
            <w:pPr>
              <w:rPr>
                <w:rFonts w:cs="Arial"/>
                <w:sz w:val="20"/>
                <w:szCs w:val="20"/>
              </w:rPr>
            </w:pPr>
            <w:r>
              <w:rPr>
                <w:rFonts w:cs="Arial"/>
                <w:sz w:val="20"/>
                <w:szCs w:val="20"/>
              </w:rPr>
              <w:t xml:space="preserve">The time taken for a light source to reach full brightness after it is switched on. </w:t>
            </w:r>
          </w:p>
          <w:p w14:paraId="334D0CF7" w14:textId="77777777" w:rsidR="00D211E9" w:rsidRPr="00596AFB" w:rsidRDefault="00D211E9" w:rsidP="00FF3A6F">
            <w:pPr>
              <w:rPr>
                <w:rFonts w:cs="Arial"/>
                <w:sz w:val="20"/>
                <w:szCs w:val="20"/>
              </w:rPr>
            </w:pPr>
          </w:p>
        </w:tc>
      </w:tr>
    </w:tbl>
    <w:p w14:paraId="02852159" w14:textId="77777777" w:rsidR="00075F2E" w:rsidRDefault="00075F2E" w:rsidP="0048451B"/>
    <w:p w14:paraId="33EF110E" w14:textId="77777777" w:rsidR="00D87B30" w:rsidRDefault="00D87B30" w:rsidP="007D7AEA">
      <w:r>
        <w:br w:type="page"/>
      </w:r>
    </w:p>
    <w:p w14:paraId="756E0DDD" w14:textId="3A534194" w:rsidR="009D7781" w:rsidRPr="00EC46ED" w:rsidRDefault="009D7781" w:rsidP="009D7781">
      <w:pPr>
        <w:pStyle w:val="Heading1"/>
      </w:pPr>
      <w:bookmarkStart w:id="4" w:name="_Toc456944153"/>
      <w:r>
        <w:lastRenderedPageBreak/>
        <w:t xml:space="preserve">1. </w:t>
      </w:r>
      <w:r w:rsidRPr="00EC46ED">
        <w:t>Introduction</w:t>
      </w:r>
      <w:bookmarkEnd w:id="4"/>
    </w:p>
    <w:p w14:paraId="1C56BEF4" w14:textId="36562EF0" w:rsidR="0092796A" w:rsidRPr="00AD1A62" w:rsidRDefault="0092796A" w:rsidP="00EC603A">
      <w:pPr>
        <w:pStyle w:val="Heading2"/>
      </w:pPr>
      <w:bookmarkStart w:id="5" w:name="_Toc456944154"/>
      <w:r>
        <w:t>Background to</w:t>
      </w:r>
      <w:r w:rsidRPr="00AD1A62">
        <w:t xml:space="preserve"> the trial</w:t>
      </w:r>
      <w:bookmarkEnd w:id="5"/>
    </w:p>
    <w:p w14:paraId="328E030B" w14:textId="77777777" w:rsidR="00F93693" w:rsidRPr="00805A59" w:rsidRDefault="00F93693" w:rsidP="00F93693">
      <w:pPr>
        <w:autoSpaceDE w:val="0"/>
        <w:autoSpaceDN w:val="0"/>
        <w:adjustRightInd w:val="0"/>
        <w:spacing w:line="240" w:lineRule="auto"/>
        <w:rPr>
          <w:rFonts w:cs="Arial"/>
        </w:rPr>
      </w:pPr>
      <w:r w:rsidRPr="00805A59">
        <w:rPr>
          <w:rFonts w:cs="Arial"/>
        </w:rPr>
        <w:t xml:space="preserve">There is a general recognition that the existing housing stock represents the largest potential for energy saving and greenhouse abatement in the residential sector. However, few studies have looked at how </w:t>
      </w:r>
      <w:r w:rsidRPr="00805A59">
        <w:rPr>
          <w:rFonts w:cs="Arial"/>
          <w:i/>
          <w:iCs/>
        </w:rPr>
        <w:t xml:space="preserve">inefficient </w:t>
      </w:r>
      <w:r w:rsidRPr="00805A59">
        <w:rPr>
          <w:rFonts w:cs="Arial"/>
        </w:rPr>
        <w:t xml:space="preserve">existing houses </w:t>
      </w:r>
      <w:r w:rsidRPr="00805A59">
        <w:rPr>
          <w:rFonts w:cs="Arial"/>
          <w:i/>
          <w:iCs/>
        </w:rPr>
        <w:t xml:space="preserve">actually </w:t>
      </w:r>
      <w:r w:rsidRPr="00805A59">
        <w:rPr>
          <w:rFonts w:cs="Arial"/>
        </w:rPr>
        <w:t xml:space="preserve">are, the extent to which their level of energy efficiency can be </w:t>
      </w:r>
      <w:r w:rsidRPr="00805A59">
        <w:rPr>
          <w:rFonts w:cs="Arial"/>
          <w:i/>
        </w:rPr>
        <w:t>practically</w:t>
      </w:r>
      <w:r w:rsidRPr="00805A59">
        <w:rPr>
          <w:rFonts w:cs="Arial"/>
        </w:rPr>
        <w:t xml:space="preserve"> upgraded, or the cost and cost-effectiveness of doing this.</w:t>
      </w:r>
    </w:p>
    <w:p w14:paraId="0D1791F8" w14:textId="77777777" w:rsidR="00F93693" w:rsidRPr="00805A59" w:rsidRDefault="00F93693" w:rsidP="00F93693">
      <w:pPr>
        <w:autoSpaceDE w:val="0"/>
        <w:autoSpaceDN w:val="0"/>
        <w:adjustRightInd w:val="0"/>
        <w:spacing w:line="240" w:lineRule="auto"/>
        <w:rPr>
          <w:rFonts w:cs="Arial"/>
        </w:rPr>
      </w:pPr>
    </w:p>
    <w:p w14:paraId="5C4789D2" w14:textId="77777777" w:rsidR="00F93693" w:rsidRDefault="00F93693" w:rsidP="00F93693">
      <w:pPr>
        <w:autoSpaceDE w:val="0"/>
        <w:autoSpaceDN w:val="0"/>
        <w:adjustRightInd w:val="0"/>
        <w:spacing w:line="240" w:lineRule="auto"/>
        <w:rPr>
          <w:rFonts w:cs="Arial"/>
        </w:rPr>
      </w:pPr>
      <w:r w:rsidRPr="00805A59">
        <w:rPr>
          <w:rFonts w:cs="Arial"/>
        </w:rPr>
        <w:t xml:space="preserve">In 2009 Sustainability Victoria commenced a program of work to address these information gaps. Through the </w:t>
      </w:r>
      <w:r w:rsidRPr="00805A59">
        <w:rPr>
          <w:rFonts w:cs="Arial"/>
          <w:i/>
        </w:rPr>
        <w:t>On-Ground Assessment</w:t>
      </w:r>
      <w:r>
        <w:rPr>
          <w:rFonts w:cs="Arial"/>
        </w:rPr>
        <w:t xml:space="preserve"> study</w:t>
      </w:r>
      <w:r w:rsidRPr="00805A59">
        <w:rPr>
          <w:rFonts w:cs="Arial"/>
        </w:rPr>
        <w:t xml:space="preserve"> data </w:t>
      </w:r>
      <w:r>
        <w:rPr>
          <w:rFonts w:cs="Arial"/>
        </w:rPr>
        <w:t xml:space="preserve">on the building shell, lighting and appliances </w:t>
      </w:r>
      <w:r w:rsidRPr="00805A59">
        <w:rPr>
          <w:rFonts w:cs="Arial"/>
        </w:rPr>
        <w:t>was collected from a reasonably representative sample of 60 existing (pre-2005) stand-alone Victorian houses and used to: determine the energy efficiency status of the houses; identify the energy efficiency upgrades which could be practically applied to the houses; and, estimate the upgrade costs and energy bill savings from implementing the upgrades.</w:t>
      </w:r>
    </w:p>
    <w:p w14:paraId="3F7F1601" w14:textId="77777777" w:rsidR="00F93693" w:rsidRDefault="00F93693" w:rsidP="00F93693">
      <w:pPr>
        <w:autoSpaceDE w:val="0"/>
        <w:autoSpaceDN w:val="0"/>
        <w:adjustRightInd w:val="0"/>
        <w:spacing w:line="240" w:lineRule="auto"/>
        <w:rPr>
          <w:rFonts w:cs="Arial"/>
        </w:rPr>
      </w:pPr>
    </w:p>
    <w:p w14:paraId="097C009B" w14:textId="618991E7" w:rsidR="00F93693" w:rsidRDefault="00F93693" w:rsidP="00F93693">
      <w:pPr>
        <w:spacing w:line="240" w:lineRule="auto"/>
        <w:rPr>
          <w:rFonts w:cs="Arial"/>
        </w:rPr>
      </w:pPr>
      <w:r>
        <w:rPr>
          <w:rFonts w:cs="Arial"/>
        </w:rPr>
        <w:t xml:space="preserve">Figure 1 shows the share of the main lighting types which were found in the </w:t>
      </w:r>
      <w:r w:rsidRPr="00D15B56">
        <w:rPr>
          <w:rFonts w:cs="Arial"/>
          <w:i/>
        </w:rPr>
        <w:t>OGA</w:t>
      </w:r>
      <w:r>
        <w:rPr>
          <w:rFonts w:cs="Arial"/>
        </w:rPr>
        <w:t xml:space="preserve"> study houses. Inefficient lighting types – 240 volt incandescent light globes</w:t>
      </w:r>
      <w:r>
        <w:rPr>
          <w:rStyle w:val="FootnoteReference"/>
          <w:rFonts w:cs="Arial"/>
        </w:rPr>
        <w:footnoteReference w:id="5"/>
      </w:r>
      <w:r w:rsidR="004F5473">
        <w:rPr>
          <w:rFonts w:cs="Arial"/>
        </w:rPr>
        <w:t xml:space="preserve"> </w:t>
      </w:r>
      <w:r>
        <w:rPr>
          <w:rFonts w:cs="Arial"/>
        </w:rPr>
        <w:t>and 12 volt halogen downlights</w:t>
      </w:r>
      <w:r>
        <w:rPr>
          <w:rStyle w:val="FootnoteReference"/>
          <w:rFonts w:cs="Arial"/>
        </w:rPr>
        <w:footnoteReference w:id="6"/>
      </w:r>
      <w:r>
        <w:rPr>
          <w:rFonts w:cs="Arial"/>
        </w:rPr>
        <w:t xml:space="preserve"> – accounted for 53% of the installed lamps found in the houses. The </w:t>
      </w:r>
      <w:r w:rsidRPr="00045442">
        <w:rPr>
          <w:rFonts w:cs="Arial"/>
          <w:i/>
        </w:rPr>
        <w:t>OGA</w:t>
      </w:r>
      <w:r>
        <w:rPr>
          <w:rFonts w:cs="Arial"/>
        </w:rPr>
        <w:t xml:space="preserve"> study results are consistent with a larger national study which surveyed the lighting in 150 houses located in Victoria, New South Wales and Queensland [E3 2013]. This study found that 55.7% of the installed lamps were either inefficient incandescent light globes (30.9%) or 12 volt halogen lamps (24.8%).</w:t>
      </w:r>
    </w:p>
    <w:p w14:paraId="752FDE6C" w14:textId="77777777" w:rsidR="00F93693" w:rsidRDefault="00F93693" w:rsidP="00F93693">
      <w:pPr>
        <w:spacing w:line="240" w:lineRule="auto"/>
        <w:rPr>
          <w:rFonts w:cs="Arial"/>
        </w:rPr>
      </w:pPr>
    </w:p>
    <w:p w14:paraId="4C4031D0" w14:textId="77777777" w:rsidR="004F5473" w:rsidRDefault="004F5473" w:rsidP="00F93693">
      <w:pPr>
        <w:spacing w:line="240" w:lineRule="auto"/>
        <w:rPr>
          <w:rFonts w:cs="Arial"/>
        </w:rPr>
      </w:pPr>
    </w:p>
    <w:p w14:paraId="01567E1C" w14:textId="17EAE779" w:rsidR="0049723D" w:rsidRPr="004402C6" w:rsidRDefault="007816C9" w:rsidP="007816C9">
      <w:pPr>
        <w:pStyle w:val="Figuretitle"/>
      </w:pPr>
      <w:r>
        <w:t>FIGURE</w:t>
      </w:r>
      <w:r w:rsidR="0049723D">
        <w:t xml:space="preserve"> 1</w:t>
      </w:r>
      <w:r w:rsidR="0049723D" w:rsidRPr="004402C6">
        <w:t xml:space="preserve">: </w:t>
      </w:r>
      <w:r w:rsidR="004F5473">
        <w:t>SHARE OF THE MAIN LIGHTING TYPES IN</w:t>
      </w:r>
      <w:r>
        <w:t xml:space="preserve"> THE OGA STUDY HOUSES</w:t>
      </w:r>
    </w:p>
    <w:p w14:paraId="6E30B7A2" w14:textId="1E74AA8C" w:rsidR="0049723D" w:rsidRDefault="004F5473" w:rsidP="0049723D">
      <w:pPr>
        <w:autoSpaceDE w:val="0"/>
        <w:autoSpaceDN w:val="0"/>
        <w:adjustRightInd w:val="0"/>
        <w:spacing w:line="240" w:lineRule="auto"/>
        <w:jc w:val="center"/>
        <w:rPr>
          <w:rFonts w:cs="Arial"/>
        </w:rPr>
      </w:pPr>
      <w:r w:rsidRPr="004402C6">
        <w:rPr>
          <w:rFonts w:cs="Arial"/>
          <w:noProof/>
          <w:lang w:eastAsia="en-AU"/>
        </w:rPr>
        <w:drawing>
          <wp:inline distT="0" distB="0" distL="0" distR="0" wp14:anchorId="7CBF76A0" wp14:editId="653638E9">
            <wp:extent cx="3430829" cy="2718898"/>
            <wp:effectExtent l="0" t="0" r="0" b="5715"/>
            <wp:docPr id="17" name="Picture 17" descr="The pie chart shows the percentage share of each lighting type, for the lighting found in the 60 On-Ground Assessment stud houses. Lighting types covered include incandescent, 12 volt halogen, linear and circular fluorescent tubes, CFL/LED lamps, as well as other lamp types." title="Share of the main lighting types in the OGA study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98" cy="2737655"/>
                    </a:xfrm>
                    <a:prstGeom prst="rect">
                      <a:avLst/>
                    </a:prstGeom>
                    <a:noFill/>
                  </pic:spPr>
                </pic:pic>
              </a:graphicData>
            </a:graphic>
          </wp:inline>
        </w:drawing>
      </w:r>
    </w:p>
    <w:p w14:paraId="5E01BC49" w14:textId="77777777" w:rsidR="0049723D" w:rsidRDefault="0049723D" w:rsidP="0049723D">
      <w:pPr>
        <w:autoSpaceDE w:val="0"/>
        <w:autoSpaceDN w:val="0"/>
        <w:adjustRightInd w:val="0"/>
        <w:spacing w:line="240" w:lineRule="auto"/>
        <w:rPr>
          <w:rFonts w:cs="Arial"/>
        </w:rPr>
      </w:pPr>
    </w:p>
    <w:p w14:paraId="03A11A42" w14:textId="77777777" w:rsidR="0049723D" w:rsidRDefault="0049723D" w:rsidP="0049723D">
      <w:pPr>
        <w:autoSpaceDE w:val="0"/>
        <w:autoSpaceDN w:val="0"/>
        <w:adjustRightInd w:val="0"/>
        <w:spacing w:line="240" w:lineRule="auto"/>
        <w:rPr>
          <w:rFonts w:cs="Arial"/>
        </w:rPr>
      </w:pPr>
    </w:p>
    <w:p w14:paraId="4DE51DAF" w14:textId="77777777" w:rsidR="004F5473" w:rsidRDefault="004F5473" w:rsidP="00D42A02">
      <w:r>
        <w:br w:type="page"/>
      </w:r>
    </w:p>
    <w:p w14:paraId="60091B38" w14:textId="75B59DB3" w:rsidR="0092796A" w:rsidRPr="00D15B56" w:rsidRDefault="004F5473" w:rsidP="00B57D66">
      <w:pPr>
        <w:pStyle w:val="Tabletitle"/>
      </w:pPr>
      <w:r>
        <w:lastRenderedPageBreak/>
        <w:t>TABLE 1</w:t>
      </w:r>
      <w:r w:rsidR="00B57D66">
        <w:t>: A</w:t>
      </w:r>
      <w:r w:rsidR="00443486">
        <w:t>VERAGE IMPAC</w:t>
      </w:r>
      <w:r w:rsidR="00B57D66">
        <w:t>T OF ALL UPR</w:t>
      </w:r>
      <w:r>
        <w:t>G</w:t>
      </w:r>
      <w:r w:rsidR="00B57D66">
        <w:t xml:space="preserve">ADE MEASURES, ACROSS THE STOCK OF 60 </w:t>
      </w:r>
      <w:r w:rsidR="00B57D66" w:rsidRPr="00B57D66">
        <w:rPr>
          <w:i/>
        </w:rPr>
        <w:t>OGA</w:t>
      </w:r>
      <w:r w:rsidR="00B57D66">
        <w:t xml:space="preserve"> STUDY HOUSES</w:t>
      </w:r>
    </w:p>
    <w:tbl>
      <w:tblPr>
        <w:tblStyle w:val="TableGrid1"/>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Average impact of all upgrade measures across the stock of 60 On-Ground Assessment study houses"/>
        <w:tblDescription w:val="The table summarises information on a range of energy efficiency upgrades which can be undertaken to existing Victorian houses. It covers upgrades to the building shell, lighting and appliances. It provides information on the percentage of houses each upgrade can be applied to, the average gas and electricity savings achived across the stock of sixty houses studied, as well as the average greenhouse and energy bill savings. Information on the average cost of the upgrades and the average payback period is also provided."/>
      </w:tblPr>
      <w:tblGrid>
        <w:gridCol w:w="1668"/>
        <w:gridCol w:w="1134"/>
        <w:gridCol w:w="850"/>
        <w:gridCol w:w="850"/>
        <w:gridCol w:w="851"/>
        <w:gridCol w:w="972"/>
        <w:gridCol w:w="93"/>
        <w:gridCol w:w="860"/>
        <w:gridCol w:w="19"/>
        <w:gridCol w:w="972"/>
        <w:gridCol w:w="26"/>
        <w:gridCol w:w="947"/>
      </w:tblGrid>
      <w:tr w:rsidR="0092796A" w:rsidRPr="00D15B56" w14:paraId="05C28F53" w14:textId="77777777" w:rsidTr="00B57D66">
        <w:trPr>
          <w:trHeight w:val="312"/>
        </w:trPr>
        <w:tc>
          <w:tcPr>
            <w:tcW w:w="1668" w:type="dxa"/>
            <w:tcBorders>
              <w:bottom w:val="single" w:sz="4" w:space="0" w:color="FFFFFF" w:themeColor="background1"/>
            </w:tcBorders>
            <w:shd w:val="clear" w:color="auto" w:fill="92D050"/>
            <w:noWrap/>
            <w:vAlign w:val="center"/>
            <w:hideMark/>
          </w:tcPr>
          <w:p w14:paraId="58662442" w14:textId="77777777" w:rsidR="0092796A" w:rsidRPr="00D15B56" w:rsidRDefault="0092796A" w:rsidP="005B10C4">
            <w:pPr>
              <w:rPr>
                <w:rFonts w:cs="Arial"/>
                <w:color w:val="FFFFFF" w:themeColor="background1"/>
                <w:sz w:val="18"/>
                <w:szCs w:val="18"/>
              </w:rPr>
            </w:pPr>
          </w:p>
        </w:tc>
        <w:tc>
          <w:tcPr>
            <w:tcW w:w="1134" w:type="dxa"/>
            <w:tcBorders>
              <w:bottom w:val="single" w:sz="4" w:space="0" w:color="FFFFFF" w:themeColor="background1"/>
            </w:tcBorders>
            <w:shd w:val="clear" w:color="auto" w:fill="92D050"/>
            <w:noWrap/>
            <w:vAlign w:val="center"/>
            <w:hideMark/>
          </w:tcPr>
          <w:p w14:paraId="6189EDE9" w14:textId="77777777" w:rsidR="0092796A" w:rsidRPr="00D15B56" w:rsidRDefault="0092796A" w:rsidP="005B10C4">
            <w:pPr>
              <w:rPr>
                <w:rFonts w:cs="Arial"/>
                <w:b/>
                <w:bCs/>
                <w:color w:val="FFFFFF" w:themeColor="background1"/>
                <w:sz w:val="18"/>
                <w:szCs w:val="18"/>
              </w:rPr>
            </w:pPr>
            <w:r w:rsidRPr="00D15B56">
              <w:rPr>
                <w:rFonts w:cs="Arial"/>
                <w:b/>
                <w:bCs/>
                <w:color w:val="FFFFFF" w:themeColor="background1"/>
                <w:sz w:val="18"/>
                <w:szCs w:val="18"/>
              </w:rPr>
              <w:t> </w:t>
            </w:r>
          </w:p>
        </w:tc>
        <w:tc>
          <w:tcPr>
            <w:tcW w:w="2551" w:type="dxa"/>
            <w:gridSpan w:val="3"/>
            <w:tcBorders>
              <w:bottom w:val="single" w:sz="4" w:space="0" w:color="FFFFFF" w:themeColor="background1"/>
            </w:tcBorders>
            <w:shd w:val="clear" w:color="auto" w:fill="92D050"/>
            <w:noWrap/>
            <w:vAlign w:val="center"/>
            <w:hideMark/>
          </w:tcPr>
          <w:p w14:paraId="0379001B" w14:textId="77777777" w:rsidR="0092796A" w:rsidRPr="00D15B56" w:rsidRDefault="0092796A" w:rsidP="005B10C4">
            <w:pPr>
              <w:rPr>
                <w:rFonts w:cs="Arial"/>
                <w:b/>
                <w:bCs/>
                <w:color w:val="FFFFFF" w:themeColor="background1"/>
                <w:sz w:val="18"/>
                <w:szCs w:val="18"/>
              </w:rPr>
            </w:pPr>
            <w:r w:rsidRPr="00D15B56">
              <w:rPr>
                <w:rFonts w:cs="Arial"/>
                <w:b/>
                <w:bCs/>
                <w:color w:val="FFFFFF" w:themeColor="background1"/>
                <w:sz w:val="18"/>
                <w:szCs w:val="18"/>
              </w:rPr>
              <w:t>Av. Energy Saving (MJ/</w:t>
            </w:r>
            <w:proofErr w:type="spellStart"/>
            <w:r w:rsidRPr="00D15B56">
              <w:rPr>
                <w:rFonts w:cs="Arial"/>
                <w:b/>
                <w:bCs/>
                <w:color w:val="FFFFFF" w:themeColor="background1"/>
                <w:sz w:val="18"/>
                <w:szCs w:val="18"/>
              </w:rPr>
              <w:t>Yr</w:t>
            </w:r>
            <w:proofErr w:type="spellEnd"/>
            <w:r w:rsidRPr="00D15B56">
              <w:rPr>
                <w:rFonts w:cs="Arial"/>
                <w:b/>
                <w:bCs/>
                <w:color w:val="FFFFFF" w:themeColor="background1"/>
                <w:sz w:val="18"/>
                <w:szCs w:val="18"/>
              </w:rPr>
              <w:t>)</w:t>
            </w:r>
          </w:p>
        </w:tc>
        <w:tc>
          <w:tcPr>
            <w:tcW w:w="1065" w:type="dxa"/>
            <w:gridSpan w:val="2"/>
            <w:tcBorders>
              <w:bottom w:val="single" w:sz="4" w:space="0" w:color="FFFFFF" w:themeColor="background1"/>
            </w:tcBorders>
            <w:shd w:val="clear" w:color="auto" w:fill="92D050"/>
            <w:noWrap/>
            <w:vAlign w:val="center"/>
            <w:hideMark/>
          </w:tcPr>
          <w:p w14:paraId="5405B3F8" w14:textId="77777777" w:rsidR="0092796A" w:rsidRPr="00D15B56" w:rsidRDefault="0092796A" w:rsidP="005B10C4">
            <w:pPr>
              <w:rPr>
                <w:rFonts w:cs="Arial"/>
                <w:b/>
                <w:bCs/>
                <w:color w:val="FFFFFF" w:themeColor="background1"/>
                <w:sz w:val="18"/>
                <w:szCs w:val="18"/>
              </w:rPr>
            </w:pPr>
            <w:r w:rsidRPr="00D15B56">
              <w:rPr>
                <w:rFonts w:cs="Arial"/>
                <w:b/>
                <w:bCs/>
                <w:color w:val="FFFFFF" w:themeColor="background1"/>
                <w:sz w:val="18"/>
                <w:szCs w:val="18"/>
              </w:rPr>
              <w:t> </w:t>
            </w:r>
          </w:p>
        </w:tc>
        <w:tc>
          <w:tcPr>
            <w:tcW w:w="860" w:type="dxa"/>
            <w:tcBorders>
              <w:bottom w:val="single" w:sz="4" w:space="0" w:color="FFFFFF" w:themeColor="background1"/>
            </w:tcBorders>
            <w:shd w:val="clear" w:color="auto" w:fill="92D050"/>
            <w:noWrap/>
            <w:vAlign w:val="center"/>
            <w:hideMark/>
          </w:tcPr>
          <w:p w14:paraId="79D618B7" w14:textId="77777777" w:rsidR="0092796A" w:rsidRPr="00D15B56" w:rsidRDefault="0092796A" w:rsidP="005B10C4">
            <w:pPr>
              <w:rPr>
                <w:rFonts w:cs="Arial"/>
                <w:b/>
                <w:bCs/>
                <w:color w:val="FFFFFF" w:themeColor="background1"/>
                <w:sz w:val="18"/>
                <w:szCs w:val="18"/>
              </w:rPr>
            </w:pPr>
            <w:r w:rsidRPr="00D15B56">
              <w:rPr>
                <w:rFonts w:cs="Arial"/>
                <w:b/>
                <w:bCs/>
                <w:color w:val="FFFFFF" w:themeColor="background1"/>
                <w:sz w:val="18"/>
                <w:szCs w:val="18"/>
              </w:rPr>
              <w:t> </w:t>
            </w:r>
          </w:p>
        </w:tc>
        <w:tc>
          <w:tcPr>
            <w:tcW w:w="1017" w:type="dxa"/>
            <w:gridSpan w:val="3"/>
            <w:tcBorders>
              <w:bottom w:val="single" w:sz="4" w:space="0" w:color="FFFFFF" w:themeColor="background1"/>
            </w:tcBorders>
            <w:shd w:val="clear" w:color="auto" w:fill="92D050"/>
            <w:noWrap/>
            <w:vAlign w:val="center"/>
            <w:hideMark/>
          </w:tcPr>
          <w:p w14:paraId="257F2CB4" w14:textId="77777777" w:rsidR="0092796A" w:rsidRPr="00D15B56" w:rsidRDefault="0092796A" w:rsidP="005B10C4">
            <w:pPr>
              <w:rPr>
                <w:rFonts w:cs="Arial"/>
                <w:b/>
                <w:bCs/>
                <w:color w:val="FFFFFF" w:themeColor="background1"/>
                <w:sz w:val="18"/>
                <w:szCs w:val="18"/>
              </w:rPr>
            </w:pPr>
            <w:r w:rsidRPr="00D15B56">
              <w:rPr>
                <w:rFonts w:cs="Arial"/>
                <w:b/>
                <w:bCs/>
                <w:color w:val="FFFFFF" w:themeColor="background1"/>
                <w:sz w:val="18"/>
                <w:szCs w:val="18"/>
              </w:rPr>
              <w:t> </w:t>
            </w:r>
          </w:p>
        </w:tc>
        <w:tc>
          <w:tcPr>
            <w:tcW w:w="947" w:type="dxa"/>
            <w:tcBorders>
              <w:bottom w:val="single" w:sz="4" w:space="0" w:color="FFFFFF" w:themeColor="background1"/>
            </w:tcBorders>
            <w:shd w:val="clear" w:color="auto" w:fill="92D050"/>
            <w:noWrap/>
            <w:vAlign w:val="center"/>
            <w:hideMark/>
          </w:tcPr>
          <w:p w14:paraId="1AE2B190" w14:textId="77777777" w:rsidR="0092796A" w:rsidRPr="00D15B56" w:rsidRDefault="0092796A" w:rsidP="005B10C4">
            <w:pPr>
              <w:rPr>
                <w:rFonts w:cs="Arial"/>
                <w:b/>
                <w:bCs/>
                <w:color w:val="FFFFFF" w:themeColor="background1"/>
                <w:sz w:val="18"/>
                <w:szCs w:val="18"/>
              </w:rPr>
            </w:pPr>
            <w:r w:rsidRPr="00D15B56">
              <w:rPr>
                <w:rFonts w:cs="Arial"/>
                <w:b/>
                <w:bCs/>
                <w:color w:val="FFFFFF" w:themeColor="background1"/>
                <w:sz w:val="18"/>
                <w:szCs w:val="18"/>
              </w:rPr>
              <w:t> </w:t>
            </w:r>
          </w:p>
        </w:tc>
      </w:tr>
      <w:tr w:rsidR="0092796A" w:rsidRPr="00D15B56" w14:paraId="7EB17A99" w14:textId="77777777" w:rsidTr="00B57D66">
        <w:trPr>
          <w:trHeight w:val="312"/>
        </w:trPr>
        <w:tc>
          <w:tcPr>
            <w:tcW w:w="1668" w:type="dxa"/>
            <w:tcBorders>
              <w:top w:val="single" w:sz="4" w:space="0" w:color="FFFFFF" w:themeColor="background1"/>
            </w:tcBorders>
            <w:shd w:val="clear" w:color="auto" w:fill="92D050"/>
            <w:noWrap/>
            <w:vAlign w:val="center"/>
            <w:hideMark/>
          </w:tcPr>
          <w:p w14:paraId="14010480" w14:textId="77777777" w:rsidR="0092796A" w:rsidRPr="00D15B56" w:rsidRDefault="0092796A" w:rsidP="005B10C4">
            <w:pPr>
              <w:rPr>
                <w:rFonts w:cs="Arial"/>
                <w:b/>
                <w:bCs/>
                <w:color w:val="FFFFFF" w:themeColor="background1"/>
                <w:sz w:val="18"/>
                <w:szCs w:val="18"/>
              </w:rPr>
            </w:pPr>
            <w:r w:rsidRPr="00D15B56">
              <w:rPr>
                <w:rFonts w:cs="Arial"/>
                <w:b/>
                <w:bCs/>
                <w:color w:val="FFFFFF" w:themeColor="background1"/>
                <w:sz w:val="18"/>
                <w:szCs w:val="18"/>
              </w:rPr>
              <w:t>Across stock</w:t>
            </w:r>
          </w:p>
        </w:tc>
        <w:tc>
          <w:tcPr>
            <w:tcW w:w="1134" w:type="dxa"/>
            <w:tcBorders>
              <w:top w:val="single" w:sz="4" w:space="0" w:color="FFFFFF" w:themeColor="background1"/>
            </w:tcBorders>
            <w:shd w:val="clear" w:color="auto" w:fill="92D050"/>
            <w:vAlign w:val="center"/>
            <w:hideMark/>
          </w:tcPr>
          <w:p w14:paraId="06164F76" w14:textId="77777777" w:rsidR="0092796A" w:rsidRPr="00D15B56" w:rsidRDefault="0092796A" w:rsidP="00B57D66">
            <w:pPr>
              <w:rPr>
                <w:rFonts w:cs="Arial"/>
                <w:b/>
                <w:bCs/>
                <w:color w:val="FFFFFF" w:themeColor="background1"/>
                <w:sz w:val="18"/>
                <w:szCs w:val="18"/>
              </w:rPr>
            </w:pPr>
            <w:r w:rsidRPr="00D15B56">
              <w:rPr>
                <w:rFonts w:cs="Arial"/>
                <w:b/>
                <w:bCs/>
                <w:color w:val="FFFFFF" w:themeColor="background1"/>
                <w:sz w:val="18"/>
                <w:szCs w:val="18"/>
              </w:rPr>
              <w:t>% Houses Applied To</w:t>
            </w:r>
          </w:p>
        </w:tc>
        <w:tc>
          <w:tcPr>
            <w:tcW w:w="850" w:type="dxa"/>
            <w:tcBorders>
              <w:top w:val="single" w:sz="4" w:space="0" w:color="FFFFFF" w:themeColor="background1"/>
            </w:tcBorders>
            <w:shd w:val="clear" w:color="auto" w:fill="92D050"/>
            <w:vAlign w:val="center"/>
            <w:hideMark/>
          </w:tcPr>
          <w:p w14:paraId="20F314BF" w14:textId="77777777" w:rsidR="0092796A" w:rsidRPr="00D15B56" w:rsidRDefault="0092796A" w:rsidP="00B57D66">
            <w:pPr>
              <w:rPr>
                <w:rFonts w:cs="Arial"/>
                <w:b/>
                <w:bCs/>
                <w:color w:val="FFFFFF" w:themeColor="background1"/>
                <w:sz w:val="18"/>
                <w:szCs w:val="18"/>
              </w:rPr>
            </w:pPr>
            <w:r w:rsidRPr="00D15B56">
              <w:rPr>
                <w:rFonts w:cs="Arial"/>
                <w:b/>
                <w:bCs/>
                <w:color w:val="FFFFFF" w:themeColor="background1"/>
                <w:sz w:val="18"/>
                <w:szCs w:val="18"/>
              </w:rPr>
              <w:t>Gas</w:t>
            </w:r>
          </w:p>
        </w:tc>
        <w:tc>
          <w:tcPr>
            <w:tcW w:w="850" w:type="dxa"/>
            <w:tcBorders>
              <w:top w:val="single" w:sz="4" w:space="0" w:color="FFFFFF" w:themeColor="background1"/>
            </w:tcBorders>
            <w:shd w:val="clear" w:color="auto" w:fill="92D050"/>
            <w:vAlign w:val="center"/>
            <w:hideMark/>
          </w:tcPr>
          <w:p w14:paraId="286FA3AD" w14:textId="77777777" w:rsidR="0092796A" w:rsidRPr="00D15B56" w:rsidRDefault="0092796A" w:rsidP="00B57D66">
            <w:pPr>
              <w:rPr>
                <w:rFonts w:cs="Arial"/>
                <w:b/>
                <w:bCs/>
                <w:color w:val="FFFFFF" w:themeColor="background1"/>
                <w:sz w:val="18"/>
                <w:szCs w:val="18"/>
              </w:rPr>
            </w:pPr>
            <w:r w:rsidRPr="00D15B56">
              <w:rPr>
                <w:rFonts w:cs="Arial"/>
                <w:b/>
                <w:bCs/>
                <w:color w:val="FFFFFF" w:themeColor="background1"/>
                <w:sz w:val="18"/>
                <w:szCs w:val="18"/>
              </w:rPr>
              <w:t>Elec</w:t>
            </w:r>
          </w:p>
        </w:tc>
        <w:tc>
          <w:tcPr>
            <w:tcW w:w="851" w:type="dxa"/>
            <w:tcBorders>
              <w:top w:val="single" w:sz="4" w:space="0" w:color="FFFFFF" w:themeColor="background1"/>
            </w:tcBorders>
            <w:shd w:val="clear" w:color="auto" w:fill="92D050"/>
            <w:vAlign w:val="center"/>
            <w:hideMark/>
          </w:tcPr>
          <w:p w14:paraId="5DE6F7D7" w14:textId="77777777" w:rsidR="0092796A" w:rsidRPr="00D15B56" w:rsidRDefault="0092796A" w:rsidP="00B57D66">
            <w:pPr>
              <w:rPr>
                <w:rFonts w:cs="Arial"/>
                <w:b/>
                <w:bCs/>
                <w:color w:val="FFFFFF" w:themeColor="background1"/>
                <w:sz w:val="18"/>
                <w:szCs w:val="18"/>
              </w:rPr>
            </w:pPr>
            <w:r w:rsidRPr="00D15B56">
              <w:rPr>
                <w:rFonts w:cs="Arial"/>
                <w:b/>
                <w:bCs/>
                <w:color w:val="FFFFFF" w:themeColor="background1"/>
                <w:sz w:val="18"/>
                <w:szCs w:val="18"/>
              </w:rPr>
              <w:t>Total</w:t>
            </w:r>
          </w:p>
        </w:tc>
        <w:tc>
          <w:tcPr>
            <w:tcW w:w="972" w:type="dxa"/>
            <w:tcBorders>
              <w:top w:val="single" w:sz="4" w:space="0" w:color="FFFFFF" w:themeColor="background1"/>
            </w:tcBorders>
            <w:shd w:val="clear" w:color="auto" w:fill="92D050"/>
            <w:vAlign w:val="center"/>
            <w:hideMark/>
          </w:tcPr>
          <w:p w14:paraId="00BEE4B3" w14:textId="77777777" w:rsidR="0092796A" w:rsidRPr="00D15B56" w:rsidRDefault="0092796A" w:rsidP="00B57D66">
            <w:pPr>
              <w:rPr>
                <w:rFonts w:cs="Arial"/>
                <w:b/>
                <w:bCs/>
                <w:color w:val="FFFFFF" w:themeColor="background1"/>
                <w:sz w:val="18"/>
                <w:szCs w:val="18"/>
              </w:rPr>
            </w:pPr>
            <w:r w:rsidRPr="00D15B56">
              <w:rPr>
                <w:rFonts w:cs="Arial"/>
                <w:b/>
                <w:bCs/>
                <w:color w:val="FFFFFF" w:themeColor="background1"/>
                <w:sz w:val="18"/>
                <w:szCs w:val="18"/>
              </w:rPr>
              <w:t>Av. GHG Saving (Kg/</w:t>
            </w:r>
            <w:proofErr w:type="spellStart"/>
            <w:r w:rsidRPr="00D15B56">
              <w:rPr>
                <w:rFonts w:cs="Arial"/>
                <w:b/>
                <w:bCs/>
                <w:color w:val="FFFFFF" w:themeColor="background1"/>
                <w:sz w:val="18"/>
                <w:szCs w:val="18"/>
              </w:rPr>
              <w:t>Yr</w:t>
            </w:r>
            <w:proofErr w:type="spellEnd"/>
            <w:r w:rsidRPr="00D15B56">
              <w:rPr>
                <w:rFonts w:cs="Arial"/>
                <w:b/>
                <w:bCs/>
                <w:color w:val="FFFFFF" w:themeColor="background1"/>
                <w:sz w:val="18"/>
                <w:szCs w:val="18"/>
              </w:rPr>
              <w:t>)</w:t>
            </w:r>
          </w:p>
        </w:tc>
        <w:tc>
          <w:tcPr>
            <w:tcW w:w="972" w:type="dxa"/>
            <w:gridSpan w:val="3"/>
            <w:tcBorders>
              <w:top w:val="single" w:sz="4" w:space="0" w:color="FFFFFF" w:themeColor="background1"/>
            </w:tcBorders>
            <w:shd w:val="clear" w:color="auto" w:fill="92D050"/>
            <w:vAlign w:val="center"/>
            <w:hideMark/>
          </w:tcPr>
          <w:p w14:paraId="36586897" w14:textId="77777777" w:rsidR="0092796A" w:rsidRPr="00D15B56" w:rsidRDefault="0092796A" w:rsidP="00B57D66">
            <w:pPr>
              <w:rPr>
                <w:rFonts w:cs="Arial"/>
                <w:b/>
                <w:bCs/>
                <w:color w:val="FFFFFF" w:themeColor="background1"/>
                <w:sz w:val="18"/>
                <w:szCs w:val="18"/>
              </w:rPr>
            </w:pPr>
            <w:r w:rsidRPr="00D15B56">
              <w:rPr>
                <w:rFonts w:cs="Arial"/>
                <w:b/>
                <w:bCs/>
                <w:color w:val="FFFFFF" w:themeColor="background1"/>
                <w:sz w:val="18"/>
                <w:szCs w:val="18"/>
              </w:rPr>
              <w:t>Av. Saving ($/</w:t>
            </w:r>
            <w:proofErr w:type="spellStart"/>
            <w:r w:rsidRPr="00D15B56">
              <w:rPr>
                <w:rFonts w:cs="Arial"/>
                <w:b/>
                <w:bCs/>
                <w:color w:val="FFFFFF" w:themeColor="background1"/>
                <w:sz w:val="18"/>
                <w:szCs w:val="18"/>
              </w:rPr>
              <w:t>Yr</w:t>
            </w:r>
            <w:proofErr w:type="spellEnd"/>
            <w:r w:rsidRPr="00D15B56">
              <w:rPr>
                <w:rFonts w:cs="Arial"/>
                <w:b/>
                <w:bCs/>
                <w:color w:val="FFFFFF" w:themeColor="background1"/>
                <w:sz w:val="18"/>
                <w:szCs w:val="18"/>
              </w:rPr>
              <w:t>)</w:t>
            </w:r>
          </w:p>
        </w:tc>
        <w:tc>
          <w:tcPr>
            <w:tcW w:w="972" w:type="dxa"/>
            <w:tcBorders>
              <w:top w:val="single" w:sz="4" w:space="0" w:color="FFFFFF" w:themeColor="background1"/>
            </w:tcBorders>
            <w:shd w:val="clear" w:color="auto" w:fill="92D050"/>
            <w:vAlign w:val="center"/>
            <w:hideMark/>
          </w:tcPr>
          <w:p w14:paraId="78B14038" w14:textId="77777777" w:rsidR="0092796A" w:rsidRPr="00D15B56" w:rsidRDefault="0092796A" w:rsidP="00B57D66">
            <w:pPr>
              <w:rPr>
                <w:rFonts w:cs="Arial"/>
                <w:b/>
                <w:bCs/>
                <w:color w:val="FFFFFF" w:themeColor="background1"/>
                <w:sz w:val="18"/>
                <w:szCs w:val="18"/>
              </w:rPr>
            </w:pPr>
            <w:r w:rsidRPr="00D15B56">
              <w:rPr>
                <w:rFonts w:cs="Arial"/>
                <w:b/>
                <w:bCs/>
                <w:color w:val="FFFFFF" w:themeColor="background1"/>
                <w:sz w:val="18"/>
                <w:szCs w:val="18"/>
              </w:rPr>
              <w:t>Av. Cost ($)</w:t>
            </w:r>
          </w:p>
        </w:tc>
        <w:tc>
          <w:tcPr>
            <w:tcW w:w="973" w:type="dxa"/>
            <w:gridSpan w:val="2"/>
            <w:tcBorders>
              <w:top w:val="single" w:sz="4" w:space="0" w:color="FFFFFF" w:themeColor="background1"/>
            </w:tcBorders>
            <w:shd w:val="clear" w:color="auto" w:fill="92D050"/>
            <w:vAlign w:val="center"/>
            <w:hideMark/>
          </w:tcPr>
          <w:p w14:paraId="42F9A811" w14:textId="77777777" w:rsidR="0092796A" w:rsidRPr="00D15B56" w:rsidRDefault="0092796A" w:rsidP="00B57D66">
            <w:pPr>
              <w:rPr>
                <w:rFonts w:cs="Arial"/>
                <w:b/>
                <w:bCs/>
                <w:color w:val="FFFFFF" w:themeColor="background1"/>
                <w:sz w:val="18"/>
                <w:szCs w:val="18"/>
              </w:rPr>
            </w:pPr>
            <w:r w:rsidRPr="00D15B56">
              <w:rPr>
                <w:rFonts w:cs="Arial"/>
                <w:b/>
                <w:bCs/>
                <w:color w:val="FFFFFF" w:themeColor="background1"/>
                <w:sz w:val="18"/>
                <w:szCs w:val="18"/>
              </w:rPr>
              <w:t>Av. Payback (</w:t>
            </w:r>
            <w:proofErr w:type="spellStart"/>
            <w:r w:rsidRPr="00D15B56">
              <w:rPr>
                <w:rFonts w:cs="Arial"/>
                <w:b/>
                <w:bCs/>
                <w:color w:val="FFFFFF" w:themeColor="background1"/>
                <w:sz w:val="18"/>
                <w:szCs w:val="18"/>
              </w:rPr>
              <w:t>Yrs</w:t>
            </w:r>
            <w:proofErr w:type="spellEnd"/>
            <w:r w:rsidRPr="00D15B56">
              <w:rPr>
                <w:rFonts w:cs="Arial"/>
                <w:b/>
                <w:bCs/>
                <w:color w:val="FFFFFF" w:themeColor="background1"/>
                <w:sz w:val="18"/>
                <w:szCs w:val="18"/>
              </w:rPr>
              <w:t>)</w:t>
            </w:r>
          </w:p>
        </w:tc>
      </w:tr>
      <w:tr w:rsidR="0092796A" w:rsidRPr="00D15B56" w14:paraId="337F9DD7" w14:textId="77777777" w:rsidTr="00B57D66">
        <w:trPr>
          <w:trHeight w:val="312"/>
        </w:trPr>
        <w:tc>
          <w:tcPr>
            <w:tcW w:w="1668" w:type="dxa"/>
            <w:tcBorders>
              <w:bottom w:val="single" w:sz="4" w:space="0" w:color="808080" w:themeColor="background1" w:themeShade="80"/>
            </w:tcBorders>
            <w:noWrap/>
            <w:vAlign w:val="center"/>
            <w:hideMark/>
          </w:tcPr>
          <w:p w14:paraId="79B94B65" w14:textId="77777777" w:rsidR="0092796A" w:rsidRPr="00D15B56" w:rsidRDefault="0092796A" w:rsidP="005B10C4">
            <w:pPr>
              <w:rPr>
                <w:rFonts w:cs="Arial"/>
                <w:sz w:val="18"/>
                <w:szCs w:val="18"/>
              </w:rPr>
            </w:pPr>
            <w:r w:rsidRPr="00D15B56">
              <w:rPr>
                <w:rFonts w:cs="Arial"/>
                <w:sz w:val="18"/>
                <w:szCs w:val="18"/>
              </w:rPr>
              <w:t>LF Shower Rose</w:t>
            </w:r>
          </w:p>
        </w:tc>
        <w:tc>
          <w:tcPr>
            <w:tcW w:w="1134" w:type="dxa"/>
            <w:tcBorders>
              <w:bottom w:val="single" w:sz="4" w:space="0" w:color="808080" w:themeColor="background1" w:themeShade="80"/>
            </w:tcBorders>
            <w:noWrap/>
            <w:vAlign w:val="center"/>
            <w:hideMark/>
          </w:tcPr>
          <w:p w14:paraId="548E5FCB" w14:textId="77777777" w:rsidR="0092796A" w:rsidRPr="00D15B56" w:rsidRDefault="0092796A" w:rsidP="00B57D66">
            <w:pPr>
              <w:rPr>
                <w:rFonts w:cs="Arial"/>
                <w:sz w:val="18"/>
                <w:szCs w:val="18"/>
              </w:rPr>
            </w:pPr>
            <w:r w:rsidRPr="00D15B56">
              <w:rPr>
                <w:rFonts w:cs="Arial"/>
                <w:sz w:val="18"/>
                <w:szCs w:val="18"/>
              </w:rPr>
              <w:t>56.7%</w:t>
            </w:r>
          </w:p>
        </w:tc>
        <w:tc>
          <w:tcPr>
            <w:tcW w:w="850" w:type="dxa"/>
            <w:tcBorders>
              <w:bottom w:val="single" w:sz="4" w:space="0" w:color="808080" w:themeColor="background1" w:themeShade="80"/>
            </w:tcBorders>
            <w:noWrap/>
            <w:vAlign w:val="center"/>
            <w:hideMark/>
          </w:tcPr>
          <w:p w14:paraId="74FDE38E" w14:textId="77777777" w:rsidR="0092796A" w:rsidRPr="00D15B56" w:rsidRDefault="0092796A" w:rsidP="00B57D66">
            <w:pPr>
              <w:rPr>
                <w:rFonts w:cs="Arial"/>
                <w:sz w:val="18"/>
                <w:szCs w:val="18"/>
              </w:rPr>
            </w:pPr>
            <w:r w:rsidRPr="00D15B56">
              <w:rPr>
                <w:rFonts w:cs="Arial"/>
                <w:sz w:val="18"/>
                <w:szCs w:val="18"/>
              </w:rPr>
              <w:t>1,333</w:t>
            </w:r>
          </w:p>
        </w:tc>
        <w:tc>
          <w:tcPr>
            <w:tcW w:w="850" w:type="dxa"/>
            <w:tcBorders>
              <w:bottom w:val="single" w:sz="4" w:space="0" w:color="808080" w:themeColor="background1" w:themeShade="80"/>
            </w:tcBorders>
            <w:noWrap/>
            <w:vAlign w:val="center"/>
            <w:hideMark/>
          </w:tcPr>
          <w:p w14:paraId="4B0FC59B" w14:textId="77777777" w:rsidR="0092796A" w:rsidRPr="00D15B56" w:rsidRDefault="0092796A" w:rsidP="00B57D66">
            <w:pPr>
              <w:rPr>
                <w:rFonts w:cs="Arial"/>
                <w:sz w:val="18"/>
                <w:szCs w:val="18"/>
              </w:rPr>
            </w:pPr>
            <w:r w:rsidRPr="00D15B56">
              <w:rPr>
                <w:rFonts w:cs="Arial"/>
                <w:sz w:val="18"/>
                <w:szCs w:val="18"/>
              </w:rPr>
              <w:t>69</w:t>
            </w:r>
          </w:p>
        </w:tc>
        <w:tc>
          <w:tcPr>
            <w:tcW w:w="851" w:type="dxa"/>
            <w:tcBorders>
              <w:bottom w:val="single" w:sz="4" w:space="0" w:color="808080" w:themeColor="background1" w:themeShade="80"/>
            </w:tcBorders>
            <w:noWrap/>
            <w:vAlign w:val="center"/>
            <w:hideMark/>
          </w:tcPr>
          <w:p w14:paraId="371CB170" w14:textId="77777777" w:rsidR="0092796A" w:rsidRPr="00D15B56" w:rsidRDefault="0092796A" w:rsidP="00B57D66">
            <w:pPr>
              <w:rPr>
                <w:rFonts w:cs="Arial"/>
                <w:b/>
                <w:sz w:val="18"/>
                <w:szCs w:val="18"/>
              </w:rPr>
            </w:pPr>
            <w:r w:rsidRPr="00D15B56">
              <w:rPr>
                <w:rFonts w:cs="Arial"/>
                <w:b/>
                <w:sz w:val="18"/>
                <w:szCs w:val="18"/>
              </w:rPr>
              <w:t>1,402</w:t>
            </w:r>
          </w:p>
        </w:tc>
        <w:tc>
          <w:tcPr>
            <w:tcW w:w="972" w:type="dxa"/>
            <w:tcBorders>
              <w:bottom w:val="single" w:sz="4" w:space="0" w:color="808080" w:themeColor="background1" w:themeShade="80"/>
            </w:tcBorders>
            <w:noWrap/>
            <w:vAlign w:val="center"/>
            <w:hideMark/>
          </w:tcPr>
          <w:p w14:paraId="62CFDF44" w14:textId="77777777" w:rsidR="0092796A" w:rsidRPr="00D15B56" w:rsidRDefault="0092796A" w:rsidP="00B57D66">
            <w:pPr>
              <w:rPr>
                <w:rFonts w:cs="Arial"/>
                <w:sz w:val="18"/>
                <w:szCs w:val="18"/>
              </w:rPr>
            </w:pPr>
            <w:r w:rsidRPr="00D15B56">
              <w:rPr>
                <w:rFonts w:cs="Arial"/>
                <w:sz w:val="18"/>
                <w:szCs w:val="18"/>
              </w:rPr>
              <w:t>95</w:t>
            </w:r>
          </w:p>
        </w:tc>
        <w:tc>
          <w:tcPr>
            <w:tcW w:w="972" w:type="dxa"/>
            <w:gridSpan w:val="3"/>
            <w:tcBorders>
              <w:bottom w:val="single" w:sz="4" w:space="0" w:color="808080" w:themeColor="background1" w:themeShade="80"/>
            </w:tcBorders>
            <w:noWrap/>
            <w:vAlign w:val="center"/>
            <w:hideMark/>
          </w:tcPr>
          <w:p w14:paraId="5BB51BC7" w14:textId="77777777" w:rsidR="0092796A" w:rsidRPr="00D15B56" w:rsidRDefault="0092796A" w:rsidP="00B57D66">
            <w:pPr>
              <w:rPr>
                <w:rFonts w:cs="Arial"/>
                <w:sz w:val="18"/>
                <w:szCs w:val="18"/>
              </w:rPr>
            </w:pPr>
            <w:r w:rsidRPr="00D15B56">
              <w:rPr>
                <w:rFonts w:cs="Arial"/>
                <w:sz w:val="18"/>
                <w:szCs w:val="18"/>
              </w:rPr>
              <w:t>$57.9</w:t>
            </w:r>
          </w:p>
        </w:tc>
        <w:tc>
          <w:tcPr>
            <w:tcW w:w="972" w:type="dxa"/>
            <w:tcBorders>
              <w:bottom w:val="single" w:sz="4" w:space="0" w:color="808080" w:themeColor="background1" w:themeShade="80"/>
            </w:tcBorders>
            <w:noWrap/>
            <w:vAlign w:val="center"/>
            <w:hideMark/>
          </w:tcPr>
          <w:p w14:paraId="4DF78698" w14:textId="77777777" w:rsidR="0092796A" w:rsidRPr="00D15B56" w:rsidRDefault="0092796A" w:rsidP="00B57D66">
            <w:pPr>
              <w:rPr>
                <w:rFonts w:cs="Arial"/>
                <w:sz w:val="18"/>
                <w:szCs w:val="18"/>
              </w:rPr>
            </w:pPr>
            <w:r w:rsidRPr="00D15B56">
              <w:rPr>
                <w:rFonts w:cs="Arial"/>
                <w:sz w:val="18"/>
                <w:szCs w:val="18"/>
              </w:rPr>
              <w:t>$48.8</w:t>
            </w:r>
          </w:p>
        </w:tc>
        <w:tc>
          <w:tcPr>
            <w:tcW w:w="973" w:type="dxa"/>
            <w:gridSpan w:val="2"/>
            <w:tcBorders>
              <w:bottom w:val="single" w:sz="4" w:space="0" w:color="808080" w:themeColor="background1" w:themeShade="80"/>
            </w:tcBorders>
            <w:noWrap/>
            <w:vAlign w:val="center"/>
            <w:hideMark/>
          </w:tcPr>
          <w:p w14:paraId="2BF3653D" w14:textId="77777777" w:rsidR="0092796A" w:rsidRPr="00D15B56" w:rsidRDefault="0092796A" w:rsidP="00B57D66">
            <w:pPr>
              <w:rPr>
                <w:rFonts w:cs="Arial"/>
                <w:sz w:val="18"/>
                <w:szCs w:val="18"/>
              </w:rPr>
            </w:pPr>
            <w:r w:rsidRPr="00D15B56">
              <w:rPr>
                <w:rFonts w:cs="Arial"/>
                <w:sz w:val="18"/>
                <w:szCs w:val="18"/>
              </w:rPr>
              <w:t>0.8</w:t>
            </w:r>
          </w:p>
        </w:tc>
      </w:tr>
      <w:tr w:rsidR="0092796A" w:rsidRPr="00D15B56" w14:paraId="11D3329A"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tcPr>
          <w:p w14:paraId="41D7224A" w14:textId="77777777" w:rsidR="0092796A" w:rsidRPr="00D15B56" w:rsidRDefault="0092796A" w:rsidP="005B10C4">
            <w:pPr>
              <w:rPr>
                <w:rFonts w:cs="Arial"/>
                <w:sz w:val="18"/>
                <w:szCs w:val="18"/>
              </w:rPr>
            </w:pPr>
            <w:r w:rsidRPr="00D15B56">
              <w:rPr>
                <w:rFonts w:cs="Arial"/>
                <w:sz w:val="18"/>
                <w:szCs w:val="18"/>
              </w:rPr>
              <w:t>Ceiling Insulation (easy)</w:t>
            </w:r>
          </w:p>
        </w:tc>
        <w:tc>
          <w:tcPr>
            <w:tcW w:w="1134" w:type="dxa"/>
            <w:tcBorders>
              <w:top w:val="single" w:sz="4" w:space="0" w:color="808080" w:themeColor="background1" w:themeShade="80"/>
              <w:bottom w:val="single" w:sz="4" w:space="0" w:color="808080" w:themeColor="background1" w:themeShade="80"/>
            </w:tcBorders>
            <w:noWrap/>
            <w:vAlign w:val="center"/>
          </w:tcPr>
          <w:p w14:paraId="754B3AE9" w14:textId="77777777" w:rsidR="0092796A" w:rsidRPr="00D15B56" w:rsidRDefault="0092796A" w:rsidP="00B57D66">
            <w:pPr>
              <w:rPr>
                <w:rFonts w:cs="Arial"/>
                <w:sz w:val="18"/>
                <w:szCs w:val="18"/>
              </w:rPr>
            </w:pPr>
            <w:r w:rsidRPr="00D15B56">
              <w:rPr>
                <w:rFonts w:cs="Arial"/>
                <w:sz w:val="18"/>
                <w:szCs w:val="18"/>
              </w:rPr>
              <w:t>11.7%</w:t>
            </w:r>
          </w:p>
        </w:tc>
        <w:tc>
          <w:tcPr>
            <w:tcW w:w="850" w:type="dxa"/>
            <w:tcBorders>
              <w:top w:val="single" w:sz="4" w:space="0" w:color="808080" w:themeColor="background1" w:themeShade="80"/>
              <w:bottom w:val="single" w:sz="4" w:space="0" w:color="808080" w:themeColor="background1" w:themeShade="80"/>
            </w:tcBorders>
            <w:noWrap/>
            <w:vAlign w:val="center"/>
          </w:tcPr>
          <w:p w14:paraId="621FE82A" w14:textId="77777777" w:rsidR="0092796A" w:rsidRPr="00D15B56" w:rsidRDefault="0092796A" w:rsidP="00B57D66">
            <w:pPr>
              <w:rPr>
                <w:rFonts w:cs="Arial"/>
                <w:sz w:val="18"/>
                <w:szCs w:val="18"/>
              </w:rPr>
            </w:pPr>
            <w:r w:rsidRPr="00D15B56">
              <w:rPr>
                <w:rFonts w:cs="Arial"/>
                <w:sz w:val="18"/>
                <w:szCs w:val="18"/>
              </w:rPr>
              <w:t>958</w:t>
            </w:r>
          </w:p>
        </w:tc>
        <w:tc>
          <w:tcPr>
            <w:tcW w:w="850" w:type="dxa"/>
            <w:tcBorders>
              <w:top w:val="single" w:sz="4" w:space="0" w:color="808080" w:themeColor="background1" w:themeShade="80"/>
              <w:bottom w:val="single" w:sz="4" w:space="0" w:color="808080" w:themeColor="background1" w:themeShade="80"/>
            </w:tcBorders>
            <w:noWrap/>
            <w:vAlign w:val="center"/>
          </w:tcPr>
          <w:p w14:paraId="7D1A8645" w14:textId="77777777" w:rsidR="0092796A" w:rsidRPr="00D15B56" w:rsidRDefault="0092796A" w:rsidP="00B57D66">
            <w:pPr>
              <w:rPr>
                <w:rFonts w:cs="Arial"/>
                <w:sz w:val="18"/>
                <w:szCs w:val="18"/>
              </w:rPr>
            </w:pPr>
            <w:r w:rsidRPr="00D15B56">
              <w:rPr>
                <w:rFonts w:cs="Arial"/>
                <w:sz w:val="18"/>
                <w:szCs w:val="18"/>
              </w:rPr>
              <w:t>32</w:t>
            </w:r>
          </w:p>
        </w:tc>
        <w:tc>
          <w:tcPr>
            <w:tcW w:w="851" w:type="dxa"/>
            <w:tcBorders>
              <w:top w:val="single" w:sz="4" w:space="0" w:color="808080" w:themeColor="background1" w:themeShade="80"/>
              <w:bottom w:val="single" w:sz="4" w:space="0" w:color="808080" w:themeColor="background1" w:themeShade="80"/>
            </w:tcBorders>
            <w:noWrap/>
            <w:vAlign w:val="center"/>
          </w:tcPr>
          <w:p w14:paraId="7D9DFE4C" w14:textId="77777777" w:rsidR="0092796A" w:rsidRPr="00D15B56" w:rsidRDefault="0092796A" w:rsidP="00B57D66">
            <w:pPr>
              <w:rPr>
                <w:rFonts w:cs="Arial"/>
                <w:b/>
                <w:sz w:val="18"/>
                <w:szCs w:val="18"/>
              </w:rPr>
            </w:pPr>
            <w:r w:rsidRPr="00D15B56">
              <w:rPr>
                <w:rFonts w:cs="Arial"/>
                <w:b/>
                <w:sz w:val="18"/>
                <w:szCs w:val="18"/>
              </w:rPr>
              <w:t>990</w:t>
            </w:r>
          </w:p>
        </w:tc>
        <w:tc>
          <w:tcPr>
            <w:tcW w:w="972" w:type="dxa"/>
            <w:tcBorders>
              <w:top w:val="single" w:sz="4" w:space="0" w:color="808080" w:themeColor="background1" w:themeShade="80"/>
              <w:bottom w:val="single" w:sz="4" w:space="0" w:color="808080" w:themeColor="background1" w:themeShade="80"/>
            </w:tcBorders>
            <w:noWrap/>
            <w:vAlign w:val="center"/>
          </w:tcPr>
          <w:p w14:paraId="3131A5EB" w14:textId="77777777" w:rsidR="0092796A" w:rsidRPr="00D15B56" w:rsidRDefault="0092796A" w:rsidP="00B57D66">
            <w:pPr>
              <w:rPr>
                <w:rFonts w:cs="Arial"/>
                <w:sz w:val="18"/>
                <w:szCs w:val="18"/>
              </w:rPr>
            </w:pPr>
            <w:r w:rsidRPr="00D15B56">
              <w:rPr>
                <w:rFonts w:cs="Arial"/>
                <w:sz w:val="18"/>
                <w:szCs w:val="18"/>
              </w:rPr>
              <w:t>64</w:t>
            </w:r>
          </w:p>
        </w:tc>
        <w:tc>
          <w:tcPr>
            <w:tcW w:w="972" w:type="dxa"/>
            <w:gridSpan w:val="3"/>
            <w:tcBorders>
              <w:top w:val="single" w:sz="4" w:space="0" w:color="808080" w:themeColor="background1" w:themeShade="80"/>
              <w:bottom w:val="single" w:sz="4" w:space="0" w:color="808080" w:themeColor="background1" w:themeShade="80"/>
            </w:tcBorders>
            <w:noWrap/>
            <w:vAlign w:val="center"/>
          </w:tcPr>
          <w:p w14:paraId="58B6E908" w14:textId="77777777" w:rsidR="0092796A" w:rsidRPr="00D15B56" w:rsidRDefault="0092796A" w:rsidP="00B57D66">
            <w:pPr>
              <w:rPr>
                <w:rFonts w:cs="Arial"/>
                <w:sz w:val="18"/>
                <w:szCs w:val="18"/>
              </w:rPr>
            </w:pPr>
            <w:r w:rsidRPr="00D15B56">
              <w:rPr>
                <w:rFonts w:cs="Arial"/>
                <w:sz w:val="18"/>
                <w:szCs w:val="18"/>
              </w:rPr>
              <w:t>$19.3</w:t>
            </w:r>
          </w:p>
        </w:tc>
        <w:tc>
          <w:tcPr>
            <w:tcW w:w="972" w:type="dxa"/>
            <w:tcBorders>
              <w:top w:val="single" w:sz="4" w:space="0" w:color="808080" w:themeColor="background1" w:themeShade="80"/>
              <w:bottom w:val="single" w:sz="4" w:space="0" w:color="808080" w:themeColor="background1" w:themeShade="80"/>
            </w:tcBorders>
            <w:noWrap/>
            <w:vAlign w:val="center"/>
          </w:tcPr>
          <w:p w14:paraId="7C16CEBD" w14:textId="77777777" w:rsidR="0092796A" w:rsidRPr="00D15B56" w:rsidRDefault="0092796A" w:rsidP="00B57D66">
            <w:pPr>
              <w:rPr>
                <w:rFonts w:cs="Arial"/>
                <w:sz w:val="18"/>
                <w:szCs w:val="18"/>
              </w:rPr>
            </w:pPr>
            <w:r>
              <w:rPr>
                <w:rFonts w:cs="Arial"/>
                <w:sz w:val="18"/>
                <w:szCs w:val="18"/>
              </w:rPr>
              <w:t>$78.6</w:t>
            </w:r>
          </w:p>
        </w:tc>
        <w:tc>
          <w:tcPr>
            <w:tcW w:w="973" w:type="dxa"/>
            <w:gridSpan w:val="2"/>
            <w:tcBorders>
              <w:top w:val="single" w:sz="4" w:space="0" w:color="808080" w:themeColor="background1" w:themeShade="80"/>
              <w:bottom w:val="single" w:sz="4" w:space="0" w:color="808080" w:themeColor="background1" w:themeShade="80"/>
            </w:tcBorders>
            <w:noWrap/>
            <w:vAlign w:val="center"/>
          </w:tcPr>
          <w:p w14:paraId="12062C03" w14:textId="77777777" w:rsidR="0092796A" w:rsidRPr="00D15B56" w:rsidRDefault="0092796A" w:rsidP="00B57D66">
            <w:pPr>
              <w:rPr>
                <w:rFonts w:cs="Arial"/>
                <w:sz w:val="18"/>
                <w:szCs w:val="18"/>
              </w:rPr>
            </w:pPr>
            <w:r>
              <w:rPr>
                <w:rFonts w:cs="Arial"/>
                <w:sz w:val="18"/>
                <w:szCs w:val="18"/>
              </w:rPr>
              <w:t>4.1</w:t>
            </w:r>
          </w:p>
        </w:tc>
      </w:tr>
      <w:tr w:rsidR="0092796A" w:rsidRPr="00D15B56" w14:paraId="25C54BC5" w14:textId="77777777" w:rsidTr="00B4556B">
        <w:trPr>
          <w:trHeight w:val="312"/>
        </w:trPr>
        <w:tc>
          <w:tcPr>
            <w:tcW w:w="1668" w:type="dxa"/>
            <w:tcBorders>
              <w:top w:val="single" w:sz="4" w:space="0" w:color="808080" w:themeColor="background1" w:themeShade="80"/>
              <w:bottom w:val="single" w:sz="4" w:space="0" w:color="808080" w:themeColor="background1" w:themeShade="80"/>
            </w:tcBorders>
            <w:shd w:val="clear" w:color="auto" w:fill="E2EFD9" w:themeFill="accent6" w:themeFillTint="33"/>
            <w:noWrap/>
            <w:vAlign w:val="center"/>
            <w:hideMark/>
          </w:tcPr>
          <w:p w14:paraId="6E490AAB" w14:textId="77777777" w:rsidR="0092796A" w:rsidRPr="00D15B56" w:rsidRDefault="0092796A" w:rsidP="005B10C4">
            <w:pPr>
              <w:rPr>
                <w:rFonts w:cs="Arial"/>
                <w:sz w:val="18"/>
                <w:szCs w:val="18"/>
              </w:rPr>
            </w:pPr>
            <w:r w:rsidRPr="00D15B56">
              <w:rPr>
                <w:rFonts w:cs="Arial"/>
                <w:sz w:val="18"/>
                <w:szCs w:val="18"/>
              </w:rPr>
              <w:t>Lighting</w:t>
            </w:r>
          </w:p>
        </w:tc>
        <w:tc>
          <w:tcPr>
            <w:tcW w:w="1134" w:type="dxa"/>
            <w:tcBorders>
              <w:top w:val="single" w:sz="4" w:space="0" w:color="808080" w:themeColor="background1" w:themeShade="80"/>
              <w:bottom w:val="single" w:sz="4" w:space="0" w:color="808080" w:themeColor="background1" w:themeShade="80"/>
            </w:tcBorders>
            <w:shd w:val="clear" w:color="auto" w:fill="E2EFD9" w:themeFill="accent6" w:themeFillTint="33"/>
            <w:noWrap/>
            <w:vAlign w:val="center"/>
            <w:hideMark/>
          </w:tcPr>
          <w:p w14:paraId="032B4254" w14:textId="77777777" w:rsidR="0092796A" w:rsidRPr="00D15B56" w:rsidRDefault="0092796A" w:rsidP="00B57D66">
            <w:pPr>
              <w:rPr>
                <w:rFonts w:cs="Arial"/>
                <w:sz w:val="18"/>
                <w:szCs w:val="18"/>
              </w:rPr>
            </w:pPr>
            <w:r w:rsidRPr="00D15B56">
              <w:rPr>
                <w:rFonts w:cs="Arial"/>
                <w:sz w:val="18"/>
                <w:szCs w:val="18"/>
              </w:rPr>
              <w:t>93.3%</w:t>
            </w:r>
          </w:p>
        </w:tc>
        <w:tc>
          <w:tcPr>
            <w:tcW w:w="850" w:type="dxa"/>
            <w:tcBorders>
              <w:top w:val="single" w:sz="4" w:space="0" w:color="808080" w:themeColor="background1" w:themeShade="80"/>
              <w:bottom w:val="single" w:sz="4" w:space="0" w:color="808080" w:themeColor="background1" w:themeShade="80"/>
            </w:tcBorders>
            <w:shd w:val="clear" w:color="auto" w:fill="E2EFD9" w:themeFill="accent6" w:themeFillTint="33"/>
            <w:noWrap/>
            <w:vAlign w:val="center"/>
            <w:hideMark/>
          </w:tcPr>
          <w:p w14:paraId="2D9C3BE7" w14:textId="77777777" w:rsidR="0092796A" w:rsidRPr="00D15B56" w:rsidRDefault="0092796A" w:rsidP="00B57D66">
            <w:pPr>
              <w:rPr>
                <w:rFonts w:cs="Arial"/>
                <w:sz w:val="18"/>
                <w:szCs w:val="18"/>
              </w:rPr>
            </w:pPr>
            <w:r w:rsidRPr="00D15B56">
              <w:rPr>
                <w:rFonts w:cs="Arial"/>
                <w:sz w:val="18"/>
                <w:szCs w:val="18"/>
              </w:rPr>
              <w:t>-</w:t>
            </w:r>
          </w:p>
        </w:tc>
        <w:tc>
          <w:tcPr>
            <w:tcW w:w="850" w:type="dxa"/>
            <w:tcBorders>
              <w:top w:val="single" w:sz="4" w:space="0" w:color="808080" w:themeColor="background1" w:themeShade="80"/>
              <w:bottom w:val="single" w:sz="4" w:space="0" w:color="808080" w:themeColor="background1" w:themeShade="80"/>
            </w:tcBorders>
            <w:shd w:val="clear" w:color="auto" w:fill="E2EFD9" w:themeFill="accent6" w:themeFillTint="33"/>
            <w:noWrap/>
            <w:vAlign w:val="center"/>
            <w:hideMark/>
          </w:tcPr>
          <w:p w14:paraId="5DB2C6EA" w14:textId="77777777" w:rsidR="0092796A" w:rsidRPr="00D15B56" w:rsidRDefault="0092796A" w:rsidP="00B57D66">
            <w:pPr>
              <w:rPr>
                <w:rFonts w:cs="Arial"/>
                <w:sz w:val="18"/>
                <w:szCs w:val="18"/>
              </w:rPr>
            </w:pPr>
            <w:r w:rsidRPr="00D15B56">
              <w:rPr>
                <w:rFonts w:cs="Arial"/>
                <w:sz w:val="18"/>
                <w:szCs w:val="18"/>
              </w:rPr>
              <w:t>1,202</w:t>
            </w:r>
          </w:p>
        </w:tc>
        <w:tc>
          <w:tcPr>
            <w:tcW w:w="851" w:type="dxa"/>
            <w:tcBorders>
              <w:top w:val="single" w:sz="4" w:space="0" w:color="808080" w:themeColor="background1" w:themeShade="80"/>
              <w:bottom w:val="single" w:sz="4" w:space="0" w:color="808080" w:themeColor="background1" w:themeShade="80"/>
            </w:tcBorders>
            <w:shd w:val="clear" w:color="auto" w:fill="E2EFD9" w:themeFill="accent6" w:themeFillTint="33"/>
            <w:noWrap/>
            <w:vAlign w:val="center"/>
            <w:hideMark/>
          </w:tcPr>
          <w:p w14:paraId="2E85E01E" w14:textId="77777777" w:rsidR="0092796A" w:rsidRPr="00D15B56" w:rsidRDefault="0092796A" w:rsidP="00B57D66">
            <w:pPr>
              <w:rPr>
                <w:rFonts w:cs="Arial"/>
                <w:b/>
                <w:sz w:val="18"/>
                <w:szCs w:val="18"/>
              </w:rPr>
            </w:pPr>
            <w:r w:rsidRPr="00D15B56">
              <w:rPr>
                <w:rFonts w:cs="Arial"/>
                <w:b/>
                <w:sz w:val="18"/>
                <w:szCs w:val="18"/>
              </w:rPr>
              <w:t>1,202</w:t>
            </w:r>
          </w:p>
        </w:tc>
        <w:tc>
          <w:tcPr>
            <w:tcW w:w="972" w:type="dxa"/>
            <w:tcBorders>
              <w:top w:val="single" w:sz="4" w:space="0" w:color="808080" w:themeColor="background1" w:themeShade="80"/>
              <w:bottom w:val="single" w:sz="4" w:space="0" w:color="808080" w:themeColor="background1" w:themeShade="80"/>
            </w:tcBorders>
            <w:shd w:val="clear" w:color="auto" w:fill="E2EFD9" w:themeFill="accent6" w:themeFillTint="33"/>
            <w:noWrap/>
            <w:vAlign w:val="center"/>
            <w:hideMark/>
          </w:tcPr>
          <w:p w14:paraId="60F3A1F5" w14:textId="77777777" w:rsidR="0092796A" w:rsidRPr="00D15B56" w:rsidRDefault="0092796A" w:rsidP="00B57D66">
            <w:pPr>
              <w:rPr>
                <w:rFonts w:cs="Arial"/>
                <w:sz w:val="18"/>
                <w:szCs w:val="18"/>
              </w:rPr>
            </w:pPr>
            <w:r w:rsidRPr="00D15B56">
              <w:rPr>
                <w:rFonts w:cs="Arial"/>
                <w:sz w:val="18"/>
                <w:szCs w:val="18"/>
              </w:rPr>
              <w:t>365</w:t>
            </w:r>
          </w:p>
        </w:tc>
        <w:tc>
          <w:tcPr>
            <w:tcW w:w="972" w:type="dxa"/>
            <w:gridSpan w:val="3"/>
            <w:tcBorders>
              <w:top w:val="single" w:sz="4" w:space="0" w:color="808080" w:themeColor="background1" w:themeShade="80"/>
              <w:bottom w:val="single" w:sz="4" w:space="0" w:color="808080" w:themeColor="background1" w:themeShade="80"/>
            </w:tcBorders>
            <w:shd w:val="clear" w:color="auto" w:fill="E2EFD9" w:themeFill="accent6" w:themeFillTint="33"/>
            <w:noWrap/>
            <w:vAlign w:val="center"/>
            <w:hideMark/>
          </w:tcPr>
          <w:p w14:paraId="7D9923A5" w14:textId="77777777" w:rsidR="0092796A" w:rsidRPr="00D15B56" w:rsidRDefault="0092796A" w:rsidP="00B57D66">
            <w:pPr>
              <w:rPr>
                <w:rFonts w:cs="Arial"/>
                <w:sz w:val="18"/>
                <w:szCs w:val="18"/>
              </w:rPr>
            </w:pPr>
            <w:r w:rsidRPr="00D15B56">
              <w:rPr>
                <w:rFonts w:cs="Arial"/>
                <w:sz w:val="18"/>
                <w:szCs w:val="18"/>
              </w:rPr>
              <w:t>$93.5</w:t>
            </w:r>
          </w:p>
        </w:tc>
        <w:tc>
          <w:tcPr>
            <w:tcW w:w="972" w:type="dxa"/>
            <w:tcBorders>
              <w:top w:val="single" w:sz="4" w:space="0" w:color="808080" w:themeColor="background1" w:themeShade="80"/>
              <w:bottom w:val="single" w:sz="4" w:space="0" w:color="808080" w:themeColor="background1" w:themeShade="80"/>
            </w:tcBorders>
            <w:shd w:val="clear" w:color="auto" w:fill="E2EFD9" w:themeFill="accent6" w:themeFillTint="33"/>
            <w:noWrap/>
            <w:vAlign w:val="center"/>
            <w:hideMark/>
          </w:tcPr>
          <w:p w14:paraId="76F96381" w14:textId="77777777" w:rsidR="0092796A" w:rsidRPr="00D15B56" w:rsidRDefault="0092796A" w:rsidP="00B57D66">
            <w:pPr>
              <w:rPr>
                <w:rFonts w:cs="Arial"/>
                <w:sz w:val="18"/>
                <w:szCs w:val="18"/>
              </w:rPr>
            </w:pPr>
            <w:r w:rsidRPr="00D15B56">
              <w:rPr>
                <w:rFonts w:cs="Arial"/>
                <w:sz w:val="18"/>
                <w:szCs w:val="18"/>
              </w:rPr>
              <w:t>$535.8</w:t>
            </w:r>
          </w:p>
        </w:tc>
        <w:tc>
          <w:tcPr>
            <w:tcW w:w="973" w:type="dxa"/>
            <w:gridSpan w:val="2"/>
            <w:tcBorders>
              <w:top w:val="single" w:sz="4" w:space="0" w:color="808080" w:themeColor="background1" w:themeShade="80"/>
              <w:bottom w:val="single" w:sz="4" w:space="0" w:color="808080" w:themeColor="background1" w:themeShade="80"/>
            </w:tcBorders>
            <w:shd w:val="clear" w:color="auto" w:fill="E2EFD9" w:themeFill="accent6" w:themeFillTint="33"/>
            <w:noWrap/>
            <w:vAlign w:val="center"/>
            <w:hideMark/>
          </w:tcPr>
          <w:p w14:paraId="586B41B9" w14:textId="77777777" w:rsidR="0092796A" w:rsidRPr="00D15B56" w:rsidRDefault="0092796A" w:rsidP="00B57D66">
            <w:pPr>
              <w:rPr>
                <w:rFonts w:cs="Arial"/>
                <w:sz w:val="18"/>
                <w:szCs w:val="18"/>
              </w:rPr>
            </w:pPr>
            <w:r w:rsidRPr="00D15B56">
              <w:rPr>
                <w:rFonts w:cs="Arial"/>
                <w:sz w:val="18"/>
                <w:szCs w:val="18"/>
              </w:rPr>
              <w:t>5.7</w:t>
            </w:r>
          </w:p>
        </w:tc>
      </w:tr>
      <w:tr w:rsidR="0092796A" w:rsidRPr="00D15B56" w14:paraId="3C08C246" w14:textId="77777777" w:rsidTr="00B4556B">
        <w:trPr>
          <w:trHeight w:val="312"/>
        </w:trPr>
        <w:tc>
          <w:tcPr>
            <w:tcW w:w="1668"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1CF89E2F" w14:textId="77777777" w:rsidR="0092796A" w:rsidRPr="00597A98" w:rsidRDefault="0092796A" w:rsidP="005B10C4">
            <w:pPr>
              <w:rPr>
                <w:rFonts w:cs="Arial"/>
                <w:sz w:val="18"/>
                <w:szCs w:val="18"/>
              </w:rPr>
            </w:pPr>
            <w:r w:rsidRPr="00597A98">
              <w:rPr>
                <w:rFonts w:cs="Arial"/>
                <w:sz w:val="18"/>
                <w:szCs w:val="18"/>
              </w:rPr>
              <w:t>Draught Sealing</w:t>
            </w:r>
          </w:p>
        </w:tc>
        <w:tc>
          <w:tcPr>
            <w:tcW w:w="1134"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08D92DD8" w14:textId="77777777" w:rsidR="0092796A" w:rsidRPr="00D15B56" w:rsidRDefault="0092796A" w:rsidP="00B57D66">
            <w:pPr>
              <w:rPr>
                <w:rFonts w:cs="Arial"/>
                <w:sz w:val="18"/>
                <w:szCs w:val="18"/>
              </w:rPr>
            </w:pPr>
            <w:r w:rsidRPr="00D15B56">
              <w:rPr>
                <w:rFonts w:cs="Arial"/>
                <w:sz w:val="18"/>
                <w:szCs w:val="18"/>
              </w:rPr>
              <w:t>98.3%</w:t>
            </w:r>
          </w:p>
        </w:tc>
        <w:tc>
          <w:tcPr>
            <w:tcW w:w="850"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0EC076DD" w14:textId="77777777" w:rsidR="0092796A" w:rsidRPr="00D15B56" w:rsidRDefault="0092796A" w:rsidP="00B57D66">
            <w:pPr>
              <w:rPr>
                <w:rFonts w:cs="Arial"/>
                <w:sz w:val="18"/>
                <w:szCs w:val="18"/>
              </w:rPr>
            </w:pPr>
            <w:r w:rsidRPr="00D15B56">
              <w:rPr>
                <w:rFonts w:cs="Arial"/>
                <w:sz w:val="18"/>
                <w:szCs w:val="18"/>
              </w:rPr>
              <w:t>7,809</w:t>
            </w:r>
          </w:p>
        </w:tc>
        <w:tc>
          <w:tcPr>
            <w:tcW w:w="850"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089CA307" w14:textId="77777777" w:rsidR="0092796A" w:rsidRPr="00D15B56" w:rsidRDefault="0092796A" w:rsidP="00B57D66">
            <w:pPr>
              <w:rPr>
                <w:rFonts w:cs="Arial"/>
                <w:sz w:val="18"/>
                <w:szCs w:val="18"/>
              </w:rPr>
            </w:pPr>
            <w:r w:rsidRPr="00D15B56">
              <w:rPr>
                <w:rFonts w:cs="Arial"/>
                <w:sz w:val="18"/>
                <w:szCs w:val="18"/>
              </w:rPr>
              <w:t>221</w:t>
            </w:r>
          </w:p>
        </w:tc>
        <w:tc>
          <w:tcPr>
            <w:tcW w:w="851"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7C26F37E" w14:textId="77777777" w:rsidR="0092796A" w:rsidRPr="00D15B56" w:rsidRDefault="0092796A" w:rsidP="00B57D66">
            <w:pPr>
              <w:rPr>
                <w:rFonts w:cs="Arial"/>
                <w:b/>
                <w:sz w:val="18"/>
                <w:szCs w:val="18"/>
              </w:rPr>
            </w:pPr>
            <w:r w:rsidRPr="00D15B56">
              <w:rPr>
                <w:rFonts w:cs="Arial"/>
                <w:b/>
                <w:sz w:val="18"/>
                <w:szCs w:val="18"/>
              </w:rPr>
              <w:t>8,030</w:t>
            </w:r>
          </w:p>
        </w:tc>
        <w:tc>
          <w:tcPr>
            <w:tcW w:w="972"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7D583290" w14:textId="77777777" w:rsidR="0092796A" w:rsidRPr="00D15B56" w:rsidRDefault="0092796A" w:rsidP="00B57D66">
            <w:pPr>
              <w:rPr>
                <w:rFonts w:cs="Arial"/>
                <w:sz w:val="18"/>
                <w:szCs w:val="18"/>
              </w:rPr>
            </w:pPr>
            <w:r w:rsidRPr="00D15B56">
              <w:rPr>
                <w:rFonts w:cs="Arial"/>
                <w:sz w:val="18"/>
                <w:szCs w:val="18"/>
              </w:rPr>
              <w:t>496</w:t>
            </w:r>
          </w:p>
        </w:tc>
        <w:tc>
          <w:tcPr>
            <w:tcW w:w="972" w:type="dxa"/>
            <w:gridSpan w:val="3"/>
            <w:tcBorders>
              <w:top w:val="single" w:sz="4" w:space="0" w:color="808080" w:themeColor="background1" w:themeShade="80"/>
              <w:bottom w:val="single" w:sz="4" w:space="0" w:color="808080" w:themeColor="background1" w:themeShade="80"/>
            </w:tcBorders>
            <w:shd w:val="clear" w:color="auto" w:fill="auto"/>
            <w:noWrap/>
            <w:vAlign w:val="center"/>
            <w:hideMark/>
          </w:tcPr>
          <w:p w14:paraId="3B98C004" w14:textId="77777777" w:rsidR="0092796A" w:rsidRPr="00D15B56" w:rsidRDefault="0092796A" w:rsidP="00B57D66">
            <w:pPr>
              <w:rPr>
                <w:rFonts w:cs="Arial"/>
                <w:sz w:val="18"/>
                <w:szCs w:val="18"/>
              </w:rPr>
            </w:pPr>
            <w:r w:rsidRPr="00D15B56">
              <w:rPr>
                <w:rFonts w:cs="Arial"/>
                <w:sz w:val="18"/>
                <w:szCs w:val="18"/>
              </w:rPr>
              <w:t>$153.9</w:t>
            </w:r>
          </w:p>
        </w:tc>
        <w:tc>
          <w:tcPr>
            <w:tcW w:w="972"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6E0B1D1C" w14:textId="77777777" w:rsidR="0092796A" w:rsidRPr="00D15B56" w:rsidRDefault="0092796A" w:rsidP="00B57D66">
            <w:pPr>
              <w:rPr>
                <w:rFonts w:cs="Arial"/>
                <w:sz w:val="18"/>
                <w:szCs w:val="18"/>
              </w:rPr>
            </w:pPr>
            <w:r w:rsidRPr="00D15B56">
              <w:rPr>
                <w:rFonts w:cs="Arial"/>
                <w:sz w:val="18"/>
                <w:szCs w:val="18"/>
              </w:rPr>
              <w:t>$1,019.8</w:t>
            </w:r>
          </w:p>
        </w:tc>
        <w:tc>
          <w:tcPr>
            <w:tcW w:w="973" w:type="dxa"/>
            <w:gridSpan w:val="2"/>
            <w:tcBorders>
              <w:top w:val="single" w:sz="4" w:space="0" w:color="808080" w:themeColor="background1" w:themeShade="80"/>
              <w:bottom w:val="single" w:sz="4" w:space="0" w:color="808080" w:themeColor="background1" w:themeShade="80"/>
            </w:tcBorders>
            <w:shd w:val="clear" w:color="auto" w:fill="auto"/>
            <w:noWrap/>
            <w:vAlign w:val="center"/>
            <w:hideMark/>
          </w:tcPr>
          <w:p w14:paraId="3B68BC33" w14:textId="77777777" w:rsidR="0092796A" w:rsidRPr="00D15B56" w:rsidRDefault="0092796A" w:rsidP="00B57D66">
            <w:pPr>
              <w:rPr>
                <w:rFonts w:cs="Arial"/>
                <w:sz w:val="18"/>
                <w:szCs w:val="18"/>
              </w:rPr>
            </w:pPr>
            <w:r w:rsidRPr="00D15B56">
              <w:rPr>
                <w:rFonts w:cs="Arial"/>
                <w:sz w:val="18"/>
                <w:szCs w:val="18"/>
              </w:rPr>
              <w:t>6.6</w:t>
            </w:r>
          </w:p>
        </w:tc>
      </w:tr>
      <w:tr w:rsidR="0092796A" w:rsidRPr="00D15B56" w14:paraId="247BF8BB"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3711D7CA" w14:textId="77777777" w:rsidR="0092796A" w:rsidRPr="00D15B56" w:rsidRDefault="0092796A" w:rsidP="005B10C4">
            <w:pPr>
              <w:rPr>
                <w:rFonts w:cs="Arial"/>
                <w:sz w:val="18"/>
                <w:szCs w:val="18"/>
              </w:rPr>
            </w:pPr>
            <w:r w:rsidRPr="00D15B56">
              <w:rPr>
                <w:rFonts w:cs="Arial"/>
                <w:sz w:val="18"/>
                <w:szCs w:val="18"/>
              </w:rPr>
              <w:t>Clothes Washer</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42902A7D" w14:textId="77777777" w:rsidR="0092796A" w:rsidRPr="00D15B56" w:rsidRDefault="0092796A" w:rsidP="00B57D66">
            <w:pPr>
              <w:rPr>
                <w:rFonts w:cs="Arial"/>
                <w:sz w:val="18"/>
                <w:szCs w:val="18"/>
              </w:rPr>
            </w:pPr>
            <w:r w:rsidRPr="00D15B56">
              <w:rPr>
                <w:rFonts w:cs="Arial"/>
                <w:sz w:val="18"/>
                <w:szCs w:val="18"/>
              </w:rPr>
              <w:t>55.0%</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2FBAC98A" w14:textId="77777777" w:rsidR="0092796A" w:rsidRPr="00D15B56" w:rsidRDefault="0092796A" w:rsidP="00B57D66">
            <w:pPr>
              <w:rPr>
                <w:rFonts w:cs="Arial"/>
                <w:sz w:val="18"/>
                <w:szCs w:val="18"/>
              </w:rPr>
            </w:pPr>
            <w:r w:rsidRPr="00D15B56">
              <w:rPr>
                <w:rFonts w:cs="Arial"/>
                <w:sz w:val="18"/>
                <w:szCs w:val="18"/>
              </w:rPr>
              <w:t>135</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2BD27B97" w14:textId="77777777" w:rsidR="0092796A" w:rsidRPr="00D15B56" w:rsidRDefault="0092796A" w:rsidP="00B57D66">
            <w:pPr>
              <w:rPr>
                <w:rFonts w:cs="Arial"/>
                <w:sz w:val="18"/>
                <w:szCs w:val="18"/>
              </w:rPr>
            </w:pPr>
            <w:r w:rsidRPr="00D15B56">
              <w:rPr>
                <w:rFonts w:cs="Arial"/>
                <w:sz w:val="18"/>
                <w:szCs w:val="18"/>
              </w:rPr>
              <w:t>16</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44DC1C22" w14:textId="77777777" w:rsidR="0092796A" w:rsidRPr="00D15B56" w:rsidRDefault="0092796A" w:rsidP="00B57D66">
            <w:pPr>
              <w:rPr>
                <w:rFonts w:cs="Arial"/>
                <w:b/>
                <w:sz w:val="18"/>
                <w:szCs w:val="18"/>
              </w:rPr>
            </w:pPr>
            <w:r w:rsidRPr="00D15B56">
              <w:rPr>
                <w:rFonts w:cs="Arial"/>
                <w:b/>
                <w:sz w:val="18"/>
                <w:szCs w:val="18"/>
              </w:rPr>
              <w:t>152</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4B301ABE" w14:textId="77777777" w:rsidR="0092796A" w:rsidRPr="00D15B56" w:rsidRDefault="0092796A" w:rsidP="00B57D66">
            <w:pPr>
              <w:rPr>
                <w:rFonts w:cs="Arial"/>
                <w:sz w:val="18"/>
                <w:szCs w:val="18"/>
              </w:rPr>
            </w:pPr>
            <w:r w:rsidRPr="00D15B56">
              <w:rPr>
                <w:rFonts w:cs="Arial"/>
                <w:sz w:val="18"/>
                <w:szCs w:val="18"/>
              </w:rPr>
              <w:t>12</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0F7ED56D" w14:textId="77777777" w:rsidR="0092796A" w:rsidRPr="00D15B56" w:rsidRDefault="0092796A" w:rsidP="00B57D66">
            <w:pPr>
              <w:rPr>
                <w:rFonts w:cs="Arial"/>
                <w:sz w:val="18"/>
                <w:szCs w:val="18"/>
              </w:rPr>
            </w:pPr>
            <w:r w:rsidRPr="00D15B56">
              <w:rPr>
                <w:rFonts w:cs="Arial"/>
                <w:sz w:val="18"/>
                <w:szCs w:val="18"/>
              </w:rPr>
              <w:t>$24.9</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0FCE6761" w14:textId="77777777" w:rsidR="0092796A" w:rsidRPr="00D15B56" w:rsidRDefault="0092796A" w:rsidP="00B57D66">
            <w:pPr>
              <w:rPr>
                <w:rFonts w:cs="Arial"/>
                <w:sz w:val="18"/>
                <w:szCs w:val="18"/>
              </w:rPr>
            </w:pPr>
            <w:r w:rsidRPr="00D15B56">
              <w:rPr>
                <w:rFonts w:cs="Arial"/>
                <w:sz w:val="18"/>
                <w:szCs w:val="18"/>
              </w:rPr>
              <w:t>$190.9</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7C60B13A" w14:textId="77777777" w:rsidR="0092796A" w:rsidRPr="00D15B56" w:rsidRDefault="0092796A" w:rsidP="00B57D66">
            <w:pPr>
              <w:rPr>
                <w:rFonts w:cs="Arial"/>
                <w:sz w:val="18"/>
                <w:szCs w:val="18"/>
              </w:rPr>
            </w:pPr>
            <w:r w:rsidRPr="00D15B56">
              <w:rPr>
                <w:rFonts w:cs="Arial"/>
                <w:sz w:val="18"/>
                <w:szCs w:val="18"/>
              </w:rPr>
              <w:t>7.7</w:t>
            </w:r>
          </w:p>
        </w:tc>
      </w:tr>
      <w:tr w:rsidR="0092796A" w:rsidRPr="00D15B56" w14:paraId="586F1991" w14:textId="77777777" w:rsidTr="00B378FA">
        <w:trPr>
          <w:trHeight w:val="312"/>
        </w:trPr>
        <w:tc>
          <w:tcPr>
            <w:tcW w:w="1668"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4301DEBF" w14:textId="77777777" w:rsidR="0092796A" w:rsidRPr="00D15B56" w:rsidRDefault="0092796A" w:rsidP="005B10C4">
            <w:pPr>
              <w:rPr>
                <w:rFonts w:cs="Arial"/>
                <w:sz w:val="18"/>
                <w:szCs w:val="18"/>
              </w:rPr>
            </w:pPr>
            <w:r w:rsidRPr="00D15B56">
              <w:rPr>
                <w:rFonts w:cs="Arial"/>
                <w:sz w:val="18"/>
                <w:szCs w:val="18"/>
              </w:rPr>
              <w:t>Water Heater – High Eff. Gas</w:t>
            </w:r>
          </w:p>
        </w:tc>
        <w:tc>
          <w:tcPr>
            <w:tcW w:w="1134"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39CB23CC" w14:textId="77777777" w:rsidR="0092796A" w:rsidRPr="00D15B56" w:rsidRDefault="0092796A" w:rsidP="00B57D66">
            <w:pPr>
              <w:rPr>
                <w:rFonts w:cs="Arial"/>
                <w:sz w:val="18"/>
                <w:szCs w:val="18"/>
              </w:rPr>
            </w:pPr>
            <w:r w:rsidRPr="00D15B56">
              <w:rPr>
                <w:rFonts w:cs="Arial"/>
                <w:sz w:val="18"/>
                <w:szCs w:val="18"/>
              </w:rPr>
              <w:t>58.3%</w:t>
            </w:r>
          </w:p>
        </w:tc>
        <w:tc>
          <w:tcPr>
            <w:tcW w:w="850"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41291DDB" w14:textId="77777777" w:rsidR="0092796A" w:rsidRPr="00D15B56" w:rsidRDefault="0092796A" w:rsidP="00B57D66">
            <w:pPr>
              <w:rPr>
                <w:rFonts w:cs="Arial"/>
                <w:sz w:val="18"/>
                <w:szCs w:val="18"/>
                <w:highlight w:val="yellow"/>
              </w:rPr>
            </w:pPr>
            <w:r w:rsidRPr="00D15B56">
              <w:rPr>
                <w:rFonts w:cs="Arial"/>
                <w:sz w:val="18"/>
                <w:szCs w:val="18"/>
              </w:rPr>
              <w:t>460</w:t>
            </w:r>
          </w:p>
        </w:tc>
        <w:tc>
          <w:tcPr>
            <w:tcW w:w="850"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616B1EBE" w14:textId="77777777" w:rsidR="0092796A" w:rsidRPr="00D15B56" w:rsidRDefault="0092796A" w:rsidP="00B57D66">
            <w:pPr>
              <w:rPr>
                <w:rFonts w:cs="Arial"/>
                <w:sz w:val="18"/>
                <w:szCs w:val="18"/>
                <w:highlight w:val="yellow"/>
              </w:rPr>
            </w:pPr>
            <w:r w:rsidRPr="00D15B56">
              <w:rPr>
                <w:rFonts w:cs="Arial"/>
                <w:sz w:val="18"/>
                <w:szCs w:val="18"/>
              </w:rPr>
              <w:t>1,004</w:t>
            </w:r>
          </w:p>
        </w:tc>
        <w:tc>
          <w:tcPr>
            <w:tcW w:w="851"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6587441A" w14:textId="77777777" w:rsidR="0092796A" w:rsidRPr="00D15B56" w:rsidRDefault="0092796A" w:rsidP="00B57D66">
            <w:pPr>
              <w:rPr>
                <w:rFonts w:cs="Arial"/>
                <w:b/>
                <w:sz w:val="18"/>
                <w:szCs w:val="18"/>
                <w:highlight w:val="yellow"/>
              </w:rPr>
            </w:pPr>
            <w:r w:rsidRPr="00D15B56">
              <w:rPr>
                <w:rFonts w:cs="Arial"/>
                <w:b/>
                <w:sz w:val="18"/>
                <w:szCs w:val="18"/>
              </w:rPr>
              <w:t>1,463</w:t>
            </w:r>
          </w:p>
        </w:tc>
        <w:tc>
          <w:tcPr>
            <w:tcW w:w="972"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114C7490" w14:textId="77777777" w:rsidR="0092796A" w:rsidRPr="00D15B56" w:rsidRDefault="0092796A" w:rsidP="00B57D66">
            <w:pPr>
              <w:rPr>
                <w:rFonts w:cs="Arial"/>
                <w:sz w:val="18"/>
                <w:szCs w:val="18"/>
                <w:highlight w:val="yellow"/>
              </w:rPr>
            </w:pPr>
            <w:r w:rsidRPr="00D15B56">
              <w:rPr>
                <w:rFonts w:cs="Arial"/>
                <w:sz w:val="18"/>
                <w:szCs w:val="18"/>
              </w:rPr>
              <w:t>330</w:t>
            </w:r>
          </w:p>
        </w:tc>
        <w:tc>
          <w:tcPr>
            <w:tcW w:w="972" w:type="dxa"/>
            <w:gridSpan w:val="3"/>
            <w:tcBorders>
              <w:top w:val="single" w:sz="4" w:space="0" w:color="808080" w:themeColor="background1" w:themeShade="80"/>
              <w:bottom w:val="single" w:sz="4" w:space="0" w:color="808080" w:themeColor="background1" w:themeShade="80"/>
            </w:tcBorders>
            <w:shd w:val="clear" w:color="auto" w:fill="auto"/>
            <w:noWrap/>
            <w:vAlign w:val="center"/>
            <w:hideMark/>
          </w:tcPr>
          <w:p w14:paraId="3D2066FE" w14:textId="77777777" w:rsidR="0092796A" w:rsidRPr="00D15B56" w:rsidRDefault="0092796A" w:rsidP="00B57D66">
            <w:pPr>
              <w:rPr>
                <w:rFonts w:cs="Arial"/>
                <w:sz w:val="18"/>
                <w:szCs w:val="18"/>
                <w:highlight w:val="yellow"/>
              </w:rPr>
            </w:pPr>
            <w:r w:rsidRPr="00D15B56">
              <w:rPr>
                <w:rFonts w:cs="Arial"/>
                <w:sz w:val="18"/>
                <w:szCs w:val="18"/>
              </w:rPr>
              <w:t>$58.2</w:t>
            </w:r>
          </w:p>
        </w:tc>
        <w:tc>
          <w:tcPr>
            <w:tcW w:w="972"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1F1BFE55" w14:textId="77777777" w:rsidR="0092796A" w:rsidRPr="00D15B56" w:rsidRDefault="0092796A" w:rsidP="00B57D66">
            <w:pPr>
              <w:rPr>
                <w:rFonts w:cs="Arial"/>
                <w:sz w:val="18"/>
                <w:szCs w:val="18"/>
                <w:highlight w:val="yellow"/>
              </w:rPr>
            </w:pPr>
            <w:r w:rsidRPr="00D15B56">
              <w:rPr>
                <w:rFonts w:cs="Arial"/>
                <w:sz w:val="18"/>
                <w:szCs w:val="18"/>
              </w:rPr>
              <w:t>$477.3</w:t>
            </w:r>
          </w:p>
        </w:tc>
        <w:tc>
          <w:tcPr>
            <w:tcW w:w="973" w:type="dxa"/>
            <w:gridSpan w:val="2"/>
            <w:tcBorders>
              <w:top w:val="single" w:sz="4" w:space="0" w:color="808080" w:themeColor="background1" w:themeShade="80"/>
              <w:bottom w:val="single" w:sz="4" w:space="0" w:color="808080" w:themeColor="background1" w:themeShade="80"/>
            </w:tcBorders>
            <w:shd w:val="clear" w:color="auto" w:fill="auto"/>
            <w:noWrap/>
            <w:vAlign w:val="center"/>
            <w:hideMark/>
          </w:tcPr>
          <w:p w14:paraId="0FF8D77A" w14:textId="77777777" w:rsidR="0092796A" w:rsidRPr="00D15B56" w:rsidRDefault="0092796A" w:rsidP="00B57D66">
            <w:pPr>
              <w:rPr>
                <w:rFonts w:cs="Arial"/>
                <w:sz w:val="18"/>
                <w:szCs w:val="18"/>
                <w:highlight w:val="yellow"/>
              </w:rPr>
            </w:pPr>
            <w:r w:rsidRPr="00D15B56">
              <w:rPr>
                <w:rFonts w:cs="Arial"/>
                <w:sz w:val="18"/>
                <w:szCs w:val="18"/>
              </w:rPr>
              <w:t>8.2</w:t>
            </w:r>
          </w:p>
        </w:tc>
      </w:tr>
      <w:tr w:rsidR="0092796A" w:rsidRPr="00D15B56" w14:paraId="1C6325D0"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tcPr>
          <w:p w14:paraId="3934BCFF" w14:textId="77777777" w:rsidR="0092796A" w:rsidRPr="00D15B56" w:rsidRDefault="0092796A" w:rsidP="005B10C4">
            <w:pPr>
              <w:rPr>
                <w:rFonts w:cs="Arial"/>
                <w:sz w:val="18"/>
                <w:szCs w:val="18"/>
              </w:rPr>
            </w:pPr>
            <w:r w:rsidRPr="00D15B56">
              <w:rPr>
                <w:rFonts w:cs="Arial"/>
                <w:sz w:val="18"/>
                <w:szCs w:val="18"/>
              </w:rPr>
              <w:t>Ceiling Insulation (difficult)</w:t>
            </w:r>
          </w:p>
        </w:tc>
        <w:tc>
          <w:tcPr>
            <w:tcW w:w="1134" w:type="dxa"/>
            <w:tcBorders>
              <w:top w:val="single" w:sz="4" w:space="0" w:color="808080" w:themeColor="background1" w:themeShade="80"/>
              <w:bottom w:val="single" w:sz="4" w:space="0" w:color="808080" w:themeColor="background1" w:themeShade="80"/>
            </w:tcBorders>
            <w:noWrap/>
            <w:vAlign w:val="center"/>
          </w:tcPr>
          <w:p w14:paraId="37435D00" w14:textId="77777777" w:rsidR="0092796A" w:rsidRPr="00D15B56" w:rsidRDefault="0092796A" w:rsidP="00B57D66">
            <w:pPr>
              <w:rPr>
                <w:rFonts w:cs="Arial"/>
                <w:sz w:val="18"/>
                <w:szCs w:val="18"/>
              </w:rPr>
            </w:pPr>
            <w:r w:rsidRPr="00D15B56">
              <w:rPr>
                <w:rFonts w:cs="Arial"/>
                <w:sz w:val="18"/>
                <w:szCs w:val="18"/>
              </w:rPr>
              <w:t>33.3%</w:t>
            </w:r>
          </w:p>
        </w:tc>
        <w:tc>
          <w:tcPr>
            <w:tcW w:w="850" w:type="dxa"/>
            <w:tcBorders>
              <w:top w:val="single" w:sz="4" w:space="0" w:color="808080" w:themeColor="background1" w:themeShade="80"/>
              <w:bottom w:val="single" w:sz="4" w:space="0" w:color="808080" w:themeColor="background1" w:themeShade="80"/>
            </w:tcBorders>
            <w:noWrap/>
            <w:vAlign w:val="center"/>
          </w:tcPr>
          <w:p w14:paraId="2E53A517" w14:textId="77777777" w:rsidR="0092796A" w:rsidRPr="00D15B56" w:rsidRDefault="0092796A" w:rsidP="00B57D66">
            <w:pPr>
              <w:rPr>
                <w:rFonts w:cs="Arial"/>
                <w:sz w:val="18"/>
                <w:szCs w:val="18"/>
              </w:rPr>
            </w:pPr>
            <w:r w:rsidRPr="00D15B56">
              <w:rPr>
                <w:rFonts w:cs="Arial"/>
                <w:sz w:val="18"/>
                <w:szCs w:val="18"/>
              </w:rPr>
              <w:t>1,630</w:t>
            </w:r>
          </w:p>
        </w:tc>
        <w:tc>
          <w:tcPr>
            <w:tcW w:w="850" w:type="dxa"/>
            <w:tcBorders>
              <w:top w:val="single" w:sz="4" w:space="0" w:color="808080" w:themeColor="background1" w:themeShade="80"/>
              <w:bottom w:val="single" w:sz="4" w:space="0" w:color="808080" w:themeColor="background1" w:themeShade="80"/>
            </w:tcBorders>
            <w:noWrap/>
            <w:vAlign w:val="center"/>
          </w:tcPr>
          <w:p w14:paraId="59F11FE5" w14:textId="77777777" w:rsidR="0092796A" w:rsidRPr="00D15B56" w:rsidRDefault="0092796A" w:rsidP="00B57D66">
            <w:pPr>
              <w:rPr>
                <w:rFonts w:cs="Arial"/>
                <w:sz w:val="18"/>
                <w:szCs w:val="18"/>
              </w:rPr>
            </w:pPr>
            <w:r w:rsidRPr="00D15B56">
              <w:rPr>
                <w:rFonts w:cs="Arial"/>
                <w:sz w:val="18"/>
                <w:szCs w:val="18"/>
              </w:rPr>
              <w:t>68</w:t>
            </w:r>
          </w:p>
        </w:tc>
        <w:tc>
          <w:tcPr>
            <w:tcW w:w="851" w:type="dxa"/>
            <w:tcBorders>
              <w:top w:val="single" w:sz="4" w:space="0" w:color="808080" w:themeColor="background1" w:themeShade="80"/>
              <w:bottom w:val="single" w:sz="4" w:space="0" w:color="808080" w:themeColor="background1" w:themeShade="80"/>
            </w:tcBorders>
            <w:noWrap/>
            <w:vAlign w:val="center"/>
          </w:tcPr>
          <w:p w14:paraId="12618B68" w14:textId="77777777" w:rsidR="0092796A" w:rsidRPr="00D15B56" w:rsidRDefault="0092796A" w:rsidP="00B57D66">
            <w:pPr>
              <w:rPr>
                <w:rFonts w:cs="Arial"/>
                <w:b/>
                <w:sz w:val="18"/>
                <w:szCs w:val="18"/>
              </w:rPr>
            </w:pPr>
            <w:r w:rsidRPr="00D15B56">
              <w:rPr>
                <w:rFonts w:cs="Arial"/>
                <w:b/>
                <w:sz w:val="18"/>
                <w:szCs w:val="18"/>
              </w:rPr>
              <w:t>1,698</w:t>
            </w:r>
          </w:p>
        </w:tc>
        <w:tc>
          <w:tcPr>
            <w:tcW w:w="972" w:type="dxa"/>
            <w:tcBorders>
              <w:top w:val="single" w:sz="4" w:space="0" w:color="808080" w:themeColor="background1" w:themeShade="80"/>
              <w:bottom w:val="single" w:sz="4" w:space="0" w:color="808080" w:themeColor="background1" w:themeShade="80"/>
            </w:tcBorders>
            <w:noWrap/>
            <w:vAlign w:val="center"/>
          </w:tcPr>
          <w:p w14:paraId="432DC7E2" w14:textId="77777777" w:rsidR="0092796A" w:rsidRPr="00D15B56" w:rsidRDefault="0092796A" w:rsidP="00B57D66">
            <w:pPr>
              <w:rPr>
                <w:rFonts w:cs="Arial"/>
                <w:sz w:val="18"/>
                <w:szCs w:val="18"/>
              </w:rPr>
            </w:pPr>
            <w:r w:rsidRPr="00D15B56">
              <w:rPr>
                <w:rFonts w:cs="Arial"/>
                <w:sz w:val="18"/>
                <w:szCs w:val="18"/>
              </w:rPr>
              <w:t>111</w:t>
            </w:r>
          </w:p>
        </w:tc>
        <w:tc>
          <w:tcPr>
            <w:tcW w:w="972" w:type="dxa"/>
            <w:gridSpan w:val="3"/>
            <w:tcBorders>
              <w:top w:val="single" w:sz="4" w:space="0" w:color="808080" w:themeColor="background1" w:themeShade="80"/>
              <w:bottom w:val="single" w:sz="4" w:space="0" w:color="808080" w:themeColor="background1" w:themeShade="80"/>
            </w:tcBorders>
            <w:noWrap/>
            <w:vAlign w:val="center"/>
          </w:tcPr>
          <w:p w14:paraId="4E59FE4B" w14:textId="77777777" w:rsidR="0092796A" w:rsidRPr="00D15B56" w:rsidRDefault="0092796A" w:rsidP="00B57D66">
            <w:pPr>
              <w:rPr>
                <w:rFonts w:cs="Arial"/>
                <w:sz w:val="18"/>
                <w:szCs w:val="18"/>
              </w:rPr>
            </w:pPr>
            <w:r w:rsidRPr="00D15B56">
              <w:rPr>
                <w:rFonts w:cs="Arial"/>
                <w:sz w:val="18"/>
                <w:szCs w:val="18"/>
              </w:rPr>
              <w:t>$33.8</w:t>
            </w:r>
          </w:p>
        </w:tc>
        <w:tc>
          <w:tcPr>
            <w:tcW w:w="972" w:type="dxa"/>
            <w:tcBorders>
              <w:top w:val="single" w:sz="4" w:space="0" w:color="808080" w:themeColor="background1" w:themeShade="80"/>
              <w:bottom w:val="single" w:sz="4" w:space="0" w:color="808080" w:themeColor="background1" w:themeShade="80"/>
            </w:tcBorders>
            <w:noWrap/>
            <w:vAlign w:val="center"/>
          </w:tcPr>
          <w:p w14:paraId="6D7D713D" w14:textId="77777777" w:rsidR="0092796A" w:rsidRPr="00D15B56" w:rsidRDefault="0092796A" w:rsidP="00B57D66">
            <w:pPr>
              <w:rPr>
                <w:rFonts w:cs="Arial"/>
                <w:sz w:val="18"/>
                <w:szCs w:val="18"/>
              </w:rPr>
            </w:pPr>
            <w:r>
              <w:rPr>
                <w:rFonts w:cs="Arial"/>
                <w:sz w:val="18"/>
                <w:szCs w:val="18"/>
              </w:rPr>
              <w:t>$278.2</w:t>
            </w:r>
          </w:p>
        </w:tc>
        <w:tc>
          <w:tcPr>
            <w:tcW w:w="973" w:type="dxa"/>
            <w:gridSpan w:val="2"/>
            <w:tcBorders>
              <w:top w:val="single" w:sz="4" w:space="0" w:color="808080" w:themeColor="background1" w:themeShade="80"/>
              <w:bottom w:val="single" w:sz="4" w:space="0" w:color="808080" w:themeColor="background1" w:themeShade="80"/>
            </w:tcBorders>
            <w:noWrap/>
            <w:vAlign w:val="center"/>
          </w:tcPr>
          <w:p w14:paraId="006E23E1" w14:textId="77777777" w:rsidR="0092796A" w:rsidRPr="00D15B56" w:rsidRDefault="0092796A" w:rsidP="00B57D66">
            <w:pPr>
              <w:rPr>
                <w:rFonts w:cs="Arial"/>
                <w:sz w:val="18"/>
                <w:szCs w:val="18"/>
              </w:rPr>
            </w:pPr>
            <w:r>
              <w:rPr>
                <w:rFonts w:cs="Arial"/>
                <w:sz w:val="18"/>
                <w:szCs w:val="18"/>
              </w:rPr>
              <w:t>8.2</w:t>
            </w:r>
          </w:p>
        </w:tc>
      </w:tr>
      <w:tr w:rsidR="0092796A" w:rsidRPr="00D15B56" w14:paraId="59427450" w14:textId="77777777" w:rsidTr="00162264">
        <w:trPr>
          <w:trHeight w:val="312"/>
        </w:trPr>
        <w:tc>
          <w:tcPr>
            <w:tcW w:w="1668" w:type="dxa"/>
            <w:tcBorders>
              <w:top w:val="single" w:sz="4" w:space="0" w:color="808080" w:themeColor="background1" w:themeShade="80"/>
              <w:bottom w:val="single" w:sz="4" w:space="0" w:color="808080" w:themeColor="background1" w:themeShade="80"/>
            </w:tcBorders>
            <w:shd w:val="clear" w:color="auto" w:fill="FFFFFF" w:themeFill="background1"/>
            <w:noWrap/>
            <w:vAlign w:val="center"/>
            <w:hideMark/>
          </w:tcPr>
          <w:p w14:paraId="22AE6373" w14:textId="77777777" w:rsidR="0092796A" w:rsidRPr="00D15B56" w:rsidRDefault="0092796A" w:rsidP="005B10C4">
            <w:pPr>
              <w:rPr>
                <w:rFonts w:cs="Arial"/>
                <w:sz w:val="18"/>
                <w:szCs w:val="18"/>
              </w:rPr>
            </w:pPr>
            <w:r w:rsidRPr="00D15B56">
              <w:rPr>
                <w:rFonts w:cs="Arial"/>
                <w:sz w:val="18"/>
                <w:szCs w:val="18"/>
              </w:rPr>
              <w:t>Heating</w:t>
            </w:r>
          </w:p>
        </w:tc>
        <w:tc>
          <w:tcPr>
            <w:tcW w:w="1134" w:type="dxa"/>
            <w:tcBorders>
              <w:top w:val="single" w:sz="4" w:space="0" w:color="808080" w:themeColor="background1" w:themeShade="80"/>
              <w:bottom w:val="single" w:sz="4" w:space="0" w:color="808080" w:themeColor="background1" w:themeShade="80"/>
            </w:tcBorders>
            <w:shd w:val="clear" w:color="auto" w:fill="FFFFFF" w:themeFill="background1"/>
            <w:noWrap/>
            <w:vAlign w:val="center"/>
            <w:hideMark/>
          </w:tcPr>
          <w:p w14:paraId="1729EB50" w14:textId="77777777" w:rsidR="0092796A" w:rsidRPr="00D15B56" w:rsidRDefault="0092796A" w:rsidP="00B57D66">
            <w:pPr>
              <w:rPr>
                <w:rFonts w:cs="Arial"/>
                <w:sz w:val="18"/>
                <w:szCs w:val="18"/>
              </w:rPr>
            </w:pPr>
            <w:r w:rsidRPr="00D15B56">
              <w:rPr>
                <w:rFonts w:cs="Arial"/>
                <w:sz w:val="18"/>
                <w:szCs w:val="18"/>
              </w:rPr>
              <w:t>80.0%</w:t>
            </w:r>
          </w:p>
        </w:tc>
        <w:tc>
          <w:tcPr>
            <w:tcW w:w="850" w:type="dxa"/>
            <w:tcBorders>
              <w:top w:val="single" w:sz="4" w:space="0" w:color="808080" w:themeColor="background1" w:themeShade="80"/>
              <w:bottom w:val="single" w:sz="4" w:space="0" w:color="808080" w:themeColor="background1" w:themeShade="80"/>
            </w:tcBorders>
            <w:shd w:val="clear" w:color="auto" w:fill="FFFFFF" w:themeFill="background1"/>
            <w:noWrap/>
            <w:vAlign w:val="center"/>
            <w:hideMark/>
          </w:tcPr>
          <w:p w14:paraId="3E35248E" w14:textId="77777777" w:rsidR="0092796A" w:rsidRPr="00D15B56" w:rsidRDefault="0092796A" w:rsidP="00B57D66">
            <w:pPr>
              <w:rPr>
                <w:rFonts w:cs="Arial"/>
                <w:sz w:val="18"/>
                <w:szCs w:val="18"/>
              </w:rPr>
            </w:pPr>
            <w:r w:rsidRPr="00D15B56">
              <w:rPr>
                <w:rFonts w:cs="Arial"/>
                <w:sz w:val="18"/>
                <w:szCs w:val="18"/>
              </w:rPr>
              <w:t>6,239</w:t>
            </w:r>
          </w:p>
        </w:tc>
        <w:tc>
          <w:tcPr>
            <w:tcW w:w="850" w:type="dxa"/>
            <w:tcBorders>
              <w:top w:val="single" w:sz="4" w:space="0" w:color="808080" w:themeColor="background1" w:themeShade="80"/>
              <w:bottom w:val="single" w:sz="4" w:space="0" w:color="808080" w:themeColor="background1" w:themeShade="80"/>
            </w:tcBorders>
            <w:shd w:val="clear" w:color="auto" w:fill="FFFFFF" w:themeFill="background1"/>
            <w:noWrap/>
            <w:vAlign w:val="center"/>
            <w:hideMark/>
          </w:tcPr>
          <w:p w14:paraId="17C83E88" w14:textId="77777777" w:rsidR="0092796A" w:rsidRPr="00D15B56" w:rsidRDefault="0092796A" w:rsidP="00B57D66">
            <w:pPr>
              <w:rPr>
                <w:rFonts w:cs="Arial"/>
                <w:sz w:val="18"/>
                <w:szCs w:val="18"/>
              </w:rPr>
            </w:pPr>
            <w:r w:rsidRPr="00D15B56">
              <w:rPr>
                <w:rFonts w:cs="Arial"/>
                <w:sz w:val="18"/>
                <w:szCs w:val="18"/>
              </w:rPr>
              <w:t>215</w:t>
            </w:r>
          </w:p>
        </w:tc>
        <w:tc>
          <w:tcPr>
            <w:tcW w:w="851" w:type="dxa"/>
            <w:tcBorders>
              <w:top w:val="single" w:sz="4" w:space="0" w:color="808080" w:themeColor="background1" w:themeShade="80"/>
              <w:bottom w:val="single" w:sz="4" w:space="0" w:color="808080" w:themeColor="background1" w:themeShade="80"/>
            </w:tcBorders>
            <w:shd w:val="clear" w:color="auto" w:fill="FFFFFF" w:themeFill="background1"/>
            <w:noWrap/>
            <w:vAlign w:val="center"/>
            <w:hideMark/>
          </w:tcPr>
          <w:p w14:paraId="7813A897" w14:textId="77777777" w:rsidR="0092796A" w:rsidRPr="00D15B56" w:rsidRDefault="0092796A" w:rsidP="00B57D66">
            <w:pPr>
              <w:rPr>
                <w:rFonts w:cs="Arial"/>
                <w:b/>
                <w:sz w:val="18"/>
                <w:szCs w:val="18"/>
              </w:rPr>
            </w:pPr>
            <w:r w:rsidRPr="00D15B56">
              <w:rPr>
                <w:rFonts w:cs="Arial"/>
                <w:b/>
                <w:sz w:val="18"/>
                <w:szCs w:val="18"/>
              </w:rPr>
              <w:t>6,454</w:t>
            </w:r>
          </w:p>
        </w:tc>
        <w:tc>
          <w:tcPr>
            <w:tcW w:w="972" w:type="dxa"/>
            <w:tcBorders>
              <w:top w:val="single" w:sz="4" w:space="0" w:color="808080" w:themeColor="background1" w:themeShade="80"/>
              <w:bottom w:val="single" w:sz="4" w:space="0" w:color="808080" w:themeColor="background1" w:themeShade="80"/>
            </w:tcBorders>
            <w:shd w:val="clear" w:color="auto" w:fill="FFFFFF" w:themeFill="background1"/>
            <w:noWrap/>
            <w:vAlign w:val="center"/>
            <w:hideMark/>
          </w:tcPr>
          <w:p w14:paraId="2537AA1C" w14:textId="77777777" w:rsidR="0092796A" w:rsidRPr="00D15B56" w:rsidRDefault="0092796A" w:rsidP="00B57D66">
            <w:pPr>
              <w:rPr>
                <w:rFonts w:cs="Arial"/>
                <w:sz w:val="18"/>
                <w:szCs w:val="18"/>
              </w:rPr>
            </w:pPr>
            <w:r w:rsidRPr="00D15B56">
              <w:rPr>
                <w:rFonts w:cs="Arial"/>
                <w:sz w:val="18"/>
                <w:szCs w:val="18"/>
              </w:rPr>
              <w:t>411</w:t>
            </w:r>
          </w:p>
        </w:tc>
        <w:tc>
          <w:tcPr>
            <w:tcW w:w="972" w:type="dxa"/>
            <w:gridSpan w:val="3"/>
            <w:tcBorders>
              <w:top w:val="single" w:sz="4" w:space="0" w:color="808080" w:themeColor="background1" w:themeShade="80"/>
              <w:bottom w:val="single" w:sz="4" w:space="0" w:color="808080" w:themeColor="background1" w:themeShade="80"/>
            </w:tcBorders>
            <w:shd w:val="clear" w:color="auto" w:fill="FFFFFF" w:themeFill="background1"/>
            <w:noWrap/>
            <w:vAlign w:val="center"/>
            <w:hideMark/>
          </w:tcPr>
          <w:p w14:paraId="6385B462" w14:textId="77777777" w:rsidR="0092796A" w:rsidRPr="00D15B56" w:rsidRDefault="0092796A" w:rsidP="00B57D66">
            <w:pPr>
              <w:rPr>
                <w:rFonts w:cs="Arial"/>
                <w:sz w:val="18"/>
                <w:szCs w:val="18"/>
              </w:rPr>
            </w:pPr>
            <w:r w:rsidRPr="00D15B56">
              <w:rPr>
                <w:rFonts w:cs="Arial"/>
                <w:sz w:val="18"/>
                <w:szCs w:val="18"/>
              </w:rPr>
              <w:t>$125.9</w:t>
            </w:r>
          </w:p>
        </w:tc>
        <w:tc>
          <w:tcPr>
            <w:tcW w:w="972" w:type="dxa"/>
            <w:tcBorders>
              <w:top w:val="single" w:sz="4" w:space="0" w:color="808080" w:themeColor="background1" w:themeShade="80"/>
              <w:bottom w:val="single" w:sz="4" w:space="0" w:color="808080" w:themeColor="background1" w:themeShade="80"/>
            </w:tcBorders>
            <w:shd w:val="clear" w:color="auto" w:fill="FFFFFF" w:themeFill="background1"/>
            <w:noWrap/>
            <w:vAlign w:val="center"/>
            <w:hideMark/>
          </w:tcPr>
          <w:p w14:paraId="1B6606FE" w14:textId="77777777" w:rsidR="0092796A" w:rsidRPr="00D15B56" w:rsidRDefault="0092796A" w:rsidP="00B57D66">
            <w:pPr>
              <w:rPr>
                <w:rFonts w:cs="Arial"/>
                <w:sz w:val="18"/>
                <w:szCs w:val="18"/>
              </w:rPr>
            </w:pPr>
            <w:r w:rsidRPr="00D15B56">
              <w:rPr>
                <w:rFonts w:cs="Arial"/>
                <w:sz w:val="18"/>
                <w:szCs w:val="18"/>
              </w:rPr>
              <w:t>$1,110.6</w:t>
            </w:r>
          </w:p>
        </w:tc>
        <w:tc>
          <w:tcPr>
            <w:tcW w:w="973" w:type="dxa"/>
            <w:gridSpan w:val="2"/>
            <w:tcBorders>
              <w:top w:val="single" w:sz="4" w:space="0" w:color="808080" w:themeColor="background1" w:themeShade="80"/>
              <w:bottom w:val="single" w:sz="4" w:space="0" w:color="808080" w:themeColor="background1" w:themeShade="80"/>
            </w:tcBorders>
            <w:shd w:val="clear" w:color="auto" w:fill="FFFFFF" w:themeFill="background1"/>
            <w:noWrap/>
            <w:vAlign w:val="center"/>
            <w:hideMark/>
          </w:tcPr>
          <w:p w14:paraId="34270DA0" w14:textId="77777777" w:rsidR="0092796A" w:rsidRPr="00D15B56" w:rsidRDefault="0092796A" w:rsidP="00B57D66">
            <w:pPr>
              <w:rPr>
                <w:rFonts w:cs="Arial"/>
                <w:sz w:val="18"/>
                <w:szCs w:val="18"/>
              </w:rPr>
            </w:pPr>
            <w:r w:rsidRPr="00D15B56">
              <w:rPr>
                <w:rFonts w:cs="Arial"/>
                <w:sz w:val="18"/>
                <w:szCs w:val="18"/>
              </w:rPr>
              <w:t>8.8</w:t>
            </w:r>
          </w:p>
        </w:tc>
      </w:tr>
      <w:tr w:rsidR="0092796A" w:rsidRPr="00D15B56" w14:paraId="07682E21"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6574FBF3" w14:textId="77777777" w:rsidR="0092796A" w:rsidRPr="00D15B56" w:rsidRDefault="0092796A" w:rsidP="005B10C4">
            <w:pPr>
              <w:rPr>
                <w:rFonts w:cs="Arial"/>
                <w:sz w:val="18"/>
                <w:szCs w:val="18"/>
              </w:rPr>
            </w:pPr>
            <w:r w:rsidRPr="00D15B56">
              <w:rPr>
                <w:rFonts w:cs="Arial"/>
                <w:sz w:val="18"/>
                <w:szCs w:val="18"/>
              </w:rPr>
              <w:t>Refrigerator</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53F27FC7" w14:textId="77777777" w:rsidR="0092796A" w:rsidRPr="00D15B56" w:rsidRDefault="0092796A" w:rsidP="00B57D66">
            <w:pPr>
              <w:rPr>
                <w:rFonts w:cs="Arial"/>
                <w:sz w:val="18"/>
                <w:szCs w:val="18"/>
              </w:rPr>
            </w:pPr>
            <w:r w:rsidRPr="00D15B56">
              <w:rPr>
                <w:rFonts w:cs="Arial"/>
                <w:sz w:val="18"/>
                <w:szCs w:val="18"/>
              </w:rPr>
              <w:t>86.7%</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191CE1B8" w14:textId="77777777" w:rsidR="0092796A" w:rsidRPr="00D15B56" w:rsidRDefault="0092796A" w:rsidP="00B57D66">
            <w:pPr>
              <w:rPr>
                <w:rFonts w:cs="Arial"/>
                <w:sz w:val="18"/>
                <w:szCs w:val="18"/>
              </w:rPr>
            </w:pPr>
            <w:r w:rsidRPr="00D15B56">
              <w:rPr>
                <w:rFonts w:cs="Arial"/>
                <w:sz w:val="18"/>
                <w:szCs w:val="18"/>
              </w:rPr>
              <w:t>-</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040BFCF4" w14:textId="77777777" w:rsidR="0092796A" w:rsidRPr="00D15B56" w:rsidRDefault="0092796A" w:rsidP="00B57D66">
            <w:pPr>
              <w:rPr>
                <w:rFonts w:cs="Arial"/>
                <w:sz w:val="18"/>
                <w:szCs w:val="18"/>
              </w:rPr>
            </w:pPr>
            <w:r w:rsidRPr="00D15B56">
              <w:rPr>
                <w:rFonts w:cs="Arial"/>
                <w:sz w:val="18"/>
                <w:szCs w:val="18"/>
              </w:rPr>
              <w:t>1,202</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5AF3DD74" w14:textId="77777777" w:rsidR="0092796A" w:rsidRPr="00D15B56" w:rsidRDefault="0092796A" w:rsidP="00B57D66">
            <w:pPr>
              <w:rPr>
                <w:rFonts w:cs="Arial"/>
                <w:b/>
                <w:sz w:val="18"/>
                <w:szCs w:val="18"/>
              </w:rPr>
            </w:pPr>
            <w:r w:rsidRPr="00D15B56">
              <w:rPr>
                <w:rFonts w:cs="Arial"/>
                <w:b/>
                <w:sz w:val="18"/>
                <w:szCs w:val="18"/>
              </w:rPr>
              <w:t>1,202</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5883898D" w14:textId="77777777" w:rsidR="0092796A" w:rsidRPr="00D15B56" w:rsidRDefault="0092796A" w:rsidP="00B57D66">
            <w:pPr>
              <w:rPr>
                <w:rFonts w:cs="Arial"/>
                <w:sz w:val="18"/>
                <w:szCs w:val="18"/>
              </w:rPr>
            </w:pPr>
            <w:r w:rsidRPr="00D15B56">
              <w:rPr>
                <w:rFonts w:cs="Arial"/>
                <w:sz w:val="18"/>
                <w:szCs w:val="18"/>
              </w:rPr>
              <w:t>365</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4940BAF7" w14:textId="77777777" w:rsidR="0092796A" w:rsidRPr="00D15B56" w:rsidRDefault="0092796A" w:rsidP="00B57D66">
            <w:pPr>
              <w:rPr>
                <w:rFonts w:cs="Arial"/>
                <w:sz w:val="18"/>
                <w:szCs w:val="18"/>
              </w:rPr>
            </w:pPr>
            <w:r w:rsidRPr="00D15B56">
              <w:rPr>
                <w:rFonts w:cs="Arial"/>
                <w:sz w:val="18"/>
                <w:szCs w:val="18"/>
              </w:rPr>
              <w:t>$93.5</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53518047" w14:textId="77777777" w:rsidR="0092796A" w:rsidRPr="00D15B56" w:rsidRDefault="0092796A" w:rsidP="00B57D66">
            <w:pPr>
              <w:rPr>
                <w:rFonts w:cs="Arial"/>
                <w:sz w:val="18"/>
                <w:szCs w:val="18"/>
              </w:rPr>
            </w:pPr>
            <w:r w:rsidRPr="00D15B56">
              <w:rPr>
                <w:rFonts w:cs="Arial"/>
                <w:sz w:val="18"/>
                <w:szCs w:val="18"/>
              </w:rPr>
              <w:t>$1,103.7</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78B308DE" w14:textId="77777777" w:rsidR="0092796A" w:rsidRPr="00D15B56" w:rsidRDefault="0092796A" w:rsidP="00B57D66">
            <w:pPr>
              <w:rPr>
                <w:rFonts w:cs="Arial"/>
                <w:sz w:val="18"/>
                <w:szCs w:val="18"/>
              </w:rPr>
            </w:pPr>
            <w:r w:rsidRPr="00D15B56">
              <w:rPr>
                <w:rFonts w:cs="Arial"/>
                <w:sz w:val="18"/>
                <w:szCs w:val="18"/>
              </w:rPr>
              <w:t>11.8</w:t>
            </w:r>
          </w:p>
        </w:tc>
      </w:tr>
      <w:tr w:rsidR="0092796A" w:rsidRPr="00D15B56" w14:paraId="616D3E98"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42BE56AB" w14:textId="77777777" w:rsidR="0092796A" w:rsidRPr="00D15B56" w:rsidRDefault="0092796A" w:rsidP="005B10C4">
            <w:pPr>
              <w:rPr>
                <w:rFonts w:cs="Arial"/>
                <w:sz w:val="18"/>
                <w:szCs w:val="18"/>
              </w:rPr>
            </w:pPr>
            <w:r w:rsidRPr="00D15B56">
              <w:rPr>
                <w:rFonts w:cs="Arial"/>
                <w:sz w:val="18"/>
                <w:szCs w:val="18"/>
              </w:rPr>
              <w:t>Reduce Sub-Floor Ventilation</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1B0FBE2F" w14:textId="77777777" w:rsidR="0092796A" w:rsidRPr="00D15B56" w:rsidRDefault="0092796A" w:rsidP="00B57D66">
            <w:pPr>
              <w:rPr>
                <w:rFonts w:cs="Arial"/>
                <w:sz w:val="18"/>
                <w:szCs w:val="18"/>
              </w:rPr>
            </w:pPr>
            <w:r w:rsidRPr="00D15B56">
              <w:rPr>
                <w:rFonts w:cs="Arial"/>
                <w:sz w:val="18"/>
                <w:szCs w:val="18"/>
              </w:rPr>
              <w:t>21.7%</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45FFBF4E" w14:textId="77777777" w:rsidR="0092796A" w:rsidRPr="00D15B56" w:rsidRDefault="0092796A" w:rsidP="00B57D66">
            <w:pPr>
              <w:rPr>
                <w:rFonts w:cs="Arial"/>
                <w:sz w:val="18"/>
                <w:szCs w:val="18"/>
              </w:rPr>
            </w:pPr>
            <w:r w:rsidRPr="00D15B56">
              <w:rPr>
                <w:rFonts w:cs="Arial"/>
                <w:sz w:val="18"/>
                <w:szCs w:val="18"/>
              </w:rPr>
              <w:t>589</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7F5AEFF2" w14:textId="77777777" w:rsidR="0092796A" w:rsidRPr="00D15B56" w:rsidRDefault="0092796A" w:rsidP="00B57D66">
            <w:pPr>
              <w:rPr>
                <w:rFonts w:cs="Arial"/>
                <w:sz w:val="18"/>
                <w:szCs w:val="18"/>
              </w:rPr>
            </w:pPr>
            <w:r w:rsidRPr="00D15B56">
              <w:rPr>
                <w:rFonts w:cs="Arial"/>
                <w:sz w:val="18"/>
                <w:szCs w:val="18"/>
              </w:rPr>
              <w:t>12</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5EB4043C" w14:textId="77777777" w:rsidR="0092796A" w:rsidRPr="00D15B56" w:rsidRDefault="0092796A" w:rsidP="00B57D66">
            <w:pPr>
              <w:rPr>
                <w:rFonts w:cs="Arial"/>
                <w:b/>
                <w:sz w:val="18"/>
                <w:szCs w:val="18"/>
              </w:rPr>
            </w:pPr>
            <w:r w:rsidRPr="00D15B56">
              <w:rPr>
                <w:rFonts w:cs="Arial"/>
                <w:b/>
                <w:sz w:val="18"/>
                <w:szCs w:val="18"/>
              </w:rPr>
              <w:t>601</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3B134C3C" w14:textId="77777777" w:rsidR="0092796A" w:rsidRPr="00D15B56" w:rsidRDefault="0092796A" w:rsidP="00B57D66">
            <w:pPr>
              <w:rPr>
                <w:rFonts w:cs="Arial"/>
                <w:sz w:val="18"/>
                <w:szCs w:val="18"/>
              </w:rPr>
            </w:pPr>
            <w:r w:rsidRPr="00D15B56">
              <w:rPr>
                <w:rFonts w:cs="Arial"/>
                <w:sz w:val="18"/>
                <w:szCs w:val="18"/>
              </w:rPr>
              <w:t>36</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6E607CD9" w14:textId="77777777" w:rsidR="0092796A" w:rsidRPr="00D15B56" w:rsidRDefault="0092796A" w:rsidP="00B57D66">
            <w:pPr>
              <w:rPr>
                <w:rFonts w:cs="Arial"/>
                <w:sz w:val="18"/>
                <w:szCs w:val="18"/>
              </w:rPr>
            </w:pPr>
            <w:r w:rsidRPr="00D15B56">
              <w:rPr>
                <w:rFonts w:cs="Arial"/>
                <w:sz w:val="18"/>
                <w:szCs w:val="18"/>
              </w:rPr>
              <w:t>$11.2</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06A295FC" w14:textId="77777777" w:rsidR="0092796A" w:rsidRPr="00D15B56" w:rsidRDefault="0092796A" w:rsidP="00B57D66">
            <w:pPr>
              <w:rPr>
                <w:rFonts w:cs="Arial"/>
                <w:sz w:val="18"/>
                <w:szCs w:val="18"/>
              </w:rPr>
            </w:pPr>
            <w:r w:rsidRPr="00D15B56">
              <w:rPr>
                <w:rFonts w:cs="Arial"/>
                <w:sz w:val="18"/>
                <w:szCs w:val="18"/>
              </w:rPr>
              <w:t>$166.7</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26608F7C" w14:textId="77777777" w:rsidR="0092796A" w:rsidRPr="00D15B56" w:rsidRDefault="0092796A" w:rsidP="00B57D66">
            <w:pPr>
              <w:rPr>
                <w:rFonts w:cs="Arial"/>
                <w:sz w:val="18"/>
                <w:szCs w:val="18"/>
              </w:rPr>
            </w:pPr>
            <w:r w:rsidRPr="00D15B56">
              <w:rPr>
                <w:rFonts w:cs="Arial"/>
                <w:sz w:val="18"/>
                <w:szCs w:val="18"/>
              </w:rPr>
              <w:t>14.9</w:t>
            </w:r>
          </w:p>
        </w:tc>
      </w:tr>
      <w:tr w:rsidR="0092796A" w:rsidRPr="00D15B56" w14:paraId="715AFF6A"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3707300D" w14:textId="77777777" w:rsidR="0092796A" w:rsidRPr="00D15B56" w:rsidRDefault="0092796A" w:rsidP="005B10C4">
            <w:pPr>
              <w:rPr>
                <w:rFonts w:cs="Arial"/>
                <w:sz w:val="18"/>
                <w:szCs w:val="18"/>
              </w:rPr>
            </w:pPr>
            <w:r w:rsidRPr="00D15B56">
              <w:rPr>
                <w:rFonts w:cs="Arial"/>
                <w:sz w:val="18"/>
                <w:szCs w:val="18"/>
              </w:rPr>
              <w:t>Seal Wall Cavity</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29CB2C9B" w14:textId="77777777" w:rsidR="0092796A" w:rsidRPr="00D15B56" w:rsidRDefault="0092796A" w:rsidP="00B57D66">
            <w:pPr>
              <w:rPr>
                <w:rFonts w:cs="Arial"/>
                <w:sz w:val="18"/>
                <w:szCs w:val="18"/>
              </w:rPr>
            </w:pPr>
            <w:r w:rsidRPr="00D15B56">
              <w:rPr>
                <w:rFonts w:cs="Arial"/>
                <w:sz w:val="18"/>
                <w:szCs w:val="18"/>
              </w:rPr>
              <w:t>50.0%</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727AED87" w14:textId="77777777" w:rsidR="0092796A" w:rsidRPr="00D15B56" w:rsidRDefault="0092796A" w:rsidP="00B57D66">
            <w:pPr>
              <w:rPr>
                <w:rFonts w:cs="Arial"/>
                <w:sz w:val="18"/>
                <w:szCs w:val="18"/>
              </w:rPr>
            </w:pPr>
            <w:r w:rsidRPr="00D15B56">
              <w:rPr>
                <w:rFonts w:cs="Arial"/>
                <w:sz w:val="18"/>
                <w:szCs w:val="18"/>
              </w:rPr>
              <w:t>903</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70F74F39" w14:textId="77777777" w:rsidR="0092796A" w:rsidRPr="00D15B56" w:rsidRDefault="0092796A" w:rsidP="00B57D66">
            <w:pPr>
              <w:rPr>
                <w:rFonts w:cs="Arial"/>
                <w:sz w:val="18"/>
                <w:szCs w:val="18"/>
              </w:rPr>
            </w:pPr>
            <w:r w:rsidRPr="00D15B56">
              <w:rPr>
                <w:rFonts w:cs="Arial"/>
                <w:sz w:val="18"/>
                <w:szCs w:val="18"/>
              </w:rPr>
              <w:t>24</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5AA72F39" w14:textId="77777777" w:rsidR="0092796A" w:rsidRPr="00D15B56" w:rsidRDefault="0092796A" w:rsidP="00B57D66">
            <w:pPr>
              <w:rPr>
                <w:rFonts w:cs="Arial"/>
                <w:b/>
                <w:sz w:val="18"/>
                <w:szCs w:val="18"/>
              </w:rPr>
            </w:pPr>
            <w:r w:rsidRPr="00D15B56">
              <w:rPr>
                <w:rFonts w:cs="Arial"/>
                <w:b/>
                <w:sz w:val="18"/>
                <w:szCs w:val="18"/>
              </w:rPr>
              <w:t>927</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5ACB7EBD" w14:textId="77777777" w:rsidR="0092796A" w:rsidRPr="00D15B56" w:rsidRDefault="0092796A" w:rsidP="00B57D66">
            <w:pPr>
              <w:rPr>
                <w:rFonts w:cs="Arial"/>
                <w:sz w:val="18"/>
                <w:szCs w:val="18"/>
              </w:rPr>
            </w:pPr>
            <w:r w:rsidRPr="00D15B56">
              <w:rPr>
                <w:rFonts w:cs="Arial"/>
                <w:sz w:val="18"/>
                <w:szCs w:val="18"/>
              </w:rPr>
              <w:t>57</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4BC9FB1E" w14:textId="77777777" w:rsidR="0092796A" w:rsidRPr="00D15B56" w:rsidRDefault="0092796A" w:rsidP="00B57D66">
            <w:pPr>
              <w:rPr>
                <w:rFonts w:cs="Arial"/>
                <w:sz w:val="18"/>
                <w:szCs w:val="18"/>
              </w:rPr>
            </w:pPr>
            <w:r w:rsidRPr="00D15B56">
              <w:rPr>
                <w:rFonts w:cs="Arial"/>
                <w:sz w:val="18"/>
                <w:szCs w:val="18"/>
              </w:rPr>
              <w:t>$17.6</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1EB37B4D" w14:textId="77777777" w:rsidR="0092796A" w:rsidRPr="00D15B56" w:rsidRDefault="0092796A" w:rsidP="00B57D66">
            <w:pPr>
              <w:rPr>
                <w:rFonts w:cs="Arial"/>
                <w:sz w:val="18"/>
                <w:szCs w:val="18"/>
              </w:rPr>
            </w:pPr>
            <w:r w:rsidRPr="00D15B56">
              <w:rPr>
                <w:rFonts w:cs="Arial"/>
                <w:sz w:val="18"/>
                <w:szCs w:val="18"/>
              </w:rPr>
              <w:t>$270.4</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668E04CC" w14:textId="77777777" w:rsidR="0092796A" w:rsidRPr="00D15B56" w:rsidRDefault="0092796A" w:rsidP="00B57D66">
            <w:pPr>
              <w:rPr>
                <w:rFonts w:cs="Arial"/>
                <w:sz w:val="18"/>
                <w:szCs w:val="18"/>
              </w:rPr>
            </w:pPr>
            <w:r w:rsidRPr="00D15B56">
              <w:rPr>
                <w:rFonts w:cs="Arial"/>
                <w:sz w:val="18"/>
                <w:szCs w:val="18"/>
              </w:rPr>
              <w:t>15.3</w:t>
            </w:r>
          </w:p>
        </w:tc>
      </w:tr>
      <w:tr w:rsidR="0092796A" w:rsidRPr="00D15B56" w14:paraId="1422E397"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4B0588A2" w14:textId="77777777" w:rsidR="0092796A" w:rsidRPr="00D15B56" w:rsidRDefault="0092796A" w:rsidP="005B10C4">
            <w:pPr>
              <w:rPr>
                <w:rFonts w:cs="Arial"/>
                <w:sz w:val="18"/>
                <w:szCs w:val="18"/>
              </w:rPr>
            </w:pPr>
            <w:r w:rsidRPr="00D15B56">
              <w:rPr>
                <w:rFonts w:cs="Arial"/>
                <w:sz w:val="18"/>
                <w:szCs w:val="18"/>
              </w:rPr>
              <w:t>TV</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2E5783E6" w14:textId="77777777" w:rsidR="0092796A" w:rsidRPr="00D15B56" w:rsidRDefault="0092796A" w:rsidP="00B57D66">
            <w:pPr>
              <w:rPr>
                <w:rFonts w:cs="Arial"/>
                <w:sz w:val="18"/>
                <w:szCs w:val="18"/>
              </w:rPr>
            </w:pPr>
            <w:r w:rsidRPr="00D15B56">
              <w:rPr>
                <w:rFonts w:cs="Arial"/>
                <w:sz w:val="18"/>
                <w:szCs w:val="18"/>
              </w:rPr>
              <w:t>95.0%</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6E6BC83F" w14:textId="77777777" w:rsidR="0092796A" w:rsidRPr="00D15B56" w:rsidRDefault="0092796A" w:rsidP="00B57D66">
            <w:pPr>
              <w:rPr>
                <w:rFonts w:cs="Arial"/>
                <w:sz w:val="18"/>
                <w:szCs w:val="18"/>
              </w:rPr>
            </w:pPr>
            <w:r w:rsidRPr="00D15B56">
              <w:rPr>
                <w:rFonts w:cs="Arial"/>
                <w:sz w:val="18"/>
                <w:szCs w:val="18"/>
              </w:rPr>
              <w:t>-</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37EE13D8" w14:textId="77777777" w:rsidR="0092796A" w:rsidRPr="00D15B56" w:rsidRDefault="0092796A" w:rsidP="00B57D66">
            <w:pPr>
              <w:rPr>
                <w:rFonts w:cs="Arial"/>
                <w:sz w:val="18"/>
                <w:szCs w:val="18"/>
              </w:rPr>
            </w:pPr>
            <w:r w:rsidRPr="00D15B56">
              <w:rPr>
                <w:rFonts w:cs="Arial"/>
                <w:sz w:val="18"/>
                <w:szCs w:val="18"/>
              </w:rPr>
              <w:t>696</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437C2228" w14:textId="77777777" w:rsidR="0092796A" w:rsidRPr="00D15B56" w:rsidRDefault="0092796A" w:rsidP="00B57D66">
            <w:pPr>
              <w:rPr>
                <w:rFonts w:cs="Arial"/>
                <w:b/>
                <w:sz w:val="18"/>
                <w:szCs w:val="18"/>
              </w:rPr>
            </w:pPr>
            <w:r w:rsidRPr="00D15B56">
              <w:rPr>
                <w:rFonts w:cs="Arial"/>
                <w:b/>
                <w:sz w:val="18"/>
                <w:szCs w:val="18"/>
              </w:rPr>
              <w:t>696</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0C372676" w14:textId="77777777" w:rsidR="0092796A" w:rsidRPr="00D15B56" w:rsidRDefault="0092796A" w:rsidP="00B57D66">
            <w:pPr>
              <w:rPr>
                <w:rFonts w:cs="Arial"/>
                <w:sz w:val="18"/>
                <w:szCs w:val="18"/>
              </w:rPr>
            </w:pPr>
            <w:r w:rsidRPr="00D15B56">
              <w:rPr>
                <w:rFonts w:cs="Arial"/>
                <w:sz w:val="18"/>
                <w:szCs w:val="18"/>
              </w:rPr>
              <w:t>273</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3ACB2CBF" w14:textId="77777777" w:rsidR="0092796A" w:rsidRPr="00D15B56" w:rsidRDefault="0092796A" w:rsidP="00B57D66">
            <w:pPr>
              <w:rPr>
                <w:rFonts w:cs="Arial"/>
                <w:sz w:val="18"/>
                <w:szCs w:val="18"/>
              </w:rPr>
            </w:pPr>
            <w:r w:rsidRPr="00D15B56">
              <w:rPr>
                <w:rFonts w:cs="Arial"/>
                <w:sz w:val="18"/>
                <w:szCs w:val="18"/>
              </w:rPr>
              <w:t>$54.1</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1F8077DA" w14:textId="77777777" w:rsidR="0092796A" w:rsidRPr="00D15B56" w:rsidRDefault="0092796A" w:rsidP="00B57D66">
            <w:pPr>
              <w:rPr>
                <w:rFonts w:cs="Arial"/>
                <w:sz w:val="18"/>
                <w:szCs w:val="18"/>
              </w:rPr>
            </w:pPr>
            <w:r w:rsidRPr="00D15B56">
              <w:rPr>
                <w:rFonts w:cs="Arial"/>
                <w:sz w:val="18"/>
                <w:szCs w:val="18"/>
              </w:rPr>
              <w:t>$964.3</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1E829F38" w14:textId="77777777" w:rsidR="0092796A" w:rsidRPr="00D15B56" w:rsidRDefault="0092796A" w:rsidP="00B57D66">
            <w:pPr>
              <w:rPr>
                <w:rFonts w:cs="Arial"/>
                <w:sz w:val="18"/>
                <w:szCs w:val="18"/>
              </w:rPr>
            </w:pPr>
            <w:r w:rsidRPr="00D15B56">
              <w:rPr>
                <w:rFonts w:cs="Arial"/>
                <w:sz w:val="18"/>
                <w:szCs w:val="18"/>
              </w:rPr>
              <w:t>17.8</w:t>
            </w:r>
          </w:p>
        </w:tc>
      </w:tr>
      <w:tr w:rsidR="0092796A" w:rsidRPr="00D15B56" w14:paraId="29CC0EB1"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tcPr>
          <w:p w14:paraId="1981CCD5" w14:textId="77777777" w:rsidR="0092796A" w:rsidRPr="00D15B56" w:rsidRDefault="0092796A" w:rsidP="005B10C4">
            <w:pPr>
              <w:rPr>
                <w:rFonts w:cs="Arial"/>
                <w:sz w:val="18"/>
                <w:szCs w:val="18"/>
              </w:rPr>
            </w:pPr>
            <w:r w:rsidRPr="00D15B56">
              <w:rPr>
                <w:rFonts w:cs="Arial"/>
                <w:sz w:val="18"/>
                <w:szCs w:val="18"/>
              </w:rPr>
              <w:t>Ceiling Insulation (Top Up)</w:t>
            </w:r>
          </w:p>
        </w:tc>
        <w:tc>
          <w:tcPr>
            <w:tcW w:w="1134" w:type="dxa"/>
            <w:tcBorders>
              <w:top w:val="single" w:sz="4" w:space="0" w:color="808080" w:themeColor="background1" w:themeShade="80"/>
              <w:bottom w:val="single" w:sz="4" w:space="0" w:color="808080" w:themeColor="background1" w:themeShade="80"/>
            </w:tcBorders>
            <w:noWrap/>
            <w:vAlign w:val="center"/>
          </w:tcPr>
          <w:p w14:paraId="239BCAF7" w14:textId="77777777" w:rsidR="0092796A" w:rsidRPr="00D15B56" w:rsidRDefault="0092796A" w:rsidP="00B57D66">
            <w:pPr>
              <w:rPr>
                <w:rFonts w:cs="Arial"/>
                <w:sz w:val="18"/>
                <w:szCs w:val="18"/>
              </w:rPr>
            </w:pPr>
            <w:r w:rsidRPr="00D15B56">
              <w:rPr>
                <w:rFonts w:cs="Arial"/>
                <w:sz w:val="18"/>
                <w:szCs w:val="18"/>
              </w:rPr>
              <w:t>43.3%</w:t>
            </w:r>
          </w:p>
        </w:tc>
        <w:tc>
          <w:tcPr>
            <w:tcW w:w="850" w:type="dxa"/>
            <w:tcBorders>
              <w:top w:val="single" w:sz="4" w:space="0" w:color="808080" w:themeColor="background1" w:themeShade="80"/>
              <w:bottom w:val="single" w:sz="4" w:space="0" w:color="808080" w:themeColor="background1" w:themeShade="80"/>
            </w:tcBorders>
            <w:noWrap/>
            <w:vAlign w:val="center"/>
          </w:tcPr>
          <w:p w14:paraId="2AC6396D" w14:textId="77777777" w:rsidR="0092796A" w:rsidRPr="00D15B56" w:rsidRDefault="0092796A" w:rsidP="00B57D66">
            <w:pPr>
              <w:rPr>
                <w:rFonts w:cs="Arial"/>
                <w:sz w:val="18"/>
                <w:szCs w:val="18"/>
              </w:rPr>
            </w:pPr>
            <w:r w:rsidRPr="00D15B56">
              <w:rPr>
                <w:rFonts w:cs="Arial"/>
                <w:sz w:val="18"/>
                <w:szCs w:val="18"/>
              </w:rPr>
              <w:t>853</w:t>
            </w:r>
          </w:p>
        </w:tc>
        <w:tc>
          <w:tcPr>
            <w:tcW w:w="850" w:type="dxa"/>
            <w:tcBorders>
              <w:top w:val="single" w:sz="4" w:space="0" w:color="808080" w:themeColor="background1" w:themeShade="80"/>
              <w:bottom w:val="single" w:sz="4" w:space="0" w:color="808080" w:themeColor="background1" w:themeShade="80"/>
            </w:tcBorders>
            <w:noWrap/>
            <w:vAlign w:val="center"/>
          </w:tcPr>
          <w:p w14:paraId="1195E052" w14:textId="77777777" w:rsidR="0092796A" w:rsidRPr="00D15B56" w:rsidRDefault="0092796A" w:rsidP="00B57D66">
            <w:pPr>
              <w:rPr>
                <w:rFonts w:cs="Arial"/>
                <w:sz w:val="18"/>
                <w:szCs w:val="18"/>
              </w:rPr>
            </w:pPr>
            <w:r w:rsidRPr="00D15B56">
              <w:rPr>
                <w:rFonts w:cs="Arial"/>
                <w:sz w:val="18"/>
                <w:szCs w:val="18"/>
              </w:rPr>
              <w:t>22</w:t>
            </w:r>
          </w:p>
        </w:tc>
        <w:tc>
          <w:tcPr>
            <w:tcW w:w="851" w:type="dxa"/>
            <w:tcBorders>
              <w:top w:val="single" w:sz="4" w:space="0" w:color="808080" w:themeColor="background1" w:themeShade="80"/>
              <w:bottom w:val="single" w:sz="4" w:space="0" w:color="808080" w:themeColor="background1" w:themeShade="80"/>
            </w:tcBorders>
            <w:noWrap/>
            <w:vAlign w:val="center"/>
          </w:tcPr>
          <w:p w14:paraId="3DCB5579" w14:textId="77777777" w:rsidR="0092796A" w:rsidRPr="00D15B56" w:rsidRDefault="0092796A" w:rsidP="00B57D66">
            <w:pPr>
              <w:rPr>
                <w:rFonts w:cs="Arial"/>
                <w:b/>
                <w:sz w:val="18"/>
                <w:szCs w:val="18"/>
              </w:rPr>
            </w:pPr>
            <w:r w:rsidRPr="00D15B56">
              <w:rPr>
                <w:rFonts w:cs="Arial"/>
                <w:b/>
                <w:sz w:val="18"/>
                <w:szCs w:val="18"/>
              </w:rPr>
              <w:t>875</w:t>
            </w:r>
          </w:p>
        </w:tc>
        <w:tc>
          <w:tcPr>
            <w:tcW w:w="972" w:type="dxa"/>
            <w:tcBorders>
              <w:top w:val="single" w:sz="4" w:space="0" w:color="808080" w:themeColor="background1" w:themeShade="80"/>
              <w:bottom w:val="single" w:sz="4" w:space="0" w:color="808080" w:themeColor="background1" w:themeShade="80"/>
            </w:tcBorders>
            <w:noWrap/>
            <w:vAlign w:val="center"/>
          </w:tcPr>
          <w:p w14:paraId="3C9AD8D3" w14:textId="77777777" w:rsidR="0092796A" w:rsidRPr="00D15B56" w:rsidRDefault="0092796A" w:rsidP="00B57D66">
            <w:pPr>
              <w:rPr>
                <w:rFonts w:cs="Arial"/>
                <w:sz w:val="18"/>
                <w:szCs w:val="18"/>
              </w:rPr>
            </w:pPr>
            <w:r w:rsidRPr="00D15B56">
              <w:rPr>
                <w:rFonts w:cs="Arial"/>
                <w:sz w:val="18"/>
                <w:szCs w:val="18"/>
              </w:rPr>
              <w:t>54</w:t>
            </w:r>
          </w:p>
        </w:tc>
        <w:tc>
          <w:tcPr>
            <w:tcW w:w="972" w:type="dxa"/>
            <w:gridSpan w:val="3"/>
            <w:tcBorders>
              <w:top w:val="single" w:sz="4" w:space="0" w:color="808080" w:themeColor="background1" w:themeShade="80"/>
              <w:bottom w:val="single" w:sz="4" w:space="0" w:color="808080" w:themeColor="background1" w:themeShade="80"/>
            </w:tcBorders>
            <w:noWrap/>
            <w:vAlign w:val="center"/>
          </w:tcPr>
          <w:p w14:paraId="1B7CF6A3" w14:textId="77777777" w:rsidR="0092796A" w:rsidRPr="00D15B56" w:rsidRDefault="0092796A" w:rsidP="00B57D66">
            <w:pPr>
              <w:rPr>
                <w:rFonts w:cs="Arial"/>
                <w:sz w:val="18"/>
                <w:szCs w:val="18"/>
              </w:rPr>
            </w:pPr>
            <w:r w:rsidRPr="00D15B56">
              <w:rPr>
                <w:rFonts w:cs="Arial"/>
                <w:sz w:val="18"/>
                <w:szCs w:val="18"/>
              </w:rPr>
              <w:t>$16.6</w:t>
            </w:r>
          </w:p>
        </w:tc>
        <w:tc>
          <w:tcPr>
            <w:tcW w:w="972" w:type="dxa"/>
            <w:tcBorders>
              <w:top w:val="single" w:sz="4" w:space="0" w:color="808080" w:themeColor="background1" w:themeShade="80"/>
              <w:bottom w:val="single" w:sz="4" w:space="0" w:color="808080" w:themeColor="background1" w:themeShade="80"/>
            </w:tcBorders>
            <w:noWrap/>
            <w:vAlign w:val="center"/>
          </w:tcPr>
          <w:p w14:paraId="240E98D8" w14:textId="77777777" w:rsidR="0092796A" w:rsidRPr="00D15B56" w:rsidRDefault="0092796A" w:rsidP="00B57D66">
            <w:pPr>
              <w:rPr>
                <w:rFonts w:cs="Arial"/>
                <w:sz w:val="18"/>
                <w:szCs w:val="18"/>
              </w:rPr>
            </w:pPr>
            <w:r>
              <w:rPr>
                <w:rFonts w:cs="Arial"/>
                <w:sz w:val="18"/>
                <w:szCs w:val="18"/>
              </w:rPr>
              <w:t>$335.3</w:t>
            </w:r>
          </w:p>
        </w:tc>
        <w:tc>
          <w:tcPr>
            <w:tcW w:w="973" w:type="dxa"/>
            <w:gridSpan w:val="2"/>
            <w:tcBorders>
              <w:top w:val="single" w:sz="4" w:space="0" w:color="808080" w:themeColor="background1" w:themeShade="80"/>
              <w:bottom w:val="single" w:sz="4" w:space="0" w:color="808080" w:themeColor="background1" w:themeShade="80"/>
            </w:tcBorders>
            <w:noWrap/>
            <w:vAlign w:val="center"/>
          </w:tcPr>
          <w:p w14:paraId="5F0A50D6" w14:textId="77777777" w:rsidR="0092796A" w:rsidRPr="00D15B56" w:rsidRDefault="0092796A" w:rsidP="00B57D66">
            <w:pPr>
              <w:rPr>
                <w:rFonts w:cs="Arial"/>
                <w:sz w:val="18"/>
                <w:szCs w:val="18"/>
              </w:rPr>
            </w:pPr>
            <w:r>
              <w:rPr>
                <w:rFonts w:cs="Arial"/>
                <w:sz w:val="18"/>
                <w:szCs w:val="18"/>
              </w:rPr>
              <w:t>20.2</w:t>
            </w:r>
          </w:p>
        </w:tc>
      </w:tr>
      <w:tr w:rsidR="0092796A" w:rsidRPr="00D15B56" w14:paraId="10B99285"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145C53D3" w14:textId="77777777" w:rsidR="0092796A" w:rsidRPr="00D15B56" w:rsidRDefault="0092796A" w:rsidP="005B10C4">
            <w:pPr>
              <w:rPr>
                <w:rFonts w:cs="Arial"/>
                <w:sz w:val="18"/>
                <w:szCs w:val="18"/>
              </w:rPr>
            </w:pPr>
            <w:r w:rsidRPr="00D15B56">
              <w:rPr>
                <w:rFonts w:cs="Arial"/>
                <w:sz w:val="18"/>
                <w:szCs w:val="18"/>
              </w:rPr>
              <w:t>Underfloor Insulation</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35088FFB" w14:textId="77777777" w:rsidR="0092796A" w:rsidRPr="00D15B56" w:rsidRDefault="0092796A" w:rsidP="00B57D66">
            <w:pPr>
              <w:rPr>
                <w:rFonts w:cs="Arial"/>
                <w:sz w:val="18"/>
                <w:szCs w:val="18"/>
              </w:rPr>
            </w:pPr>
            <w:r w:rsidRPr="00D15B56">
              <w:rPr>
                <w:rFonts w:cs="Arial"/>
                <w:sz w:val="18"/>
                <w:szCs w:val="18"/>
              </w:rPr>
              <w:t>40.0%</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24887138" w14:textId="77777777" w:rsidR="0092796A" w:rsidRPr="00D15B56" w:rsidRDefault="0092796A" w:rsidP="00B57D66">
            <w:pPr>
              <w:rPr>
                <w:rFonts w:cs="Arial"/>
                <w:sz w:val="18"/>
                <w:szCs w:val="18"/>
              </w:rPr>
            </w:pPr>
            <w:r w:rsidRPr="00D15B56">
              <w:rPr>
                <w:rFonts w:cs="Arial"/>
                <w:sz w:val="18"/>
                <w:szCs w:val="18"/>
              </w:rPr>
              <w:t>1,803</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216C2D70" w14:textId="77777777" w:rsidR="0092796A" w:rsidRPr="00D15B56" w:rsidRDefault="0092796A" w:rsidP="00B57D66">
            <w:pPr>
              <w:rPr>
                <w:rFonts w:cs="Arial"/>
                <w:sz w:val="18"/>
                <w:szCs w:val="18"/>
              </w:rPr>
            </w:pPr>
            <w:r w:rsidRPr="00D15B56">
              <w:rPr>
                <w:rFonts w:cs="Arial"/>
                <w:sz w:val="18"/>
                <w:szCs w:val="18"/>
              </w:rPr>
              <w:t>10</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4E17EF17" w14:textId="77777777" w:rsidR="0092796A" w:rsidRPr="00D15B56" w:rsidRDefault="0092796A" w:rsidP="00B57D66">
            <w:pPr>
              <w:rPr>
                <w:rFonts w:cs="Arial"/>
                <w:b/>
                <w:sz w:val="18"/>
                <w:szCs w:val="18"/>
              </w:rPr>
            </w:pPr>
            <w:r w:rsidRPr="00D15B56">
              <w:rPr>
                <w:rFonts w:cs="Arial"/>
                <w:b/>
                <w:sz w:val="18"/>
                <w:szCs w:val="18"/>
              </w:rPr>
              <w:t>1,813</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073C1130" w14:textId="77777777" w:rsidR="0092796A" w:rsidRPr="00D15B56" w:rsidRDefault="0092796A" w:rsidP="00B57D66">
            <w:pPr>
              <w:rPr>
                <w:rFonts w:cs="Arial"/>
                <w:sz w:val="18"/>
                <w:szCs w:val="18"/>
              </w:rPr>
            </w:pPr>
            <w:r w:rsidRPr="00D15B56">
              <w:rPr>
                <w:rFonts w:cs="Arial"/>
                <w:sz w:val="18"/>
                <w:szCs w:val="18"/>
              </w:rPr>
              <w:t>102</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266C0B06" w14:textId="77777777" w:rsidR="0092796A" w:rsidRPr="00D15B56" w:rsidRDefault="0092796A" w:rsidP="00B57D66">
            <w:pPr>
              <w:rPr>
                <w:rFonts w:cs="Arial"/>
                <w:sz w:val="18"/>
                <w:szCs w:val="18"/>
              </w:rPr>
            </w:pPr>
            <w:r w:rsidRPr="00D15B56">
              <w:rPr>
                <w:rFonts w:cs="Arial"/>
                <w:sz w:val="18"/>
                <w:szCs w:val="18"/>
              </w:rPr>
              <w:t>$32.4</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19EF9B95" w14:textId="77777777" w:rsidR="0092796A" w:rsidRPr="00D15B56" w:rsidRDefault="0092796A" w:rsidP="00B57D66">
            <w:pPr>
              <w:rPr>
                <w:rFonts w:cs="Arial"/>
                <w:sz w:val="18"/>
                <w:szCs w:val="18"/>
              </w:rPr>
            </w:pPr>
            <w:r>
              <w:rPr>
                <w:rFonts w:cs="Arial"/>
                <w:sz w:val="18"/>
                <w:szCs w:val="18"/>
              </w:rPr>
              <w:t>$784.7</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183051AA" w14:textId="77777777" w:rsidR="0092796A" w:rsidRPr="00D15B56" w:rsidRDefault="0092796A" w:rsidP="00B57D66">
            <w:pPr>
              <w:rPr>
                <w:rFonts w:cs="Arial"/>
                <w:sz w:val="18"/>
                <w:szCs w:val="18"/>
              </w:rPr>
            </w:pPr>
            <w:r>
              <w:rPr>
                <w:rFonts w:cs="Arial"/>
                <w:sz w:val="18"/>
                <w:szCs w:val="18"/>
              </w:rPr>
              <w:t>24.3</w:t>
            </w:r>
          </w:p>
        </w:tc>
      </w:tr>
      <w:tr w:rsidR="0092796A" w:rsidRPr="00D15B56" w14:paraId="1821B1D1"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3A36AECA" w14:textId="77777777" w:rsidR="0092796A" w:rsidRPr="00D15B56" w:rsidRDefault="0092796A" w:rsidP="005B10C4">
            <w:pPr>
              <w:rPr>
                <w:rFonts w:cs="Arial"/>
                <w:sz w:val="18"/>
                <w:szCs w:val="18"/>
              </w:rPr>
            </w:pPr>
            <w:r w:rsidRPr="00D15B56">
              <w:rPr>
                <w:rFonts w:cs="Arial"/>
                <w:sz w:val="18"/>
                <w:szCs w:val="18"/>
              </w:rPr>
              <w:t>Dishwasher</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5EDC573E" w14:textId="77777777" w:rsidR="0092796A" w:rsidRPr="00D15B56" w:rsidRDefault="0092796A" w:rsidP="00B57D66">
            <w:pPr>
              <w:rPr>
                <w:rFonts w:cs="Arial"/>
                <w:sz w:val="18"/>
                <w:szCs w:val="18"/>
              </w:rPr>
            </w:pPr>
            <w:r w:rsidRPr="00D15B56">
              <w:rPr>
                <w:rFonts w:cs="Arial"/>
                <w:sz w:val="18"/>
                <w:szCs w:val="18"/>
              </w:rPr>
              <w:t>43.3%</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460BD9E3" w14:textId="77777777" w:rsidR="0092796A" w:rsidRPr="00D15B56" w:rsidRDefault="0092796A" w:rsidP="00B57D66">
            <w:pPr>
              <w:rPr>
                <w:rFonts w:cs="Arial"/>
                <w:sz w:val="18"/>
                <w:szCs w:val="18"/>
              </w:rPr>
            </w:pPr>
            <w:r w:rsidRPr="00D15B56">
              <w:rPr>
                <w:rFonts w:cs="Arial"/>
                <w:sz w:val="18"/>
                <w:szCs w:val="18"/>
              </w:rPr>
              <w:t>-</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4FB2B6AD" w14:textId="77777777" w:rsidR="0092796A" w:rsidRPr="00D15B56" w:rsidRDefault="0092796A" w:rsidP="00B57D66">
            <w:pPr>
              <w:rPr>
                <w:rFonts w:cs="Arial"/>
                <w:sz w:val="18"/>
                <w:szCs w:val="18"/>
              </w:rPr>
            </w:pPr>
            <w:r w:rsidRPr="00D15B56">
              <w:rPr>
                <w:rFonts w:cs="Arial"/>
                <w:sz w:val="18"/>
                <w:szCs w:val="18"/>
              </w:rPr>
              <w:t>112</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1616E331" w14:textId="77777777" w:rsidR="0092796A" w:rsidRPr="00D15B56" w:rsidRDefault="0092796A" w:rsidP="00B57D66">
            <w:pPr>
              <w:rPr>
                <w:rFonts w:cs="Arial"/>
                <w:b/>
                <w:sz w:val="18"/>
                <w:szCs w:val="18"/>
              </w:rPr>
            </w:pPr>
            <w:r w:rsidRPr="00D15B56">
              <w:rPr>
                <w:rFonts w:cs="Arial"/>
                <w:b/>
                <w:sz w:val="18"/>
                <w:szCs w:val="18"/>
              </w:rPr>
              <w:t>112</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07168833" w14:textId="77777777" w:rsidR="0092796A" w:rsidRPr="00D15B56" w:rsidRDefault="0092796A" w:rsidP="00B57D66">
            <w:pPr>
              <w:rPr>
                <w:rFonts w:cs="Arial"/>
                <w:sz w:val="18"/>
                <w:szCs w:val="18"/>
              </w:rPr>
            </w:pPr>
            <w:r w:rsidRPr="00D15B56">
              <w:rPr>
                <w:rFonts w:cs="Arial"/>
                <w:sz w:val="18"/>
                <w:szCs w:val="18"/>
              </w:rPr>
              <w:t>34</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0673C540" w14:textId="77777777" w:rsidR="0092796A" w:rsidRPr="00D15B56" w:rsidRDefault="0092796A" w:rsidP="00B57D66">
            <w:pPr>
              <w:rPr>
                <w:rFonts w:cs="Arial"/>
                <w:sz w:val="18"/>
                <w:szCs w:val="18"/>
              </w:rPr>
            </w:pPr>
            <w:r w:rsidRPr="00D15B56">
              <w:rPr>
                <w:rFonts w:cs="Arial"/>
                <w:sz w:val="18"/>
                <w:szCs w:val="18"/>
              </w:rPr>
              <w:t>$10.4</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2262EEFC" w14:textId="77777777" w:rsidR="0092796A" w:rsidRPr="00D15B56" w:rsidRDefault="0092796A" w:rsidP="00B57D66">
            <w:pPr>
              <w:rPr>
                <w:rFonts w:cs="Arial"/>
                <w:sz w:val="18"/>
                <w:szCs w:val="18"/>
              </w:rPr>
            </w:pPr>
            <w:r w:rsidRPr="00D15B56">
              <w:rPr>
                <w:rFonts w:cs="Arial"/>
                <w:sz w:val="18"/>
                <w:szCs w:val="18"/>
              </w:rPr>
              <w:t>$258.1</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4876FF01" w14:textId="77777777" w:rsidR="0092796A" w:rsidRPr="00D15B56" w:rsidRDefault="0092796A" w:rsidP="00B57D66">
            <w:pPr>
              <w:rPr>
                <w:rFonts w:cs="Arial"/>
                <w:sz w:val="18"/>
                <w:szCs w:val="18"/>
              </w:rPr>
            </w:pPr>
            <w:r w:rsidRPr="00D15B56">
              <w:rPr>
                <w:rFonts w:cs="Arial"/>
                <w:sz w:val="18"/>
                <w:szCs w:val="18"/>
              </w:rPr>
              <w:t>24.9</w:t>
            </w:r>
          </w:p>
        </w:tc>
      </w:tr>
      <w:tr w:rsidR="0092796A" w:rsidRPr="00D15B56" w14:paraId="1F56635D"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5FAF5A58" w14:textId="77777777" w:rsidR="0092796A" w:rsidRPr="00D15B56" w:rsidRDefault="0092796A" w:rsidP="005B10C4">
            <w:pPr>
              <w:rPr>
                <w:rFonts w:cs="Arial"/>
                <w:sz w:val="18"/>
                <w:szCs w:val="18"/>
              </w:rPr>
            </w:pPr>
            <w:r w:rsidRPr="00D15B56">
              <w:rPr>
                <w:rFonts w:cs="Arial"/>
                <w:sz w:val="18"/>
                <w:szCs w:val="18"/>
              </w:rPr>
              <w:t>Clothes Dryer – Heat Pump</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6529BD61" w14:textId="77777777" w:rsidR="0092796A" w:rsidRPr="00D15B56" w:rsidRDefault="0092796A" w:rsidP="00B57D66">
            <w:pPr>
              <w:rPr>
                <w:rFonts w:cs="Arial"/>
                <w:sz w:val="18"/>
                <w:szCs w:val="18"/>
              </w:rPr>
            </w:pPr>
            <w:r w:rsidRPr="00D15B56">
              <w:rPr>
                <w:rFonts w:cs="Arial"/>
                <w:sz w:val="18"/>
                <w:szCs w:val="18"/>
              </w:rPr>
              <w:t>45.0%</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0D532329" w14:textId="77777777" w:rsidR="0092796A" w:rsidRPr="00D15B56" w:rsidRDefault="0092796A" w:rsidP="00B57D66">
            <w:pPr>
              <w:rPr>
                <w:rFonts w:cs="Arial"/>
                <w:sz w:val="18"/>
                <w:szCs w:val="18"/>
              </w:rPr>
            </w:pPr>
            <w:r w:rsidRPr="00D15B56">
              <w:rPr>
                <w:rFonts w:cs="Arial"/>
                <w:sz w:val="18"/>
                <w:szCs w:val="18"/>
              </w:rPr>
              <w:t>-</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4978851B" w14:textId="77777777" w:rsidR="0092796A" w:rsidRPr="00D15B56" w:rsidRDefault="0092796A" w:rsidP="00B57D66">
            <w:pPr>
              <w:rPr>
                <w:rFonts w:cs="Arial"/>
                <w:sz w:val="18"/>
                <w:szCs w:val="18"/>
              </w:rPr>
            </w:pPr>
            <w:r w:rsidRPr="00D15B56">
              <w:rPr>
                <w:rFonts w:cs="Arial"/>
                <w:sz w:val="18"/>
                <w:szCs w:val="18"/>
              </w:rPr>
              <w:t>353</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2F9732E7" w14:textId="77777777" w:rsidR="0092796A" w:rsidRPr="00D15B56" w:rsidRDefault="0092796A" w:rsidP="00B57D66">
            <w:pPr>
              <w:rPr>
                <w:rFonts w:cs="Arial"/>
                <w:b/>
                <w:sz w:val="18"/>
                <w:szCs w:val="18"/>
              </w:rPr>
            </w:pPr>
            <w:r w:rsidRPr="00D15B56">
              <w:rPr>
                <w:rFonts w:cs="Arial"/>
                <w:b/>
                <w:sz w:val="18"/>
                <w:szCs w:val="18"/>
              </w:rPr>
              <w:t>353</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56889671" w14:textId="77777777" w:rsidR="0092796A" w:rsidRPr="00D15B56" w:rsidRDefault="0092796A" w:rsidP="00B57D66">
            <w:pPr>
              <w:rPr>
                <w:rFonts w:cs="Arial"/>
                <w:sz w:val="18"/>
                <w:szCs w:val="18"/>
              </w:rPr>
            </w:pPr>
            <w:r w:rsidRPr="00D15B56">
              <w:rPr>
                <w:rFonts w:cs="Arial"/>
                <w:sz w:val="18"/>
                <w:szCs w:val="18"/>
              </w:rPr>
              <w:t>107</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510054AD" w14:textId="77777777" w:rsidR="0092796A" w:rsidRPr="00D15B56" w:rsidRDefault="0092796A" w:rsidP="00B57D66">
            <w:pPr>
              <w:rPr>
                <w:rFonts w:cs="Arial"/>
                <w:sz w:val="18"/>
                <w:szCs w:val="18"/>
              </w:rPr>
            </w:pPr>
            <w:r w:rsidRPr="00D15B56">
              <w:rPr>
                <w:rFonts w:cs="Arial"/>
                <w:sz w:val="18"/>
                <w:szCs w:val="18"/>
              </w:rPr>
              <w:t>$27.5</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14BD52B5" w14:textId="77777777" w:rsidR="0092796A" w:rsidRPr="00D15B56" w:rsidRDefault="0092796A" w:rsidP="00B57D66">
            <w:pPr>
              <w:rPr>
                <w:rFonts w:cs="Arial"/>
                <w:sz w:val="18"/>
                <w:szCs w:val="18"/>
              </w:rPr>
            </w:pPr>
            <w:r w:rsidRPr="00D15B56">
              <w:rPr>
                <w:rFonts w:cs="Arial"/>
                <w:sz w:val="18"/>
                <w:szCs w:val="18"/>
              </w:rPr>
              <w:t>$727.7</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3E1AA5C6" w14:textId="77777777" w:rsidR="0092796A" w:rsidRPr="00D15B56" w:rsidRDefault="0092796A" w:rsidP="00B57D66">
            <w:pPr>
              <w:rPr>
                <w:rFonts w:cs="Arial"/>
                <w:sz w:val="18"/>
                <w:szCs w:val="18"/>
              </w:rPr>
            </w:pPr>
            <w:r w:rsidRPr="00D15B56">
              <w:rPr>
                <w:rFonts w:cs="Arial"/>
                <w:sz w:val="18"/>
                <w:szCs w:val="18"/>
              </w:rPr>
              <w:t>26.5</w:t>
            </w:r>
          </w:p>
        </w:tc>
      </w:tr>
      <w:tr w:rsidR="0092796A" w:rsidRPr="00D15B56" w14:paraId="7F7CCB69"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502EB6BC" w14:textId="77777777" w:rsidR="0092796A" w:rsidRPr="00D15B56" w:rsidRDefault="0092796A" w:rsidP="005B10C4">
            <w:pPr>
              <w:rPr>
                <w:rFonts w:cs="Arial"/>
                <w:sz w:val="18"/>
                <w:szCs w:val="18"/>
              </w:rPr>
            </w:pPr>
            <w:r w:rsidRPr="00D15B56">
              <w:rPr>
                <w:rFonts w:cs="Arial"/>
                <w:sz w:val="18"/>
                <w:szCs w:val="18"/>
              </w:rPr>
              <w:t>Cooling</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2B251CDF" w14:textId="77777777" w:rsidR="0092796A" w:rsidRPr="00D15B56" w:rsidRDefault="0092796A" w:rsidP="00B57D66">
            <w:pPr>
              <w:rPr>
                <w:rFonts w:cs="Arial"/>
                <w:sz w:val="18"/>
                <w:szCs w:val="18"/>
              </w:rPr>
            </w:pPr>
            <w:r w:rsidRPr="00D15B56">
              <w:rPr>
                <w:rFonts w:cs="Arial"/>
                <w:sz w:val="18"/>
                <w:szCs w:val="18"/>
              </w:rPr>
              <w:t>40.0%</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49D150EE" w14:textId="77777777" w:rsidR="0092796A" w:rsidRPr="00D15B56" w:rsidRDefault="0092796A" w:rsidP="00B57D66">
            <w:pPr>
              <w:rPr>
                <w:rFonts w:cs="Arial"/>
                <w:sz w:val="18"/>
                <w:szCs w:val="18"/>
              </w:rPr>
            </w:pPr>
            <w:r w:rsidRPr="00D15B56">
              <w:rPr>
                <w:rFonts w:cs="Arial"/>
                <w:sz w:val="18"/>
                <w:szCs w:val="18"/>
              </w:rPr>
              <w:t>-</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7E1AA3F5" w14:textId="77777777" w:rsidR="0092796A" w:rsidRPr="00D15B56" w:rsidRDefault="0092796A" w:rsidP="00B57D66">
            <w:pPr>
              <w:rPr>
                <w:rFonts w:cs="Arial"/>
                <w:sz w:val="18"/>
                <w:szCs w:val="18"/>
              </w:rPr>
            </w:pPr>
            <w:r w:rsidRPr="00D15B56">
              <w:rPr>
                <w:rFonts w:cs="Arial"/>
                <w:sz w:val="18"/>
                <w:szCs w:val="18"/>
              </w:rPr>
              <w:t>160</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5F10E49D" w14:textId="77777777" w:rsidR="0092796A" w:rsidRPr="00D15B56" w:rsidRDefault="0092796A" w:rsidP="00B57D66">
            <w:pPr>
              <w:rPr>
                <w:rFonts w:cs="Arial"/>
                <w:b/>
                <w:sz w:val="18"/>
                <w:szCs w:val="18"/>
              </w:rPr>
            </w:pPr>
            <w:r w:rsidRPr="00D15B56">
              <w:rPr>
                <w:rFonts w:cs="Arial"/>
                <w:b/>
                <w:sz w:val="18"/>
                <w:szCs w:val="18"/>
              </w:rPr>
              <w:t>160</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261F498E" w14:textId="77777777" w:rsidR="0092796A" w:rsidRPr="00D15B56" w:rsidRDefault="0092796A" w:rsidP="00B57D66">
            <w:pPr>
              <w:rPr>
                <w:rFonts w:cs="Arial"/>
                <w:sz w:val="18"/>
                <w:szCs w:val="18"/>
              </w:rPr>
            </w:pPr>
            <w:r w:rsidRPr="00D15B56">
              <w:rPr>
                <w:rFonts w:cs="Arial"/>
                <w:sz w:val="18"/>
                <w:szCs w:val="18"/>
              </w:rPr>
              <w:t>49</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1955A35B" w14:textId="77777777" w:rsidR="0092796A" w:rsidRPr="00D15B56" w:rsidRDefault="0092796A" w:rsidP="00B57D66">
            <w:pPr>
              <w:rPr>
                <w:rFonts w:cs="Arial"/>
                <w:sz w:val="18"/>
                <w:szCs w:val="18"/>
              </w:rPr>
            </w:pPr>
            <w:r w:rsidRPr="00D15B56">
              <w:rPr>
                <w:rFonts w:cs="Arial"/>
                <w:sz w:val="18"/>
                <w:szCs w:val="18"/>
              </w:rPr>
              <w:t>$12.5</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05689A93" w14:textId="77777777" w:rsidR="0092796A" w:rsidRPr="00D15B56" w:rsidRDefault="0092796A" w:rsidP="00B57D66">
            <w:pPr>
              <w:rPr>
                <w:rFonts w:cs="Arial"/>
                <w:sz w:val="18"/>
                <w:szCs w:val="18"/>
              </w:rPr>
            </w:pPr>
            <w:r w:rsidRPr="00D15B56">
              <w:rPr>
                <w:rFonts w:cs="Arial"/>
                <w:sz w:val="18"/>
                <w:szCs w:val="18"/>
              </w:rPr>
              <w:t>$464.8</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18FEBBF1" w14:textId="77777777" w:rsidR="0092796A" w:rsidRPr="00D15B56" w:rsidRDefault="0092796A" w:rsidP="00B57D66">
            <w:pPr>
              <w:rPr>
                <w:rFonts w:cs="Arial"/>
                <w:sz w:val="18"/>
                <w:szCs w:val="18"/>
              </w:rPr>
            </w:pPr>
            <w:r w:rsidRPr="00D15B56">
              <w:rPr>
                <w:rFonts w:cs="Arial"/>
                <w:sz w:val="18"/>
                <w:szCs w:val="18"/>
              </w:rPr>
              <w:t>37.3</w:t>
            </w:r>
          </w:p>
        </w:tc>
      </w:tr>
      <w:tr w:rsidR="0092796A" w:rsidRPr="00D15B56" w14:paraId="46C96E0D"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71948A8E" w14:textId="77777777" w:rsidR="0092796A" w:rsidRPr="00B57D66" w:rsidRDefault="0092796A" w:rsidP="005B10C4">
            <w:pPr>
              <w:rPr>
                <w:rFonts w:cs="Arial"/>
                <w:sz w:val="18"/>
                <w:szCs w:val="18"/>
              </w:rPr>
            </w:pPr>
            <w:r w:rsidRPr="00B57D66">
              <w:rPr>
                <w:rFonts w:cs="Arial"/>
                <w:sz w:val="18"/>
                <w:szCs w:val="18"/>
              </w:rPr>
              <w:t>Wall Insulation</w:t>
            </w:r>
          </w:p>
        </w:tc>
        <w:tc>
          <w:tcPr>
            <w:tcW w:w="1134"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6A945CE6" w14:textId="77777777" w:rsidR="0092796A" w:rsidRPr="00D15B56" w:rsidRDefault="0092796A" w:rsidP="00B57D66">
            <w:pPr>
              <w:rPr>
                <w:rFonts w:cs="Arial"/>
                <w:sz w:val="18"/>
                <w:szCs w:val="18"/>
              </w:rPr>
            </w:pPr>
            <w:r w:rsidRPr="00D15B56">
              <w:rPr>
                <w:rFonts w:cs="Arial"/>
                <w:sz w:val="18"/>
                <w:szCs w:val="18"/>
              </w:rPr>
              <w:t>95.0%</w:t>
            </w:r>
          </w:p>
        </w:tc>
        <w:tc>
          <w:tcPr>
            <w:tcW w:w="850"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58BCD25F" w14:textId="77777777" w:rsidR="0092796A" w:rsidRPr="00D15B56" w:rsidRDefault="0092796A" w:rsidP="00B57D66">
            <w:pPr>
              <w:rPr>
                <w:rFonts w:cs="Arial"/>
                <w:sz w:val="18"/>
                <w:szCs w:val="18"/>
              </w:rPr>
            </w:pPr>
            <w:r w:rsidRPr="00D15B56">
              <w:rPr>
                <w:rFonts w:cs="Arial"/>
                <w:sz w:val="18"/>
                <w:szCs w:val="18"/>
              </w:rPr>
              <w:t>5,283</w:t>
            </w:r>
          </w:p>
        </w:tc>
        <w:tc>
          <w:tcPr>
            <w:tcW w:w="850"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5EDF7927" w14:textId="77777777" w:rsidR="0092796A" w:rsidRPr="00D15B56" w:rsidRDefault="0092796A" w:rsidP="00B57D66">
            <w:pPr>
              <w:rPr>
                <w:rFonts w:cs="Arial"/>
                <w:sz w:val="18"/>
                <w:szCs w:val="18"/>
              </w:rPr>
            </w:pPr>
            <w:r w:rsidRPr="00D15B56">
              <w:rPr>
                <w:rFonts w:cs="Arial"/>
                <w:sz w:val="18"/>
                <w:szCs w:val="18"/>
              </w:rPr>
              <w:t>130</w:t>
            </w:r>
          </w:p>
        </w:tc>
        <w:tc>
          <w:tcPr>
            <w:tcW w:w="851"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3E37A390" w14:textId="77777777" w:rsidR="0092796A" w:rsidRPr="00D15B56" w:rsidRDefault="0092796A" w:rsidP="00B57D66">
            <w:pPr>
              <w:rPr>
                <w:rFonts w:cs="Arial"/>
                <w:b/>
                <w:sz w:val="18"/>
                <w:szCs w:val="18"/>
              </w:rPr>
            </w:pPr>
            <w:r w:rsidRPr="00D15B56">
              <w:rPr>
                <w:rFonts w:cs="Arial"/>
                <w:b/>
                <w:sz w:val="18"/>
                <w:szCs w:val="18"/>
              </w:rPr>
              <w:t>5,412</w:t>
            </w:r>
          </w:p>
        </w:tc>
        <w:tc>
          <w:tcPr>
            <w:tcW w:w="972"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778A8F58" w14:textId="77777777" w:rsidR="0092796A" w:rsidRPr="00D15B56" w:rsidRDefault="0092796A" w:rsidP="00B57D66">
            <w:pPr>
              <w:rPr>
                <w:rFonts w:cs="Arial"/>
                <w:sz w:val="18"/>
                <w:szCs w:val="18"/>
              </w:rPr>
            </w:pPr>
            <w:r w:rsidRPr="00D15B56">
              <w:rPr>
                <w:rFonts w:cs="Arial"/>
                <w:sz w:val="18"/>
                <w:szCs w:val="18"/>
              </w:rPr>
              <w:t>331</w:t>
            </w:r>
          </w:p>
        </w:tc>
        <w:tc>
          <w:tcPr>
            <w:tcW w:w="972" w:type="dxa"/>
            <w:gridSpan w:val="3"/>
            <w:tcBorders>
              <w:top w:val="single" w:sz="4" w:space="0" w:color="808080" w:themeColor="background1" w:themeShade="80"/>
              <w:bottom w:val="single" w:sz="4" w:space="0" w:color="808080" w:themeColor="background1" w:themeShade="80"/>
            </w:tcBorders>
            <w:shd w:val="clear" w:color="auto" w:fill="auto"/>
            <w:noWrap/>
            <w:vAlign w:val="center"/>
            <w:hideMark/>
          </w:tcPr>
          <w:p w14:paraId="19AA207A" w14:textId="77777777" w:rsidR="0092796A" w:rsidRPr="00D15B56" w:rsidRDefault="0092796A" w:rsidP="00B57D66">
            <w:pPr>
              <w:rPr>
                <w:rFonts w:cs="Arial"/>
                <w:sz w:val="18"/>
                <w:szCs w:val="18"/>
              </w:rPr>
            </w:pPr>
            <w:r w:rsidRPr="00D15B56">
              <w:rPr>
                <w:rFonts w:cs="Arial"/>
                <w:sz w:val="18"/>
                <w:szCs w:val="18"/>
              </w:rPr>
              <w:t>$102.5</w:t>
            </w:r>
          </w:p>
        </w:tc>
        <w:tc>
          <w:tcPr>
            <w:tcW w:w="972"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2EACA563" w14:textId="77777777" w:rsidR="0092796A" w:rsidRPr="00D15B56" w:rsidRDefault="0092796A" w:rsidP="00B57D66">
            <w:pPr>
              <w:rPr>
                <w:rFonts w:cs="Arial"/>
                <w:sz w:val="18"/>
                <w:szCs w:val="18"/>
              </w:rPr>
            </w:pPr>
            <w:r w:rsidRPr="00D15B56">
              <w:rPr>
                <w:rFonts w:cs="Arial"/>
                <w:sz w:val="18"/>
                <w:szCs w:val="18"/>
              </w:rPr>
              <w:t>$3,958.7</w:t>
            </w:r>
          </w:p>
        </w:tc>
        <w:tc>
          <w:tcPr>
            <w:tcW w:w="973" w:type="dxa"/>
            <w:gridSpan w:val="2"/>
            <w:tcBorders>
              <w:top w:val="single" w:sz="4" w:space="0" w:color="808080" w:themeColor="background1" w:themeShade="80"/>
              <w:bottom w:val="single" w:sz="4" w:space="0" w:color="808080" w:themeColor="background1" w:themeShade="80"/>
            </w:tcBorders>
            <w:shd w:val="clear" w:color="auto" w:fill="auto"/>
            <w:noWrap/>
            <w:vAlign w:val="center"/>
            <w:hideMark/>
          </w:tcPr>
          <w:p w14:paraId="3051A23B" w14:textId="77777777" w:rsidR="0092796A" w:rsidRPr="00D15B56" w:rsidRDefault="0092796A" w:rsidP="00B57D66">
            <w:pPr>
              <w:rPr>
                <w:rFonts w:cs="Arial"/>
                <w:sz w:val="18"/>
                <w:szCs w:val="18"/>
              </w:rPr>
            </w:pPr>
            <w:r w:rsidRPr="00D15B56">
              <w:rPr>
                <w:rFonts w:cs="Arial"/>
                <w:sz w:val="18"/>
                <w:szCs w:val="18"/>
              </w:rPr>
              <w:t>38.6</w:t>
            </w:r>
          </w:p>
        </w:tc>
      </w:tr>
      <w:tr w:rsidR="0092796A" w:rsidRPr="00D15B56" w14:paraId="2E00C476"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388FC08A" w14:textId="77777777" w:rsidR="0092796A" w:rsidRPr="00D15B56" w:rsidRDefault="0092796A" w:rsidP="005B10C4">
            <w:pPr>
              <w:rPr>
                <w:rFonts w:cs="Arial"/>
                <w:sz w:val="18"/>
                <w:szCs w:val="18"/>
              </w:rPr>
            </w:pPr>
            <w:r w:rsidRPr="00D15B56">
              <w:rPr>
                <w:rFonts w:cs="Arial"/>
                <w:sz w:val="18"/>
                <w:szCs w:val="18"/>
              </w:rPr>
              <w:t>Drapes &amp; Pelmets</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7DDA4379" w14:textId="77777777" w:rsidR="0092796A" w:rsidRPr="00D15B56" w:rsidRDefault="0092796A" w:rsidP="00B57D66">
            <w:pPr>
              <w:rPr>
                <w:rFonts w:cs="Arial"/>
                <w:sz w:val="18"/>
                <w:szCs w:val="18"/>
              </w:rPr>
            </w:pPr>
            <w:r w:rsidRPr="00D15B56">
              <w:rPr>
                <w:rFonts w:cs="Arial"/>
                <w:sz w:val="18"/>
                <w:szCs w:val="18"/>
              </w:rPr>
              <w:t>100.0%</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395B74E4" w14:textId="77777777" w:rsidR="0092796A" w:rsidRPr="00D15B56" w:rsidRDefault="0092796A" w:rsidP="00B57D66">
            <w:pPr>
              <w:rPr>
                <w:rFonts w:cs="Arial"/>
                <w:sz w:val="18"/>
                <w:szCs w:val="18"/>
              </w:rPr>
            </w:pPr>
            <w:r w:rsidRPr="00D15B56">
              <w:rPr>
                <w:rFonts w:cs="Arial"/>
                <w:sz w:val="18"/>
                <w:szCs w:val="18"/>
              </w:rPr>
              <w:t>2,209</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04A01317" w14:textId="77777777" w:rsidR="0092796A" w:rsidRPr="00D15B56" w:rsidRDefault="0092796A" w:rsidP="00B57D66">
            <w:pPr>
              <w:rPr>
                <w:rFonts w:cs="Arial"/>
                <w:sz w:val="18"/>
                <w:szCs w:val="18"/>
              </w:rPr>
            </w:pPr>
            <w:r w:rsidRPr="00D15B56">
              <w:rPr>
                <w:rFonts w:cs="Arial"/>
                <w:sz w:val="18"/>
                <w:szCs w:val="18"/>
              </w:rPr>
              <w:t>54</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0C091F0B" w14:textId="77777777" w:rsidR="0092796A" w:rsidRPr="00D15B56" w:rsidRDefault="0092796A" w:rsidP="00B57D66">
            <w:pPr>
              <w:rPr>
                <w:rFonts w:cs="Arial"/>
                <w:b/>
                <w:sz w:val="18"/>
                <w:szCs w:val="18"/>
              </w:rPr>
            </w:pPr>
            <w:r w:rsidRPr="00D15B56">
              <w:rPr>
                <w:rFonts w:cs="Arial"/>
                <w:b/>
                <w:sz w:val="18"/>
                <w:szCs w:val="18"/>
              </w:rPr>
              <w:t>2,263</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54F899A0" w14:textId="77777777" w:rsidR="0092796A" w:rsidRPr="00D15B56" w:rsidRDefault="0092796A" w:rsidP="00B57D66">
            <w:pPr>
              <w:rPr>
                <w:rFonts w:cs="Arial"/>
                <w:sz w:val="18"/>
                <w:szCs w:val="18"/>
              </w:rPr>
            </w:pPr>
            <w:r w:rsidRPr="00D15B56">
              <w:rPr>
                <w:rFonts w:cs="Arial"/>
                <w:sz w:val="18"/>
                <w:szCs w:val="18"/>
              </w:rPr>
              <w:t>139</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602A648B" w14:textId="77777777" w:rsidR="0092796A" w:rsidRPr="00D15B56" w:rsidRDefault="0092796A" w:rsidP="00B57D66">
            <w:pPr>
              <w:rPr>
                <w:rFonts w:cs="Arial"/>
                <w:sz w:val="18"/>
                <w:szCs w:val="18"/>
              </w:rPr>
            </w:pPr>
            <w:r w:rsidRPr="00D15B56">
              <w:rPr>
                <w:rFonts w:cs="Arial"/>
                <w:sz w:val="18"/>
                <w:szCs w:val="18"/>
              </w:rPr>
              <w:t>$42.9</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55600508" w14:textId="77777777" w:rsidR="0092796A" w:rsidRPr="00D15B56" w:rsidRDefault="0092796A" w:rsidP="00B57D66">
            <w:pPr>
              <w:rPr>
                <w:rFonts w:cs="Arial"/>
                <w:sz w:val="18"/>
                <w:szCs w:val="18"/>
              </w:rPr>
            </w:pPr>
            <w:r w:rsidRPr="00D15B56">
              <w:rPr>
                <w:rFonts w:cs="Arial"/>
                <w:sz w:val="18"/>
                <w:szCs w:val="18"/>
              </w:rPr>
              <w:t>$2,035.9</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5FADEA42" w14:textId="77777777" w:rsidR="0092796A" w:rsidRPr="00D15B56" w:rsidRDefault="0092796A" w:rsidP="00B57D66">
            <w:pPr>
              <w:rPr>
                <w:rFonts w:cs="Arial"/>
                <w:sz w:val="18"/>
                <w:szCs w:val="18"/>
              </w:rPr>
            </w:pPr>
            <w:r w:rsidRPr="00D15B56">
              <w:rPr>
                <w:rFonts w:cs="Arial"/>
                <w:sz w:val="18"/>
                <w:szCs w:val="18"/>
              </w:rPr>
              <w:t>47.5</w:t>
            </w:r>
          </w:p>
        </w:tc>
      </w:tr>
      <w:tr w:rsidR="0092796A" w:rsidRPr="00D15B56" w14:paraId="05A2559C"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6E7DBE94" w14:textId="77777777" w:rsidR="0092796A" w:rsidRPr="00D15B56" w:rsidRDefault="0092796A" w:rsidP="005B10C4">
            <w:pPr>
              <w:rPr>
                <w:rFonts w:cs="Arial"/>
                <w:sz w:val="18"/>
                <w:szCs w:val="18"/>
              </w:rPr>
            </w:pPr>
            <w:r w:rsidRPr="00D15B56">
              <w:rPr>
                <w:rFonts w:cs="Arial"/>
                <w:sz w:val="18"/>
                <w:szCs w:val="18"/>
              </w:rPr>
              <w:t>Double Glazing</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69051A31" w14:textId="77777777" w:rsidR="0092796A" w:rsidRPr="00D15B56" w:rsidRDefault="0092796A" w:rsidP="00B57D66">
            <w:pPr>
              <w:rPr>
                <w:rFonts w:cs="Arial"/>
                <w:sz w:val="18"/>
                <w:szCs w:val="18"/>
              </w:rPr>
            </w:pPr>
            <w:r w:rsidRPr="00D15B56">
              <w:rPr>
                <w:rFonts w:cs="Arial"/>
                <w:sz w:val="18"/>
                <w:szCs w:val="18"/>
              </w:rPr>
              <w:t>100.0%</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03CAAF55" w14:textId="77777777" w:rsidR="0092796A" w:rsidRPr="00D15B56" w:rsidRDefault="0092796A" w:rsidP="00B57D66">
            <w:pPr>
              <w:rPr>
                <w:rFonts w:cs="Arial"/>
                <w:sz w:val="18"/>
                <w:szCs w:val="18"/>
              </w:rPr>
            </w:pPr>
            <w:r w:rsidRPr="00D15B56">
              <w:rPr>
                <w:rFonts w:cs="Arial"/>
                <w:sz w:val="18"/>
                <w:szCs w:val="18"/>
              </w:rPr>
              <w:t>2,278</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11B50814" w14:textId="77777777" w:rsidR="0092796A" w:rsidRPr="00D15B56" w:rsidRDefault="0092796A" w:rsidP="00B57D66">
            <w:pPr>
              <w:rPr>
                <w:rFonts w:cs="Arial"/>
                <w:sz w:val="18"/>
                <w:szCs w:val="18"/>
              </w:rPr>
            </w:pPr>
            <w:r w:rsidRPr="00D15B56">
              <w:rPr>
                <w:rFonts w:cs="Arial"/>
                <w:sz w:val="18"/>
                <w:szCs w:val="18"/>
              </w:rPr>
              <w:t>66</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6903A395" w14:textId="77777777" w:rsidR="0092796A" w:rsidRPr="00D15B56" w:rsidRDefault="0092796A" w:rsidP="00B57D66">
            <w:pPr>
              <w:rPr>
                <w:rFonts w:cs="Arial"/>
                <w:b/>
                <w:sz w:val="18"/>
                <w:szCs w:val="18"/>
              </w:rPr>
            </w:pPr>
            <w:r w:rsidRPr="00D15B56">
              <w:rPr>
                <w:rFonts w:cs="Arial"/>
                <w:b/>
                <w:sz w:val="18"/>
                <w:szCs w:val="18"/>
              </w:rPr>
              <w:t>2,344</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4BA76D6F" w14:textId="77777777" w:rsidR="0092796A" w:rsidRPr="00D15B56" w:rsidRDefault="0092796A" w:rsidP="00B57D66">
            <w:pPr>
              <w:rPr>
                <w:rFonts w:cs="Arial"/>
                <w:sz w:val="18"/>
                <w:szCs w:val="18"/>
              </w:rPr>
            </w:pPr>
            <w:r w:rsidRPr="00D15B56">
              <w:rPr>
                <w:rFonts w:cs="Arial"/>
                <w:sz w:val="18"/>
                <w:szCs w:val="18"/>
              </w:rPr>
              <w:t>146</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711E2126" w14:textId="77777777" w:rsidR="0092796A" w:rsidRPr="00D15B56" w:rsidRDefault="0092796A" w:rsidP="00B57D66">
            <w:pPr>
              <w:rPr>
                <w:rFonts w:cs="Arial"/>
                <w:sz w:val="18"/>
                <w:szCs w:val="18"/>
              </w:rPr>
            </w:pPr>
            <w:r w:rsidRPr="00D15B56">
              <w:rPr>
                <w:rFonts w:cs="Arial"/>
                <w:sz w:val="18"/>
                <w:szCs w:val="18"/>
              </w:rPr>
              <w:t>$45.0</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2BEAA93D" w14:textId="77777777" w:rsidR="0092796A" w:rsidRPr="00D15B56" w:rsidRDefault="0092796A" w:rsidP="00B57D66">
            <w:pPr>
              <w:rPr>
                <w:rFonts w:cs="Arial"/>
                <w:sz w:val="18"/>
                <w:szCs w:val="18"/>
              </w:rPr>
            </w:pPr>
            <w:r w:rsidRPr="00D15B56">
              <w:rPr>
                <w:rFonts w:cs="Arial"/>
                <w:sz w:val="18"/>
                <w:szCs w:val="18"/>
              </w:rPr>
              <w:t>$12,145</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646B5B81" w14:textId="77777777" w:rsidR="0092796A" w:rsidRPr="00D15B56" w:rsidRDefault="0092796A" w:rsidP="00B57D66">
            <w:pPr>
              <w:rPr>
                <w:rFonts w:cs="Arial"/>
                <w:sz w:val="18"/>
                <w:szCs w:val="18"/>
              </w:rPr>
            </w:pPr>
            <w:r w:rsidRPr="00D15B56">
              <w:rPr>
                <w:rFonts w:cs="Arial"/>
                <w:sz w:val="18"/>
                <w:szCs w:val="18"/>
              </w:rPr>
              <w:t>270</w:t>
            </w:r>
          </w:p>
        </w:tc>
      </w:tr>
      <w:tr w:rsidR="0092796A" w:rsidRPr="00D15B56" w14:paraId="7510B1B4" w14:textId="77777777" w:rsidTr="00B57D66">
        <w:trPr>
          <w:trHeight w:val="312"/>
        </w:trPr>
        <w:tc>
          <w:tcPr>
            <w:tcW w:w="1668" w:type="dxa"/>
            <w:tcBorders>
              <w:top w:val="single" w:sz="4" w:space="0" w:color="808080" w:themeColor="background1" w:themeShade="80"/>
              <w:bottom w:val="single" w:sz="4" w:space="0" w:color="808080" w:themeColor="background1" w:themeShade="80"/>
            </w:tcBorders>
            <w:noWrap/>
            <w:vAlign w:val="center"/>
            <w:hideMark/>
          </w:tcPr>
          <w:p w14:paraId="3FBAEACF" w14:textId="77777777" w:rsidR="0092796A" w:rsidRPr="00D15B56" w:rsidRDefault="0092796A" w:rsidP="005B10C4">
            <w:pPr>
              <w:rPr>
                <w:rFonts w:cs="Arial"/>
                <w:sz w:val="18"/>
                <w:szCs w:val="18"/>
              </w:rPr>
            </w:pPr>
            <w:r w:rsidRPr="00D15B56">
              <w:rPr>
                <w:rFonts w:cs="Arial"/>
                <w:sz w:val="18"/>
                <w:szCs w:val="18"/>
              </w:rPr>
              <w:t>External Shading</w:t>
            </w:r>
          </w:p>
        </w:tc>
        <w:tc>
          <w:tcPr>
            <w:tcW w:w="1134" w:type="dxa"/>
            <w:tcBorders>
              <w:top w:val="single" w:sz="4" w:space="0" w:color="808080" w:themeColor="background1" w:themeShade="80"/>
              <w:bottom w:val="single" w:sz="4" w:space="0" w:color="808080" w:themeColor="background1" w:themeShade="80"/>
            </w:tcBorders>
            <w:noWrap/>
            <w:vAlign w:val="center"/>
            <w:hideMark/>
          </w:tcPr>
          <w:p w14:paraId="00CED654" w14:textId="77777777" w:rsidR="0092796A" w:rsidRPr="00D15B56" w:rsidRDefault="0092796A" w:rsidP="00B57D66">
            <w:pPr>
              <w:rPr>
                <w:rFonts w:cs="Arial"/>
                <w:sz w:val="18"/>
                <w:szCs w:val="18"/>
              </w:rPr>
            </w:pPr>
            <w:r w:rsidRPr="00D15B56">
              <w:rPr>
                <w:rFonts w:cs="Arial"/>
                <w:sz w:val="18"/>
                <w:szCs w:val="18"/>
              </w:rPr>
              <w:t>31.7%</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1A0100CD" w14:textId="77777777" w:rsidR="0092796A" w:rsidRPr="00D15B56" w:rsidRDefault="0092796A" w:rsidP="00B57D66">
            <w:pPr>
              <w:rPr>
                <w:rFonts w:cs="Arial"/>
                <w:sz w:val="18"/>
                <w:szCs w:val="18"/>
              </w:rPr>
            </w:pPr>
            <w:r w:rsidRPr="00D15B56">
              <w:rPr>
                <w:rFonts w:cs="Arial"/>
                <w:sz w:val="18"/>
                <w:szCs w:val="18"/>
              </w:rPr>
              <w:t>-</w:t>
            </w:r>
          </w:p>
        </w:tc>
        <w:tc>
          <w:tcPr>
            <w:tcW w:w="850" w:type="dxa"/>
            <w:tcBorders>
              <w:top w:val="single" w:sz="4" w:space="0" w:color="808080" w:themeColor="background1" w:themeShade="80"/>
              <w:bottom w:val="single" w:sz="4" w:space="0" w:color="808080" w:themeColor="background1" w:themeShade="80"/>
            </w:tcBorders>
            <w:noWrap/>
            <w:vAlign w:val="center"/>
            <w:hideMark/>
          </w:tcPr>
          <w:p w14:paraId="3388795D" w14:textId="77777777" w:rsidR="0092796A" w:rsidRPr="00D15B56" w:rsidRDefault="0092796A" w:rsidP="00B57D66">
            <w:pPr>
              <w:rPr>
                <w:rFonts w:cs="Arial"/>
                <w:sz w:val="18"/>
                <w:szCs w:val="18"/>
              </w:rPr>
            </w:pPr>
            <w:r w:rsidRPr="00D15B56">
              <w:rPr>
                <w:rFonts w:cs="Arial"/>
                <w:sz w:val="18"/>
                <w:szCs w:val="18"/>
              </w:rPr>
              <w:t>9</w:t>
            </w:r>
          </w:p>
        </w:tc>
        <w:tc>
          <w:tcPr>
            <w:tcW w:w="851" w:type="dxa"/>
            <w:tcBorders>
              <w:top w:val="single" w:sz="4" w:space="0" w:color="808080" w:themeColor="background1" w:themeShade="80"/>
              <w:bottom w:val="single" w:sz="4" w:space="0" w:color="808080" w:themeColor="background1" w:themeShade="80"/>
            </w:tcBorders>
            <w:noWrap/>
            <w:vAlign w:val="center"/>
            <w:hideMark/>
          </w:tcPr>
          <w:p w14:paraId="15A4AF4E" w14:textId="77777777" w:rsidR="0092796A" w:rsidRPr="00D15B56" w:rsidRDefault="0092796A" w:rsidP="00B57D66">
            <w:pPr>
              <w:rPr>
                <w:rFonts w:cs="Arial"/>
                <w:b/>
                <w:sz w:val="18"/>
                <w:szCs w:val="18"/>
              </w:rPr>
            </w:pPr>
            <w:r w:rsidRPr="00D15B56">
              <w:rPr>
                <w:rFonts w:cs="Arial"/>
                <w:b/>
                <w:sz w:val="18"/>
                <w:szCs w:val="18"/>
              </w:rPr>
              <w:t>9</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69E5FC3E" w14:textId="77777777" w:rsidR="0092796A" w:rsidRPr="00D15B56" w:rsidRDefault="0092796A" w:rsidP="00B57D66">
            <w:pPr>
              <w:rPr>
                <w:rFonts w:cs="Arial"/>
                <w:sz w:val="18"/>
                <w:szCs w:val="18"/>
              </w:rPr>
            </w:pPr>
            <w:r w:rsidRPr="00D15B56">
              <w:rPr>
                <w:rFonts w:cs="Arial"/>
                <w:sz w:val="18"/>
                <w:szCs w:val="18"/>
              </w:rPr>
              <w:t>3</w:t>
            </w:r>
          </w:p>
        </w:tc>
        <w:tc>
          <w:tcPr>
            <w:tcW w:w="972" w:type="dxa"/>
            <w:gridSpan w:val="3"/>
            <w:tcBorders>
              <w:top w:val="single" w:sz="4" w:space="0" w:color="808080" w:themeColor="background1" w:themeShade="80"/>
              <w:bottom w:val="single" w:sz="4" w:space="0" w:color="808080" w:themeColor="background1" w:themeShade="80"/>
            </w:tcBorders>
            <w:noWrap/>
            <w:vAlign w:val="center"/>
            <w:hideMark/>
          </w:tcPr>
          <w:p w14:paraId="370AC1DC" w14:textId="77777777" w:rsidR="0092796A" w:rsidRPr="00D15B56" w:rsidRDefault="0092796A" w:rsidP="00B57D66">
            <w:pPr>
              <w:rPr>
                <w:rFonts w:cs="Arial"/>
                <w:sz w:val="18"/>
                <w:szCs w:val="18"/>
              </w:rPr>
            </w:pPr>
            <w:r w:rsidRPr="00D15B56">
              <w:rPr>
                <w:rFonts w:cs="Arial"/>
                <w:sz w:val="18"/>
                <w:szCs w:val="18"/>
              </w:rPr>
              <w:t>$0.7</w:t>
            </w:r>
          </w:p>
        </w:tc>
        <w:tc>
          <w:tcPr>
            <w:tcW w:w="972" w:type="dxa"/>
            <w:tcBorders>
              <w:top w:val="single" w:sz="4" w:space="0" w:color="808080" w:themeColor="background1" w:themeShade="80"/>
              <w:bottom w:val="single" w:sz="4" w:space="0" w:color="808080" w:themeColor="background1" w:themeShade="80"/>
            </w:tcBorders>
            <w:noWrap/>
            <w:vAlign w:val="center"/>
            <w:hideMark/>
          </w:tcPr>
          <w:p w14:paraId="32BBE34C" w14:textId="77777777" w:rsidR="0092796A" w:rsidRPr="00D15B56" w:rsidRDefault="0092796A" w:rsidP="00B57D66">
            <w:pPr>
              <w:rPr>
                <w:rFonts w:cs="Arial"/>
                <w:sz w:val="18"/>
                <w:szCs w:val="18"/>
              </w:rPr>
            </w:pPr>
            <w:r w:rsidRPr="00D15B56">
              <w:rPr>
                <w:rFonts w:cs="Arial"/>
                <w:sz w:val="18"/>
                <w:szCs w:val="18"/>
              </w:rPr>
              <w:t>$463.6</w:t>
            </w:r>
          </w:p>
        </w:tc>
        <w:tc>
          <w:tcPr>
            <w:tcW w:w="973" w:type="dxa"/>
            <w:gridSpan w:val="2"/>
            <w:tcBorders>
              <w:top w:val="single" w:sz="4" w:space="0" w:color="808080" w:themeColor="background1" w:themeShade="80"/>
              <w:bottom w:val="single" w:sz="4" w:space="0" w:color="808080" w:themeColor="background1" w:themeShade="80"/>
            </w:tcBorders>
            <w:noWrap/>
            <w:vAlign w:val="center"/>
            <w:hideMark/>
          </w:tcPr>
          <w:p w14:paraId="6D0BB44C" w14:textId="77777777" w:rsidR="0092796A" w:rsidRPr="00D15B56" w:rsidRDefault="0092796A" w:rsidP="00B57D66">
            <w:pPr>
              <w:rPr>
                <w:rFonts w:cs="Arial"/>
                <w:sz w:val="18"/>
                <w:szCs w:val="18"/>
              </w:rPr>
            </w:pPr>
            <w:r w:rsidRPr="00D15B56">
              <w:rPr>
                <w:rFonts w:cs="Arial"/>
                <w:sz w:val="18"/>
                <w:szCs w:val="18"/>
              </w:rPr>
              <w:t>694</w:t>
            </w:r>
          </w:p>
        </w:tc>
      </w:tr>
      <w:tr w:rsidR="0092796A" w:rsidRPr="00D15B56" w14:paraId="08B031A9" w14:textId="77777777" w:rsidTr="00566664">
        <w:trPr>
          <w:trHeight w:val="312"/>
        </w:trPr>
        <w:tc>
          <w:tcPr>
            <w:tcW w:w="2802" w:type="dxa"/>
            <w:gridSpan w:val="2"/>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1C7E4E63" w14:textId="77777777" w:rsidR="0092796A" w:rsidRPr="00D15B56" w:rsidRDefault="0092796A" w:rsidP="00B57D66">
            <w:pPr>
              <w:rPr>
                <w:rFonts w:cs="Arial"/>
                <w:b/>
                <w:bCs/>
                <w:sz w:val="18"/>
                <w:szCs w:val="18"/>
              </w:rPr>
            </w:pPr>
            <w:r w:rsidRPr="00D15B56">
              <w:rPr>
                <w:rFonts w:cs="Arial"/>
                <w:b/>
                <w:bCs/>
                <w:sz w:val="18"/>
                <w:szCs w:val="18"/>
              </w:rPr>
              <w:t>Total (</w:t>
            </w:r>
            <w:proofErr w:type="spellStart"/>
            <w:r w:rsidRPr="00D15B56">
              <w:rPr>
                <w:rFonts w:cs="Arial"/>
                <w:b/>
                <w:bCs/>
                <w:sz w:val="18"/>
                <w:szCs w:val="18"/>
              </w:rPr>
              <w:t>ex Double</w:t>
            </w:r>
            <w:proofErr w:type="spellEnd"/>
            <w:r w:rsidRPr="00D15B56">
              <w:rPr>
                <w:rFonts w:cs="Arial"/>
                <w:b/>
                <w:bCs/>
                <w:sz w:val="18"/>
                <w:szCs w:val="18"/>
              </w:rPr>
              <w:t xml:space="preserve"> Glazing)</w:t>
            </w:r>
          </w:p>
        </w:tc>
        <w:tc>
          <w:tcPr>
            <w:tcW w:w="850"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3491F984" w14:textId="77777777" w:rsidR="0092796A" w:rsidRPr="00D15B56" w:rsidRDefault="0092796A" w:rsidP="00B57D66">
            <w:pPr>
              <w:rPr>
                <w:rFonts w:cs="Arial"/>
                <w:b/>
                <w:bCs/>
                <w:sz w:val="18"/>
                <w:szCs w:val="18"/>
              </w:rPr>
            </w:pPr>
            <w:r w:rsidRPr="00D15B56">
              <w:rPr>
                <w:rFonts w:cs="Arial"/>
                <w:b/>
                <w:bCs/>
                <w:sz w:val="18"/>
                <w:szCs w:val="18"/>
              </w:rPr>
              <w:t>30,203</w:t>
            </w:r>
          </w:p>
        </w:tc>
        <w:tc>
          <w:tcPr>
            <w:tcW w:w="850"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5F1E16B7" w14:textId="77777777" w:rsidR="0092796A" w:rsidRPr="00D15B56" w:rsidRDefault="0092796A" w:rsidP="00B57D66">
            <w:pPr>
              <w:rPr>
                <w:rFonts w:cs="Arial"/>
                <w:b/>
                <w:bCs/>
                <w:sz w:val="18"/>
                <w:szCs w:val="18"/>
              </w:rPr>
            </w:pPr>
            <w:r w:rsidRPr="00D15B56">
              <w:rPr>
                <w:rFonts w:cs="Arial"/>
                <w:b/>
                <w:bCs/>
                <w:sz w:val="18"/>
                <w:szCs w:val="18"/>
              </w:rPr>
              <w:t>5,610</w:t>
            </w:r>
          </w:p>
        </w:tc>
        <w:tc>
          <w:tcPr>
            <w:tcW w:w="851"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205A5B8D" w14:textId="77777777" w:rsidR="0092796A" w:rsidRPr="00D15B56" w:rsidRDefault="0092796A" w:rsidP="00B57D66">
            <w:pPr>
              <w:rPr>
                <w:rFonts w:cs="Arial"/>
                <w:b/>
                <w:bCs/>
                <w:sz w:val="18"/>
                <w:szCs w:val="18"/>
              </w:rPr>
            </w:pPr>
            <w:r w:rsidRPr="00D15B56">
              <w:rPr>
                <w:rFonts w:cs="Arial"/>
                <w:b/>
                <w:bCs/>
                <w:sz w:val="18"/>
                <w:szCs w:val="18"/>
              </w:rPr>
              <w:t>35,813</w:t>
            </w:r>
          </w:p>
        </w:tc>
        <w:tc>
          <w:tcPr>
            <w:tcW w:w="972"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4576E75F" w14:textId="77777777" w:rsidR="0092796A" w:rsidRPr="00D15B56" w:rsidRDefault="0092796A" w:rsidP="00B57D66">
            <w:pPr>
              <w:rPr>
                <w:rFonts w:cs="Arial"/>
                <w:b/>
                <w:bCs/>
                <w:sz w:val="18"/>
                <w:szCs w:val="18"/>
              </w:rPr>
            </w:pPr>
            <w:r w:rsidRPr="00D15B56">
              <w:rPr>
                <w:rFonts w:cs="Arial"/>
                <w:b/>
                <w:bCs/>
                <w:sz w:val="18"/>
                <w:szCs w:val="18"/>
              </w:rPr>
              <w:t>3,434</w:t>
            </w:r>
          </w:p>
        </w:tc>
        <w:tc>
          <w:tcPr>
            <w:tcW w:w="972" w:type="dxa"/>
            <w:gridSpan w:val="3"/>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7D96F55C" w14:textId="77777777" w:rsidR="0092796A" w:rsidRPr="00D15B56" w:rsidRDefault="0092796A" w:rsidP="00B57D66">
            <w:pPr>
              <w:rPr>
                <w:rFonts w:cs="Arial"/>
                <w:b/>
                <w:bCs/>
                <w:sz w:val="18"/>
                <w:szCs w:val="18"/>
              </w:rPr>
            </w:pPr>
            <w:r w:rsidRPr="00D15B56">
              <w:rPr>
                <w:rFonts w:cs="Arial"/>
                <w:b/>
                <w:bCs/>
                <w:sz w:val="18"/>
                <w:szCs w:val="18"/>
              </w:rPr>
              <w:t>$989</w:t>
            </w:r>
          </w:p>
        </w:tc>
        <w:tc>
          <w:tcPr>
            <w:tcW w:w="972"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234FC010" w14:textId="77777777" w:rsidR="0092796A" w:rsidRPr="00D15B56" w:rsidRDefault="0092796A" w:rsidP="00B57D66">
            <w:pPr>
              <w:rPr>
                <w:rFonts w:cs="Arial"/>
                <w:b/>
                <w:bCs/>
                <w:sz w:val="18"/>
                <w:szCs w:val="18"/>
              </w:rPr>
            </w:pPr>
            <w:r>
              <w:rPr>
                <w:rFonts w:cs="Arial"/>
                <w:b/>
                <w:bCs/>
                <w:sz w:val="18"/>
                <w:szCs w:val="18"/>
              </w:rPr>
              <w:t>$15,274</w:t>
            </w:r>
          </w:p>
        </w:tc>
        <w:tc>
          <w:tcPr>
            <w:tcW w:w="973" w:type="dxa"/>
            <w:gridSpan w:val="2"/>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4587E02E" w14:textId="77777777" w:rsidR="0092796A" w:rsidRPr="00D15B56" w:rsidRDefault="0092796A" w:rsidP="00B57D66">
            <w:pPr>
              <w:rPr>
                <w:rFonts w:cs="Arial"/>
                <w:b/>
                <w:bCs/>
                <w:sz w:val="18"/>
                <w:szCs w:val="18"/>
              </w:rPr>
            </w:pPr>
            <w:r>
              <w:rPr>
                <w:rFonts w:cs="Arial"/>
                <w:b/>
                <w:bCs/>
                <w:sz w:val="18"/>
                <w:szCs w:val="18"/>
              </w:rPr>
              <w:t>15.4</w:t>
            </w:r>
          </w:p>
        </w:tc>
      </w:tr>
      <w:tr w:rsidR="0092796A" w:rsidRPr="00D15B56" w14:paraId="46963EB8" w14:textId="77777777" w:rsidTr="00566664">
        <w:trPr>
          <w:trHeight w:val="312"/>
        </w:trPr>
        <w:tc>
          <w:tcPr>
            <w:tcW w:w="2802" w:type="dxa"/>
            <w:gridSpan w:val="2"/>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6A6DD7EA" w14:textId="77777777" w:rsidR="0092796A" w:rsidRPr="00D15B56" w:rsidRDefault="0092796A" w:rsidP="00B57D66">
            <w:pPr>
              <w:rPr>
                <w:rFonts w:cs="Arial"/>
                <w:sz w:val="18"/>
                <w:szCs w:val="18"/>
              </w:rPr>
            </w:pPr>
            <w:r w:rsidRPr="00D15B56">
              <w:rPr>
                <w:rFonts w:cs="Arial"/>
                <w:b/>
                <w:bCs/>
                <w:sz w:val="18"/>
                <w:szCs w:val="18"/>
              </w:rPr>
              <w:t>Total (</w:t>
            </w:r>
            <w:proofErr w:type="spellStart"/>
            <w:r w:rsidRPr="00D15B56">
              <w:rPr>
                <w:rFonts w:cs="Arial"/>
                <w:b/>
                <w:bCs/>
                <w:sz w:val="18"/>
                <w:szCs w:val="18"/>
              </w:rPr>
              <w:t>ex Drapes</w:t>
            </w:r>
            <w:proofErr w:type="spellEnd"/>
            <w:r w:rsidRPr="00D15B56">
              <w:rPr>
                <w:rFonts w:cs="Arial"/>
                <w:b/>
                <w:bCs/>
                <w:sz w:val="18"/>
                <w:szCs w:val="18"/>
              </w:rPr>
              <w:t>)</w:t>
            </w:r>
          </w:p>
        </w:tc>
        <w:tc>
          <w:tcPr>
            <w:tcW w:w="850"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13011CB4" w14:textId="77777777" w:rsidR="0092796A" w:rsidRPr="00D15B56" w:rsidRDefault="0092796A" w:rsidP="00B57D66">
            <w:pPr>
              <w:rPr>
                <w:rFonts w:cs="Arial"/>
                <w:b/>
                <w:bCs/>
                <w:sz w:val="18"/>
                <w:szCs w:val="18"/>
              </w:rPr>
            </w:pPr>
            <w:r w:rsidRPr="00D15B56">
              <w:rPr>
                <w:rFonts w:cs="Arial"/>
                <w:b/>
                <w:bCs/>
                <w:sz w:val="18"/>
                <w:szCs w:val="18"/>
              </w:rPr>
              <w:t>30,273</w:t>
            </w:r>
          </w:p>
        </w:tc>
        <w:tc>
          <w:tcPr>
            <w:tcW w:w="850"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2CB6E010" w14:textId="77777777" w:rsidR="0092796A" w:rsidRPr="00D15B56" w:rsidRDefault="0092796A" w:rsidP="00B57D66">
            <w:pPr>
              <w:rPr>
                <w:rFonts w:cs="Arial"/>
                <w:b/>
                <w:bCs/>
                <w:sz w:val="18"/>
                <w:szCs w:val="18"/>
              </w:rPr>
            </w:pPr>
            <w:r w:rsidRPr="00D15B56">
              <w:rPr>
                <w:rFonts w:cs="Arial"/>
                <w:b/>
                <w:bCs/>
                <w:sz w:val="18"/>
                <w:szCs w:val="18"/>
              </w:rPr>
              <w:t>5,621</w:t>
            </w:r>
          </w:p>
        </w:tc>
        <w:tc>
          <w:tcPr>
            <w:tcW w:w="851"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7EBE81E7" w14:textId="77777777" w:rsidR="0092796A" w:rsidRPr="00D15B56" w:rsidRDefault="0092796A" w:rsidP="00B57D66">
            <w:pPr>
              <w:rPr>
                <w:rFonts w:cs="Arial"/>
                <w:b/>
                <w:bCs/>
                <w:sz w:val="18"/>
                <w:szCs w:val="18"/>
              </w:rPr>
            </w:pPr>
            <w:r w:rsidRPr="00D15B56">
              <w:rPr>
                <w:rFonts w:cs="Arial"/>
                <w:b/>
                <w:bCs/>
                <w:sz w:val="18"/>
                <w:szCs w:val="18"/>
              </w:rPr>
              <w:t>35,894</w:t>
            </w:r>
          </w:p>
        </w:tc>
        <w:tc>
          <w:tcPr>
            <w:tcW w:w="972"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6D8A6EAE" w14:textId="77777777" w:rsidR="0092796A" w:rsidRPr="00D15B56" w:rsidRDefault="0092796A" w:rsidP="00B57D66">
            <w:pPr>
              <w:rPr>
                <w:rFonts w:cs="Arial"/>
                <w:b/>
                <w:bCs/>
                <w:sz w:val="18"/>
                <w:szCs w:val="18"/>
              </w:rPr>
            </w:pPr>
            <w:r w:rsidRPr="00D15B56">
              <w:rPr>
                <w:rFonts w:cs="Arial"/>
                <w:b/>
                <w:bCs/>
                <w:sz w:val="18"/>
                <w:szCs w:val="18"/>
              </w:rPr>
              <w:t>3,441</w:t>
            </w:r>
          </w:p>
        </w:tc>
        <w:tc>
          <w:tcPr>
            <w:tcW w:w="972" w:type="dxa"/>
            <w:gridSpan w:val="3"/>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72C4FB79" w14:textId="77777777" w:rsidR="0092796A" w:rsidRPr="00D15B56" w:rsidRDefault="0092796A" w:rsidP="00B57D66">
            <w:pPr>
              <w:rPr>
                <w:rFonts w:cs="Arial"/>
                <w:b/>
                <w:bCs/>
                <w:sz w:val="18"/>
                <w:szCs w:val="18"/>
              </w:rPr>
            </w:pPr>
            <w:r w:rsidRPr="00D15B56">
              <w:rPr>
                <w:rFonts w:cs="Arial"/>
                <w:b/>
                <w:bCs/>
                <w:sz w:val="18"/>
                <w:szCs w:val="18"/>
              </w:rPr>
              <w:t>$991</w:t>
            </w:r>
          </w:p>
        </w:tc>
        <w:tc>
          <w:tcPr>
            <w:tcW w:w="972"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09F05150" w14:textId="77777777" w:rsidR="0092796A" w:rsidRPr="00D15B56" w:rsidRDefault="0092796A" w:rsidP="00B57D66">
            <w:pPr>
              <w:rPr>
                <w:rFonts w:cs="Arial"/>
                <w:b/>
                <w:bCs/>
                <w:sz w:val="18"/>
                <w:szCs w:val="18"/>
              </w:rPr>
            </w:pPr>
            <w:r>
              <w:rPr>
                <w:rFonts w:cs="Arial"/>
                <w:b/>
                <w:bCs/>
                <w:sz w:val="18"/>
                <w:szCs w:val="18"/>
              </w:rPr>
              <w:t>$25,383</w:t>
            </w:r>
          </w:p>
        </w:tc>
        <w:tc>
          <w:tcPr>
            <w:tcW w:w="973" w:type="dxa"/>
            <w:gridSpan w:val="2"/>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636C2361" w14:textId="77777777" w:rsidR="0092796A" w:rsidRPr="00D15B56" w:rsidRDefault="0092796A" w:rsidP="00B57D66">
            <w:pPr>
              <w:rPr>
                <w:rFonts w:cs="Arial"/>
                <w:b/>
                <w:bCs/>
                <w:sz w:val="18"/>
                <w:szCs w:val="18"/>
              </w:rPr>
            </w:pPr>
            <w:r>
              <w:rPr>
                <w:rFonts w:cs="Arial"/>
                <w:b/>
                <w:bCs/>
                <w:sz w:val="18"/>
                <w:szCs w:val="18"/>
              </w:rPr>
              <w:t>25.6</w:t>
            </w:r>
          </w:p>
        </w:tc>
      </w:tr>
    </w:tbl>
    <w:p w14:paraId="0CF0E3B3" w14:textId="77777777" w:rsidR="0092796A" w:rsidRPr="008F4871" w:rsidRDefault="0092796A" w:rsidP="0092796A">
      <w:pPr>
        <w:spacing w:before="120" w:line="240" w:lineRule="auto"/>
        <w:rPr>
          <w:rFonts w:cs="Arial"/>
          <w:sz w:val="16"/>
          <w:szCs w:val="16"/>
        </w:rPr>
      </w:pPr>
      <w:r>
        <w:rPr>
          <w:rFonts w:cs="Arial"/>
          <w:sz w:val="16"/>
          <w:szCs w:val="16"/>
        </w:rPr>
        <w:t>Note that energy bill savings in Table 1 are based on a gas tariff of 1.75c/MJ, and electricity tariffs of 28c/kWh (peak) and 18c/kWh (off peak). Savings for low flow shower rose, washing machine and dishwasher also include water bill savings. The upgrade measures have been costed based on commercial rates and do not include any government incentives which might be available.</w:t>
      </w:r>
    </w:p>
    <w:p w14:paraId="17F42CF7" w14:textId="77777777" w:rsidR="008814DA" w:rsidRDefault="008814DA" w:rsidP="0002289B"/>
    <w:p w14:paraId="04CAE206" w14:textId="6BFF4046" w:rsidR="00C3341A" w:rsidRDefault="00C3341A" w:rsidP="0002289B"/>
    <w:p w14:paraId="64168D4E" w14:textId="77777777" w:rsidR="00C3341A" w:rsidRDefault="00C3341A" w:rsidP="00C3341A">
      <w:pPr>
        <w:autoSpaceDE w:val="0"/>
        <w:autoSpaceDN w:val="0"/>
        <w:adjustRightInd w:val="0"/>
        <w:spacing w:line="240" w:lineRule="auto"/>
        <w:rPr>
          <w:rFonts w:cs="Arial"/>
        </w:rPr>
      </w:pPr>
      <w:r>
        <w:rPr>
          <w:rFonts w:cs="Arial"/>
        </w:rPr>
        <w:t xml:space="preserve">Both the </w:t>
      </w:r>
      <w:r w:rsidRPr="009207A5">
        <w:rPr>
          <w:rFonts w:cs="Arial"/>
          <w:i/>
        </w:rPr>
        <w:t>OGA</w:t>
      </w:r>
      <w:r>
        <w:rPr>
          <w:rFonts w:cs="Arial"/>
        </w:rPr>
        <w:t xml:space="preserve"> study [SV 2015] and the E3 Committee study [E3 2013] suggest that there is </w:t>
      </w:r>
      <w:r w:rsidRPr="004402C6">
        <w:rPr>
          <w:rFonts w:cs="Arial"/>
        </w:rPr>
        <w:t xml:space="preserve">a significant potential to upgrade the efficiency of the lighting </w:t>
      </w:r>
      <w:r>
        <w:rPr>
          <w:rFonts w:cs="Arial"/>
        </w:rPr>
        <w:t>in Victorian houses</w:t>
      </w:r>
      <w:r w:rsidRPr="004402C6">
        <w:rPr>
          <w:rFonts w:cs="Arial"/>
        </w:rPr>
        <w:t xml:space="preserve"> by replacing</w:t>
      </w:r>
      <w:r>
        <w:rPr>
          <w:rFonts w:cs="Arial"/>
        </w:rPr>
        <w:t xml:space="preserve"> the incandescent light globes and the 12 volt halogen </w:t>
      </w:r>
      <w:proofErr w:type="spellStart"/>
      <w:r>
        <w:rPr>
          <w:rFonts w:cs="Arial"/>
        </w:rPr>
        <w:t>donwlights</w:t>
      </w:r>
      <w:proofErr w:type="spellEnd"/>
      <w:r>
        <w:rPr>
          <w:rFonts w:cs="Arial"/>
        </w:rPr>
        <w:t xml:space="preserve"> with a suitable low energy alternative, either a compact fluorescent lamp (CFL) or LED lamp. Through the </w:t>
      </w:r>
      <w:r w:rsidRPr="009207A5">
        <w:rPr>
          <w:rFonts w:cs="Arial"/>
          <w:i/>
        </w:rPr>
        <w:t>OGA</w:t>
      </w:r>
      <w:r>
        <w:rPr>
          <w:rFonts w:cs="Arial"/>
        </w:rPr>
        <w:t xml:space="preserve"> study we assessed the cost-effectiveness of a total of 21 different building shell, lighting and appliance upgrades which could be applied to the 60 existing houses which participated in the study. The results of this analysis are summarised in Table 1 [SV 2015] – the results have been normalised to show the average savings and costs for the 60 houses studied. Lighting upgrades were one of the most cost effective energy efficiency upgrade measures, </w:t>
      </w:r>
      <w:r>
        <w:rPr>
          <w:rFonts w:cs="Arial"/>
        </w:rPr>
        <w:lastRenderedPageBreak/>
        <w:t xml:space="preserve">with most of the savings provided by replacing 12 volt halogen downlights with low energy downlights. Even though the share of 12 volt halogen lighting found in the </w:t>
      </w:r>
      <w:r w:rsidRPr="009072A3">
        <w:rPr>
          <w:rFonts w:cs="Arial"/>
          <w:i/>
        </w:rPr>
        <w:t>OGA</w:t>
      </w:r>
      <w:r>
        <w:rPr>
          <w:rFonts w:cs="Arial"/>
        </w:rPr>
        <w:t xml:space="preserve"> study houses was slightly lower than the share of incandescent lamps, the potential savings from the 12 volt halogen lamps were larger because they were more likely to be found in the main living areas of the houses where lighting is used for longer hours</w:t>
      </w:r>
      <w:r>
        <w:rPr>
          <w:rStyle w:val="FootnoteReference"/>
          <w:rFonts w:cs="Arial"/>
        </w:rPr>
        <w:footnoteReference w:id="7"/>
      </w:r>
      <w:r>
        <w:rPr>
          <w:rFonts w:cs="Arial"/>
        </w:rPr>
        <w:t>.</w:t>
      </w:r>
    </w:p>
    <w:p w14:paraId="04A93FBF" w14:textId="77777777" w:rsidR="00C3341A" w:rsidRDefault="00C3341A" w:rsidP="0002289B"/>
    <w:p w14:paraId="2C739A3D" w14:textId="77777777" w:rsidR="00AC4DB2" w:rsidRDefault="00AC4DB2" w:rsidP="00AC4DB2">
      <w:pPr>
        <w:spacing w:line="240" w:lineRule="auto"/>
        <w:rPr>
          <w:rFonts w:cs="Arial"/>
        </w:rPr>
      </w:pPr>
      <w:r>
        <w:rPr>
          <w:rFonts w:cs="Arial"/>
        </w:rPr>
        <w:t>The next phase of Sustainability Victoria’s work on existing houses has been to trial retrofit measures and</w:t>
      </w:r>
      <w:r w:rsidRPr="00D127AA">
        <w:rPr>
          <w:rFonts w:cs="Arial"/>
        </w:rPr>
        <w:t xml:space="preserve"> assesses the</w:t>
      </w:r>
      <w:r>
        <w:rPr>
          <w:rFonts w:cs="Arial"/>
        </w:rPr>
        <w:t xml:space="preserve"> actual</w:t>
      </w:r>
      <w:r w:rsidRPr="00D127AA">
        <w:rPr>
          <w:rFonts w:cs="Arial"/>
        </w:rPr>
        <w:t xml:space="preserve"> impacts achieved. Through the </w:t>
      </w:r>
      <w:r w:rsidRPr="00D127AA">
        <w:rPr>
          <w:rFonts w:cs="Arial"/>
          <w:i/>
        </w:rPr>
        <w:t>Residential</w:t>
      </w:r>
      <w:r w:rsidRPr="00D127AA">
        <w:rPr>
          <w:rFonts w:cs="Arial"/>
        </w:rPr>
        <w:t xml:space="preserve"> </w:t>
      </w:r>
      <w:r w:rsidRPr="00D127AA">
        <w:rPr>
          <w:rFonts w:cs="Arial"/>
          <w:i/>
        </w:rPr>
        <w:t xml:space="preserve">Energy Efficiency Retrofit Trials </w:t>
      </w:r>
      <w:r w:rsidRPr="00D127AA">
        <w:rPr>
          <w:rFonts w:cs="Arial"/>
        </w:rPr>
        <w:t xml:space="preserve">we are </w:t>
      </w:r>
      <w:r w:rsidRPr="002F2097">
        <w:rPr>
          <w:rFonts w:cs="Arial"/>
          <w:i/>
        </w:rPr>
        <w:t>implementing</w:t>
      </w:r>
      <w:r w:rsidRPr="00D127AA">
        <w:rPr>
          <w:rFonts w:cs="Arial"/>
        </w:rPr>
        <w:t xml:space="preserve"> key energy efficiency retrofits</w:t>
      </w:r>
      <w:r w:rsidRPr="00D127AA">
        <w:rPr>
          <w:rFonts w:cs="Arial"/>
          <w:vertAlign w:val="superscript"/>
        </w:rPr>
        <w:footnoteReference w:id="8"/>
      </w:r>
      <w:r w:rsidRPr="00D127AA">
        <w:rPr>
          <w:rFonts w:cs="Arial"/>
        </w:rPr>
        <w:t xml:space="preserve"> in existing houses and monitoring the impac</w:t>
      </w:r>
      <w:r>
        <w:rPr>
          <w:rFonts w:cs="Arial"/>
        </w:rPr>
        <w:t>ts</w:t>
      </w:r>
      <w:r w:rsidRPr="00D127AA">
        <w:rPr>
          <w:rFonts w:cs="Arial"/>
        </w:rPr>
        <w:t xml:space="preserve"> to assess actual costs an</w:t>
      </w:r>
      <w:r>
        <w:rPr>
          <w:rFonts w:cs="Arial"/>
        </w:rPr>
        <w:t>d savings, the impact of</w:t>
      </w:r>
      <w:r w:rsidRPr="00D127AA">
        <w:rPr>
          <w:rFonts w:cs="Arial"/>
        </w:rPr>
        <w:t xml:space="preserve"> the upgrades on the level of energy service provided, and householder perceptions and acceptance of the upgrade measur</w:t>
      </w:r>
      <w:r>
        <w:rPr>
          <w:rFonts w:cs="Arial"/>
        </w:rPr>
        <w:t>es. We are also seeking to identify practical issues which need to be taken into consideration when these upgrades are implemented.</w:t>
      </w:r>
    </w:p>
    <w:p w14:paraId="69F0D0FA" w14:textId="77777777" w:rsidR="00AC4DB2" w:rsidRDefault="00AC4DB2" w:rsidP="00AC4DB2">
      <w:pPr>
        <w:rPr>
          <w:rFonts w:cs="Arial"/>
        </w:rPr>
      </w:pPr>
    </w:p>
    <w:p w14:paraId="568DF736" w14:textId="77777777" w:rsidR="00AC4DB2" w:rsidRDefault="00AC4DB2" w:rsidP="00AC4DB2">
      <w:pPr>
        <w:spacing w:after="60"/>
        <w:rPr>
          <w:rFonts w:cs="Arial"/>
        </w:rPr>
      </w:pPr>
      <w:r>
        <w:rPr>
          <w:rFonts w:cs="Arial"/>
        </w:rPr>
        <w:t xml:space="preserve">As part of the </w:t>
      </w:r>
      <w:r w:rsidRPr="00EC6754">
        <w:rPr>
          <w:rFonts w:cs="Arial"/>
          <w:i/>
        </w:rPr>
        <w:t>Retrofit Trials</w:t>
      </w:r>
      <w:r>
        <w:rPr>
          <w:rFonts w:cs="Arial"/>
        </w:rPr>
        <w:t xml:space="preserve"> we are investigating lighting upgrades. This is because they have a wide applicability across the existing housing stock and are one of the more cost effective upgrade measures. In this study we have focussed on the replacement of 12 volt halogen downlights with low energy downlights:</w:t>
      </w:r>
    </w:p>
    <w:p w14:paraId="1F51BE24" w14:textId="77777777" w:rsidR="00AC4DB2" w:rsidRDefault="00AC4DB2" w:rsidP="00AC4DB2">
      <w:pPr>
        <w:pStyle w:val="ListParagraph"/>
        <w:numPr>
          <w:ilvl w:val="0"/>
          <w:numId w:val="17"/>
        </w:numPr>
        <w:spacing w:after="60" w:line="276" w:lineRule="auto"/>
        <w:rPr>
          <w:rFonts w:cs="Arial"/>
        </w:rPr>
      </w:pPr>
      <w:r>
        <w:rPr>
          <w:rFonts w:cs="Arial"/>
        </w:rPr>
        <w:t>While good energy savings are possible from replacing incandescent light globes with CFLs</w:t>
      </w:r>
      <w:r>
        <w:rPr>
          <w:rStyle w:val="FootnoteReference"/>
          <w:rFonts w:cs="Arial"/>
        </w:rPr>
        <w:footnoteReference w:id="9"/>
      </w:r>
      <w:r>
        <w:rPr>
          <w:rFonts w:cs="Arial"/>
        </w:rPr>
        <w:t>, this is a fairly straightforward retrofit which is well understood. CFL lamps have been readily available for over two decades, and became quite cheap from the early 2000s. Many households have already replaced incandescent light globes with CFLs and many millions of CFLs have been installed in Victorian houses over the last seven years under government incentive schemes</w:t>
      </w:r>
      <w:r>
        <w:rPr>
          <w:rStyle w:val="FootnoteReference"/>
          <w:rFonts w:cs="Arial"/>
        </w:rPr>
        <w:footnoteReference w:id="10"/>
      </w:r>
      <w:r>
        <w:rPr>
          <w:rFonts w:cs="Arial"/>
        </w:rPr>
        <w:t>;</w:t>
      </w:r>
    </w:p>
    <w:p w14:paraId="1DF837A8" w14:textId="77777777" w:rsidR="00AC4DB2" w:rsidRDefault="00AC4DB2" w:rsidP="00AC4DB2">
      <w:pPr>
        <w:pStyle w:val="ListParagraph"/>
        <w:numPr>
          <w:ilvl w:val="0"/>
          <w:numId w:val="17"/>
        </w:numPr>
        <w:spacing w:after="60" w:line="276" w:lineRule="auto"/>
        <w:rPr>
          <w:rFonts w:cs="Arial"/>
        </w:rPr>
      </w:pPr>
      <w:r>
        <w:rPr>
          <w:rFonts w:cs="Arial"/>
        </w:rPr>
        <w:t>The majority of halogen downlights (around 80%) installed in Victorian houses use 12 volt halogen lamps [</w:t>
      </w:r>
      <w:proofErr w:type="spellStart"/>
      <w:r>
        <w:rPr>
          <w:rFonts w:cs="Arial"/>
        </w:rPr>
        <w:t>Ecovantage</w:t>
      </w:r>
      <w:proofErr w:type="spellEnd"/>
      <w:r>
        <w:rPr>
          <w:rFonts w:cs="Arial"/>
        </w:rPr>
        <w:t xml:space="preserve"> 2011];</w:t>
      </w:r>
    </w:p>
    <w:p w14:paraId="567BF3EF" w14:textId="77777777" w:rsidR="00AC4DB2" w:rsidRDefault="00AC4DB2" w:rsidP="00AC4DB2">
      <w:pPr>
        <w:pStyle w:val="ListParagraph"/>
        <w:numPr>
          <w:ilvl w:val="0"/>
          <w:numId w:val="17"/>
        </w:numPr>
        <w:spacing w:after="60" w:line="276" w:lineRule="auto"/>
        <w:rPr>
          <w:rFonts w:cs="Arial"/>
        </w:rPr>
      </w:pPr>
      <w:r>
        <w:rPr>
          <w:rFonts w:cs="Arial"/>
        </w:rPr>
        <w:t>The largest potential energy saving from lighting retrofits is from replacing the 12 volt halogen downlights with a low energy alternative. This is because the halogen downlights are more common in the living areas of houses, where lighting is used for longer hours, and because they are installed at a higher density</w:t>
      </w:r>
      <w:r>
        <w:rPr>
          <w:rStyle w:val="FootnoteReference"/>
          <w:rFonts w:cs="Arial"/>
        </w:rPr>
        <w:footnoteReference w:id="11"/>
      </w:r>
      <w:r>
        <w:rPr>
          <w:rFonts w:cs="Arial"/>
        </w:rPr>
        <w:t xml:space="preserve"> than the common incandescent (or CFL) light globes;</w:t>
      </w:r>
    </w:p>
    <w:p w14:paraId="6C49F1BC" w14:textId="77777777" w:rsidR="00AC4DB2" w:rsidRDefault="00AC4DB2" w:rsidP="00AC4DB2">
      <w:pPr>
        <w:pStyle w:val="ListParagraph"/>
        <w:numPr>
          <w:ilvl w:val="0"/>
          <w:numId w:val="17"/>
        </w:numPr>
        <w:spacing w:after="60" w:line="276" w:lineRule="auto"/>
        <w:rPr>
          <w:rFonts w:cs="Arial"/>
        </w:rPr>
      </w:pPr>
      <w:r>
        <w:rPr>
          <w:rFonts w:cs="Arial"/>
        </w:rPr>
        <w:t xml:space="preserve">Victoria seems to have a higher penetration of halogen downlights than the rest of Australia, especially in new houses. A 2007 study found that new Victorian houses installed an average of 38.3 halogen downlights per house (68% share of all lights) compared to a national average of 25.7 per house (52% share of all lights) [BIS Shrapnel 2007]. While the </w:t>
      </w:r>
      <w:r>
        <w:rPr>
          <w:rFonts w:cs="Arial"/>
        </w:rPr>
        <w:lastRenderedPageBreak/>
        <w:t>lighting power density limits which were introduced into the energy efficiency requirements for new dwellings from 2011 are intended to reduce the number of halogen downlights installed in new houses</w:t>
      </w:r>
      <w:r>
        <w:rPr>
          <w:rStyle w:val="FootnoteReference"/>
          <w:rFonts w:cs="Arial"/>
        </w:rPr>
        <w:footnoteReference w:id="12"/>
      </w:r>
      <w:r>
        <w:rPr>
          <w:rFonts w:cs="Arial"/>
        </w:rPr>
        <w:t>, these requirements still allow some halogen downlights to be installed. Also, a large number of halogen downlights were installed in the houses constructed or renovated between the mid-1990s and 2011. We estimate that there is currently around 23 million halogen downlights installed in Victorian houses</w:t>
      </w:r>
      <w:r>
        <w:rPr>
          <w:rStyle w:val="FootnoteReference"/>
          <w:rFonts w:cs="Arial"/>
        </w:rPr>
        <w:footnoteReference w:id="13"/>
      </w:r>
      <w:r>
        <w:rPr>
          <w:rFonts w:cs="Arial"/>
        </w:rPr>
        <w:t>. If all of these lamps were replaced with a low energy lamp, we estimate that this would achieve annual energy bill savings of around $161 million per annum (based on current energy prices) and reduce residential electricity consumption by around 5%;</w:t>
      </w:r>
    </w:p>
    <w:p w14:paraId="6BCBB84C" w14:textId="77777777" w:rsidR="00AC4DB2" w:rsidRDefault="00AC4DB2" w:rsidP="00AC4DB2">
      <w:pPr>
        <w:pStyle w:val="ListParagraph"/>
        <w:numPr>
          <w:ilvl w:val="0"/>
          <w:numId w:val="17"/>
        </w:numPr>
        <w:spacing w:after="60" w:line="276" w:lineRule="auto"/>
        <w:rPr>
          <w:rFonts w:cs="Arial"/>
        </w:rPr>
      </w:pPr>
      <w:r>
        <w:rPr>
          <w:rFonts w:cs="Arial"/>
        </w:rPr>
        <w:t xml:space="preserve">Low energy alternatives to existing 12 volt halogen downlights used in residential applications became available on the Victorian market from around 2008. In particular, since </w:t>
      </w:r>
      <w:r w:rsidRPr="00DC1719">
        <w:rPr>
          <w:rFonts w:cs="Arial"/>
        </w:rPr>
        <w:t>2010</w:t>
      </w:r>
      <w:r>
        <w:rPr>
          <w:rFonts w:cs="Arial"/>
        </w:rPr>
        <w:t xml:space="preserve"> there has been an increasing range of LED downlight lamps available and the costs have decreased. Replacing 12 volt halogen downlight lamps is less straightforward than replacing simple incandescent light globes, and we wanted to contribute to the body of practical knowledge regarding this retrofit;</w:t>
      </w:r>
    </w:p>
    <w:p w14:paraId="016A3752" w14:textId="77777777" w:rsidR="00AC4DB2" w:rsidRDefault="00AC4DB2" w:rsidP="00AC4DB2">
      <w:pPr>
        <w:rPr>
          <w:rFonts w:cs="Arial"/>
        </w:rPr>
      </w:pPr>
    </w:p>
    <w:p w14:paraId="21A93CC3" w14:textId="129E5B0E" w:rsidR="000B2358" w:rsidRDefault="000B04B8" w:rsidP="000B04B8">
      <w:pPr>
        <w:pStyle w:val="Heading2"/>
      </w:pPr>
      <w:bookmarkStart w:id="6" w:name="_Toc456944155"/>
      <w:r>
        <w:t>Halogen downlight technology</w:t>
      </w:r>
      <w:bookmarkEnd w:id="6"/>
    </w:p>
    <w:p w14:paraId="07D5F783" w14:textId="77777777" w:rsidR="000B04B8" w:rsidRDefault="000B04B8" w:rsidP="000B04B8">
      <w:pPr>
        <w:rPr>
          <w:rFonts w:cs="Arial"/>
        </w:rPr>
      </w:pPr>
      <w:r>
        <w:rPr>
          <w:rFonts w:cs="Arial"/>
        </w:rPr>
        <w:t>Halogen downlights are a spot lighting technology. They became a popular choice for residential lighting in Australia from the mid-1990s, where they have been used to provide both general room lighting – traditionally the province of the common incandescent light globe – as well as bench-top and other task lighting. Halogen downlight fittings sit flush with the ceiling and house a small conically-shaped MR16 reflector lamp</w:t>
      </w:r>
      <w:r>
        <w:rPr>
          <w:rStyle w:val="FootnoteReference"/>
          <w:rFonts w:cs="Arial"/>
        </w:rPr>
        <w:footnoteReference w:id="14"/>
      </w:r>
      <w:r>
        <w:rPr>
          <w:rFonts w:cs="Arial"/>
        </w:rPr>
        <w:t xml:space="preserve">. The lamp consists of a parabolic reflector which surrounds a small tungsten-halogen light source contained in a glass capsule located at the centre of the reflector. The fittings can be either of the fixed or </w:t>
      </w:r>
      <w:r w:rsidRPr="00785AD1">
        <w:rPr>
          <w:rFonts w:cs="Arial"/>
        </w:rPr>
        <w:t>gimb</w:t>
      </w:r>
      <w:r>
        <w:rPr>
          <w:rFonts w:cs="Arial"/>
        </w:rPr>
        <w:t>al variety, with the latter allowing the lamp to swivel slightly within the fitting so that it can point in different directions.</w:t>
      </w:r>
    </w:p>
    <w:p w14:paraId="284ABEEC" w14:textId="77777777" w:rsidR="000B04B8" w:rsidRDefault="000B04B8" w:rsidP="000B04B8">
      <w:pPr>
        <w:rPr>
          <w:rFonts w:cs="Arial"/>
        </w:rPr>
      </w:pPr>
    </w:p>
    <w:p w14:paraId="568B1DA7" w14:textId="6AA61468" w:rsidR="000B04B8" w:rsidRDefault="000B04B8" w:rsidP="000B04B8">
      <w:pPr>
        <w:pStyle w:val="Figuretitle"/>
      </w:pPr>
      <w:r w:rsidRPr="006E6343">
        <w:t>FIGURE 2: HALOGEN DOWNLIGHT LAMP AND FITTING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0B04B8" w14:paraId="762BD117" w14:textId="77777777" w:rsidTr="001D7313">
        <w:tc>
          <w:tcPr>
            <w:tcW w:w="4621" w:type="dxa"/>
          </w:tcPr>
          <w:p w14:paraId="31FD792B" w14:textId="27A88E94" w:rsidR="000B04B8" w:rsidRDefault="00EE16D3" w:rsidP="00FF3A6F">
            <w:pPr>
              <w:jc w:val="center"/>
              <w:rPr>
                <w:rFonts w:cs="Arial"/>
              </w:rPr>
            </w:pPr>
            <w:r w:rsidRPr="00EE16D3">
              <w:rPr>
                <w:rFonts w:cs="Arial"/>
                <w:noProof/>
                <w:lang w:eastAsia="en-AU"/>
              </w:rPr>
              <w:drawing>
                <wp:inline distT="0" distB="0" distL="0" distR="0" wp14:anchorId="2B16A119" wp14:editId="00A5A444">
                  <wp:extent cx="1486894" cy="1693429"/>
                  <wp:effectExtent l="0" t="0" r="0" b="2540"/>
                  <wp:docPr id="103" name="Picture 103" descr="The picture shows a 12 volt halogen reflector lamp." title="12 Volt halogen reflector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03025" cy="1711801"/>
                          </a:xfrm>
                          <a:prstGeom prst="rect">
                            <a:avLst/>
                          </a:prstGeom>
                          <a:noFill/>
                          <a:ln>
                            <a:noFill/>
                          </a:ln>
                        </pic:spPr>
                      </pic:pic>
                    </a:graphicData>
                  </a:graphic>
                </wp:inline>
              </w:drawing>
            </w:r>
          </w:p>
        </w:tc>
        <w:tc>
          <w:tcPr>
            <w:tcW w:w="4621" w:type="dxa"/>
          </w:tcPr>
          <w:p w14:paraId="05712E82" w14:textId="77777777" w:rsidR="000B04B8" w:rsidRDefault="000B04B8" w:rsidP="006E6343">
            <w:pPr>
              <w:jc w:val="center"/>
              <w:rPr>
                <w:rFonts w:cs="Arial"/>
              </w:rPr>
            </w:pPr>
          </w:p>
          <w:p w14:paraId="7CD7BE96" w14:textId="5F064FC5" w:rsidR="001D7313" w:rsidRDefault="001D7313" w:rsidP="006E6343">
            <w:pPr>
              <w:jc w:val="center"/>
              <w:rPr>
                <w:rFonts w:cs="Arial"/>
              </w:rPr>
            </w:pPr>
            <w:r>
              <w:rPr>
                <w:rFonts w:cs="Arial"/>
                <w:noProof/>
                <w:lang w:eastAsia="en-AU"/>
              </w:rPr>
              <w:drawing>
                <wp:inline distT="0" distB="0" distL="0" distR="0" wp14:anchorId="3E92884B" wp14:editId="5B43ACA5">
                  <wp:extent cx="1697609" cy="1351721"/>
                  <wp:effectExtent l="0" t="0" r="0" b="1270"/>
                  <wp:docPr id="21" name="Picture 21" descr="The picture shows a 12 volt halogen downlight lamp in a downlight fitting. This fitting sits flush with the ceiling and is held in place by the metal clips that can be seen on either side of the fitting." title="Halogen donwlight f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04233" cy="1356996"/>
                          </a:xfrm>
                          <a:prstGeom prst="rect">
                            <a:avLst/>
                          </a:prstGeom>
                          <a:noFill/>
                        </pic:spPr>
                      </pic:pic>
                    </a:graphicData>
                  </a:graphic>
                </wp:inline>
              </w:drawing>
            </w:r>
          </w:p>
          <w:p w14:paraId="641E36DE" w14:textId="669A0946" w:rsidR="001D7313" w:rsidRDefault="001D7313" w:rsidP="006E6343">
            <w:pPr>
              <w:jc w:val="center"/>
              <w:rPr>
                <w:rFonts w:cs="Arial"/>
              </w:rPr>
            </w:pPr>
          </w:p>
        </w:tc>
      </w:tr>
    </w:tbl>
    <w:p w14:paraId="0A015585" w14:textId="77777777" w:rsidR="000B04B8" w:rsidRPr="0086512B" w:rsidRDefault="000B04B8" w:rsidP="000B04B8">
      <w:pPr>
        <w:ind w:left="720"/>
        <w:rPr>
          <w:rFonts w:cs="Arial"/>
          <w:sz w:val="20"/>
          <w:szCs w:val="20"/>
        </w:rPr>
      </w:pPr>
      <w:r>
        <w:rPr>
          <w:rFonts w:cs="Arial"/>
          <w:sz w:val="20"/>
          <w:szCs w:val="20"/>
        </w:rPr>
        <w:t xml:space="preserve">   </w:t>
      </w:r>
      <w:r w:rsidRPr="0086512B">
        <w:rPr>
          <w:rFonts w:cs="Arial"/>
          <w:sz w:val="20"/>
          <w:szCs w:val="20"/>
        </w:rPr>
        <w:t>12 volt halogen reflector lamp</w:t>
      </w:r>
      <w:r w:rsidRPr="0086512B">
        <w:rPr>
          <w:rFonts w:cs="Arial"/>
          <w:sz w:val="20"/>
          <w:szCs w:val="20"/>
        </w:rPr>
        <w:tab/>
      </w:r>
      <w:r w:rsidRPr="0086512B">
        <w:rPr>
          <w:rFonts w:cs="Arial"/>
          <w:sz w:val="20"/>
          <w:szCs w:val="20"/>
        </w:rPr>
        <w:tab/>
      </w:r>
      <w:r>
        <w:rPr>
          <w:rFonts w:cs="Arial"/>
          <w:sz w:val="20"/>
          <w:szCs w:val="20"/>
        </w:rPr>
        <w:tab/>
      </w:r>
      <w:r>
        <w:rPr>
          <w:rFonts w:cs="Arial"/>
          <w:sz w:val="20"/>
          <w:szCs w:val="20"/>
        </w:rPr>
        <w:tab/>
      </w:r>
      <w:r w:rsidRPr="001D7313">
        <w:rPr>
          <w:rFonts w:cs="Arial"/>
          <w:sz w:val="20"/>
          <w:szCs w:val="20"/>
        </w:rPr>
        <w:t>Halogen downlight fitting</w:t>
      </w:r>
    </w:p>
    <w:p w14:paraId="703A9406" w14:textId="77777777" w:rsidR="000B04B8" w:rsidRDefault="000B04B8" w:rsidP="000B04B8">
      <w:pPr>
        <w:rPr>
          <w:rFonts w:cs="Arial"/>
        </w:rPr>
      </w:pPr>
    </w:p>
    <w:p w14:paraId="124D99AD" w14:textId="77777777" w:rsidR="000B04B8" w:rsidRDefault="000B04B8" w:rsidP="000B04B8">
      <w:pPr>
        <w:rPr>
          <w:rFonts w:cs="Arial"/>
        </w:rPr>
      </w:pPr>
      <w:r>
        <w:rPr>
          <w:rFonts w:cs="Arial"/>
        </w:rPr>
        <w:lastRenderedPageBreak/>
        <w:t xml:space="preserve">Halogen reflector lamps produce a conical beam of light characterised by a certain </w:t>
      </w:r>
      <w:r w:rsidRPr="00516F12">
        <w:rPr>
          <w:rFonts w:cs="Arial"/>
        </w:rPr>
        <w:t>beam angle</w:t>
      </w:r>
      <w:r>
        <w:rPr>
          <w:rFonts w:cs="Arial"/>
        </w:rPr>
        <w:t xml:space="preserve"> – lamps with a wide beam angle (35</w:t>
      </w:r>
      <w:r w:rsidRPr="00516F12">
        <w:rPr>
          <w:rFonts w:cs="Arial"/>
          <w:vertAlign w:val="superscript"/>
        </w:rPr>
        <w:t>o</w:t>
      </w:r>
      <w:r>
        <w:rPr>
          <w:rFonts w:cs="Arial"/>
        </w:rPr>
        <w:t xml:space="preserve"> to 60</w:t>
      </w:r>
      <w:r w:rsidRPr="00516F12">
        <w:rPr>
          <w:rFonts w:cs="Arial"/>
          <w:vertAlign w:val="superscript"/>
        </w:rPr>
        <w:t>o</w:t>
      </w:r>
      <w:r>
        <w:rPr>
          <w:rFonts w:cs="Arial"/>
        </w:rPr>
        <w:t>) are best suited to general room lighting applications, while lamps with a narrow beam angle (less than 35</w:t>
      </w:r>
      <w:r w:rsidRPr="00516F12">
        <w:rPr>
          <w:rFonts w:cs="Arial"/>
          <w:vertAlign w:val="superscript"/>
        </w:rPr>
        <w:t>o</w:t>
      </w:r>
      <w:r>
        <w:rPr>
          <w:rFonts w:cs="Arial"/>
        </w:rPr>
        <w:t>) are best suited to feature lighting, task-lighting or general lighting in houses which have high ceilings. Where they are used to provide general room lighting, the halogen downlights must be installed at a much higher density than the common incandescent light globes, so that uniform light levels are achieved throughout the room. Where one incandescent (or CFL) light globe is adequate to provide general lighting, it may be necessary to use three to four halogen downlights. This means that the power consumption of the lighting is also around two to three times higher</w:t>
      </w:r>
      <w:r>
        <w:rPr>
          <w:rStyle w:val="FootnoteReference"/>
          <w:rFonts w:cs="Arial"/>
        </w:rPr>
        <w:footnoteReference w:id="15"/>
      </w:r>
      <w:r>
        <w:rPr>
          <w:rFonts w:cs="Arial"/>
        </w:rPr>
        <w:t>, and it can result in much higher light levels than necessary for normal residential use.</w:t>
      </w:r>
    </w:p>
    <w:p w14:paraId="460D401D" w14:textId="77777777" w:rsidR="000B04B8" w:rsidRDefault="000B04B8" w:rsidP="000B04B8">
      <w:pPr>
        <w:rPr>
          <w:rFonts w:cs="Arial"/>
        </w:rPr>
      </w:pPr>
    </w:p>
    <w:p w14:paraId="05617035" w14:textId="77777777" w:rsidR="000B04B8" w:rsidRDefault="000B04B8" w:rsidP="000B04B8">
      <w:pPr>
        <w:rPr>
          <w:rFonts w:cs="Arial"/>
        </w:rPr>
      </w:pPr>
      <w:r>
        <w:rPr>
          <w:rFonts w:cs="Arial"/>
        </w:rPr>
        <w:t>Halogen downlight lamps are available in both 12 volt (also called extra low voltage, or just low voltage) and 240 volt versions. The 12 volt versions used commonly in residential lighting can be identified by the two sharp pins of the GU5.3 base of the lamp. The 12 volt lamps must be used in conjunction with either a magnetic transformer or an electronic convertor, to convert the 240 volt mains electricity supply to the 12 volt supply required by the lamp. The transformer/converter also consumes electricity (typically in the range of 4 to 10 Watts), increasing the total power consumption of the halogen light fitting.</w:t>
      </w:r>
    </w:p>
    <w:p w14:paraId="061A424D" w14:textId="77777777" w:rsidR="000B04B8" w:rsidRDefault="000B04B8" w:rsidP="000B04B8">
      <w:pPr>
        <w:rPr>
          <w:rFonts w:cs="Arial"/>
        </w:rPr>
      </w:pPr>
    </w:p>
    <w:p w14:paraId="386E3B6C" w14:textId="77777777" w:rsidR="000B04B8" w:rsidRDefault="000B04B8" w:rsidP="000B04B8">
      <w:pPr>
        <w:rPr>
          <w:rFonts w:cs="Arial"/>
        </w:rPr>
      </w:pPr>
      <w:r>
        <w:rPr>
          <w:rFonts w:cs="Arial"/>
        </w:rPr>
        <w:t>Halogen downlight lamps are also available in 240 volt versions. These do not require a transformer/convertor (so no additional energy consumption) and can be recognised by the GU10 connector at the base of the lamp. The different connector types commonly found on halogen downlight lamps used in residential applications are shown in Figure 3.</w:t>
      </w:r>
    </w:p>
    <w:p w14:paraId="75AEE95E" w14:textId="77777777" w:rsidR="000B04B8" w:rsidRDefault="000B04B8" w:rsidP="000B04B8">
      <w:pPr>
        <w:rPr>
          <w:rFonts w:cs="Arial"/>
        </w:rPr>
      </w:pPr>
    </w:p>
    <w:p w14:paraId="041CBADE" w14:textId="77777777" w:rsidR="00935CE6" w:rsidRDefault="00935CE6" w:rsidP="000B04B8">
      <w:pPr>
        <w:rPr>
          <w:rFonts w:cs="Arial"/>
        </w:rPr>
      </w:pPr>
    </w:p>
    <w:p w14:paraId="523BC3BE" w14:textId="189B6E9F" w:rsidR="000B04B8" w:rsidRDefault="00D00E8C" w:rsidP="00D00E8C">
      <w:pPr>
        <w:pStyle w:val="Figuretitle"/>
      </w:pPr>
      <w:r w:rsidRPr="00F01BEA">
        <w:t>FIGURE</w:t>
      </w:r>
      <w:r w:rsidR="000B04B8" w:rsidRPr="00F01BEA">
        <w:t xml:space="preserve"> 3: </w:t>
      </w:r>
      <w:r w:rsidRPr="00F01BEA">
        <w:t xml:space="preserve">COMPARISON OF </w:t>
      </w:r>
      <w:r w:rsidR="000B04B8" w:rsidRPr="00F01BEA">
        <w:t xml:space="preserve">12 </w:t>
      </w:r>
      <w:r w:rsidRPr="00F01BEA">
        <w:t>VOLT AND</w:t>
      </w:r>
      <w:r w:rsidR="000B04B8" w:rsidRPr="00F01BEA">
        <w:t xml:space="preserve"> 240 </w:t>
      </w:r>
      <w:r w:rsidRPr="00F01BEA">
        <w:t>VOLT HALOGEN DONWLIGHT LAMPS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1"/>
        <w:gridCol w:w="3542"/>
      </w:tblGrid>
      <w:tr w:rsidR="00F01BEA" w14:paraId="7C8EB413" w14:textId="77777777" w:rsidTr="00F01BEA">
        <w:trPr>
          <w:jc w:val="center"/>
        </w:trPr>
        <w:tc>
          <w:tcPr>
            <w:tcW w:w="7083" w:type="dxa"/>
            <w:gridSpan w:val="2"/>
          </w:tcPr>
          <w:p w14:paraId="6AF60E47" w14:textId="291FEC4F" w:rsidR="00F01BEA" w:rsidRDefault="00F01BEA" w:rsidP="00F01BEA">
            <w:pPr>
              <w:jc w:val="center"/>
              <w:rPr>
                <w:rFonts w:cs="Arial"/>
                <w:sz w:val="20"/>
                <w:szCs w:val="20"/>
              </w:rPr>
            </w:pPr>
            <w:r>
              <w:rPr>
                <w:rFonts w:cs="Arial"/>
                <w:noProof/>
                <w:sz w:val="20"/>
                <w:szCs w:val="20"/>
                <w:lang w:eastAsia="en-AU"/>
              </w:rPr>
              <w:drawing>
                <wp:inline distT="0" distB="0" distL="0" distR="0" wp14:anchorId="665068E9" wp14:editId="487FEF73">
                  <wp:extent cx="3371215" cy="1341120"/>
                  <wp:effectExtent l="0" t="0" r="635" b="0"/>
                  <wp:docPr id="107" name="Picture 107" descr="The picture on the left shows a 12 volt lamp with a GU5.3 base (two pins at the top) and the picture on the right shows a 240 volt lamp with a GU10 base." title="Comparison of 12 volt and 240 volt downlight l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71215" cy="1341120"/>
                          </a:xfrm>
                          <a:prstGeom prst="rect">
                            <a:avLst/>
                          </a:prstGeom>
                          <a:noFill/>
                        </pic:spPr>
                      </pic:pic>
                    </a:graphicData>
                  </a:graphic>
                </wp:inline>
              </w:drawing>
            </w:r>
          </w:p>
        </w:tc>
      </w:tr>
      <w:tr w:rsidR="00F01BEA" w14:paraId="02E93570" w14:textId="77777777" w:rsidTr="00F01BEA">
        <w:trPr>
          <w:jc w:val="center"/>
        </w:trPr>
        <w:tc>
          <w:tcPr>
            <w:tcW w:w="3541" w:type="dxa"/>
          </w:tcPr>
          <w:p w14:paraId="099F2787" w14:textId="3D59DE18" w:rsidR="00F01BEA" w:rsidRDefault="00F01BEA" w:rsidP="00F01BEA">
            <w:pPr>
              <w:jc w:val="center"/>
              <w:rPr>
                <w:rFonts w:cs="Arial"/>
                <w:sz w:val="20"/>
                <w:szCs w:val="20"/>
              </w:rPr>
            </w:pPr>
            <w:r>
              <w:rPr>
                <w:rFonts w:cs="Arial"/>
                <w:sz w:val="20"/>
                <w:szCs w:val="20"/>
              </w:rPr>
              <w:t>GU5.3 base – 12 volt lamp</w:t>
            </w:r>
          </w:p>
        </w:tc>
        <w:tc>
          <w:tcPr>
            <w:tcW w:w="3542" w:type="dxa"/>
          </w:tcPr>
          <w:p w14:paraId="39BC2BCD" w14:textId="7D4B697C" w:rsidR="00F01BEA" w:rsidRDefault="00F01BEA" w:rsidP="00F01BEA">
            <w:pPr>
              <w:jc w:val="center"/>
              <w:rPr>
                <w:rFonts w:cs="Arial"/>
                <w:sz w:val="20"/>
                <w:szCs w:val="20"/>
              </w:rPr>
            </w:pPr>
            <w:r>
              <w:rPr>
                <w:rFonts w:cs="Arial"/>
                <w:sz w:val="20"/>
                <w:szCs w:val="20"/>
              </w:rPr>
              <w:t>GU10 base – 240 volt lamp</w:t>
            </w:r>
          </w:p>
        </w:tc>
      </w:tr>
    </w:tbl>
    <w:p w14:paraId="46DA3673" w14:textId="77777777" w:rsidR="00F01BEA" w:rsidRDefault="00F01BEA" w:rsidP="00F01BEA">
      <w:pPr>
        <w:rPr>
          <w:rFonts w:cs="Arial"/>
          <w:sz w:val="20"/>
          <w:szCs w:val="20"/>
        </w:rPr>
      </w:pPr>
    </w:p>
    <w:p w14:paraId="3C67A707" w14:textId="511AC770" w:rsidR="00F01BEA" w:rsidRDefault="00F01BEA" w:rsidP="00F01BEA">
      <w:pPr>
        <w:rPr>
          <w:rFonts w:cs="Arial"/>
          <w:sz w:val="20"/>
          <w:szCs w:val="20"/>
        </w:rPr>
      </w:pPr>
    </w:p>
    <w:p w14:paraId="7097B954" w14:textId="77777777" w:rsidR="000B04B8" w:rsidRDefault="000B04B8" w:rsidP="000B04B8">
      <w:pPr>
        <w:rPr>
          <w:rFonts w:cs="Arial"/>
        </w:rPr>
      </w:pPr>
      <w:r>
        <w:rPr>
          <w:rFonts w:cs="Arial"/>
        </w:rPr>
        <w:t>In this report we focus on the 12 volt halogen downlight fittings. Historically these have been used mainly with 50 Watt lamps, although 35 Watt and 20 Watt lamps are also available. Minimum energy performance standards (MEPS) for extra low voltage halogen reflector lamps, which were introduced in Victoria in 2012</w:t>
      </w:r>
      <w:r w:rsidRPr="00926AFB">
        <w:rPr>
          <w:rFonts w:cs="Arial"/>
        </w:rPr>
        <w:t>,</w:t>
      </w:r>
      <w:r>
        <w:rPr>
          <w:rFonts w:cs="Arial"/>
        </w:rPr>
        <w:t xml:space="preserve"> mean that it is no longer possible to sell this type of halogen lamp with a power consumption greater than </w:t>
      </w:r>
      <w:r w:rsidRPr="00926AFB">
        <w:rPr>
          <w:rFonts w:cs="Arial"/>
        </w:rPr>
        <w:t>37</w:t>
      </w:r>
      <w:r>
        <w:rPr>
          <w:rFonts w:cs="Arial"/>
        </w:rPr>
        <w:t xml:space="preserve"> Watt. Over time the MEPS regulations will reduce the energy consumption of the existing halogen downlights, even if the old lamps fail and are simply replaced with new halogen lamps. However, much greater savings are possible if the 12 volt halogen downlight lamps are replaced with a low energy alternative.</w:t>
      </w:r>
    </w:p>
    <w:p w14:paraId="07ADBE62" w14:textId="77777777" w:rsidR="000B04B8" w:rsidRDefault="000B04B8" w:rsidP="000B04B8">
      <w:pPr>
        <w:rPr>
          <w:rFonts w:cs="Arial"/>
        </w:rPr>
      </w:pPr>
    </w:p>
    <w:p w14:paraId="2F6D7A9D" w14:textId="77777777" w:rsidR="000B04B8" w:rsidRDefault="000B04B8" w:rsidP="000B04B8">
      <w:pPr>
        <w:rPr>
          <w:rFonts w:cs="Arial"/>
        </w:rPr>
      </w:pPr>
      <w:r>
        <w:rPr>
          <w:rFonts w:cs="Arial"/>
        </w:rPr>
        <w:t xml:space="preserve">In addition to the relatively high power consumption of halogen downlights compared to other types of general room lighting, the use of halogen downlights – and downlights more generally – can result in increased heating and cooling energy use. When in use the halogen downlight lamps become very hot and mandatory minimum safety clearances must be provided around the light fitting to reduce fire </w:t>
      </w:r>
      <w:r>
        <w:rPr>
          <w:rFonts w:cs="Arial"/>
        </w:rPr>
        <w:lastRenderedPageBreak/>
        <w:t>risks</w:t>
      </w:r>
      <w:r>
        <w:rPr>
          <w:rStyle w:val="FootnoteReference"/>
          <w:rFonts w:cs="Arial"/>
        </w:rPr>
        <w:footnoteReference w:id="16"/>
      </w:r>
      <w:r>
        <w:rPr>
          <w:rFonts w:cs="Arial"/>
        </w:rPr>
        <w:t>. Where batt-type insulation is installed, it is common practice for either a whole insulation batt or half a batt to be removed to provide the necessary safety clearances around the downlight fitting</w:t>
      </w:r>
      <w:r>
        <w:rPr>
          <w:rStyle w:val="FootnoteReference"/>
          <w:rFonts w:cs="Arial"/>
        </w:rPr>
        <w:footnoteReference w:id="17"/>
      </w:r>
      <w:r>
        <w:rPr>
          <w:rFonts w:cs="Arial"/>
        </w:rPr>
        <w:t>. This can create a “Swiss cheese” effect which considerably reduces the energy saving benefits of the insulation, increasing heating energy use in winter and cooling energy use in summer</w:t>
      </w:r>
      <w:r>
        <w:rPr>
          <w:rStyle w:val="FootnoteReference"/>
          <w:rFonts w:cs="Arial"/>
        </w:rPr>
        <w:footnoteReference w:id="18"/>
      </w:r>
      <w:r>
        <w:rPr>
          <w:rFonts w:cs="Arial"/>
        </w:rPr>
        <w:t xml:space="preserve">. </w:t>
      </w:r>
      <w:r w:rsidRPr="006B42F7">
        <w:rPr>
          <w:rFonts w:cs="Arial"/>
        </w:rPr>
        <w:t xml:space="preserve">Replacing halogen downlights with lower energy, and cooler, alternative lighting </w:t>
      </w:r>
      <w:r>
        <w:rPr>
          <w:rFonts w:cs="Arial"/>
        </w:rPr>
        <w:t>in conjunction with a suitable downlight cover should make it possible to reduce the safety clearances and significantly improve the integrity of the ceiling insulation. This has the potential to provide additional energy savings, although this issue has not been explored in the halogen lighting retrofit trial discussed in this report</w:t>
      </w:r>
      <w:r>
        <w:rPr>
          <w:rStyle w:val="FootnoteReference"/>
          <w:rFonts w:cs="Arial"/>
        </w:rPr>
        <w:footnoteReference w:id="19"/>
      </w:r>
      <w:r>
        <w:rPr>
          <w:rFonts w:cs="Arial"/>
        </w:rPr>
        <w:t>.</w:t>
      </w:r>
    </w:p>
    <w:p w14:paraId="160597AE" w14:textId="77777777" w:rsidR="000B04B8" w:rsidRDefault="000B04B8" w:rsidP="000B04B8">
      <w:pPr>
        <w:rPr>
          <w:rFonts w:cs="Arial"/>
        </w:rPr>
      </w:pPr>
    </w:p>
    <w:p w14:paraId="6F989BFD" w14:textId="77777777" w:rsidR="000B04B8" w:rsidRDefault="000B04B8" w:rsidP="000B04B8">
      <w:pPr>
        <w:rPr>
          <w:rFonts w:cs="Arial"/>
        </w:rPr>
      </w:pPr>
      <w:r>
        <w:rPr>
          <w:rFonts w:cs="Arial"/>
        </w:rPr>
        <w:t>Other notable features of the standard 12 volt halogen downlight lamps are:</w:t>
      </w:r>
    </w:p>
    <w:p w14:paraId="4CA53870" w14:textId="77777777" w:rsidR="000B04B8" w:rsidRDefault="000B04B8" w:rsidP="000B04B8">
      <w:pPr>
        <w:pStyle w:val="ListParagraph"/>
        <w:numPr>
          <w:ilvl w:val="0"/>
          <w:numId w:val="18"/>
        </w:numPr>
        <w:spacing w:line="276" w:lineRule="auto"/>
        <w:rPr>
          <w:rFonts w:cs="Arial"/>
        </w:rPr>
      </w:pPr>
      <w:r>
        <w:rPr>
          <w:rFonts w:cs="Arial"/>
        </w:rPr>
        <w:t>a light output (for a 50 Watt lamp) of around 650 to 700 lumens;</w:t>
      </w:r>
    </w:p>
    <w:p w14:paraId="79730085" w14:textId="77777777" w:rsidR="000B04B8" w:rsidRDefault="000B04B8" w:rsidP="000B04B8">
      <w:pPr>
        <w:pStyle w:val="ListParagraph"/>
        <w:numPr>
          <w:ilvl w:val="0"/>
          <w:numId w:val="18"/>
        </w:numPr>
        <w:spacing w:line="276" w:lineRule="auto"/>
        <w:rPr>
          <w:rFonts w:cs="Arial"/>
        </w:rPr>
      </w:pPr>
      <w:r>
        <w:rPr>
          <w:rFonts w:cs="Arial"/>
        </w:rPr>
        <w:t>essentially instantaneous start and warm-up to full brightness;</w:t>
      </w:r>
    </w:p>
    <w:p w14:paraId="4BE7D45E" w14:textId="77777777" w:rsidR="000B04B8" w:rsidRDefault="000B04B8" w:rsidP="000B04B8">
      <w:pPr>
        <w:pStyle w:val="ListParagraph"/>
        <w:numPr>
          <w:ilvl w:val="0"/>
          <w:numId w:val="18"/>
        </w:numPr>
        <w:spacing w:line="276" w:lineRule="auto"/>
        <w:rPr>
          <w:rFonts w:cs="Arial"/>
        </w:rPr>
      </w:pPr>
      <w:r>
        <w:rPr>
          <w:rFonts w:cs="Arial"/>
        </w:rPr>
        <w:t>a luminous efficacy of around 13 to 15 lm/Watt;</w:t>
      </w:r>
    </w:p>
    <w:p w14:paraId="17CB0347" w14:textId="77777777" w:rsidR="000B04B8" w:rsidRDefault="000B04B8" w:rsidP="000B04B8">
      <w:pPr>
        <w:pStyle w:val="ListParagraph"/>
        <w:numPr>
          <w:ilvl w:val="0"/>
          <w:numId w:val="18"/>
        </w:numPr>
        <w:spacing w:line="276" w:lineRule="auto"/>
        <w:rPr>
          <w:rFonts w:cs="Arial"/>
        </w:rPr>
      </w:pPr>
      <w:r>
        <w:rPr>
          <w:rFonts w:cs="Arial"/>
        </w:rPr>
        <w:t>a “warm white” colour appearance, corresponding to a colour temperature of around 3000 K;</w:t>
      </w:r>
    </w:p>
    <w:p w14:paraId="62496833" w14:textId="77777777" w:rsidR="000B04B8" w:rsidRDefault="000B04B8" w:rsidP="000B04B8">
      <w:pPr>
        <w:pStyle w:val="ListParagraph"/>
        <w:numPr>
          <w:ilvl w:val="0"/>
          <w:numId w:val="18"/>
        </w:numPr>
        <w:spacing w:line="276" w:lineRule="auto"/>
        <w:rPr>
          <w:rFonts w:cs="Arial"/>
        </w:rPr>
      </w:pPr>
      <w:r>
        <w:rPr>
          <w:rFonts w:cs="Arial"/>
        </w:rPr>
        <w:t>very good colour rendering;</w:t>
      </w:r>
    </w:p>
    <w:p w14:paraId="352F4937" w14:textId="77777777" w:rsidR="000B04B8" w:rsidRDefault="000B04B8" w:rsidP="000B04B8">
      <w:pPr>
        <w:pStyle w:val="ListParagraph"/>
        <w:numPr>
          <w:ilvl w:val="0"/>
          <w:numId w:val="18"/>
        </w:numPr>
        <w:spacing w:line="276" w:lineRule="auto"/>
        <w:rPr>
          <w:rFonts w:cs="Arial"/>
        </w:rPr>
      </w:pPr>
      <w:r>
        <w:rPr>
          <w:rFonts w:cs="Arial"/>
        </w:rPr>
        <w:t>the lamps can be easily dimmed using standard dimming circuits; and</w:t>
      </w:r>
    </w:p>
    <w:p w14:paraId="721890E7" w14:textId="77777777" w:rsidR="000B04B8" w:rsidRDefault="000B04B8" w:rsidP="000B04B8">
      <w:pPr>
        <w:pStyle w:val="ListParagraph"/>
        <w:numPr>
          <w:ilvl w:val="0"/>
          <w:numId w:val="18"/>
        </w:numPr>
        <w:spacing w:line="276" w:lineRule="auto"/>
        <w:rPr>
          <w:rFonts w:cs="Arial"/>
        </w:rPr>
      </w:pPr>
      <w:proofErr w:type="gramStart"/>
      <w:r>
        <w:rPr>
          <w:rFonts w:cs="Arial"/>
        </w:rPr>
        <w:t>a</w:t>
      </w:r>
      <w:proofErr w:type="gramEnd"/>
      <w:r>
        <w:rPr>
          <w:rFonts w:cs="Arial"/>
        </w:rPr>
        <w:t xml:space="preserve"> relatively short life of around 2,000 to 3,000 hours.</w:t>
      </w:r>
    </w:p>
    <w:p w14:paraId="337BEA86" w14:textId="77777777" w:rsidR="000B04B8" w:rsidRDefault="000B04B8" w:rsidP="000B04B8">
      <w:pPr>
        <w:rPr>
          <w:rFonts w:cs="Arial"/>
        </w:rPr>
      </w:pPr>
    </w:p>
    <w:p w14:paraId="33E0F338" w14:textId="77777777" w:rsidR="000B04B8" w:rsidRDefault="000B04B8" w:rsidP="000B04B8">
      <w:pPr>
        <w:rPr>
          <w:rFonts w:cs="Arial"/>
        </w:rPr>
      </w:pPr>
      <w:r>
        <w:rPr>
          <w:rFonts w:cs="Arial"/>
        </w:rPr>
        <w:t>The two main alternative low energy technologies are CFL lamps and LED lamps. To be a suitable replacement, the low energy lamps need to have many performance characteristics – light output, start-up time, colour appearance and colour rendering – which are equivalent to the 12 volt halogen lamps they replace.</w:t>
      </w:r>
    </w:p>
    <w:p w14:paraId="57DF6B55" w14:textId="77777777" w:rsidR="000B04B8" w:rsidRDefault="000B04B8" w:rsidP="000B04B8">
      <w:pPr>
        <w:rPr>
          <w:rFonts w:cs="Arial"/>
        </w:rPr>
      </w:pPr>
    </w:p>
    <w:p w14:paraId="31257A5D" w14:textId="77777777" w:rsidR="000B04B8" w:rsidRDefault="000B04B8" w:rsidP="000B04B8">
      <w:pPr>
        <w:rPr>
          <w:rFonts w:cs="Arial"/>
        </w:rPr>
      </w:pPr>
      <w:r w:rsidRPr="00AD674F">
        <w:rPr>
          <w:rFonts w:cs="Arial"/>
        </w:rPr>
        <w:t xml:space="preserve">While it is possible to replace the entire downlight fitting (lamp plus transformer/convertor) with an entire new 240 volt or 12 volt CFL/LED fitting, this </w:t>
      </w:r>
      <w:r>
        <w:rPr>
          <w:rFonts w:cs="Arial"/>
        </w:rPr>
        <w:t>usually</w:t>
      </w:r>
      <w:r w:rsidRPr="00AD674F">
        <w:rPr>
          <w:rFonts w:cs="Arial"/>
        </w:rPr>
        <w:t xml:space="preserve"> require</w:t>
      </w:r>
      <w:r>
        <w:rPr>
          <w:rFonts w:cs="Arial"/>
        </w:rPr>
        <w:t>s</w:t>
      </w:r>
      <w:r w:rsidRPr="00AD674F">
        <w:rPr>
          <w:rFonts w:cs="Arial"/>
        </w:rPr>
        <w:t xml:space="preserve"> the services of an electrician</w:t>
      </w:r>
      <w:r>
        <w:rPr>
          <w:rStyle w:val="FootnoteReference"/>
          <w:rFonts w:cs="Arial"/>
        </w:rPr>
        <w:footnoteReference w:id="20"/>
      </w:r>
      <w:r w:rsidRPr="00AD674F">
        <w:rPr>
          <w:rFonts w:cs="Arial"/>
        </w:rPr>
        <w:t xml:space="preserve"> and so is likely to be more expensive than just replacing the 12 volt halogen lamp with a suitable 12 volt CFL/LED lamp. However, the small size of the 12 volt halogen downlight lamps means that there is limited space within the downlight fitting, and this can create challenges for the design of suitable CFL or LED lamps where it is necessary to have a light output that is comparable to the 50 Watt halogen lamps which are commonly used in residential downlights.</w:t>
      </w:r>
    </w:p>
    <w:p w14:paraId="05D41D80" w14:textId="46E85CD0" w:rsidR="00935CE6" w:rsidRDefault="00935CE6" w:rsidP="000B04B8">
      <w:pPr>
        <w:rPr>
          <w:rFonts w:cs="Arial"/>
        </w:rPr>
      </w:pPr>
      <w:r>
        <w:rPr>
          <w:rFonts w:cs="Arial"/>
        </w:rPr>
        <w:br w:type="page"/>
      </w:r>
    </w:p>
    <w:p w14:paraId="357C7791" w14:textId="77777777" w:rsidR="000B04B8" w:rsidRPr="006848B6" w:rsidRDefault="000B04B8" w:rsidP="00935CE6">
      <w:pPr>
        <w:pStyle w:val="Heading3"/>
      </w:pPr>
      <w:bookmarkStart w:id="7" w:name="_Toc456944156"/>
      <w:r w:rsidRPr="006848B6">
        <w:lastRenderedPageBreak/>
        <w:t>Compact fluorescent downlight lamps</w:t>
      </w:r>
      <w:bookmarkEnd w:id="7"/>
    </w:p>
    <w:p w14:paraId="0303B4C5" w14:textId="77777777" w:rsidR="000B04B8" w:rsidRDefault="000B04B8" w:rsidP="000B04B8">
      <w:pPr>
        <w:rPr>
          <w:rFonts w:cs="Arial"/>
        </w:rPr>
      </w:pPr>
      <w:r>
        <w:rPr>
          <w:rFonts w:cs="Arial"/>
        </w:rPr>
        <w:t>There are significant challenges designing a suitable 12 volt CFL downlight lamp that can be used as a direct replacement for 50 Watt, 12 volt halogen downlight lamps:</w:t>
      </w:r>
    </w:p>
    <w:p w14:paraId="403A9ACB" w14:textId="77777777" w:rsidR="000B04B8" w:rsidRDefault="000B04B8" w:rsidP="000B04B8">
      <w:pPr>
        <w:pStyle w:val="ListParagraph"/>
        <w:numPr>
          <w:ilvl w:val="0"/>
          <w:numId w:val="19"/>
        </w:numPr>
        <w:spacing w:line="276" w:lineRule="auto"/>
        <w:rPr>
          <w:rFonts w:cs="Arial"/>
        </w:rPr>
      </w:pPr>
      <w:r>
        <w:rPr>
          <w:rFonts w:cs="Arial"/>
        </w:rPr>
        <w:t>There is very limited space available for a standard CFL tube, making it difficult to produce enough light and efficiently reflect the light out of the lamp;</w:t>
      </w:r>
    </w:p>
    <w:p w14:paraId="2351448D" w14:textId="77777777" w:rsidR="000B04B8" w:rsidRDefault="000B04B8" w:rsidP="000B04B8">
      <w:pPr>
        <w:pStyle w:val="ListParagraph"/>
        <w:numPr>
          <w:ilvl w:val="0"/>
          <w:numId w:val="19"/>
        </w:numPr>
        <w:spacing w:line="276" w:lineRule="auto"/>
        <w:rPr>
          <w:rFonts w:cs="Arial"/>
        </w:rPr>
      </w:pPr>
      <w:r>
        <w:rPr>
          <w:rFonts w:cs="Arial"/>
        </w:rPr>
        <w:t>The size of the CFL tube in relation to the reflector makes it difficult to produce a focussed beam. This is less of an issue where the downlights are used for general residential lighting as in this case the use of downlights with a wide beam angle is advisable. However, this could be an issue where the downlights are intended for a spot-lighting application;</w:t>
      </w:r>
    </w:p>
    <w:p w14:paraId="7FBFA7CA" w14:textId="48A7399F" w:rsidR="000B04B8" w:rsidRDefault="000B04B8" w:rsidP="000B04B8">
      <w:pPr>
        <w:pStyle w:val="ListParagraph"/>
        <w:numPr>
          <w:ilvl w:val="0"/>
          <w:numId w:val="19"/>
        </w:numPr>
        <w:spacing w:line="276" w:lineRule="auto"/>
        <w:rPr>
          <w:rFonts w:cs="Arial"/>
        </w:rPr>
      </w:pPr>
      <w:r>
        <w:rPr>
          <w:rFonts w:cs="Arial"/>
        </w:rPr>
        <w:t>The confined space also seems to lead to a longer warm-up time for the 12 volt CFL lamps compared to the more common 240 volt CFL light globe, where the tube is usually bare</w:t>
      </w:r>
      <w:r>
        <w:rPr>
          <w:rStyle w:val="FootnoteReference"/>
          <w:rFonts w:cs="Arial"/>
        </w:rPr>
        <w:footnoteReference w:id="21"/>
      </w:r>
      <w:r>
        <w:rPr>
          <w:rFonts w:cs="Arial"/>
        </w:rPr>
        <w:t>;</w:t>
      </w:r>
    </w:p>
    <w:p w14:paraId="7694F707" w14:textId="77777777" w:rsidR="000B04B8" w:rsidRDefault="000B04B8" w:rsidP="000B04B8">
      <w:pPr>
        <w:pStyle w:val="ListParagraph"/>
        <w:numPr>
          <w:ilvl w:val="0"/>
          <w:numId w:val="19"/>
        </w:numPr>
        <w:spacing w:line="276" w:lineRule="auto"/>
        <w:rPr>
          <w:rFonts w:cs="Arial"/>
        </w:rPr>
      </w:pPr>
      <w:r>
        <w:rPr>
          <w:rFonts w:cs="Arial"/>
        </w:rPr>
        <w:t>The CFL lamps may not work with standard lighting dimmers, which are quite commonly used with halogen downlight lamps</w:t>
      </w:r>
      <w:r>
        <w:rPr>
          <w:rStyle w:val="FootnoteReference"/>
          <w:rFonts w:cs="Arial"/>
        </w:rPr>
        <w:footnoteReference w:id="22"/>
      </w:r>
      <w:r>
        <w:rPr>
          <w:rFonts w:cs="Arial"/>
        </w:rPr>
        <w:t>.</w:t>
      </w:r>
    </w:p>
    <w:p w14:paraId="5FF8A330" w14:textId="77777777" w:rsidR="000B04B8" w:rsidRPr="006848B6" w:rsidRDefault="000B04B8" w:rsidP="00935CE6">
      <w:pPr>
        <w:pStyle w:val="Heading3"/>
      </w:pPr>
      <w:bookmarkStart w:id="8" w:name="_Toc456944157"/>
      <w:r w:rsidRPr="006848B6">
        <w:t>LED downlight lamps</w:t>
      </w:r>
      <w:bookmarkEnd w:id="8"/>
    </w:p>
    <w:p w14:paraId="609959BA" w14:textId="77777777" w:rsidR="000B04B8" w:rsidRDefault="000B04B8" w:rsidP="000B04B8">
      <w:pPr>
        <w:rPr>
          <w:rFonts w:cs="Arial"/>
        </w:rPr>
      </w:pPr>
      <w:r w:rsidRPr="00583FB2">
        <w:rPr>
          <w:rFonts w:cs="Arial"/>
        </w:rPr>
        <w:t>Ligh</w:t>
      </w:r>
      <w:r>
        <w:rPr>
          <w:rFonts w:cs="Arial"/>
        </w:rPr>
        <w:t>t emitting diodes (LEDs) were first used in some niche lighting applications in the 1960s, but it was only in the mid-2000s that LED lighting developed to the stage where it could be used in residential lighting applications [IEA 2006].</w:t>
      </w:r>
    </w:p>
    <w:p w14:paraId="761426FC" w14:textId="77777777" w:rsidR="000B04B8" w:rsidRDefault="000B04B8" w:rsidP="000B04B8">
      <w:pPr>
        <w:rPr>
          <w:rFonts w:cs="Arial"/>
        </w:rPr>
      </w:pPr>
    </w:p>
    <w:p w14:paraId="7E287965" w14:textId="77777777" w:rsidR="000B04B8" w:rsidRDefault="000B04B8" w:rsidP="000B04B8">
      <w:pPr>
        <w:rPr>
          <w:rFonts w:cs="Arial"/>
        </w:rPr>
      </w:pPr>
      <w:r>
        <w:rPr>
          <w:rFonts w:cs="Arial"/>
        </w:rPr>
        <w:t>LED technology has a number of advantages over both halogen and fluorescent lighting technology, especially for use in MR16 lamps. LEDs are a compact light source which, unlike both halogen and fluorescent lamps, produce little infra-red radiation (or heat) in the light output from the lamp. They are capable of very long life, with good quality lamps able to achieve lifetimes of 25,000 to 50,000 hours, and sometimes longer. In addition to this they are made from non-toxic materials [IEA 2006].</w:t>
      </w:r>
    </w:p>
    <w:p w14:paraId="71C60E9A" w14:textId="77777777" w:rsidR="000B04B8" w:rsidRDefault="000B04B8" w:rsidP="000B04B8">
      <w:pPr>
        <w:rPr>
          <w:rFonts w:cs="Arial"/>
        </w:rPr>
      </w:pPr>
    </w:p>
    <w:p w14:paraId="562B0DF9" w14:textId="77777777" w:rsidR="000B04B8" w:rsidRPr="00583FB2" w:rsidRDefault="000B04B8" w:rsidP="000B04B8">
      <w:pPr>
        <w:rPr>
          <w:rFonts w:cs="Arial"/>
        </w:rPr>
      </w:pPr>
      <w:r>
        <w:rPr>
          <w:rFonts w:cs="Arial"/>
        </w:rPr>
        <w:t>The best quality LEDs on the market are much more efficient than halogen downlight lamps and also more efficient than fluorescent light sources with a comparable light output, and the luminous efficiency of the LED lamps seems likely to increase significantly in coming years. The best LED downlights currently on the market with a light output comparable to a 50 Watt 12 volt halogen downlight lamp have a luminous efficacy of around 70 lm/Watt. The US Department of Energy and manufacturers of LED lighting have set an efficacy target of 160 lm/Watt by 2015 [IEA 2006]. If realised this would mean that an LED downlight lamp with a power input of around only 4 Watt would give the same light output as a 50 Watt halogen downlight.</w:t>
      </w:r>
    </w:p>
    <w:p w14:paraId="4CC3F62D" w14:textId="77777777" w:rsidR="000B04B8" w:rsidRDefault="000B04B8" w:rsidP="000B04B8">
      <w:pPr>
        <w:rPr>
          <w:rFonts w:cs="Arial"/>
          <w:highlight w:val="cyan"/>
        </w:rPr>
      </w:pPr>
    </w:p>
    <w:p w14:paraId="14C80BB2" w14:textId="77777777" w:rsidR="000B04B8" w:rsidRDefault="000B04B8" w:rsidP="000B04B8">
      <w:pPr>
        <w:rPr>
          <w:rFonts w:cs="Arial"/>
        </w:rPr>
      </w:pPr>
      <w:r w:rsidRPr="00570553">
        <w:rPr>
          <w:rFonts w:cs="Arial"/>
        </w:rPr>
        <w:t xml:space="preserve">The main challenge for LEDs used in </w:t>
      </w:r>
      <w:proofErr w:type="spellStart"/>
      <w:r w:rsidRPr="00570553">
        <w:rPr>
          <w:rFonts w:cs="Arial"/>
        </w:rPr>
        <w:t>downlighting</w:t>
      </w:r>
      <w:proofErr w:type="spellEnd"/>
      <w:r w:rsidRPr="00570553">
        <w:rPr>
          <w:rFonts w:cs="Arial"/>
        </w:rPr>
        <w:t xml:space="preserve"> applications is management of the heat generated within the LED chip during operation.</w:t>
      </w:r>
      <w:r>
        <w:rPr>
          <w:rFonts w:cs="Arial"/>
        </w:rPr>
        <w:t xml:space="preserve"> While the light output by the LED chip does not contain heat, heat is generated within the LED chip. If this heat is not dissipated properly the chip will overheat, which could cause it to reduce light output, shift the wavelength of the output light, reduce the lamp’s life or in the worst cases cause failure. Due to the need for the LED chip to dissipate heat most LED lights incorporate a finned heat exchanger, which can make the lamps quite long and bulky – the higher the light output and the lower the efficiency of the LED, the bigger this heat exchanger needs to be. [IEA 2006] Some LED lamps on the market dissipate the heat by using a small fan to draw air over the chip, </w:t>
      </w:r>
      <w:r>
        <w:rPr>
          <w:rFonts w:cs="Arial"/>
        </w:rPr>
        <w:lastRenderedPageBreak/>
        <w:t>eliminating the need for a heat exchanger.</w:t>
      </w:r>
    </w:p>
    <w:p w14:paraId="59755BFE" w14:textId="77777777" w:rsidR="000B04B8" w:rsidRDefault="000B04B8" w:rsidP="000B04B8">
      <w:pPr>
        <w:rPr>
          <w:rFonts w:cs="Arial"/>
        </w:rPr>
      </w:pPr>
    </w:p>
    <w:p w14:paraId="47444C21" w14:textId="0656FF2F" w:rsidR="000B2358" w:rsidRDefault="000B04B8" w:rsidP="000B04B8">
      <w:r>
        <w:rPr>
          <w:rFonts w:cs="Arial"/>
        </w:rPr>
        <w:t>As with CFLs, LED lamps may not work with the standard lighting dimmers that are often used with halogen downlights. However, LED lighting technology is dimmable from 0% to 100% of brightness with no loss of efficacy, no changes in colour appearance or colour rendering properties and no reduction in service life [IEA 2006].</w:t>
      </w:r>
    </w:p>
    <w:p w14:paraId="4D861F4E" w14:textId="70C766FE" w:rsidR="009C66A3" w:rsidRDefault="009C66A3" w:rsidP="0002289B"/>
    <w:p w14:paraId="5EA95024" w14:textId="1B7590F4" w:rsidR="0092796A" w:rsidRPr="002F61AA" w:rsidRDefault="0092796A" w:rsidP="00EC603A">
      <w:pPr>
        <w:pStyle w:val="Heading2"/>
      </w:pPr>
      <w:bookmarkStart w:id="9" w:name="_Toc456944158"/>
      <w:r w:rsidRPr="002F61AA">
        <w:t>How the trial was undertaken</w:t>
      </w:r>
      <w:bookmarkEnd w:id="9"/>
    </w:p>
    <w:p w14:paraId="04546808" w14:textId="2E1FCD14" w:rsidR="00EA7A67" w:rsidRDefault="00EA7A67" w:rsidP="00EA7A67">
      <w:pPr>
        <w:rPr>
          <w:rFonts w:cs="Arial"/>
        </w:rPr>
      </w:pPr>
      <w:r>
        <w:rPr>
          <w:rFonts w:cs="Arial"/>
        </w:rPr>
        <w:t xml:space="preserve">The </w:t>
      </w:r>
      <w:r w:rsidRPr="00F80128">
        <w:rPr>
          <w:rFonts w:cs="Arial"/>
          <w:i/>
        </w:rPr>
        <w:t xml:space="preserve">Halogen </w:t>
      </w:r>
      <w:r>
        <w:rPr>
          <w:rFonts w:cs="Arial"/>
          <w:i/>
        </w:rPr>
        <w:t>Downlight</w:t>
      </w:r>
      <w:r w:rsidRPr="00F80128">
        <w:rPr>
          <w:rFonts w:cs="Arial"/>
          <w:i/>
        </w:rPr>
        <w:t xml:space="preserve"> Retrofit Trial</w:t>
      </w:r>
      <w:r>
        <w:rPr>
          <w:rFonts w:cs="Arial"/>
        </w:rPr>
        <w:t xml:space="preserve"> was undertaken in two stages, with 8 houses retrofitted in 2011 and a further 8 houses retrofitted in 2012. All 16 houses were located in Melbourne. In the first stage four houses were retrofitted with 12 volt CFL downlights and four houses with 12 volt LED downlights (LED1). In the second stage four houses were retrofitted with a downlight and driver unit (LED2) and four houses retrofitted with 12 volt LED downlights (LED3). The low energy downlights used in the retrofit trial represent only a sample of the downlights available on the market. They were chosen as they were considered to be some of the better performing lamps available on the market </w:t>
      </w:r>
      <w:r w:rsidRPr="00E73B61">
        <w:rPr>
          <w:rFonts w:cs="Arial"/>
          <w:i/>
        </w:rPr>
        <w:t>at the time</w:t>
      </w:r>
      <w:r>
        <w:rPr>
          <w:rFonts w:cs="Arial"/>
        </w:rPr>
        <w:t>. It is important to note that the lighting market is developing quite rapidly, especially the LED market. The range of products available to replace halogen downlights has increased since 2011/12 and the performance of the products available seems to have improved.</w:t>
      </w:r>
    </w:p>
    <w:p w14:paraId="3527AB03" w14:textId="77777777" w:rsidR="00EA7A67" w:rsidRDefault="00EA7A67" w:rsidP="00EA7A67">
      <w:pPr>
        <w:rPr>
          <w:rFonts w:cs="Arial"/>
        </w:rPr>
      </w:pPr>
    </w:p>
    <w:p w14:paraId="4DD85D18" w14:textId="77777777" w:rsidR="00EA7A67" w:rsidRDefault="00EA7A67" w:rsidP="00EA7A67">
      <w:pPr>
        <w:spacing w:after="120"/>
        <w:rPr>
          <w:rFonts w:cs="Arial"/>
        </w:rPr>
      </w:pPr>
      <w:r>
        <w:rPr>
          <w:rFonts w:cs="Arial"/>
        </w:rPr>
        <w:t xml:space="preserve">The </w:t>
      </w:r>
      <w:r w:rsidRPr="001521F5">
        <w:rPr>
          <w:rFonts w:cs="Arial"/>
          <w:i/>
        </w:rPr>
        <w:t>Retrofit Trial</w:t>
      </w:r>
      <w:r>
        <w:rPr>
          <w:rFonts w:cs="Arial"/>
        </w:rPr>
        <w:t xml:space="preserve"> involved a number of key steps:</w:t>
      </w:r>
    </w:p>
    <w:p w14:paraId="007834BE" w14:textId="77777777" w:rsidR="00EA7A67" w:rsidRPr="00B97804" w:rsidRDefault="00EA7A67" w:rsidP="00EA7A67">
      <w:pPr>
        <w:pStyle w:val="ListParagraph"/>
        <w:numPr>
          <w:ilvl w:val="0"/>
          <w:numId w:val="20"/>
        </w:numPr>
        <w:spacing w:after="120" w:line="276" w:lineRule="auto"/>
        <w:rPr>
          <w:rFonts w:cs="Arial"/>
        </w:rPr>
      </w:pPr>
      <w:r w:rsidRPr="00B97804">
        <w:rPr>
          <w:rFonts w:cs="Arial"/>
        </w:rPr>
        <w:t>Houses were recruited by MEFL</w:t>
      </w:r>
      <w:r>
        <w:rPr>
          <w:rStyle w:val="FootnoteReference"/>
          <w:rFonts w:cs="Arial"/>
        </w:rPr>
        <w:footnoteReference w:id="23"/>
      </w:r>
      <w:r w:rsidRPr="00B97804">
        <w:rPr>
          <w:rFonts w:cs="Arial"/>
        </w:rPr>
        <w:t xml:space="preserve"> to participate in the retrofit trial. The key target was houses with at least ten 12 volt halogen downlights in their main living areas (kitchen, dining, lounge and living rooms), where the downlights were not controlled by a dimmer switch</w:t>
      </w:r>
      <w:r>
        <w:rPr>
          <w:rStyle w:val="FootnoteReference"/>
          <w:rFonts w:cs="Arial"/>
        </w:rPr>
        <w:footnoteReference w:id="24"/>
      </w:r>
      <w:r w:rsidRPr="00B97804">
        <w:rPr>
          <w:rFonts w:cs="Arial"/>
        </w:rPr>
        <w:t xml:space="preserve"> and where they were used as the main form of lighting;</w:t>
      </w:r>
    </w:p>
    <w:p w14:paraId="1E8C1A64" w14:textId="77777777" w:rsidR="00EA7A67" w:rsidRPr="00B97804" w:rsidRDefault="00EA7A67" w:rsidP="00EA7A67">
      <w:pPr>
        <w:pStyle w:val="ListParagraph"/>
        <w:numPr>
          <w:ilvl w:val="0"/>
          <w:numId w:val="20"/>
        </w:numPr>
        <w:spacing w:after="120" w:line="276" w:lineRule="auto"/>
        <w:ind w:left="714" w:hanging="357"/>
        <w:rPr>
          <w:rFonts w:cs="Arial"/>
        </w:rPr>
      </w:pPr>
      <w:r w:rsidRPr="00B97804">
        <w:rPr>
          <w:rFonts w:cs="Arial"/>
        </w:rPr>
        <w:t xml:space="preserve">An electrician was </w:t>
      </w:r>
      <w:r>
        <w:rPr>
          <w:rFonts w:cs="Arial"/>
        </w:rPr>
        <w:t xml:space="preserve">used to undertake an initial </w:t>
      </w:r>
      <w:r w:rsidRPr="00B97804">
        <w:rPr>
          <w:rFonts w:cs="Arial"/>
        </w:rPr>
        <w:t>site inspection to assess the electrical safety of the existing lighting system and the likely compatibility of the system with the chosen retrofit lamps;</w:t>
      </w:r>
    </w:p>
    <w:p w14:paraId="7FDD3F19" w14:textId="77777777" w:rsidR="00EA7A67" w:rsidRPr="00B97804" w:rsidRDefault="00EA7A67" w:rsidP="00EA7A67">
      <w:pPr>
        <w:pStyle w:val="ListParagraph"/>
        <w:numPr>
          <w:ilvl w:val="0"/>
          <w:numId w:val="20"/>
        </w:numPr>
        <w:spacing w:after="120" w:line="276" w:lineRule="auto"/>
        <w:rPr>
          <w:rFonts w:cs="Arial"/>
        </w:rPr>
      </w:pPr>
      <w:r w:rsidRPr="00B97804">
        <w:rPr>
          <w:rFonts w:cs="Arial"/>
        </w:rPr>
        <w:t xml:space="preserve">The light levels in the living areas of the houses were measured at night time using a measurement procedure developed by Steve Coyne (see Appendix A4). The measurements were undertaken over a grid and </w:t>
      </w:r>
      <w:r>
        <w:rPr>
          <w:rFonts w:cs="Arial"/>
        </w:rPr>
        <w:t xml:space="preserve">the data </w:t>
      </w:r>
      <w:r w:rsidRPr="00B97804">
        <w:rPr>
          <w:rFonts w:cs="Arial"/>
        </w:rPr>
        <w:t>used t</w:t>
      </w:r>
      <w:r>
        <w:rPr>
          <w:rFonts w:cs="Arial"/>
        </w:rPr>
        <w:t>o calculate the average light levels (in l</w:t>
      </w:r>
      <w:r w:rsidRPr="00B97804">
        <w:rPr>
          <w:rFonts w:cs="Arial"/>
        </w:rPr>
        <w:t xml:space="preserve">ux) in the </w:t>
      </w:r>
      <w:r w:rsidRPr="00B97804">
        <w:rPr>
          <w:rFonts w:cs="Arial"/>
          <w:i/>
        </w:rPr>
        <w:t>general circulation areas</w:t>
      </w:r>
      <w:r w:rsidRPr="00B97804">
        <w:rPr>
          <w:rFonts w:cs="Arial"/>
        </w:rPr>
        <w:t xml:space="preserve"> and on any </w:t>
      </w:r>
      <w:r w:rsidRPr="00B97804">
        <w:rPr>
          <w:rFonts w:cs="Arial"/>
          <w:i/>
        </w:rPr>
        <w:t>bench-top</w:t>
      </w:r>
      <w:r>
        <w:rPr>
          <w:rFonts w:cs="Arial"/>
        </w:rPr>
        <w:t xml:space="preserve"> areas. The average light</w:t>
      </w:r>
      <w:r w:rsidRPr="00B97804">
        <w:rPr>
          <w:rFonts w:cs="Arial"/>
        </w:rPr>
        <w:t xml:space="preserve"> levels provide an indication of the level of energy service provided by the downlights, before and after the retrofits. Light levels were measured to see if the low energy retrofit lamps were able to provide a similar level of energy service to </w:t>
      </w:r>
      <w:r>
        <w:rPr>
          <w:rFonts w:cs="Arial"/>
        </w:rPr>
        <w:t>the halogen lamps they replaced;</w:t>
      </w:r>
    </w:p>
    <w:p w14:paraId="65CAA671" w14:textId="77777777" w:rsidR="00EA7A67" w:rsidRPr="00B97804" w:rsidRDefault="00EA7A67" w:rsidP="00EA7A67">
      <w:pPr>
        <w:pStyle w:val="ListParagraph"/>
        <w:numPr>
          <w:ilvl w:val="0"/>
          <w:numId w:val="20"/>
        </w:numPr>
        <w:spacing w:after="120" w:line="276" w:lineRule="auto"/>
        <w:rPr>
          <w:rFonts w:cs="Arial"/>
        </w:rPr>
      </w:pPr>
      <w:r w:rsidRPr="00B97804">
        <w:rPr>
          <w:rFonts w:cs="Arial"/>
        </w:rPr>
        <w:t xml:space="preserve">Around four </w:t>
      </w:r>
      <w:proofErr w:type="spellStart"/>
      <w:r w:rsidRPr="00B97804">
        <w:rPr>
          <w:rFonts w:cs="Arial"/>
        </w:rPr>
        <w:t>OmegaWatt</w:t>
      </w:r>
      <w:proofErr w:type="spellEnd"/>
      <w:r w:rsidRPr="00B97804">
        <w:rPr>
          <w:rFonts w:cs="Arial"/>
        </w:rPr>
        <w:t xml:space="preserve"> Lamp Count </w:t>
      </w:r>
      <w:proofErr w:type="gramStart"/>
      <w:r w:rsidRPr="00B97804">
        <w:rPr>
          <w:rFonts w:cs="Arial"/>
        </w:rPr>
        <w:t>meters</w:t>
      </w:r>
      <w:proofErr w:type="gramEnd"/>
      <w:r>
        <w:rPr>
          <w:rStyle w:val="FootnoteReference"/>
          <w:rFonts w:cs="Arial"/>
        </w:rPr>
        <w:footnoteReference w:id="25"/>
      </w:r>
      <w:r w:rsidRPr="00B97804">
        <w:rPr>
          <w:rFonts w:cs="Arial"/>
        </w:rPr>
        <w:t xml:space="preserve"> were installed at each house to monitor the operating times of up to four different groups of halogen downlights. In most cases this allowed the operating times of all retrofitted downlights to be monitored. The meters were installed around one month prior to the retrofits and left in place for around one month after </w:t>
      </w:r>
      <w:r w:rsidRPr="00B97804">
        <w:rPr>
          <w:rFonts w:cs="Arial"/>
        </w:rPr>
        <w:lastRenderedPageBreak/>
        <w:t>the retrofits, to help assess whether the lights were being used differently</w:t>
      </w:r>
      <w:r>
        <w:rPr>
          <w:rFonts w:cs="Arial"/>
        </w:rPr>
        <w:t xml:space="preserve"> by householders</w:t>
      </w:r>
      <w:r w:rsidRPr="00B97804">
        <w:rPr>
          <w:rFonts w:cs="Arial"/>
        </w:rPr>
        <w:t xml:space="preserve"> after the retrofits were undertaken</w:t>
      </w:r>
      <w:r>
        <w:rPr>
          <w:rFonts w:cs="Arial"/>
        </w:rPr>
        <w:t xml:space="preserve">. In particular we were interested to investigate whether or not there was a </w:t>
      </w:r>
      <w:r w:rsidRPr="00DB508B">
        <w:rPr>
          <w:rFonts w:cs="Arial"/>
          <w:i/>
        </w:rPr>
        <w:t>rebound</w:t>
      </w:r>
      <w:r>
        <w:rPr>
          <w:rFonts w:cs="Arial"/>
        </w:rPr>
        <w:t xml:space="preserve"> </w:t>
      </w:r>
      <w:r>
        <w:rPr>
          <w:rStyle w:val="FootnoteReference"/>
          <w:rFonts w:cs="Arial"/>
          <w:i/>
        </w:rPr>
        <w:footnoteReference w:id="26"/>
      </w:r>
      <w:r w:rsidRPr="00B97804">
        <w:rPr>
          <w:rFonts w:cs="Arial"/>
        </w:rPr>
        <w:t xml:space="preserve"> </w:t>
      </w:r>
      <w:r>
        <w:rPr>
          <w:rFonts w:cs="Arial"/>
        </w:rPr>
        <w:t>effect associated with the halogen lighting retrofits. This data was also used to estimate the energy saving achieved by the retrofits</w:t>
      </w:r>
      <w:r w:rsidRPr="00B97804">
        <w:rPr>
          <w:rFonts w:cs="Arial"/>
        </w:rPr>
        <w:t>;</w:t>
      </w:r>
    </w:p>
    <w:p w14:paraId="2A602521" w14:textId="77777777" w:rsidR="00EA7A67" w:rsidRPr="00B97804" w:rsidRDefault="00EA7A67" w:rsidP="00EA7A67">
      <w:pPr>
        <w:pStyle w:val="ListParagraph"/>
        <w:numPr>
          <w:ilvl w:val="0"/>
          <w:numId w:val="20"/>
        </w:numPr>
        <w:spacing w:after="120" w:line="276" w:lineRule="auto"/>
        <w:rPr>
          <w:rFonts w:cs="Arial"/>
        </w:rPr>
      </w:pPr>
      <w:r w:rsidRPr="00B97804">
        <w:rPr>
          <w:rFonts w:cs="Arial"/>
        </w:rPr>
        <w:t>Brief householder surveys were conducted before and after the retrofit</w:t>
      </w:r>
      <w:r>
        <w:rPr>
          <w:rFonts w:cs="Arial"/>
        </w:rPr>
        <w:t>s. The</w:t>
      </w:r>
      <w:r w:rsidRPr="00B97804">
        <w:rPr>
          <w:rFonts w:cs="Arial"/>
        </w:rPr>
        <w:t xml:space="preserve"> aim was to assess people’s level of satisfaction with their existing lighting and see how this was affected by the lighting retrofits. While replacing halogen dow</w:t>
      </w:r>
      <w:r>
        <w:rPr>
          <w:rFonts w:cs="Arial"/>
        </w:rPr>
        <w:t>n</w:t>
      </w:r>
      <w:r w:rsidRPr="00B97804">
        <w:rPr>
          <w:rFonts w:cs="Arial"/>
        </w:rPr>
        <w:t>lights with low energy lamps has the potential to achieve significant energy savings, the uptake of this energy efficiency measure is likely to be low if householders are not satisfied with the low energy lighting system;</w:t>
      </w:r>
    </w:p>
    <w:p w14:paraId="457D21EE" w14:textId="77777777" w:rsidR="00EA7A67" w:rsidRPr="00B97804" w:rsidRDefault="00EA7A67" w:rsidP="00EA7A67">
      <w:pPr>
        <w:pStyle w:val="ListParagraph"/>
        <w:numPr>
          <w:ilvl w:val="0"/>
          <w:numId w:val="20"/>
        </w:numPr>
        <w:spacing w:after="120" w:line="276" w:lineRule="auto"/>
        <w:rPr>
          <w:rFonts w:cs="Arial"/>
        </w:rPr>
      </w:pPr>
      <w:r w:rsidRPr="00B97804">
        <w:rPr>
          <w:rFonts w:cs="Arial"/>
        </w:rPr>
        <w:t xml:space="preserve">The retrofit trial was undertaken mainly over the June – </w:t>
      </w:r>
      <w:r>
        <w:rPr>
          <w:rFonts w:cs="Arial"/>
        </w:rPr>
        <w:t>September</w:t>
      </w:r>
      <w:r w:rsidRPr="00B97804">
        <w:rPr>
          <w:rFonts w:cs="Arial"/>
        </w:rPr>
        <w:t xml:space="preserve"> period</w:t>
      </w:r>
      <w:r>
        <w:rPr>
          <w:rStyle w:val="FootnoteReference"/>
          <w:rFonts w:cs="Arial"/>
        </w:rPr>
        <w:footnoteReference w:id="27"/>
      </w:r>
      <w:r w:rsidRPr="00B97804">
        <w:rPr>
          <w:rFonts w:cs="Arial"/>
        </w:rPr>
        <w:t xml:space="preserve">, corresponding to the period of highest lighting use. This </w:t>
      </w:r>
      <w:r>
        <w:rPr>
          <w:rFonts w:cs="Arial"/>
        </w:rPr>
        <w:t xml:space="preserve">was intended to make it easier </w:t>
      </w:r>
      <w:r w:rsidRPr="00B97804">
        <w:rPr>
          <w:rFonts w:cs="Arial"/>
        </w:rPr>
        <w:t xml:space="preserve">to measure the energy savings, and also to identify any </w:t>
      </w:r>
      <w:r w:rsidRPr="00B97804">
        <w:rPr>
          <w:rFonts w:cs="Arial"/>
          <w:i/>
        </w:rPr>
        <w:t>rebound</w:t>
      </w:r>
      <w:r>
        <w:rPr>
          <w:rFonts w:cs="Arial"/>
          <w:i/>
        </w:rPr>
        <w:t xml:space="preserve"> </w:t>
      </w:r>
      <w:r w:rsidRPr="00B97804">
        <w:rPr>
          <w:rFonts w:cs="Arial"/>
        </w:rPr>
        <w:t>effect resulting from the lighting retrofit.</w:t>
      </w:r>
    </w:p>
    <w:p w14:paraId="6C8B711D" w14:textId="77777777" w:rsidR="00EA7A67" w:rsidRDefault="00EA7A67" w:rsidP="00EA7A67">
      <w:pPr>
        <w:rPr>
          <w:rFonts w:cs="Arial"/>
        </w:rPr>
      </w:pPr>
    </w:p>
    <w:p w14:paraId="03D3E908" w14:textId="3C7F5494" w:rsidR="00D23BC1" w:rsidRDefault="00EA7A67" w:rsidP="00EA7A67">
      <w:r>
        <w:rPr>
          <w:rFonts w:cs="Arial"/>
        </w:rPr>
        <w:t xml:space="preserve">Four different low energy downlight lamps were utilised in the </w:t>
      </w:r>
      <w:r w:rsidRPr="00834B7D">
        <w:rPr>
          <w:rFonts w:cs="Arial"/>
          <w:i/>
        </w:rPr>
        <w:t xml:space="preserve">Halogen </w:t>
      </w:r>
      <w:r>
        <w:rPr>
          <w:rFonts w:cs="Arial"/>
          <w:i/>
        </w:rPr>
        <w:t>Downlight</w:t>
      </w:r>
      <w:r w:rsidRPr="00834B7D">
        <w:rPr>
          <w:rFonts w:cs="Arial"/>
          <w:i/>
        </w:rPr>
        <w:t xml:space="preserve"> Retrofit Trial</w:t>
      </w:r>
      <w:r>
        <w:rPr>
          <w:rFonts w:cs="Arial"/>
        </w:rPr>
        <w:t>. A diagram and basic description of the properties of each of the lamps used in the trials is provided in Table 2. The lamps chosen for the stage 1 trial in 2011 (CFL and LED1) were lamps which had trialled well in an earlier halogen lighting retrofit trial [</w:t>
      </w:r>
      <w:proofErr w:type="spellStart"/>
      <w:r>
        <w:rPr>
          <w:rFonts w:cs="Arial"/>
        </w:rPr>
        <w:t>Ecovantage</w:t>
      </w:r>
      <w:proofErr w:type="spellEnd"/>
      <w:r>
        <w:rPr>
          <w:rFonts w:cs="Arial"/>
        </w:rPr>
        <w:t xml:space="preserve"> 2011]. Stage 2 gave the opportunity to trial some new lamps which had then come onto the market (LED2 and LED3). While we trialled only a sample of the lamps available on the market, and only tested each lamp in four houses, this did give us the opportunity to assess both CFL and LED replacements for the 12 volt halogen downlight lamps, and to also assess the approach of using “plug and play” lamps (12 volt lamps with GU5.3 base) to replace the 12 volt halogen downlight lamps, as well as replacing the existing lamp and its convertor/transformer with an LED lamp and driver which plugged into a 240 volt supply.</w:t>
      </w:r>
    </w:p>
    <w:p w14:paraId="73619B22" w14:textId="77777777" w:rsidR="000B2358" w:rsidRDefault="000B2358" w:rsidP="00422E74"/>
    <w:p w14:paraId="7E940F01" w14:textId="3B52B16A" w:rsidR="00886D5C" w:rsidRDefault="00886D5C" w:rsidP="00422E74"/>
    <w:p w14:paraId="37285EC5" w14:textId="6C0FA23A" w:rsidR="00886D5C" w:rsidRPr="006E2962" w:rsidRDefault="00886D5C" w:rsidP="00886D5C">
      <w:pPr>
        <w:pStyle w:val="Tabletitle"/>
      </w:pPr>
      <w:r>
        <w:t>TABLE</w:t>
      </w:r>
      <w:r w:rsidRPr="006E2962">
        <w:t xml:space="preserve"> 2: </w:t>
      </w:r>
      <w:r>
        <w:t>LAMPS USED IN THE HALOGEN DOWNLIGHT RETROFIT TRIAL</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Lamps used in the halogen downlight retrofit trial"/>
        <w:tblDescription w:val="The table describes the main features of the retrofit lamps used in this study. This includes a diagram of each lamp type, showing the general shape of the lamp, as well as key technical parameters such power consumption in Watts, light output in lumens, and luminous efficacy in lumens per Watt."/>
      </w:tblPr>
      <w:tblGrid>
        <w:gridCol w:w="4817"/>
        <w:gridCol w:w="4817"/>
      </w:tblGrid>
      <w:tr w:rsidR="00886D5C" w:rsidRPr="007A0771" w14:paraId="1D589F2D" w14:textId="77777777" w:rsidTr="00180776">
        <w:trPr>
          <w:trHeight w:val="340"/>
        </w:trPr>
        <w:tc>
          <w:tcPr>
            <w:tcW w:w="4817" w:type="dxa"/>
            <w:shd w:val="clear" w:color="auto" w:fill="92D050"/>
            <w:tcMar>
              <w:top w:w="28" w:type="dxa"/>
              <w:bottom w:w="28" w:type="dxa"/>
            </w:tcMar>
            <w:vAlign w:val="center"/>
          </w:tcPr>
          <w:p w14:paraId="05E5984E" w14:textId="77777777" w:rsidR="00886D5C" w:rsidRPr="007A0771" w:rsidRDefault="00886D5C" w:rsidP="00886D5C">
            <w:pPr>
              <w:rPr>
                <w:rFonts w:cs="Arial"/>
                <w:b/>
                <w:color w:val="FFFFFF" w:themeColor="background1"/>
                <w:sz w:val="18"/>
                <w:szCs w:val="18"/>
              </w:rPr>
            </w:pPr>
            <w:r>
              <w:rPr>
                <w:rFonts w:cs="Arial"/>
                <w:b/>
                <w:color w:val="FFFFFF" w:themeColor="background1"/>
                <w:sz w:val="18"/>
                <w:szCs w:val="18"/>
              </w:rPr>
              <w:t>Lamp Code and D</w:t>
            </w:r>
            <w:r w:rsidRPr="007A0771">
              <w:rPr>
                <w:rFonts w:cs="Arial"/>
                <w:b/>
                <w:color w:val="FFFFFF" w:themeColor="background1"/>
                <w:sz w:val="18"/>
                <w:szCs w:val="18"/>
              </w:rPr>
              <w:t>escription</w:t>
            </w:r>
          </w:p>
        </w:tc>
        <w:tc>
          <w:tcPr>
            <w:tcW w:w="4817" w:type="dxa"/>
            <w:shd w:val="clear" w:color="auto" w:fill="92D050"/>
            <w:tcMar>
              <w:top w:w="28" w:type="dxa"/>
              <w:bottom w:w="28" w:type="dxa"/>
            </w:tcMar>
            <w:vAlign w:val="center"/>
          </w:tcPr>
          <w:p w14:paraId="5410A361" w14:textId="77777777" w:rsidR="00886D5C" w:rsidRPr="007A0771" w:rsidRDefault="00886D5C" w:rsidP="00886D5C">
            <w:pPr>
              <w:rPr>
                <w:rFonts w:cs="Arial"/>
                <w:b/>
                <w:color w:val="FFFFFF" w:themeColor="background1"/>
                <w:sz w:val="18"/>
                <w:szCs w:val="18"/>
              </w:rPr>
            </w:pPr>
            <w:r w:rsidRPr="007A0771">
              <w:rPr>
                <w:rFonts w:cs="Arial"/>
                <w:b/>
                <w:color w:val="FFFFFF" w:themeColor="background1"/>
                <w:sz w:val="18"/>
                <w:szCs w:val="18"/>
              </w:rPr>
              <w:t>Picture</w:t>
            </w:r>
          </w:p>
        </w:tc>
      </w:tr>
      <w:tr w:rsidR="00886D5C" w:rsidRPr="007A0771" w14:paraId="10379B34" w14:textId="77777777" w:rsidTr="00180776">
        <w:trPr>
          <w:trHeight w:val="340"/>
        </w:trPr>
        <w:tc>
          <w:tcPr>
            <w:tcW w:w="4817" w:type="dxa"/>
            <w:tcBorders>
              <w:bottom w:val="single" w:sz="4" w:space="0" w:color="808080" w:themeColor="background1" w:themeShade="80"/>
            </w:tcBorders>
          </w:tcPr>
          <w:p w14:paraId="6BDF3A24" w14:textId="77777777" w:rsidR="00886D5C" w:rsidRPr="007A0771" w:rsidRDefault="00886D5C" w:rsidP="00FF3A6F">
            <w:pPr>
              <w:rPr>
                <w:rFonts w:cs="Arial"/>
                <w:b/>
                <w:sz w:val="18"/>
                <w:szCs w:val="18"/>
              </w:rPr>
            </w:pPr>
            <w:r w:rsidRPr="007A0771">
              <w:rPr>
                <w:rFonts w:cs="Arial"/>
                <w:b/>
                <w:sz w:val="18"/>
                <w:szCs w:val="18"/>
              </w:rPr>
              <w:t>CFL</w:t>
            </w:r>
          </w:p>
          <w:p w14:paraId="6DC66B24" w14:textId="77777777" w:rsidR="00886D5C" w:rsidRPr="007A0771" w:rsidRDefault="00886D5C" w:rsidP="00FF3A6F">
            <w:pPr>
              <w:rPr>
                <w:rFonts w:cs="Arial"/>
                <w:sz w:val="18"/>
                <w:szCs w:val="18"/>
              </w:rPr>
            </w:pPr>
            <w:r w:rsidRPr="007A0771">
              <w:rPr>
                <w:rFonts w:cs="Arial"/>
                <w:sz w:val="18"/>
                <w:szCs w:val="18"/>
              </w:rPr>
              <w:t>15 Watt, 12 volt CFL lamp.</w:t>
            </w:r>
          </w:p>
          <w:p w14:paraId="70092BDA" w14:textId="77777777" w:rsidR="00886D5C" w:rsidRDefault="00886D5C" w:rsidP="00FF3A6F">
            <w:pPr>
              <w:rPr>
                <w:rFonts w:cs="Arial"/>
                <w:sz w:val="18"/>
                <w:szCs w:val="18"/>
              </w:rPr>
            </w:pPr>
            <w:r w:rsidRPr="007A0771">
              <w:rPr>
                <w:rFonts w:cs="Arial"/>
                <w:sz w:val="18"/>
                <w:szCs w:val="18"/>
              </w:rPr>
              <w:t>Light output &lt; 350 lm</w:t>
            </w:r>
          </w:p>
          <w:p w14:paraId="2AE43A11" w14:textId="77777777" w:rsidR="00886D5C" w:rsidRPr="007A0771" w:rsidRDefault="00886D5C" w:rsidP="00FF3A6F">
            <w:pPr>
              <w:rPr>
                <w:rFonts w:cs="Arial"/>
                <w:sz w:val="18"/>
                <w:szCs w:val="18"/>
              </w:rPr>
            </w:pPr>
            <w:r>
              <w:rPr>
                <w:rFonts w:cs="Arial"/>
                <w:sz w:val="18"/>
                <w:szCs w:val="18"/>
              </w:rPr>
              <w:t>Efficacy &lt; 23.3 lm/W</w:t>
            </w:r>
          </w:p>
          <w:p w14:paraId="109458FF" w14:textId="77777777" w:rsidR="00886D5C" w:rsidRPr="007A0771" w:rsidRDefault="00886D5C" w:rsidP="00FF3A6F">
            <w:pPr>
              <w:rPr>
                <w:rFonts w:cs="Arial"/>
                <w:sz w:val="18"/>
                <w:szCs w:val="18"/>
              </w:rPr>
            </w:pPr>
          </w:p>
        </w:tc>
        <w:tc>
          <w:tcPr>
            <w:tcW w:w="4817" w:type="dxa"/>
            <w:tcBorders>
              <w:bottom w:val="single" w:sz="4" w:space="0" w:color="808080" w:themeColor="background1" w:themeShade="80"/>
            </w:tcBorders>
          </w:tcPr>
          <w:p w14:paraId="2626F8AB" w14:textId="77777777" w:rsidR="00886D5C" w:rsidRPr="007A0771" w:rsidRDefault="00886D5C" w:rsidP="00FF3A6F">
            <w:pPr>
              <w:rPr>
                <w:rFonts w:cs="Arial"/>
                <w:sz w:val="18"/>
                <w:szCs w:val="18"/>
              </w:rPr>
            </w:pPr>
          </w:p>
          <w:p w14:paraId="401E7D48" w14:textId="0DF26271" w:rsidR="00886D5C" w:rsidRPr="007A0771" w:rsidRDefault="007F4B02" w:rsidP="00FF3A6F">
            <w:pPr>
              <w:jc w:val="center"/>
              <w:rPr>
                <w:rFonts w:cs="Arial"/>
                <w:sz w:val="18"/>
                <w:szCs w:val="18"/>
              </w:rPr>
            </w:pPr>
            <w:r>
              <w:rPr>
                <w:rFonts w:cs="Arial"/>
                <w:noProof/>
                <w:sz w:val="18"/>
                <w:szCs w:val="18"/>
                <w:lang w:eastAsia="en-AU"/>
              </w:rPr>
              <w:drawing>
                <wp:inline distT="0" distB="0" distL="0" distR="0" wp14:anchorId="03430D30" wp14:editId="1FD1518C">
                  <wp:extent cx="2267696" cy="1228954"/>
                  <wp:effectExtent l="0" t="0" r="0" b="0"/>
                  <wp:docPr id="25" name="Picture 25" descr="The diagram shows the compact fluorescent lamp (CFL) used in the retrofit trial. Both a side view and an end view are shown. The end view shows the fluorescent tube inside the metal reflector." title="Compact fluorescent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2761" cy="1237119"/>
                          </a:xfrm>
                          <a:prstGeom prst="rect">
                            <a:avLst/>
                          </a:prstGeom>
                          <a:noFill/>
                        </pic:spPr>
                      </pic:pic>
                    </a:graphicData>
                  </a:graphic>
                </wp:inline>
              </w:drawing>
            </w:r>
          </w:p>
          <w:p w14:paraId="195812D7" w14:textId="77777777" w:rsidR="00886D5C" w:rsidRDefault="00886D5C" w:rsidP="00FF3A6F">
            <w:pPr>
              <w:rPr>
                <w:rFonts w:cs="Arial"/>
                <w:sz w:val="18"/>
                <w:szCs w:val="18"/>
              </w:rPr>
            </w:pPr>
          </w:p>
          <w:p w14:paraId="419A3CE8" w14:textId="77777777" w:rsidR="00886D5C" w:rsidRDefault="00886D5C" w:rsidP="00FF3A6F">
            <w:pPr>
              <w:rPr>
                <w:rFonts w:cs="Arial"/>
                <w:sz w:val="18"/>
                <w:szCs w:val="18"/>
              </w:rPr>
            </w:pPr>
          </w:p>
          <w:p w14:paraId="6CB8FFBB" w14:textId="77777777" w:rsidR="007F4B02" w:rsidRPr="007A0771" w:rsidRDefault="007F4B02" w:rsidP="00FF3A6F">
            <w:pPr>
              <w:rPr>
                <w:rFonts w:cs="Arial"/>
                <w:sz w:val="18"/>
                <w:szCs w:val="18"/>
              </w:rPr>
            </w:pPr>
          </w:p>
        </w:tc>
      </w:tr>
      <w:tr w:rsidR="00886D5C" w:rsidRPr="007A0771" w14:paraId="3375DEB0" w14:textId="77777777" w:rsidTr="00180776">
        <w:trPr>
          <w:trHeight w:val="340"/>
        </w:trPr>
        <w:tc>
          <w:tcPr>
            <w:tcW w:w="4817" w:type="dxa"/>
            <w:tcBorders>
              <w:top w:val="single" w:sz="4" w:space="0" w:color="808080" w:themeColor="background1" w:themeShade="80"/>
            </w:tcBorders>
            <w:shd w:val="clear" w:color="auto" w:fill="92D050"/>
            <w:tcMar>
              <w:top w:w="28" w:type="dxa"/>
              <w:bottom w:w="28" w:type="dxa"/>
            </w:tcMar>
            <w:vAlign w:val="center"/>
          </w:tcPr>
          <w:p w14:paraId="21716918" w14:textId="05FB49D3" w:rsidR="00886D5C" w:rsidRPr="007A0771" w:rsidRDefault="00886D5C" w:rsidP="00886D5C">
            <w:pPr>
              <w:rPr>
                <w:rFonts w:cs="Arial"/>
                <w:b/>
                <w:sz w:val="18"/>
                <w:szCs w:val="18"/>
              </w:rPr>
            </w:pPr>
            <w:r>
              <w:rPr>
                <w:rFonts w:cs="Arial"/>
                <w:b/>
                <w:color w:val="FFFFFF" w:themeColor="background1"/>
                <w:sz w:val="18"/>
                <w:szCs w:val="18"/>
              </w:rPr>
              <w:lastRenderedPageBreak/>
              <w:t>Lamp Code and D</w:t>
            </w:r>
            <w:r w:rsidRPr="007A0771">
              <w:rPr>
                <w:rFonts w:cs="Arial"/>
                <w:b/>
                <w:color w:val="FFFFFF" w:themeColor="background1"/>
                <w:sz w:val="18"/>
                <w:szCs w:val="18"/>
              </w:rPr>
              <w:t>escription</w:t>
            </w:r>
          </w:p>
        </w:tc>
        <w:tc>
          <w:tcPr>
            <w:tcW w:w="4817" w:type="dxa"/>
            <w:tcBorders>
              <w:top w:val="single" w:sz="4" w:space="0" w:color="808080" w:themeColor="background1" w:themeShade="80"/>
            </w:tcBorders>
            <w:shd w:val="clear" w:color="auto" w:fill="92D050"/>
            <w:tcMar>
              <w:top w:w="28" w:type="dxa"/>
              <w:bottom w:w="28" w:type="dxa"/>
            </w:tcMar>
            <w:vAlign w:val="center"/>
          </w:tcPr>
          <w:p w14:paraId="16D98FFF" w14:textId="144BCFDD" w:rsidR="00886D5C" w:rsidRPr="007A0771" w:rsidRDefault="00886D5C" w:rsidP="00886D5C">
            <w:pPr>
              <w:rPr>
                <w:rFonts w:cs="Arial"/>
                <w:sz w:val="18"/>
                <w:szCs w:val="18"/>
              </w:rPr>
            </w:pPr>
            <w:r w:rsidRPr="007A0771">
              <w:rPr>
                <w:rFonts w:cs="Arial"/>
                <w:b/>
                <w:color w:val="FFFFFF" w:themeColor="background1"/>
                <w:sz w:val="18"/>
                <w:szCs w:val="18"/>
              </w:rPr>
              <w:t>Picture</w:t>
            </w:r>
          </w:p>
        </w:tc>
      </w:tr>
      <w:tr w:rsidR="00886D5C" w:rsidRPr="007A0771" w14:paraId="6FBC1F33" w14:textId="77777777" w:rsidTr="00180776">
        <w:trPr>
          <w:trHeight w:val="340"/>
        </w:trPr>
        <w:tc>
          <w:tcPr>
            <w:tcW w:w="4817" w:type="dxa"/>
            <w:tcBorders>
              <w:bottom w:val="single" w:sz="4" w:space="0" w:color="808080" w:themeColor="background1" w:themeShade="80"/>
            </w:tcBorders>
          </w:tcPr>
          <w:p w14:paraId="4049CD84" w14:textId="77777777" w:rsidR="00886D5C" w:rsidRPr="007A0771" w:rsidRDefault="00886D5C" w:rsidP="00FF3A6F">
            <w:pPr>
              <w:rPr>
                <w:rFonts w:cs="Arial"/>
                <w:b/>
                <w:sz w:val="18"/>
                <w:szCs w:val="18"/>
              </w:rPr>
            </w:pPr>
            <w:r w:rsidRPr="007A0771">
              <w:rPr>
                <w:rFonts w:cs="Arial"/>
                <w:b/>
                <w:sz w:val="18"/>
                <w:szCs w:val="18"/>
              </w:rPr>
              <w:t>LED1</w:t>
            </w:r>
          </w:p>
          <w:p w14:paraId="6A5E208F" w14:textId="77777777" w:rsidR="00886D5C" w:rsidRPr="007A0771" w:rsidRDefault="00886D5C" w:rsidP="00FF3A6F">
            <w:pPr>
              <w:rPr>
                <w:rFonts w:cs="Arial"/>
                <w:sz w:val="18"/>
                <w:szCs w:val="18"/>
              </w:rPr>
            </w:pPr>
            <w:r w:rsidRPr="00B54C46">
              <w:rPr>
                <w:rFonts w:cs="Arial"/>
                <w:sz w:val="18"/>
                <w:szCs w:val="18"/>
              </w:rPr>
              <w:t>10</w:t>
            </w:r>
            <w:r w:rsidRPr="007A0771">
              <w:rPr>
                <w:rFonts w:cs="Arial"/>
                <w:sz w:val="18"/>
                <w:szCs w:val="18"/>
              </w:rPr>
              <w:t xml:space="preserve"> Watt, 12 volt LED lamp</w:t>
            </w:r>
          </w:p>
          <w:p w14:paraId="38140576" w14:textId="77777777" w:rsidR="00886D5C" w:rsidRDefault="00886D5C" w:rsidP="00FF3A6F">
            <w:pPr>
              <w:rPr>
                <w:rFonts w:cs="Arial"/>
                <w:sz w:val="18"/>
                <w:szCs w:val="18"/>
              </w:rPr>
            </w:pPr>
            <w:r w:rsidRPr="007A0771">
              <w:rPr>
                <w:rFonts w:cs="Arial"/>
                <w:sz w:val="18"/>
                <w:szCs w:val="18"/>
              </w:rPr>
              <w:t>Light output = 380 lm</w:t>
            </w:r>
          </w:p>
          <w:p w14:paraId="73224ED7" w14:textId="77777777" w:rsidR="00886D5C" w:rsidRDefault="00886D5C" w:rsidP="00FF3A6F">
            <w:pPr>
              <w:rPr>
                <w:rFonts w:cs="Arial"/>
                <w:sz w:val="18"/>
                <w:szCs w:val="18"/>
              </w:rPr>
            </w:pPr>
            <w:r>
              <w:rPr>
                <w:rFonts w:cs="Arial"/>
                <w:sz w:val="18"/>
                <w:szCs w:val="18"/>
              </w:rPr>
              <w:t>Efficacy = 38 lm/W</w:t>
            </w:r>
          </w:p>
          <w:p w14:paraId="0637792F" w14:textId="77777777" w:rsidR="00886D5C" w:rsidRDefault="00886D5C" w:rsidP="00FF3A6F">
            <w:pPr>
              <w:rPr>
                <w:rFonts w:cs="Arial"/>
                <w:sz w:val="18"/>
                <w:szCs w:val="18"/>
              </w:rPr>
            </w:pPr>
          </w:p>
          <w:p w14:paraId="1930A2EB" w14:textId="77777777" w:rsidR="00886D5C" w:rsidRPr="007A0771" w:rsidRDefault="00886D5C" w:rsidP="00FF3A6F">
            <w:pPr>
              <w:rPr>
                <w:rFonts w:cs="Arial"/>
                <w:sz w:val="18"/>
                <w:szCs w:val="18"/>
              </w:rPr>
            </w:pPr>
            <w:r>
              <w:rPr>
                <w:rFonts w:cs="Arial"/>
                <w:sz w:val="18"/>
                <w:szCs w:val="18"/>
              </w:rPr>
              <w:t>Lamp uses a small internal fan to draw in air and cool the LED chip.</w:t>
            </w:r>
          </w:p>
          <w:p w14:paraId="79E6D69A" w14:textId="77777777" w:rsidR="00886D5C" w:rsidRPr="007A0771" w:rsidRDefault="00886D5C" w:rsidP="00FF3A6F">
            <w:pPr>
              <w:rPr>
                <w:rFonts w:cs="Arial"/>
                <w:sz w:val="18"/>
                <w:szCs w:val="18"/>
              </w:rPr>
            </w:pPr>
          </w:p>
        </w:tc>
        <w:tc>
          <w:tcPr>
            <w:tcW w:w="4817" w:type="dxa"/>
            <w:tcBorders>
              <w:bottom w:val="single" w:sz="4" w:space="0" w:color="808080" w:themeColor="background1" w:themeShade="80"/>
            </w:tcBorders>
          </w:tcPr>
          <w:p w14:paraId="27C3CBDB" w14:textId="77777777" w:rsidR="00886D5C" w:rsidRPr="007A0771" w:rsidRDefault="00886D5C" w:rsidP="00FF3A6F">
            <w:pPr>
              <w:rPr>
                <w:rFonts w:cs="Arial"/>
                <w:sz w:val="18"/>
                <w:szCs w:val="18"/>
              </w:rPr>
            </w:pPr>
          </w:p>
          <w:p w14:paraId="1D70586B" w14:textId="5EB242A2" w:rsidR="00886D5C" w:rsidRDefault="007F4B02" w:rsidP="00FF3A6F">
            <w:pPr>
              <w:jc w:val="center"/>
              <w:rPr>
                <w:rFonts w:cs="Arial"/>
                <w:sz w:val="18"/>
                <w:szCs w:val="18"/>
              </w:rPr>
            </w:pPr>
            <w:r>
              <w:rPr>
                <w:rFonts w:cs="Arial"/>
                <w:noProof/>
                <w:sz w:val="18"/>
                <w:szCs w:val="18"/>
                <w:lang w:eastAsia="en-AU"/>
              </w:rPr>
              <w:drawing>
                <wp:inline distT="0" distB="0" distL="0" distR="0" wp14:anchorId="0D447267" wp14:editId="78DF2E85">
                  <wp:extent cx="2217577" cy="1111910"/>
                  <wp:effectExtent l="0" t="0" r="0" b="0"/>
                  <wp:docPr id="26" name="Picture 26" descr="The diagram shows the LED1 lamp that was used in the retrofit trial. " title="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24153" cy="1115207"/>
                          </a:xfrm>
                          <a:prstGeom prst="rect">
                            <a:avLst/>
                          </a:prstGeom>
                          <a:noFill/>
                        </pic:spPr>
                      </pic:pic>
                    </a:graphicData>
                  </a:graphic>
                </wp:inline>
              </w:drawing>
            </w:r>
          </w:p>
          <w:p w14:paraId="79FCBBC3" w14:textId="77777777" w:rsidR="00886D5C" w:rsidRPr="007A0771" w:rsidRDefault="00886D5C" w:rsidP="00FF3A6F">
            <w:pPr>
              <w:rPr>
                <w:rFonts w:cs="Arial"/>
                <w:sz w:val="18"/>
                <w:szCs w:val="18"/>
              </w:rPr>
            </w:pPr>
          </w:p>
        </w:tc>
      </w:tr>
      <w:tr w:rsidR="00886D5C" w:rsidRPr="007A0771" w14:paraId="427A54F0" w14:textId="77777777" w:rsidTr="00180776">
        <w:trPr>
          <w:trHeight w:val="340"/>
        </w:trPr>
        <w:tc>
          <w:tcPr>
            <w:tcW w:w="4817" w:type="dxa"/>
            <w:tcBorders>
              <w:top w:val="single" w:sz="4" w:space="0" w:color="808080" w:themeColor="background1" w:themeShade="80"/>
              <w:bottom w:val="single" w:sz="4" w:space="0" w:color="808080" w:themeColor="background1" w:themeShade="80"/>
            </w:tcBorders>
          </w:tcPr>
          <w:p w14:paraId="1F05CF01" w14:textId="77777777" w:rsidR="00886D5C" w:rsidRPr="007A0771" w:rsidRDefault="00886D5C" w:rsidP="00FF3A6F">
            <w:pPr>
              <w:rPr>
                <w:rFonts w:cs="Arial"/>
                <w:b/>
                <w:sz w:val="18"/>
                <w:szCs w:val="18"/>
              </w:rPr>
            </w:pPr>
            <w:r w:rsidRPr="007A0771">
              <w:rPr>
                <w:rFonts w:cs="Arial"/>
                <w:b/>
                <w:sz w:val="18"/>
                <w:szCs w:val="18"/>
              </w:rPr>
              <w:t>LED2</w:t>
            </w:r>
          </w:p>
          <w:p w14:paraId="3CE32D5C" w14:textId="77777777" w:rsidR="00886D5C" w:rsidRPr="007A0771" w:rsidRDefault="00886D5C" w:rsidP="00FF3A6F">
            <w:pPr>
              <w:rPr>
                <w:rFonts w:cs="Arial"/>
                <w:sz w:val="18"/>
                <w:szCs w:val="18"/>
              </w:rPr>
            </w:pPr>
            <w:r w:rsidRPr="007A0771">
              <w:rPr>
                <w:rFonts w:cs="Arial"/>
                <w:sz w:val="18"/>
                <w:szCs w:val="18"/>
              </w:rPr>
              <w:t>10 Watt LED lamp and separate driver which plugs into 240 volt supply</w:t>
            </w:r>
          </w:p>
          <w:p w14:paraId="724FEDA6" w14:textId="77777777" w:rsidR="00886D5C" w:rsidRDefault="00886D5C" w:rsidP="00FF3A6F">
            <w:pPr>
              <w:rPr>
                <w:rFonts w:cs="Arial"/>
                <w:sz w:val="18"/>
                <w:szCs w:val="18"/>
              </w:rPr>
            </w:pPr>
            <w:r w:rsidRPr="007A0771">
              <w:rPr>
                <w:rFonts w:cs="Arial"/>
                <w:sz w:val="18"/>
                <w:szCs w:val="18"/>
              </w:rPr>
              <w:t>Light output = 520 lm</w:t>
            </w:r>
          </w:p>
          <w:p w14:paraId="7F5CE13A" w14:textId="77777777" w:rsidR="00886D5C" w:rsidRDefault="00886D5C" w:rsidP="00FF3A6F">
            <w:pPr>
              <w:rPr>
                <w:rFonts w:cs="Arial"/>
                <w:sz w:val="18"/>
                <w:szCs w:val="18"/>
              </w:rPr>
            </w:pPr>
            <w:r>
              <w:rPr>
                <w:rFonts w:cs="Arial"/>
                <w:sz w:val="18"/>
                <w:szCs w:val="18"/>
              </w:rPr>
              <w:t>Efficacy = 52 lm/W</w:t>
            </w:r>
          </w:p>
          <w:p w14:paraId="29396BE0" w14:textId="77777777" w:rsidR="00886D5C" w:rsidRDefault="00886D5C" w:rsidP="00FF3A6F">
            <w:pPr>
              <w:rPr>
                <w:rFonts w:cs="Arial"/>
                <w:sz w:val="18"/>
                <w:szCs w:val="18"/>
              </w:rPr>
            </w:pPr>
          </w:p>
          <w:p w14:paraId="1AEC4951" w14:textId="77777777" w:rsidR="00886D5C" w:rsidRPr="007A0771" w:rsidRDefault="00886D5C" w:rsidP="00FF3A6F">
            <w:pPr>
              <w:rPr>
                <w:rFonts w:cs="Arial"/>
                <w:sz w:val="18"/>
                <w:szCs w:val="18"/>
              </w:rPr>
            </w:pPr>
            <w:r>
              <w:rPr>
                <w:rFonts w:cs="Arial"/>
                <w:sz w:val="18"/>
                <w:szCs w:val="18"/>
              </w:rPr>
              <w:t>External heat exchanger used to cool the LED chip.</w:t>
            </w:r>
          </w:p>
          <w:p w14:paraId="75C57334" w14:textId="77777777" w:rsidR="00886D5C" w:rsidRPr="007A0771" w:rsidRDefault="00886D5C" w:rsidP="00FF3A6F">
            <w:pPr>
              <w:rPr>
                <w:rFonts w:cs="Arial"/>
                <w:sz w:val="18"/>
                <w:szCs w:val="18"/>
              </w:rPr>
            </w:pPr>
          </w:p>
        </w:tc>
        <w:tc>
          <w:tcPr>
            <w:tcW w:w="4817" w:type="dxa"/>
            <w:tcBorders>
              <w:top w:val="single" w:sz="4" w:space="0" w:color="808080" w:themeColor="background1" w:themeShade="80"/>
              <w:bottom w:val="single" w:sz="4" w:space="0" w:color="808080" w:themeColor="background1" w:themeShade="80"/>
            </w:tcBorders>
          </w:tcPr>
          <w:p w14:paraId="32E1765F" w14:textId="77777777" w:rsidR="00886D5C" w:rsidRPr="007A0771" w:rsidRDefault="00886D5C" w:rsidP="00FF3A6F">
            <w:pPr>
              <w:rPr>
                <w:rFonts w:cs="Arial"/>
                <w:sz w:val="18"/>
                <w:szCs w:val="18"/>
              </w:rPr>
            </w:pPr>
          </w:p>
          <w:p w14:paraId="0E86E452" w14:textId="6CF97EE3" w:rsidR="00886D5C" w:rsidRDefault="007F4B02" w:rsidP="00FF3A6F">
            <w:pPr>
              <w:jc w:val="center"/>
              <w:rPr>
                <w:rFonts w:cs="Arial"/>
                <w:sz w:val="18"/>
                <w:szCs w:val="18"/>
              </w:rPr>
            </w:pPr>
            <w:r>
              <w:rPr>
                <w:rFonts w:cs="Arial"/>
                <w:noProof/>
                <w:sz w:val="18"/>
                <w:szCs w:val="18"/>
                <w:lang w:eastAsia="en-AU"/>
              </w:rPr>
              <w:drawing>
                <wp:inline distT="0" distB="0" distL="0" distR="0" wp14:anchorId="73685813" wp14:editId="4E0D43A9">
                  <wp:extent cx="2207968" cy="1272845"/>
                  <wp:effectExtent l="0" t="0" r="1905" b="0"/>
                  <wp:docPr id="27" name="Picture 27" descr="The diagram shows the LED2 lamp that was used in the retrofit trial connected to its LED driver." title="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12646" cy="1275542"/>
                          </a:xfrm>
                          <a:prstGeom prst="rect">
                            <a:avLst/>
                          </a:prstGeom>
                          <a:noFill/>
                        </pic:spPr>
                      </pic:pic>
                    </a:graphicData>
                  </a:graphic>
                </wp:inline>
              </w:drawing>
            </w:r>
          </w:p>
          <w:p w14:paraId="67F1CE0A" w14:textId="77777777" w:rsidR="00886D5C" w:rsidRPr="007A0771" w:rsidRDefault="00886D5C" w:rsidP="00FF3A6F">
            <w:pPr>
              <w:rPr>
                <w:rFonts w:cs="Arial"/>
                <w:sz w:val="18"/>
                <w:szCs w:val="18"/>
              </w:rPr>
            </w:pPr>
          </w:p>
        </w:tc>
      </w:tr>
      <w:tr w:rsidR="00886D5C" w:rsidRPr="007A0771" w14:paraId="2293ED7A" w14:textId="77777777" w:rsidTr="00180776">
        <w:trPr>
          <w:trHeight w:val="340"/>
        </w:trPr>
        <w:tc>
          <w:tcPr>
            <w:tcW w:w="4817" w:type="dxa"/>
            <w:tcBorders>
              <w:top w:val="single" w:sz="4" w:space="0" w:color="808080" w:themeColor="background1" w:themeShade="80"/>
              <w:bottom w:val="single" w:sz="4" w:space="0" w:color="808080" w:themeColor="background1" w:themeShade="80"/>
            </w:tcBorders>
          </w:tcPr>
          <w:p w14:paraId="6A1945F7" w14:textId="77777777" w:rsidR="00886D5C" w:rsidRPr="007A0771" w:rsidRDefault="00886D5C" w:rsidP="00FF3A6F">
            <w:pPr>
              <w:rPr>
                <w:rFonts w:cs="Arial"/>
                <w:b/>
                <w:sz w:val="18"/>
                <w:szCs w:val="18"/>
              </w:rPr>
            </w:pPr>
            <w:r w:rsidRPr="007A0771">
              <w:rPr>
                <w:rFonts w:cs="Arial"/>
                <w:b/>
                <w:sz w:val="18"/>
                <w:szCs w:val="18"/>
              </w:rPr>
              <w:t>LED3</w:t>
            </w:r>
          </w:p>
          <w:p w14:paraId="669DF935" w14:textId="77777777" w:rsidR="00886D5C" w:rsidRPr="007A0771" w:rsidRDefault="00886D5C" w:rsidP="00FF3A6F">
            <w:pPr>
              <w:rPr>
                <w:rFonts w:cs="Arial"/>
                <w:sz w:val="18"/>
                <w:szCs w:val="18"/>
              </w:rPr>
            </w:pPr>
            <w:r w:rsidRPr="007A0771">
              <w:rPr>
                <w:rFonts w:cs="Arial"/>
                <w:sz w:val="18"/>
                <w:szCs w:val="18"/>
              </w:rPr>
              <w:t>10.5 Watt, 12 volt LED</w:t>
            </w:r>
            <w:r>
              <w:rPr>
                <w:rFonts w:cs="Arial"/>
                <w:sz w:val="18"/>
                <w:szCs w:val="18"/>
              </w:rPr>
              <w:t xml:space="preserve"> </w:t>
            </w:r>
            <w:r w:rsidRPr="007A0771">
              <w:rPr>
                <w:rFonts w:cs="Arial"/>
                <w:sz w:val="18"/>
                <w:szCs w:val="18"/>
              </w:rPr>
              <w:t>lamp</w:t>
            </w:r>
          </w:p>
          <w:p w14:paraId="556E5658" w14:textId="77777777" w:rsidR="00886D5C" w:rsidRDefault="00886D5C" w:rsidP="00FF3A6F">
            <w:pPr>
              <w:rPr>
                <w:rFonts w:cs="Arial"/>
                <w:sz w:val="18"/>
                <w:szCs w:val="18"/>
              </w:rPr>
            </w:pPr>
            <w:r w:rsidRPr="007A0771">
              <w:rPr>
                <w:rFonts w:cs="Arial"/>
                <w:sz w:val="18"/>
                <w:szCs w:val="18"/>
              </w:rPr>
              <w:t>Light output = 720 lm</w:t>
            </w:r>
          </w:p>
          <w:p w14:paraId="04F363FC" w14:textId="77777777" w:rsidR="00886D5C" w:rsidRPr="007A0771" w:rsidRDefault="00886D5C" w:rsidP="00FF3A6F">
            <w:pPr>
              <w:rPr>
                <w:rFonts w:cs="Arial"/>
                <w:sz w:val="18"/>
                <w:szCs w:val="18"/>
              </w:rPr>
            </w:pPr>
            <w:r>
              <w:rPr>
                <w:rFonts w:cs="Arial"/>
                <w:sz w:val="18"/>
                <w:szCs w:val="18"/>
              </w:rPr>
              <w:t>Efficacy = 69 lm/W</w:t>
            </w:r>
          </w:p>
          <w:p w14:paraId="084F7140" w14:textId="77777777" w:rsidR="00886D5C" w:rsidRDefault="00886D5C" w:rsidP="00FF3A6F">
            <w:pPr>
              <w:rPr>
                <w:rFonts w:cs="Arial"/>
                <w:sz w:val="18"/>
                <w:szCs w:val="18"/>
              </w:rPr>
            </w:pPr>
          </w:p>
          <w:p w14:paraId="6AB8484A" w14:textId="77777777" w:rsidR="00886D5C" w:rsidRDefault="00886D5C" w:rsidP="00FF3A6F">
            <w:pPr>
              <w:rPr>
                <w:rFonts w:cs="Arial"/>
                <w:sz w:val="18"/>
                <w:szCs w:val="18"/>
              </w:rPr>
            </w:pPr>
            <w:r>
              <w:rPr>
                <w:rFonts w:cs="Arial"/>
                <w:sz w:val="18"/>
                <w:szCs w:val="18"/>
              </w:rPr>
              <w:t>External heat exchanger used to cool the LED chip.</w:t>
            </w:r>
          </w:p>
          <w:p w14:paraId="3ABA26E2" w14:textId="77777777" w:rsidR="00886D5C" w:rsidRPr="007A0771" w:rsidRDefault="00886D5C" w:rsidP="00FF3A6F">
            <w:pPr>
              <w:rPr>
                <w:rFonts w:cs="Arial"/>
                <w:sz w:val="18"/>
                <w:szCs w:val="18"/>
              </w:rPr>
            </w:pPr>
            <w:r>
              <w:rPr>
                <w:rFonts w:cs="Arial"/>
                <w:sz w:val="18"/>
                <w:szCs w:val="18"/>
              </w:rPr>
              <w:t>Lamp is dimmable using conventional dimmer circuits.</w:t>
            </w:r>
          </w:p>
        </w:tc>
        <w:tc>
          <w:tcPr>
            <w:tcW w:w="4817" w:type="dxa"/>
            <w:tcBorders>
              <w:top w:val="single" w:sz="4" w:space="0" w:color="808080" w:themeColor="background1" w:themeShade="80"/>
              <w:bottom w:val="single" w:sz="4" w:space="0" w:color="808080" w:themeColor="background1" w:themeShade="80"/>
            </w:tcBorders>
          </w:tcPr>
          <w:p w14:paraId="12728A70" w14:textId="77777777" w:rsidR="00886D5C" w:rsidRPr="007A0771" w:rsidRDefault="00886D5C" w:rsidP="00FF3A6F">
            <w:pPr>
              <w:rPr>
                <w:rFonts w:cs="Arial"/>
                <w:sz w:val="18"/>
                <w:szCs w:val="18"/>
              </w:rPr>
            </w:pPr>
          </w:p>
          <w:p w14:paraId="4F35B876" w14:textId="6FF035F3" w:rsidR="00886D5C" w:rsidRDefault="00180776" w:rsidP="00FF3A6F">
            <w:pPr>
              <w:jc w:val="center"/>
              <w:rPr>
                <w:rFonts w:cs="Arial"/>
                <w:sz w:val="18"/>
                <w:szCs w:val="18"/>
              </w:rPr>
            </w:pPr>
            <w:r>
              <w:rPr>
                <w:rFonts w:cs="Arial"/>
                <w:noProof/>
                <w:sz w:val="18"/>
                <w:szCs w:val="18"/>
                <w:lang w:eastAsia="en-AU"/>
              </w:rPr>
              <w:drawing>
                <wp:inline distT="0" distB="0" distL="0" distR="0" wp14:anchorId="6FA4356D" wp14:editId="2655E397">
                  <wp:extent cx="2270713" cy="1002182"/>
                  <wp:effectExtent l="0" t="0" r="0" b="0"/>
                  <wp:docPr id="55" name="Picture 55" descr="The diagram shows a side view of the LED3 lamp that was used in the retrofit trial." title="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7364" cy="1009531"/>
                          </a:xfrm>
                          <a:prstGeom prst="rect">
                            <a:avLst/>
                          </a:prstGeom>
                          <a:noFill/>
                        </pic:spPr>
                      </pic:pic>
                    </a:graphicData>
                  </a:graphic>
                </wp:inline>
              </w:drawing>
            </w:r>
          </w:p>
          <w:p w14:paraId="5AF27589" w14:textId="77777777" w:rsidR="00886D5C" w:rsidRPr="007A0771" w:rsidRDefault="00886D5C" w:rsidP="00FF3A6F">
            <w:pPr>
              <w:rPr>
                <w:rFonts w:cs="Arial"/>
                <w:sz w:val="18"/>
                <w:szCs w:val="18"/>
              </w:rPr>
            </w:pPr>
          </w:p>
        </w:tc>
      </w:tr>
    </w:tbl>
    <w:p w14:paraId="1264AD22" w14:textId="77777777" w:rsidR="00886D5C" w:rsidRDefault="00886D5C" w:rsidP="00422E74"/>
    <w:p w14:paraId="40E618FA" w14:textId="77777777" w:rsidR="000B2358" w:rsidRPr="00001016" w:rsidRDefault="000B2358" w:rsidP="00422E74"/>
    <w:p w14:paraId="10BB4E4B" w14:textId="2C619202" w:rsidR="0092796A" w:rsidRPr="006222FC" w:rsidRDefault="0092796A" w:rsidP="00EC603A">
      <w:pPr>
        <w:pStyle w:val="Heading2"/>
      </w:pPr>
      <w:bookmarkStart w:id="10" w:name="_Toc456944159"/>
      <w:r w:rsidRPr="006222FC">
        <w:t>Overview of the report</w:t>
      </w:r>
      <w:bookmarkEnd w:id="10"/>
    </w:p>
    <w:p w14:paraId="71333D94" w14:textId="77777777" w:rsidR="00BC507E" w:rsidRDefault="00BC507E" w:rsidP="00BC507E">
      <w:pPr>
        <w:rPr>
          <w:rFonts w:cs="Arial"/>
        </w:rPr>
      </w:pPr>
      <w:r>
        <w:rPr>
          <w:rFonts w:cs="Arial"/>
        </w:rPr>
        <w:t xml:space="preserve">In Chapter 2 we provide an overview of the houses which were recruited for the retrofit trial, and present the results of our analysis. In particular we look at the impact of the halogen downlight retrofits on the light levels in the living areas, householder satisfaction with their lighting before and after the retrofits were undertaken, the way in which the lighting was operated before and after the retrofits and the issue of rebound, the impact of the retrofits on the </w:t>
      </w:r>
      <w:r w:rsidRPr="006E73A0">
        <w:rPr>
          <w:rFonts w:cs="Arial"/>
          <w:i/>
        </w:rPr>
        <w:t>load profile</w:t>
      </w:r>
      <w:r>
        <w:rPr>
          <w:rFonts w:cs="Arial"/>
        </w:rPr>
        <w:t xml:space="preserve"> of the lighting, the energy savings achieved by the retrofits and the economics of the lighting retrofits. We also look at some of the practical issues associated with the lighting retrofits, and the ways in which these can be overcome.</w:t>
      </w:r>
    </w:p>
    <w:p w14:paraId="55CE516C" w14:textId="77777777" w:rsidR="00BC507E" w:rsidRDefault="00BC507E" w:rsidP="00BC507E">
      <w:pPr>
        <w:rPr>
          <w:rFonts w:cs="Arial"/>
        </w:rPr>
      </w:pPr>
    </w:p>
    <w:p w14:paraId="67168369" w14:textId="77777777" w:rsidR="00BC507E" w:rsidRDefault="00BC507E" w:rsidP="00BC507E">
      <w:pPr>
        <w:rPr>
          <w:rFonts w:cs="Arial"/>
        </w:rPr>
      </w:pPr>
      <w:r>
        <w:rPr>
          <w:rFonts w:cs="Arial"/>
        </w:rPr>
        <w:t>In Chapter 3 we present our summary and conclusions.</w:t>
      </w:r>
    </w:p>
    <w:p w14:paraId="65BC318D" w14:textId="77777777" w:rsidR="00BC507E" w:rsidRDefault="00BC507E" w:rsidP="00BC507E">
      <w:pPr>
        <w:rPr>
          <w:rFonts w:cs="Arial"/>
        </w:rPr>
      </w:pPr>
    </w:p>
    <w:p w14:paraId="42F47312" w14:textId="7FC5E954" w:rsidR="000B2358" w:rsidRDefault="00BC507E" w:rsidP="00BC507E">
      <w:pPr>
        <w:spacing w:line="240" w:lineRule="auto"/>
        <w:rPr>
          <w:rFonts w:cs="Arial"/>
        </w:rPr>
      </w:pPr>
      <w:r>
        <w:rPr>
          <w:rFonts w:cs="Arial"/>
        </w:rPr>
        <w:t>More detailed data and analysis is presented in the Appendices. In Appendix A1 we present the individual monitoring results for each of the 16 houses which participated in the study, including the overall average daily load profile of the lighting before and after the retrofit, as well as data on the operating time of the different lights which were monitored before and after retrofits. In Appendix A2 we investigate the impact of the retrofits in the different living areas</w:t>
      </w:r>
      <w:proofErr w:type="gramStart"/>
      <w:r>
        <w:rPr>
          <w:rFonts w:cs="Arial"/>
        </w:rPr>
        <w:t>:-</w:t>
      </w:r>
      <w:proofErr w:type="gramEnd"/>
      <w:r>
        <w:rPr>
          <w:rFonts w:cs="Arial"/>
        </w:rPr>
        <w:t xml:space="preserve"> kitchen, dining and living/lounge areas. In Appendix A3 we provide the detailed analysis results for each of the houses, and in Appendix A4 we provide the light level measurement procedure used in the study.</w:t>
      </w:r>
    </w:p>
    <w:p w14:paraId="79FC81A3" w14:textId="77777777" w:rsidR="000B2358" w:rsidRDefault="000B2358" w:rsidP="00036445">
      <w:pPr>
        <w:spacing w:line="240" w:lineRule="auto"/>
        <w:rPr>
          <w:rFonts w:cs="Arial"/>
        </w:rPr>
      </w:pPr>
    </w:p>
    <w:p w14:paraId="1A16D7F1" w14:textId="248D0794" w:rsidR="00193AC2" w:rsidRDefault="00193AC2" w:rsidP="002F5FBF">
      <w:r>
        <w:br w:type="page"/>
      </w:r>
    </w:p>
    <w:p w14:paraId="516885DE" w14:textId="314D65C9" w:rsidR="0048451B" w:rsidRDefault="00193AC2" w:rsidP="00193AC2">
      <w:pPr>
        <w:pStyle w:val="Heading1"/>
      </w:pPr>
      <w:bookmarkStart w:id="11" w:name="_Toc456944160"/>
      <w:r>
        <w:lastRenderedPageBreak/>
        <w:t>2. Res</w:t>
      </w:r>
      <w:r w:rsidR="00BC507E">
        <w:t>ults of the halogen downlight retrofit trials</w:t>
      </w:r>
      <w:bookmarkEnd w:id="11"/>
    </w:p>
    <w:p w14:paraId="5DEE52A9" w14:textId="6BC8CF4B" w:rsidR="00193AC2" w:rsidRPr="00AA4547" w:rsidRDefault="00BC507E" w:rsidP="00193AC2">
      <w:pPr>
        <w:pStyle w:val="Heading2"/>
      </w:pPr>
      <w:bookmarkStart w:id="12" w:name="_Toc456944161"/>
      <w:r>
        <w:t>Housing sample</w:t>
      </w:r>
      <w:bookmarkEnd w:id="12"/>
    </w:p>
    <w:p w14:paraId="6602BFEE" w14:textId="77777777" w:rsidR="00956D18" w:rsidRDefault="00956D18" w:rsidP="00956D18">
      <w:pPr>
        <w:rPr>
          <w:rFonts w:cs="Arial"/>
        </w:rPr>
      </w:pPr>
    </w:p>
    <w:p w14:paraId="01B1F44E" w14:textId="019ED0E5" w:rsidR="00D82E47" w:rsidRPr="008B5634" w:rsidRDefault="00D82E47" w:rsidP="00D82E47">
      <w:pPr>
        <w:pStyle w:val="Tabletitle"/>
      </w:pPr>
      <w:r>
        <w:t>TABLE 3</w:t>
      </w:r>
      <w:r w:rsidRPr="006E2962">
        <w:t xml:space="preserve">: </w:t>
      </w:r>
      <w:r>
        <w:t>DETAILS OF THE HOUSES WHICH PARTICIPATED IN THE RETROFIT TRIAL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Details of the houses which participated in the retrofit trial"/>
        <w:tblDescription w:val="The table provides information on the 16 houses which participated in the retrofit trial.  This includes the number of halogen downlights replaced - in total and in the different living areas - the total power consumption of the halogen downlights before and after the retrofit, and the number of lamps that were monitored to determine whether they were on and off."/>
      </w:tblPr>
      <w:tblGrid>
        <w:gridCol w:w="795"/>
        <w:gridCol w:w="1235"/>
        <w:gridCol w:w="1017"/>
        <w:gridCol w:w="971"/>
        <w:gridCol w:w="1040"/>
        <w:gridCol w:w="1287"/>
        <w:gridCol w:w="1366"/>
        <w:gridCol w:w="1531"/>
      </w:tblGrid>
      <w:tr w:rsidR="00D82E47" w:rsidRPr="00D82E47" w14:paraId="08F231E7" w14:textId="77777777" w:rsidTr="00D82E47">
        <w:trPr>
          <w:trHeight w:val="312"/>
        </w:trPr>
        <w:tc>
          <w:tcPr>
            <w:tcW w:w="795" w:type="dxa"/>
            <w:vMerge w:val="restart"/>
            <w:shd w:val="clear" w:color="auto" w:fill="92D050"/>
            <w:tcMar>
              <w:top w:w="28" w:type="dxa"/>
              <w:bottom w:w="28" w:type="dxa"/>
            </w:tcMar>
            <w:vAlign w:val="center"/>
          </w:tcPr>
          <w:p w14:paraId="5B9D1311" w14:textId="77777777" w:rsidR="00D82E47" w:rsidRPr="00D82E47" w:rsidRDefault="00D82E47" w:rsidP="00D82E47">
            <w:pPr>
              <w:rPr>
                <w:rFonts w:cs="Arial"/>
                <w:b/>
                <w:color w:val="FFFFFF" w:themeColor="background1"/>
                <w:sz w:val="18"/>
                <w:szCs w:val="18"/>
              </w:rPr>
            </w:pPr>
            <w:r w:rsidRPr="00D82E47">
              <w:rPr>
                <w:rFonts w:cs="Arial"/>
                <w:b/>
                <w:color w:val="FFFFFF" w:themeColor="background1"/>
                <w:sz w:val="18"/>
                <w:szCs w:val="18"/>
              </w:rPr>
              <w:t>House Code</w:t>
            </w:r>
          </w:p>
        </w:tc>
        <w:tc>
          <w:tcPr>
            <w:tcW w:w="1235" w:type="dxa"/>
            <w:vMerge w:val="restart"/>
            <w:shd w:val="clear" w:color="auto" w:fill="92D050"/>
            <w:tcMar>
              <w:top w:w="28" w:type="dxa"/>
              <w:bottom w:w="28" w:type="dxa"/>
            </w:tcMar>
            <w:vAlign w:val="center"/>
          </w:tcPr>
          <w:p w14:paraId="33F166CB" w14:textId="77777777" w:rsidR="00D82E47" w:rsidRPr="00D82E47" w:rsidRDefault="00D82E47" w:rsidP="00D82E47">
            <w:pPr>
              <w:rPr>
                <w:rFonts w:cs="Arial"/>
                <w:b/>
                <w:color w:val="FFFFFF" w:themeColor="background1"/>
                <w:sz w:val="18"/>
                <w:szCs w:val="18"/>
              </w:rPr>
            </w:pPr>
            <w:r w:rsidRPr="00D82E47">
              <w:rPr>
                <w:rFonts w:cs="Arial"/>
                <w:b/>
                <w:color w:val="FFFFFF" w:themeColor="background1"/>
                <w:sz w:val="18"/>
                <w:szCs w:val="18"/>
              </w:rPr>
              <w:t>Number of Downlights Replaced</w:t>
            </w:r>
          </w:p>
        </w:tc>
        <w:tc>
          <w:tcPr>
            <w:tcW w:w="3028" w:type="dxa"/>
            <w:gridSpan w:val="3"/>
            <w:tcBorders>
              <w:bottom w:val="single" w:sz="4" w:space="0" w:color="FFFFFF" w:themeColor="background1"/>
            </w:tcBorders>
            <w:shd w:val="clear" w:color="auto" w:fill="92D050"/>
            <w:tcMar>
              <w:top w:w="28" w:type="dxa"/>
              <w:bottom w:w="28" w:type="dxa"/>
            </w:tcMar>
            <w:vAlign w:val="center"/>
          </w:tcPr>
          <w:p w14:paraId="4F0137A3" w14:textId="77777777" w:rsidR="00D82E47" w:rsidRPr="00D82E47" w:rsidRDefault="00D82E47" w:rsidP="00D82E47">
            <w:pPr>
              <w:rPr>
                <w:rFonts w:cs="Arial"/>
                <w:b/>
                <w:color w:val="FFFFFF" w:themeColor="background1"/>
                <w:sz w:val="18"/>
                <w:szCs w:val="18"/>
              </w:rPr>
            </w:pPr>
            <w:r w:rsidRPr="00D82E47">
              <w:rPr>
                <w:rFonts w:cs="Arial"/>
                <w:b/>
                <w:color w:val="FFFFFF" w:themeColor="background1"/>
                <w:sz w:val="18"/>
                <w:szCs w:val="18"/>
              </w:rPr>
              <w:t>Location of Halogen Downlights</w:t>
            </w:r>
          </w:p>
        </w:tc>
        <w:tc>
          <w:tcPr>
            <w:tcW w:w="2653" w:type="dxa"/>
            <w:gridSpan w:val="2"/>
            <w:tcBorders>
              <w:bottom w:val="single" w:sz="4" w:space="0" w:color="FFFFFF" w:themeColor="background1"/>
            </w:tcBorders>
            <w:shd w:val="clear" w:color="auto" w:fill="92D050"/>
            <w:tcMar>
              <w:top w:w="28" w:type="dxa"/>
              <w:bottom w:w="28" w:type="dxa"/>
            </w:tcMar>
            <w:vAlign w:val="center"/>
          </w:tcPr>
          <w:p w14:paraId="7CC04366" w14:textId="6AF54603" w:rsidR="00D82E47" w:rsidRPr="00D82E47" w:rsidRDefault="00D82E47" w:rsidP="00D82E47">
            <w:pPr>
              <w:rPr>
                <w:rFonts w:cs="Arial"/>
                <w:b/>
                <w:color w:val="FFFFFF" w:themeColor="background1"/>
                <w:sz w:val="18"/>
                <w:szCs w:val="18"/>
              </w:rPr>
            </w:pPr>
            <w:r>
              <w:rPr>
                <w:rFonts w:cs="Arial"/>
                <w:b/>
                <w:color w:val="FFFFFF" w:themeColor="background1"/>
                <w:sz w:val="18"/>
                <w:szCs w:val="18"/>
              </w:rPr>
              <w:t xml:space="preserve">Estimated Total </w:t>
            </w:r>
            <w:proofErr w:type="spellStart"/>
            <w:r w:rsidRPr="00D82E47">
              <w:rPr>
                <w:rFonts w:cs="Arial"/>
                <w:b/>
                <w:color w:val="FFFFFF" w:themeColor="background1"/>
                <w:sz w:val="18"/>
                <w:szCs w:val="18"/>
              </w:rPr>
              <w:t>Downlignt</w:t>
            </w:r>
            <w:proofErr w:type="spellEnd"/>
            <w:r w:rsidRPr="00D82E47">
              <w:rPr>
                <w:rFonts w:cs="Arial"/>
                <w:b/>
                <w:color w:val="FFFFFF" w:themeColor="background1"/>
                <w:sz w:val="18"/>
                <w:szCs w:val="18"/>
              </w:rPr>
              <w:t xml:space="preserve"> Power Consumption (Watts)</w:t>
            </w:r>
          </w:p>
        </w:tc>
        <w:tc>
          <w:tcPr>
            <w:tcW w:w="1531" w:type="dxa"/>
            <w:vMerge w:val="restart"/>
            <w:shd w:val="clear" w:color="auto" w:fill="92D050"/>
            <w:tcMar>
              <w:top w:w="28" w:type="dxa"/>
              <w:bottom w:w="28" w:type="dxa"/>
            </w:tcMar>
            <w:vAlign w:val="center"/>
          </w:tcPr>
          <w:p w14:paraId="76E6A26D" w14:textId="77777777" w:rsidR="00D82E47" w:rsidRPr="00D82E47" w:rsidRDefault="00D82E47" w:rsidP="00D82E47">
            <w:pPr>
              <w:rPr>
                <w:rFonts w:cs="Arial"/>
                <w:b/>
                <w:color w:val="FFFFFF" w:themeColor="background1"/>
                <w:sz w:val="18"/>
                <w:szCs w:val="18"/>
              </w:rPr>
            </w:pPr>
            <w:r w:rsidRPr="00D82E47">
              <w:rPr>
                <w:rFonts w:cs="Arial"/>
                <w:b/>
                <w:color w:val="FFFFFF" w:themeColor="background1"/>
                <w:sz w:val="18"/>
                <w:szCs w:val="18"/>
              </w:rPr>
              <w:t>Number of Lamps Monitored</w:t>
            </w:r>
          </w:p>
        </w:tc>
      </w:tr>
      <w:tr w:rsidR="00D82E47" w:rsidRPr="00D82E47" w14:paraId="46447AAA" w14:textId="77777777" w:rsidTr="00D82E47">
        <w:trPr>
          <w:trHeight w:val="312"/>
        </w:trPr>
        <w:tc>
          <w:tcPr>
            <w:tcW w:w="795" w:type="dxa"/>
            <w:vMerge/>
            <w:tcMar>
              <w:top w:w="28" w:type="dxa"/>
              <w:bottom w:w="28" w:type="dxa"/>
            </w:tcMar>
            <w:vAlign w:val="center"/>
          </w:tcPr>
          <w:p w14:paraId="4E711999" w14:textId="77777777" w:rsidR="00D82E47" w:rsidRPr="00D82E47" w:rsidRDefault="00D82E47" w:rsidP="00D82E47">
            <w:pPr>
              <w:rPr>
                <w:rFonts w:cs="Arial"/>
                <w:b/>
                <w:sz w:val="18"/>
                <w:szCs w:val="18"/>
              </w:rPr>
            </w:pPr>
          </w:p>
        </w:tc>
        <w:tc>
          <w:tcPr>
            <w:tcW w:w="1235" w:type="dxa"/>
            <w:vMerge/>
            <w:tcMar>
              <w:top w:w="28" w:type="dxa"/>
              <w:bottom w:w="28" w:type="dxa"/>
            </w:tcMar>
            <w:vAlign w:val="center"/>
          </w:tcPr>
          <w:p w14:paraId="63EFE2A3" w14:textId="77777777" w:rsidR="00D82E47" w:rsidRPr="00D82E47" w:rsidRDefault="00D82E47" w:rsidP="00D82E47">
            <w:pPr>
              <w:rPr>
                <w:rFonts w:cs="Arial"/>
                <w:b/>
                <w:sz w:val="18"/>
                <w:szCs w:val="18"/>
              </w:rPr>
            </w:pPr>
          </w:p>
        </w:tc>
        <w:tc>
          <w:tcPr>
            <w:tcW w:w="1017" w:type="dxa"/>
            <w:tcBorders>
              <w:top w:val="single" w:sz="4" w:space="0" w:color="FFFFFF" w:themeColor="background1"/>
            </w:tcBorders>
            <w:shd w:val="clear" w:color="auto" w:fill="92D050"/>
            <w:tcMar>
              <w:top w:w="28" w:type="dxa"/>
              <w:bottom w:w="28" w:type="dxa"/>
            </w:tcMar>
            <w:vAlign w:val="center"/>
          </w:tcPr>
          <w:p w14:paraId="04D6822D" w14:textId="77777777" w:rsidR="00D82E47" w:rsidRPr="00D82E47" w:rsidRDefault="00D82E47" w:rsidP="00D82E47">
            <w:pPr>
              <w:rPr>
                <w:rFonts w:cs="Arial"/>
                <w:b/>
                <w:color w:val="FFFFFF" w:themeColor="background1"/>
                <w:sz w:val="18"/>
                <w:szCs w:val="18"/>
              </w:rPr>
            </w:pPr>
            <w:r w:rsidRPr="00D82E47">
              <w:rPr>
                <w:rFonts w:cs="Arial"/>
                <w:b/>
                <w:color w:val="FFFFFF" w:themeColor="background1"/>
                <w:sz w:val="18"/>
                <w:szCs w:val="18"/>
              </w:rPr>
              <w:t>Kitchen</w:t>
            </w:r>
          </w:p>
        </w:tc>
        <w:tc>
          <w:tcPr>
            <w:tcW w:w="971" w:type="dxa"/>
            <w:tcBorders>
              <w:top w:val="single" w:sz="4" w:space="0" w:color="FFFFFF" w:themeColor="background1"/>
            </w:tcBorders>
            <w:shd w:val="clear" w:color="auto" w:fill="92D050"/>
            <w:tcMar>
              <w:top w:w="28" w:type="dxa"/>
              <w:bottom w:w="28" w:type="dxa"/>
            </w:tcMar>
            <w:vAlign w:val="center"/>
          </w:tcPr>
          <w:p w14:paraId="344CAE99" w14:textId="77777777" w:rsidR="00D82E47" w:rsidRPr="00D82E47" w:rsidRDefault="00D82E47" w:rsidP="00D82E47">
            <w:pPr>
              <w:rPr>
                <w:rFonts w:cs="Arial"/>
                <w:b/>
                <w:color w:val="FFFFFF" w:themeColor="background1"/>
                <w:sz w:val="18"/>
                <w:szCs w:val="18"/>
              </w:rPr>
            </w:pPr>
            <w:r w:rsidRPr="00D82E47">
              <w:rPr>
                <w:rFonts w:cs="Arial"/>
                <w:b/>
                <w:color w:val="FFFFFF" w:themeColor="background1"/>
                <w:sz w:val="18"/>
                <w:szCs w:val="18"/>
              </w:rPr>
              <w:t>Dining</w:t>
            </w:r>
          </w:p>
        </w:tc>
        <w:tc>
          <w:tcPr>
            <w:tcW w:w="1040" w:type="dxa"/>
            <w:tcBorders>
              <w:top w:val="single" w:sz="4" w:space="0" w:color="FFFFFF" w:themeColor="background1"/>
            </w:tcBorders>
            <w:shd w:val="clear" w:color="auto" w:fill="92D050"/>
            <w:tcMar>
              <w:top w:w="28" w:type="dxa"/>
              <w:bottom w:w="28" w:type="dxa"/>
            </w:tcMar>
            <w:vAlign w:val="center"/>
          </w:tcPr>
          <w:p w14:paraId="7CD2EA89" w14:textId="77777777" w:rsidR="00D82E47" w:rsidRPr="00D82E47" w:rsidRDefault="00D82E47" w:rsidP="00D82E47">
            <w:pPr>
              <w:rPr>
                <w:rFonts w:cs="Arial"/>
                <w:b/>
                <w:color w:val="FFFFFF" w:themeColor="background1"/>
                <w:sz w:val="18"/>
                <w:szCs w:val="18"/>
              </w:rPr>
            </w:pPr>
            <w:r w:rsidRPr="00D82E47">
              <w:rPr>
                <w:rFonts w:cs="Arial"/>
                <w:b/>
                <w:color w:val="FFFFFF" w:themeColor="background1"/>
                <w:sz w:val="18"/>
                <w:szCs w:val="18"/>
              </w:rPr>
              <w:t>Lounge / Living</w:t>
            </w:r>
          </w:p>
        </w:tc>
        <w:tc>
          <w:tcPr>
            <w:tcW w:w="1287" w:type="dxa"/>
            <w:tcBorders>
              <w:top w:val="single" w:sz="4" w:space="0" w:color="FFFFFF" w:themeColor="background1"/>
            </w:tcBorders>
            <w:shd w:val="clear" w:color="auto" w:fill="92D050"/>
            <w:tcMar>
              <w:top w:w="28" w:type="dxa"/>
              <w:bottom w:w="28" w:type="dxa"/>
            </w:tcMar>
            <w:vAlign w:val="center"/>
          </w:tcPr>
          <w:p w14:paraId="427C8A7F" w14:textId="77777777" w:rsidR="00D82E47" w:rsidRPr="00D82E47" w:rsidRDefault="00D82E47" w:rsidP="00D82E47">
            <w:pPr>
              <w:rPr>
                <w:rFonts w:cs="Arial"/>
                <w:b/>
                <w:color w:val="FFFFFF" w:themeColor="background1"/>
                <w:sz w:val="18"/>
                <w:szCs w:val="18"/>
              </w:rPr>
            </w:pPr>
            <w:r w:rsidRPr="00D82E47">
              <w:rPr>
                <w:rFonts w:cs="Arial"/>
                <w:b/>
                <w:color w:val="FFFFFF" w:themeColor="background1"/>
                <w:sz w:val="18"/>
                <w:szCs w:val="18"/>
              </w:rPr>
              <w:t>Before Retrofit</w:t>
            </w:r>
          </w:p>
        </w:tc>
        <w:tc>
          <w:tcPr>
            <w:tcW w:w="1366" w:type="dxa"/>
            <w:tcBorders>
              <w:top w:val="single" w:sz="4" w:space="0" w:color="FFFFFF" w:themeColor="background1"/>
            </w:tcBorders>
            <w:shd w:val="clear" w:color="auto" w:fill="92D050"/>
            <w:tcMar>
              <w:top w:w="28" w:type="dxa"/>
              <w:bottom w:w="28" w:type="dxa"/>
            </w:tcMar>
            <w:vAlign w:val="center"/>
          </w:tcPr>
          <w:p w14:paraId="3EDA0660" w14:textId="77777777" w:rsidR="00D82E47" w:rsidRPr="00D82E47" w:rsidRDefault="00D82E47" w:rsidP="00D82E47">
            <w:pPr>
              <w:rPr>
                <w:rFonts w:cs="Arial"/>
                <w:b/>
                <w:color w:val="FFFFFF" w:themeColor="background1"/>
                <w:sz w:val="18"/>
                <w:szCs w:val="18"/>
              </w:rPr>
            </w:pPr>
            <w:r w:rsidRPr="00D82E47">
              <w:rPr>
                <w:rFonts w:cs="Arial"/>
                <w:b/>
                <w:color w:val="FFFFFF" w:themeColor="background1"/>
                <w:sz w:val="18"/>
                <w:szCs w:val="18"/>
              </w:rPr>
              <w:t>After Retrofit</w:t>
            </w:r>
          </w:p>
        </w:tc>
        <w:tc>
          <w:tcPr>
            <w:tcW w:w="1531" w:type="dxa"/>
            <w:vMerge/>
            <w:tcMar>
              <w:top w:w="28" w:type="dxa"/>
              <w:bottom w:w="28" w:type="dxa"/>
            </w:tcMar>
            <w:vAlign w:val="center"/>
          </w:tcPr>
          <w:p w14:paraId="4D335B5A" w14:textId="77777777" w:rsidR="00D82E47" w:rsidRPr="00D82E47" w:rsidRDefault="00D82E47" w:rsidP="00D82E47">
            <w:pPr>
              <w:rPr>
                <w:rFonts w:cs="Arial"/>
                <w:b/>
                <w:sz w:val="18"/>
                <w:szCs w:val="18"/>
              </w:rPr>
            </w:pPr>
          </w:p>
        </w:tc>
      </w:tr>
      <w:tr w:rsidR="00D82E47" w:rsidRPr="00D82E47" w14:paraId="68460F9B" w14:textId="77777777" w:rsidTr="000D5E4B">
        <w:trPr>
          <w:trHeight w:val="312"/>
        </w:trPr>
        <w:tc>
          <w:tcPr>
            <w:tcW w:w="9242" w:type="dxa"/>
            <w:gridSpan w:val="8"/>
            <w:shd w:val="clear" w:color="auto" w:fill="E2EFD9" w:themeFill="accent6" w:themeFillTint="33"/>
            <w:tcMar>
              <w:top w:w="28" w:type="dxa"/>
              <w:bottom w:w="28" w:type="dxa"/>
            </w:tcMar>
            <w:vAlign w:val="center"/>
          </w:tcPr>
          <w:p w14:paraId="4C22A5F9" w14:textId="77777777" w:rsidR="00D82E47" w:rsidRPr="00D82E47" w:rsidRDefault="00D82E47" w:rsidP="00D82E47">
            <w:pPr>
              <w:rPr>
                <w:rFonts w:cs="Arial"/>
                <w:b/>
                <w:i/>
                <w:sz w:val="18"/>
                <w:szCs w:val="18"/>
              </w:rPr>
            </w:pPr>
            <w:r w:rsidRPr="00D82E47">
              <w:rPr>
                <w:rFonts w:cs="Arial"/>
                <w:b/>
                <w:i/>
                <w:sz w:val="18"/>
                <w:szCs w:val="18"/>
              </w:rPr>
              <w:t>CFL Retrofits</w:t>
            </w:r>
          </w:p>
        </w:tc>
      </w:tr>
      <w:tr w:rsidR="00D82E47" w:rsidRPr="00D82E47" w14:paraId="6FE22E9E" w14:textId="77777777" w:rsidTr="000D5E4B">
        <w:trPr>
          <w:trHeight w:val="312"/>
        </w:trPr>
        <w:tc>
          <w:tcPr>
            <w:tcW w:w="795" w:type="dxa"/>
            <w:tcBorders>
              <w:bottom w:val="single" w:sz="4" w:space="0" w:color="808080" w:themeColor="background1" w:themeShade="80"/>
            </w:tcBorders>
            <w:tcMar>
              <w:top w:w="28" w:type="dxa"/>
              <w:bottom w:w="28" w:type="dxa"/>
            </w:tcMar>
            <w:vAlign w:val="center"/>
          </w:tcPr>
          <w:p w14:paraId="62D19874" w14:textId="77777777" w:rsidR="00D82E47" w:rsidRPr="00D82E47" w:rsidRDefault="00D82E47" w:rsidP="00D82E47">
            <w:pPr>
              <w:rPr>
                <w:rFonts w:cs="Arial"/>
                <w:sz w:val="18"/>
                <w:szCs w:val="18"/>
              </w:rPr>
            </w:pPr>
            <w:r w:rsidRPr="00D82E47">
              <w:rPr>
                <w:rFonts w:cs="Arial"/>
                <w:sz w:val="18"/>
                <w:szCs w:val="18"/>
              </w:rPr>
              <w:t>H1</w:t>
            </w:r>
          </w:p>
        </w:tc>
        <w:tc>
          <w:tcPr>
            <w:tcW w:w="1235" w:type="dxa"/>
            <w:tcBorders>
              <w:bottom w:val="single" w:sz="4" w:space="0" w:color="808080" w:themeColor="background1" w:themeShade="80"/>
            </w:tcBorders>
            <w:tcMar>
              <w:top w:w="28" w:type="dxa"/>
              <w:bottom w:w="28" w:type="dxa"/>
            </w:tcMar>
            <w:vAlign w:val="center"/>
          </w:tcPr>
          <w:p w14:paraId="1DD2909B" w14:textId="77777777" w:rsidR="00D82E47" w:rsidRPr="00D82E47" w:rsidRDefault="00D82E47" w:rsidP="00D82E47">
            <w:pPr>
              <w:rPr>
                <w:rFonts w:cs="Arial"/>
                <w:sz w:val="18"/>
                <w:szCs w:val="18"/>
              </w:rPr>
            </w:pPr>
            <w:r w:rsidRPr="00D82E47">
              <w:rPr>
                <w:rFonts w:cs="Arial"/>
                <w:sz w:val="18"/>
                <w:szCs w:val="18"/>
              </w:rPr>
              <w:t>15</w:t>
            </w:r>
          </w:p>
        </w:tc>
        <w:tc>
          <w:tcPr>
            <w:tcW w:w="1017" w:type="dxa"/>
            <w:tcBorders>
              <w:bottom w:val="single" w:sz="4" w:space="0" w:color="808080" w:themeColor="background1" w:themeShade="80"/>
            </w:tcBorders>
            <w:tcMar>
              <w:top w:w="28" w:type="dxa"/>
              <w:bottom w:w="28" w:type="dxa"/>
            </w:tcMar>
            <w:vAlign w:val="center"/>
          </w:tcPr>
          <w:p w14:paraId="32024474" w14:textId="77777777" w:rsidR="00D82E47" w:rsidRPr="00D82E47" w:rsidRDefault="00D82E47" w:rsidP="00D82E47">
            <w:pPr>
              <w:rPr>
                <w:rFonts w:cs="Arial"/>
                <w:sz w:val="18"/>
                <w:szCs w:val="18"/>
              </w:rPr>
            </w:pPr>
            <w:r w:rsidRPr="00D82E47">
              <w:rPr>
                <w:rFonts w:cs="Arial"/>
                <w:sz w:val="18"/>
                <w:szCs w:val="18"/>
              </w:rPr>
              <w:t>11</w:t>
            </w:r>
          </w:p>
        </w:tc>
        <w:tc>
          <w:tcPr>
            <w:tcW w:w="971" w:type="dxa"/>
            <w:tcBorders>
              <w:bottom w:val="single" w:sz="4" w:space="0" w:color="808080" w:themeColor="background1" w:themeShade="80"/>
            </w:tcBorders>
            <w:tcMar>
              <w:top w:w="28" w:type="dxa"/>
              <w:bottom w:w="28" w:type="dxa"/>
            </w:tcMar>
            <w:vAlign w:val="center"/>
          </w:tcPr>
          <w:p w14:paraId="1C08EE2F" w14:textId="77777777" w:rsidR="00D82E47" w:rsidRPr="00D82E47" w:rsidRDefault="00D82E47" w:rsidP="00D82E47">
            <w:pPr>
              <w:rPr>
                <w:rFonts w:cs="Arial"/>
                <w:sz w:val="18"/>
                <w:szCs w:val="18"/>
              </w:rPr>
            </w:pPr>
            <w:r w:rsidRPr="00D82E47">
              <w:rPr>
                <w:rFonts w:cs="Arial"/>
                <w:sz w:val="18"/>
                <w:szCs w:val="18"/>
              </w:rPr>
              <w:t>-</w:t>
            </w:r>
          </w:p>
        </w:tc>
        <w:tc>
          <w:tcPr>
            <w:tcW w:w="1040" w:type="dxa"/>
            <w:tcBorders>
              <w:bottom w:val="single" w:sz="4" w:space="0" w:color="808080" w:themeColor="background1" w:themeShade="80"/>
            </w:tcBorders>
            <w:tcMar>
              <w:top w:w="28" w:type="dxa"/>
              <w:bottom w:w="28" w:type="dxa"/>
            </w:tcMar>
            <w:vAlign w:val="center"/>
          </w:tcPr>
          <w:p w14:paraId="1DA644F6" w14:textId="77777777" w:rsidR="00D82E47" w:rsidRPr="00D82E47" w:rsidRDefault="00D82E47" w:rsidP="00D82E47">
            <w:pPr>
              <w:rPr>
                <w:rFonts w:cs="Arial"/>
                <w:sz w:val="18"/>
                <w:szCs w:val="18"/>
              </w:rPr>
            </w:pPr>
            <w:r w:rsidRPr="00D82E47">
              <w:rPr>
                <w:rFonts w:cs="Arial"/>
                <w:sz w:val="18"/>
                <w:szCs w:val="18"/>
              </w:rPr>
              <w:t>4</w:t>
            </w:r>
          </w:p>
        </w:tc>
        <w:tc>
          <w:tcPr>
            <w:tcW w:w="1287" w:type="dxa"/>
            <w:tcBorders>
              <w:bottom w:val="single" w:sz="4" w:space="0" w:color="808080" w:themeColor="background1" w:themeShade="80"/>
            </w:tcBorders>
            <w:tcMar>
              <w:top w:w="28" w:type="dxa"/>
              <w:bottom w:w="28" w:type="dxa"/>
            </w:tcMar>
            <w:vAlign w:val="center"/>
          </w:tcPr>
          <w:p w14:paraId="0EB05A93" w14:textId="77777777" w:rsidR="00D82E47" w:rsidRPr="00D82E47" w:rsidRDefault="00D82E47" w:rsidP="00D82E47">
            <w:pPr>
              <w:rPr>
                <w:rFonts w:cs="Arial"/>
                <w:sz w:val="18"/>
                <w:szCs w:val="18"/>
              </w:rPr>
            </w:pPr>
            <w:r w:rsidRPr="00D82E47">
              <w:rPr>
                <w:rFonts w:cs="Arial"/>
                <w:sz w:val="18"/>
                <w:szCs w:val="18"/>
              </w:rPr>
              <w:t>870</w:t>
            </w:r>
          </w:p>
        </w:tc>
        <w:tc>
          <w:tcPr>
            <w:tcW w:w="1366" w:type="dxa"/>
            <w:tcBorders>
              <w:bottom w:val="single" w:sz="4" w:space="0" w:color="808080" w:themeColor="background1" w:themeShade="80"/>
            </w:tcBorders>
            <w:tcMar>
              <w:top w:w="28" w:type="dxa"/>
              <w:bottom w:w="28" w:type="dxa"/>
            </w:tcMar>
            <w:vAlign w:val="center"/>
          </w:tcPr>
          <w:p w14:paraId="1E8F7EA3" w14:textId="77777777" w:rsidR="00D82E47" w:rsidRPr="00D82E47" w:rsidRDefault="00D82E47" w:rsidP="00D82E47">
            <w:pPr>
              <w:rPr>
                <w:rFonts w:cs="Arial"/>
                <w:sz w:val="18"/>
                <w:szCs w:val="18"/>
              </w:rPr>
            </w:pPr>
            <w:r w:rsidRPr="00D82E47">
              <w:rPr>
                <w:rFonts w:cs="Arial"/>
                <w:sz w:val="18"/>
                <w:szCs w:val="18"/>
              </w:rPr>
              <w:t>261</w:t>
            </w:r>
          </w:p>
        </w:tc>
        <w:tc>
          <w:tcPr>
            <w:tcW w:w="1531" w:type="dxa"/>
            <w:tcBorders>
              <w:bottom w:val="single" w:sz="4" w:space="0" w:color="808080" w:themeColor="background1" w:themeShade="80"/>
            </w:tcBorders>
            <w:tcMar>
              <w:top w:w="28" w:type="dxa"/>
              <w:bottom w:w="28" w:type="dxa"/>
            </w:tcMar>
            <w:vAlign w:val="center"/>
          </w:tcPr>
          <w:p w14:paraId="01FA06C4" w14:textId="77777777" w:rsidR="00D82E47" w:rsidRPr="00D82E47" w:rsidRDefault="00D82E47" w:rsidP="00D82E47">
            <w:pPr>
              <w:rPr>
                <w:rFonts w:cs="Arial"/>
                <w:sz w:val="18"/>
                <w:szCs w:val="18"/>
              </w:rPr>
            </w:pPr>
            <w:r w:rsidRPr="00D82E47">
              <w:rPr>
                <w:rFonts w:cs="Arial"/>
                <w:sz w:val="18"/>
                <w:szCs w:val="18"/>
              </w:rPr>
              <w:t>15</w:t>
            </w:r>
          </w:p>
        </w:tc>
      </w:tr>
      <w:tr w:rsidR="00D82E47" w:rsidRPr="00D82E47" w14:paraId="6FDA1A74" w14:textId="77777777" w:rsidTr="000D5E4B">
        <w:trPr>
          <w:trHeight w:val="312"/>
        </w:trPr>
        <w:tc>
          <w:tcPr>
            <w:tcW w:w="79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323640D" w14:textId="77777777" w:rsidR="00D82E47" w:rsidRPr="00D82E47" w:rsidRDefault="00D82E47" w:rsidP="00D82E47">
            <w:pPr>
              <w:rPr>
                <w:rFonts w:cs="Arial"/>
                <w:sz w:val="18"/>
                <w:szCs w:val="18"/>
              </w:rPr>
            </w:pPr>
            <w:r w:rsidRPr="00D82E47">
              <w:rPr>
                <w:rFonts w:cs="Arial"/>
                <w:sz w:val="18"/>
                <w:szCs w:val="18"/>
              </w:rPr>
              <w:t>H2*</w:t>
            </w:r>
          </w:p>
        </w:tc>
        <w:tc>
          <w:tcPr>
            <w:tcW w:w="123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FC232D9" w14:textId="77777777" w:rsidR="00D82E47" w:rsidRPr="00D82E47" w:rsidRDefault="00D82E47" w:rsidP="00D82E47">
            <w:pPr>
              <w:rPr>
                <w:rFonts w:cs="Arial"/>
                <w:sz w:val="18"/>
                <w:szCs w:val="18"/>
              </w:rPr>
            </w:pPr>
            <w:r w:rsidRPr="00D82E47">
              <w:rPr>
                <w:rFonts w:cs="Arial"/>
                <w:sz w:val="18"/>
                <w:szCs w:val="18"/>
              </w:rPr>
              <w:t>26</w:t>
            </w:r>
          </w:p>
        </w:tc>
        <w:tc>
          <w:tcPr>
            <w:tcW w:w="101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825666E" w14:textId="77777777" w:rsidR="00D82E47" w:rsidRPr="00D82E47" w:rsidRDefault="00D82E47" w:rsidP="00D82E47">
            <w:pPr>
              <w:rPr>
                <w:rFonts w:cs="Arial"/>
                <w:sz w:val="18"/>
                <w:szCs w:val="18"/>
              </w:rPr>
            </w:pPr>
            <w:r w:rsidRPr="00D82E47">
              <w:rPr>
                <w:rFonts w:cs="Arial"/>
                <w:sz w:val="18"/>
                <w:szCs w:val="18"/>
              </w:rPr>
              <w:t>6</w:t>
            </w:r>
          </w:p>
        </w:tc>
        <w:tc>
          <w:tcPr>
            <w:tcW w:w="97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DD75B42" w14:textId="77777777" w:rsidR="00D82E47" w:rsidRPr="00D82E47" w:rsidRDefault="00D82E47" w:rsidP="00D82E47">
            <w:pPr>
              <w:rPr>
                <w:rFonts w:cs="Arial"/>
                <w:sz w:val="18"/>
                <w:szCs w:val="18"/>
              </w:rPr>
            </w:pPr>
            <w:r w:rsidRPr="00D82E47">
              <w:rPr>
                <w:rFonts w:cs="Arial"/>
                <w:sz w:val="18"/>
                <w:szCs w:val="18"/>
              </w:rPr>
              <w:t>6</w:t>
            </w:r>
          </w:p>
        </w:tc>
        <w:tc>
          <w:tcPr>
            <w:tcW w:w="10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9D4CFE4" w14:textId="77777777" w:rsidR="00D82E47" w:rsidRPr="00D82E47" w:rsidRDefault="00D82E47" w:rsidP="00D82E47">
            <w:pPr>
              <w:rPr>
                <w:rFonts w:cs="Arial"/>
                <w:sz w:val="18"/>
                <w:szCs w:val="18"/>
              </w:rPr>
            </w:pPr>
            <w:r w:rsidRPr="00D82E47">
              <w:rPr>
                <w:rFonts w:cs="Arial"/>
                <w:sz w:val="18"/>
                <w:szCs w:val="18"/>
              </w:rPr>
              <w:t>14</w:t>
            </w:r>
          </w:p>
        </w:tc>
        <w:tc>
          <w:tcPr>
            <w:tcW w:w="128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4381A4C" w14:textId="77777777" w:rsidR="00D82E47" w:rsidRPr="00D82E47" w:rsidRDefault="00D82E47" w:rsidP="00D82E47">
            <w:pPr>
              <w:rPr>
                <w:rFonts w:cs="Arial"/>
                <w:sz w:val="18"/>
                <w:szCs w:val="18"/>
              </w:rPr>
            </w:pPr>
            <w:r w:rsidRPr="00D82E47">
              <w:rPr>
                <w:rFonts w:cs="Arial"/>
                <w:sz w:val="18"/>
                <w:szCs w:val="18"/>
              </w:rPr>
              <w:t>1,351</w:t>
            </w:r>
          </w:p>
        </w:tc>
        <w:tc>
          <w:tcPr>
            <w:tcW w:w="136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7559F7D" w14:textId="77777777" w:rsidR="00D82E47" w:rsidRPr="00D82E47" w:rsidRDefault="00D82E47" w:rsidP="00D82E47">
            <w:pPr>
              <w:rPr>
                <w:rFonts w:cs="Arial"/>
                <w:sz w:val="18"/>
                <w:szCs w:val="18"/>
              </w:rPr>
            </w:pPr>
            <w:r w:rsidRPr="00D82E47">
              <w:rPr>
                <w:rFonts w:cs="Arial"/>
                <w:sz w:val="18"/>
                <w:szCs w:val="18"/>
              </w:rPr>
              <w:t>452</w:t>
            </w:r>
          </w:p>
        </w:tc>
        <w:tc>
          <w:tcPr>
            <w:tcW w:w="153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AD45BFE" w14:textId="77777777" w:rsidR="00D82E47" w:rsidRPr="00D82E47" w:rsidRDefault="00D82E47" w:rsidP="00D82E47">
            <w:pPr>
              <w:rPr>
                <w:rFonts w:cs="Arial"/>
                <w:sz w:val="18"/>
                <w:szCs w:val="18"/>
              </w:rPr>
            </w:pPr>
            <w:r w:rsidRPr="00D82E47">
              <w:rPr>
                <w:rFonts w:cs="Arial"/>
                <w:sz w:val="18"/>
                <w:szCs w:val="18"/>
              </w:rPr>
              <w:t>16</w:t>
            </w:r>
          </w:p>
        </w:tc>
      </w:tr>
      <w:tr w:rsidR="00D82E47" w:rsidRPr="00D82E47" w14:paraId="073FD78A" w14:textId="77777777" w:rsidTr="000D5E4B">
        <w:trPr>
          <w:trHeight w:val="312"/>
        </w:trPr>
        <w:tc>
          <w:tcPr>
            <w:tcW w:w="79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D35C5A9" w14:textId="77777777" w:rsidR="00D82E47" w:rsidRPr="00D82E47" w:rsidRDefault="00D82E47" w:rsidP="00D82E47">
            <w:pPr>
              <w:rPr>
                <w:rFonts w:cs="Arial"/>
                <w:sz w:val="18"/>
                <w:szCs w:val="18"/>
              </w:rPr>
            </w:pPr>
            <w:r w:rsidRPr="00D82E47">
              <w:rPr>
                <w:rFonts w:cs="Arial"/>
                <w:sz w:val="18"/>
                <w:szCs w:val="18"/>
              </w:rPr>
              <w:t>H3</w:t>
            </w:r>
          </w:p>
        </w:tc>
        <w:tc>
          <w:tcPr>
            <w:tcW w:w="123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2EC9F11" w14:textId="77777777" w:rsidR="00D82E47" w:rsidRPr="00D82E47" w:rsidRDefault="00D82E47" w:rsidP="00D82E47">
            <w:pPr>
              <w:rPr>
                <w:rFonts w:cs="Arial"/>
                <w:sz w:val="18"/>
                <w:szCs w:val="18"/>
              </w:rPr>
            </w:pPr>
            <w:r w:rsidRPr="00D82E47">
              <w:rPr>
                <w:rFonts w:cs="Arial"/>
                <w:sz w:val="18"/>
                <w:szCs w:val="18"/>
              </w:rPr>
              <w:t>18</w:t>
            </w:r>
          </w:p>
        </w:tc>
        <w:tc>
          <w:tcPr>
            <w:tcW w:w="101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A9F0B45" w14:textId="77777777" w:rsidR="00D82E47" w:rsidRPr="00D82E47" w:rsidRDefault="00D82E47" w:rsidP="00D82E47">
            <w:pPr>
              <w:rPr>
                <w:rFonts w:cs="Arial"/>
                <w:sz w:val="18"/>
                <w:szCs w:val="18"/>
              </w:rPr>
            </w:pPr>
            <w:r w:rsidRPr="00D82E47">
              <w:rPr>
                <w:rFonts w:cs="Arial"/>
                <w:sz w:val="18"/>
                <w:szCs w:val="18"/>
              </w:rPr>
              <w:t>5</w:t>
            </w:r>
          </w:p>
        </w:tc>
        <w:tc>
          <w:tcPr>
            <w:tcW w:w="97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2802379" w14:textId="77777777" w:rsidR="00D82E47" w:rsidRPr="00D82E47" w:rsidRDefault="00D82E47" w:rsidP="00D82E47">
            <w:pPr>
              <w:rPr>
                <w:rFonts w:cs="Arial"/>
                <w:sz w:val="18"/>
                <w:szCs w:val="18"/>
              </w:rPr>
            </w:pPr>
            <w:r w:rsidRPr="00D82E47">
              <w:rPr>
                <w:rFonts w:cs="Arial"/>
                <w:sz w:val="18"/>
                <w:szCs w:val="18"/>
              </w:rPr>
              <w:t>4</w:t>
            </w:r>
          </w:p>
        </w:tc>
        <w:tc>
          <w:tcPr>
            <w:tcW w:w="10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8DD7E6D" w14:textId="77777777" w:rsidR="00D82E47" w:rsidRPr="00D82E47" w:rsidRDefault="00D82E47" w:rsidP="00D82E47">
            <w:pPr>
              <w:rPr>
                <w:rFonts w:cs="Arial"/>
                <w:sz w:val="18"/>
                <w:szCs w:val="18"/>
              </w:rPr>
            </w:pPr>
            <w:r w:rsidRPr="00D82E47">
              <w:rPr>
                <w:rFonts w:cs="Arial"/>
                <w:sz w:val="18"/>
                <w:szCs w:val="18"/>
              </w:rPr>
              <w:t>9</w:t>
            </w:r>
          </w:p>
        </w:tc>
        <w:tc>
          <w:tcPr>
            <w:tcW w:w="128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447C82F" w14:textId="77777777" w:rsidR="00D82E47" w:rsidRPr="00D82E47" w:rsidRDefault="00D82E47" w:rsidP="00D82E47">
            <w:pPr>
              <w:rPr>
                <w:rFonts w:cs="Arial"/>
                <w:sz w:val="18"/>
                <w:szCs w:val="18"/>
              </w:rPr>
            </w:pPr>
            <w:r w:rsidRPr="00D82E47">
              <w:rPr>
                <w:rFonts w:cs="Arial"/>
                <w:sz w:val="18"/>
                <w:szCs w:val="18"/>
              </w:rPr>
              <w:t>1,044</w:t>
            </w:r>
          </w:p>
        </w:tc>
        <w:tc>
          <w:tcPr>
            <w:tcW w:w="136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0D78077" w14:textId="77777777" w:rsidR="00D82E47" w:rsidRPr="00D82E47" w:rsidRDefault="00D82E47" w:rsidP="00D82E47">
            <w:pPr>
              <w:rPr>
                <w:rFonts w:cs="Arial"/>
                <w:sz w:val="18"/>
                <w:szCs w:val="18"/>
              </w:rPr>
            </w:pPr>
            <w:r w:rsidRPr="00D82E47">
              <w:rPr>
                <w:rFonts w:cs="Arial"/>
                <w:sz w:val="18"/>
                <w:szCs w:val="18"/>
              </w:rPr>
              <w:t>313</w:t>
            </w:r>
          </w:p>
        </w:tc>
        <w:tc>
          <w:tcPr>
            <w:tcW w:w="153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668382D" w14:textId="77777777" w:rsidR="00D82E47" w:rsidRPr="00D82E47" w:rsidRDefault="00D82E47" w:rsidP="00D82E47">
            <w:pPr>
              <w:rPr>
                <w:rFonts w:cs="Arial"/>
                <w:sz w:val="18"/>
                <w:szCs w:val="18"/>
              </w:rPr>
            </w:pPr>
            <w:r w:rsidRPr="00D82E47">
              <w:rPr>
                <w:rFonts w:cs="Arial"/>
                <w:sz w:val="18"/>
                <w:szCs w:val="18"/>
              </w:rPr>
              <w:t>18</w:t>
            </w:r>
          </w:p>
        </w:tc>
      </w:tr>
      <w:tr w:rsidR="00D82E47" w:rsidRPr="00D82E47" w14:paraId="3F8953DA" w14:textId="77777777" w:rsidTr="000D5E4B">
        <w:trPr>
          <w:trHeight w:val="312"/>
        </w:trPr>
        <w:tc>
          <w:tcPr>
            <w:tcW w:w="795" w:type="dxa"/>
            <w:tcBorders>
              <w:top w:val="single" w:sz="4" w:space="0" w:color="808080" w:themeColor="background1" w:themeShade="80"/>
            </w:tcBorders>
            <w:tcMar>
              <w:top w:w="28" w:type="dxa"/>
              <w:bottom w:w="28" w:type="dxa"/>
            </w:tcMar>
            <w:vAlign w:val="center"/>
          </w:tcPr>
          <w:p w14:paraId="373C7DA9" w14:textId="77777777" w:rsidR="00D82E47" w:rsidRPr="00D82E47" w:rsidRDefault="00D82E47" w:rsidP="00D82E47">
            <w:pPr>
              <w:rPr>
                <w:rFonts w:cs="Arial"/>
                <w:sz w:val="18"/>
                <w:szCs w:val="18"/>
              </w:rPr>
            </w:pPr>
            <w:r w:rsidRPr="00D82E47">
              <w:rPr>
                <w:rFonts w:cs="Arial"/>
                <w:sz w:val="18"/>
                <w:szCs w:val="18"/>
              </w:rPr>
              <w:t>H4</w:t>
            </w:r>
          </w:p>
        </w:tc>
        <w:tc>
          <w:tcPr>
            <w:tcW w:w="1235" w:type="dxa"/>
            <w:tcBorders>
              <w:top w:val="single" w:sz="4" w:space="0" w:color="808080" w:themeColor="background1" w:themeShade="80"/>
            </w:tcBorders>
            <w:tcMar>
              <w:top w:w="28" w:type="dxa"/>
              <w:bottom w:w="28" w:type="dxa"/>
            </w:tcMar>
            <w:vAlign w:val="center"/>
          </w:tcPr>
          <w:p w14:paraId="26AD7C89" w14:textId="77777777" w:rsidR="00D82E47" w:rsidRPr="00D82E47" w:rsidRDefault="00D82E47" w:rsidP="00D82E47">
            <w:pPr>
              <w:rPr>
                <w:rFonts w:cs="Arial"/>
                <w:sz w:val="18"/>
                <w:szCs w:val="18"/>
              </w:rPr>
            </w:pPr>
            <w:r w:rsidRPr="00D82E47">
              <w:rPr>
                <w:rFonts w:cs="Arial"/>
                <w:sz w:val="18"/>
                <w:szCs w:val="18"/>
              </w:rPr>
              <w:t>12</w:t>
            </w:r>
          </w:p>
        </w:tc>
        <w:tc>
          <w:tcPr>
            <w:tcW w:w="1017" w:type="dxa"/>
            <w:tcBorders>
              <w:top w:val="single" w:sz="4" w:space="0" w:color="808080" w:themeColor="background1" w:themeShade="80"/>
            </w:tcBorders>
            <w:tcMar>
              <w:top w:w="28" w:type="dxa"/>
              <w:bottom w:w="28" w:type="dxa"/>
            </w:tcMar>
            <w:vAlign w:val="center"/>
          </w:tcPr>
          <w:p w14:paraId="688F59D3" w14:textId="77777777" w:rsidR="00D82E47" w:rsidRPr="00D82E47" w:rsidRDefault="00D82E47" w:rsidP="00D82E47">
            <w:pPr>
              <w:rPr>
                <w:rFonts w:cs="Arial"/>
                <w:sz w:val="18"/>
                <w:szCs w:val="18"/>
              </w:rPr>
            </w:pPr>
            <w:r w:rsidRPr="00D82E47">
              <w:rPr>
                <w:rFonts w:cs="Arial"/>
                <w:sz w:val="18"/>
                <w:szCs w:val="18"/>
              </w:rPr>
              <w:t>6</w:t>
            </w:r>
          </w:p>
        </w:tc>
        <w:tc>
          <w:tcPr>
            <w:tcW w:w="971" w:type="dxa"/>
            <w:tcBorders>
              <w:top w:val="single" w:sz="4" w:space="0" w:color="808080" w:themeColor="background1" w:themeShade="80"/>
            </w:tcBorders>
            <w:tcMar>
              <w:top w:w="28" w:type="dxa"/>
              <w:bottom w:w="28" w:type="dxa"/>
            </w:tcMar>
            <w:vAlign w:val="center"/>
          </w:tcPr>
          <w:p w14:paraId="5E75ED7C" w14:textId="77777777" w:rsidR="00D82E47" w:rsidRPr="00D82E47" w:rsidRDefault="00D82E47" w:rsidP="00D82E47">
            <w:pPr>
              <w:rPr>
                <w:rFonts w:cs="Arial"/>
                <w:sz w:val="18"/>
                <w:szCs w:val="18"/>
              </w:rPr>
            </w:pPr>
            <w:r w:rsidRPr="00D82E47">
              <w:rPr>
                <w:rFonts w:cs="Arial"/>
                <w:sz w:val="18"/>
                <w:szCs w:val="18"/>
              </w:rPr>
              <w:t>-</w:t>
            </w:r>
          </w:p>
        </w:tc>
        <w:tc>
          <w:tcPr>
            <w:tcW w:w="1040" w:type="dxa"/>
            <w:tcBorders>
              <w:top w:val="single" w:sz="4" w:space="0" w:color="808080" w:themeColor="background1" w:themeShade="80"/>
            </w:tcBorders>
            <w:tcMar>
              <w:top w:w="28" w:type="dxa"/>
              <w:bottom w:w="28" w:type="dxa"/>
            </w:tcMar>
            <w:vAlign w:val="center"/>
          </w:tcPr>
          <w:p w14:paraId="6D249538" w14:textId="77777777" w:rsidR="00D82E47" w:rsidRPr="00D82E47" w:rsidRDefault="00D82E47" w:rsidP="00D82E47">
            <w:pPr>
              <w:rPr>
                <w:rFonts w:cs="Arial"/>
                <w:sz w:val="18"/>
                <w:szCs w:val="18"/>
              </w:rPr>
            </w:pPr>
            <w:r w:rsidRPr="00D82E47">
              <w:rPr>
                <w:rFonts w:cs="Arial"/>
                <w:sz w:val="18"/>
                <w:szCs w:val="18"/>
              </w:rPr>
              <w:t>6</w:t>
            </w:r>
          </w:p>
        </w:tc>
        <w:tc>
          <w:tcPr>
            <w:tcW w:w="1287" w:type="dxa"/>
            <w:tcBorders>
              <w:top w:val="single" w:sz="4" w:space="0" w:color="808080" w:themeColor="background1" w:themeShade="80"/>
            </w:tcBorders>
            <w:tcMar>
              <w:top w:w="28" w:type="dxa"/>
              <w:bottom w:w="28" w:type="dxa"/>
            </w:tcMar>
            <w:vAlign w:val="center"/>
          </w:tcPr>
          <w:p w14:paraId="2F7D8A1E" w14:textId="77777777" w:rsidR="00D82E47" w:rsidRPr="00D82E47" w:rsidRDefault="00D82E47" w:rsidP="00D82E47">
            <w:pPr>
              <w:rPr>
                <w:rFonts w:cs="Arial"/>
                <w:sz w:val="18"/>
                <w:szCs w:val="18"/>
              </w:rPr>
            </w:pPr>
            <w:r w:rsidRPr="00D82E47">
              <w:rPr>
                <w:rFonts w:cs="Arial"/>
                <w:sz w:val="18"/>
                <w:szCs w:val="18"/>
              </w:rPr>
              <w:t>696</w:t>
            </w:r>
          </w:p>
        </w:tc>
        <w:tc>
          <w:tcPr>
            <w:tcW w:w="1366" w:type="dxa"/>
            <w:tcBorders>
              <w:top w:val="single" w:sz="4" w:space="0" w:color="808080" w:themeColor="background1" w:themeShade="80"/>
            </w:tcBorders>
            <w:tcMar>
              <w:top w:w="28" w:type="dxa"/>
              <w:bottom w:w="28" w:type="dxa"/>
            </w:tcMar>
            <w:vAlign w:val="center"/>
          </w:tcPr>
          <w:p w14:paraId="7E2875A4" w14:textId="77777777" w:rsidR="00D82E47" w:rsidRPr="00D82E47" w:rsidRDefault="00D82E47" w:rsidP="00D82E47">
            <w:pPr>
              <w:rPr>
                <w:rFonts w:cs="Arial"/>
                <w:sz w:val="18"/>
                <w:szCs w:val="18"/>
              </w:rPr>
            </w:pPr>
            <w:r w:rsidRPr="00D82E47">
              <w:rPr>
                <w:rFonts w:cs="Arial"/>
                <w:sz w:val="18"/>
                <w:szCs w:val="18"/>
              </w:rPr>
              <w:t>209</w:t>
            </w:r>
          </w:p>
        </w:tc>
        <w:tc>
          <w:tcPr>
            <w:tcW w:w="1531" w:type="dxa"/>
            <w:tcBorders>
              <w:top w:val="single" w:sz="4" w:space="0" w:color="808080" w:themeColor="background1" w:themeShade="80"/>
            </w:tcBorders>
            <w:tcMar>
              <w:top w:w="28" w:type="dxa"/>
              <w:bottom w:w="28" w:type="dxa"/>
            </w:tcMar>
            <w:vAlign w:val="center"/>
          </w:tcPr>
          <w:p w14:paraId="7135FF20" w14:textId="77777777" w:rsidR="00D82E47" w:rsidRPr="00D82E47" w:rsidRDefault="00D82E47" w:rsidP="00D82E47">
            <w:pPr>
              <w:rPr>
                <w:rFonts w:cs="Arial"/>
                <w:sz w:val="18"/>
                <w:szCs w:val="18"/>
              </w:rPr>
            </w:pPr>
            <w:r w:rsidRPr="00D82E47">
              <w:rPr>
                <w:rFonts w:cs="Arial"/>
                <w:sz w:val="18"/>
                <w:szCs w:val="18"/>
              </w:rPr>
              <w:t>12</w:t>
            </w:r>
          </w:p>
        </w:tc>
      </w:tr>
      <w:tr w:rsidR="00D82E47" w:rsidRPr="00D82E47" w14:paraId="70B90C8E" w14:textId="77777777" w:rsidTr="000D5E4B">
        <w:trPr>
          <w:trHeight w:val="312"/>
        </w:trPr>
        <w:tc>
          <w:tcPr>
            <w:tcW w:w="9242" w:type="dxa"/>
            <w:gridSpan w:val="8"/>
            <w:shd w:val="clear" w:color="auto" w:fill="E2EFD9" w:themeFill="accent6" w:themeFillTint="33"/>
            <w:tcMar>
              <w:top w:w="28" w:type="dxa"/>
              <w:bottom w:w="28" w:type="dxa"/>
            </w:tcMar>
            <w:vAlign w:val="center"/>
          </w:tcPr>
          <w:p w14:paraId="1262BB53" w14:textId="77777777" w:rsidR="00D82E47" w:rsidRPr="00D82E47" w:rsidRDefault="00D82E47" w:rsidP="00D82E47">
            <w:pPr>
              <w:rPr>
                <w:rFonts w:cs="Arial"/>
                <w:b/>
                <w:i/>
                <w:sz w:val="18"/>
                <w:szCs w:val="18"/>
              </w:rPr>
            </w:pPr>
            <w:r w:rsidRPr="00D82E47">
              <w:rPr>
                <w:rFonts w:cs="Arial"/>
                <w:b/>
                <w:i/>
                <w:sz w:val="18"/>
                <w:szCs w:val="18"/>
              </w:rPr>
              <w:t>LED1 Retrofits</w:t>
            </w:r>
          </w:p>
        </w:tc>
      </w:tr>
      <w:tr w:rsidR="00D82E47" w:rsidRPr="00D82E47" w14:paraId="335BD713" w14:textId="77777777" w:rsidTr="000D5E4B">
        <w:trPr>
          <w:trHeight w:val="312"/>
        </w:trPr>
        <w:tc>
          <w:tcPr>
            <w:tcW w:w="795" w:type="dxa"/>
            <w:tcBorders>
              <w:bottom w:val="single" w:sz="4" w:space="0" w:color="808080" w:themeColor="background1" w:themeShade="80"/>
            </w:tcBorders>
            <w:tcMar>
              <w:top w:w="28" w:type="dxa"/>
              <w:bottom w:w="28" w:type="dxa"/>
            </w:tcMar>
            <w:vAlign w:val="center"/>
          </w:tcPr>
          <w:p w14:paraId="0623A6A4" w14:textId="77777777" w:rsidR="00D82E47" w:rsidRPr="00D82E47" w:rsidRDefault="00D82E47" w:rsidP="00D82E47">
            <w:pPr>
              <w:rPr>
                <w:rFonts w:cs="Arial"/>
                <w:sz w:val="18"/>
                <w:szCs w:val="18"/>
              </w:rPr>
            </w:pPr>
            <w:r w:rsidRPr="00D82E47">
              <w:rPr>
                <w:rFonts w:cs="Arial"/>
                <w:sz w:val="18"/>
                <w:szCs w:val="18"/>
              </w:rPr>
              <w:t>H5</w:t>
            </w:r>
          </w:p>
        </w:tc>
        <w:tc>
          <w:tcPr>
            <w:tcW w:w="1235" w:type="dxa"/>
            <w:tcBorders>
              <w:bottom w:val="single" w:sz="4" w:space="0" w:color="808080" w:themeColor="background1" w:themeShade="80"/>
            </w:tcBorders>
            <w:tcMar>
              <w:top w:w="28" w:type="dxa"/>
              <w:bottom w:w="28" w:type="dxa"/>
            </w:tcMar>
            <w:vAlign w:val="center"/>
          </w:tcPr>
          <w:p w14:paraId="20BC8938" w14:textId="77777777" w:rsidR="00D82E47" w:rsidRPr="00D82E47" w:rsidRDefault="00D82E47" w:rsidP="00D82E47">
            <w:pPr>
              <w:rPr>
                <w:rFonts w:cs="Arial"/>
                <w:sz w:val="18"/>
                <w:szCs w:val="18"/>
              </w:rPr>
            </w:pPr>
            <w:r w:rsidRPr="00D82E47">
              <w:rPr>
                <w:rFonts w:cs="Arial"/>
                <w:sz w:val="18"/>
                <w:szCs w:val="18"/>
              </w:rPr>
              <w:t>15</w:t>
            </w:r>
          </w:p>
        </w:tc>
        <w:tc>
          <w:tcPr>
            <w:tcW w:w="1017" w:type="dxa"/>
            <w:tcBorders>
              <w:bottom w:val="single" w:sz="4" w:space="0" w:color="808080" w:themeColor="background1" w:themeShade="80"/>
            </w:tcBorders>
            <w:tcMar>
              <w:top w:w="28" w:type="dxa"/>
              <w:bottom w:w="28" w:type="dxa"/>
            </w:tcMar>
            <w:vAlign w:val="center"/>
          </w:tcPr>
          <w:p w14:paraId="7BE8E030" w14:textId="77777777" w:rsidR="00D82E47" w:rsidRPr="00D82E47" w:rsidRDefault="00D82E47" w:rsidP="00D82E47">
            <w:pPr>
              <w:rPr>
                <w:rFonts w:cs="Arial"/>
                <w:sz w:val="18"/>
                <w:szCs w:val="18"/>
              </w:rPr>
            </w:pPr>
            <w:r w:rsidRPr="00D82E47">
              <w:rPr>
                <w:rFonts w:cs="Arial"/>
                <w:sz w:val="18"/>
                <w:szCs w:val="18"/>
              </w:rPr>
              <w:t>7</w:t>
            </w:r>
          </w:p>
        </w:tc>
        <w:tc>
          <w:tcPr>
            <w:tcW w:w="971" w:type="dxa"/>
            <w:tcBorders>
              <w:bottom w:val="single" w:sz="4" w:space="0" w:color="808080" w:themeColor="background1" w:themeShade="80"/>
            </w:tcBorders>
            <w:tcMar>
              <w:top w:w="28" w:type="dxa"/>
              <w:bottom w:w="28" w:type="dxa"/>
            </w:tcMar>
            <w:vAlign w:val="center"/>
          </w:tcPr>
          <w:p w14:paraId="2FED9024" w14:textId="77777777" w:rsidR="00D82E47" w:rsidRPr="00D82E47" w:rsidRDefault="00D82E47" w:rsidP="00D82E47">
            <w:pPr>
              <w:rPr>
                <w:rFonts w:cs="Arial"/>
                <w:sz w:val="18"/>
                <w:szCs w:val="18"/>
              </w:rPr>
            </w:pPr>
            <w:r w:rsidRPr="00D82E47">
              <w:rPr>
                <w:rFonts w:cs="Arial"/>
                <w:sz w:val="18"/>
                <w:szCs w:val="18"/>
              </w:rPr>
              <w:t>-</w:t>
            </w:r>
          </w:p>
        </w:tc>
        <w:tc>
          <w:tcPr>
            <w:tcW w:w="1040" w:type="dxa"/>
            <w:tcBorders>
              <w:bottom w:val="single" w:sz="4" w:space="0" w:color="808080" w:themeColor="background1" w:themeShade="80"/>
            </w:tcBorders>
            <w:tcMar>
              <w:top w:w="28" w:type="dxa"/>
              <w:bottom w:w="28" w:type="dxa"/>
            </w:tcMar>
            <w:vAlign w:val="center"/>
          </w:tcPr>
          <w:p w14:paraId="47BF94E9" w14:textId="77777777" w:rsidR="00D82E47" w:rsidRPr="00D82E47" w:rsidRDefault="00D82E47" w:rsidP="00D82E47">
            <w:pPr>
              <w:rPr>
                <w:rFonts w:cs="Arial"/>
                <w:sz w:val="18"/>
                <w:szCs w:val="18"/>
              </w:rPr>
            </w:pPr>
            <w:r w:rsidRPr="00D82E47">
              <w:rPr>
                <w:rFonts w:cs="Arial"/>
                <w:sz w:val="18"/>
                <w:szCs w:val="18"/>
              </w:rPr>
              <w:t>8</w:t>
            </w:r>
          </w:p>
        </w:tc>
        <w:tc>
          <w:tcPr>
            <w:tcW w:w="1287" w:type="dxa"/>
            <w:tcBorders>
              <w:bottom w:val="single" w:sz="4" w:space="0" w:color="808080" w:themeColor="background1" w:themeShade="80"/>
            </w:tcBorders>
            <w:tcMar>
              <w:top w:w="28" w:type="dxa"/>
              <w:bottom w:w="28" w:type="dxa"/>
            </w:tcMar>
            <w:vAlign w:val="center"/>
          </w:tcPr>
          <w:p w14:paraId="1BC094B3" w14:textId="77777777" w:rsidR="00D82E47" w:rsidRPr="00D82E47" w:rsidRDefault="00D82E47" w:rsidP="00D82E47">
            <w:pPr>
              <w:rPr>
                <w:rFonts w:cs="Arial"/>
                <w:sz w:val="18"/>
                <w:szCs w:val="18"/>
              </w:rPr>
            </w:pPr>
            <w:r w:rsidRPr="00D82E47">
              <w:rPr>
                <w:rFonts w:cs="Arial"/>
                <w:sz w:val="18"/>
                <w:szCs w:val="18"/>
              </w:rPr>
              <w:t>800</w:t>
            </w:r>
          </w:p>
        </w:tc>
        <w:tc>
          <w:tcPr>
            <w:tcW w:w="1366" w:type="dxa"/>
            <w:tcBorders>
              <w:bottom w:val="single" w:sz="4" w:space="0" w:color="808080" w:themeColor="background1" w:themeShade="80"/>
            </w:tcBorders>
            <w:tcMar>
              <w:top w:w="28" w:type="dxa"/>
              <w:bottom w:w="28" w:type="dxa"/>
            </w:tcMar>
            <w:vAlign w:val="center"/>
          </w:tcPr>
          <w:p w14:paraId="461559A3" w14:textId="77777777" w:rsidR="00D82E47" w:rsidRPr="00D82E47" w:rsidRDefault="00D82E47" w:rsidP="00D82E47">
            <w:pPr>
              <w:rPr>
                <w:rFonts w:cs="Arial"/>
                <w:sz w:val="18"/>
                <w:szCs w:val="18"/>
              </w:rPr>
            </w:pPr>
            <w:r w:rsidRPr="00D82E47">
              <w:rPr>
                <w:rFonts w:cs="Arial"/>
                <w:sz w:val="18"/>
                <w:szCs w:val="18"/>
              </w:rPr>
              <w:t>174</w:t>
            </w:r>
          </w:p>
        </w:tc>
        <w:tc>
          <w:tcPr>
            <w:tcW w:w="1531" w:type="dxa"/>
            <w:tcBorders>
              <w:bottom w:val="single" w:sz="4" w:space="0" w:color="808080" w:themeColor="background1" w:themeShade="80"/>
            </w:tcBorders>
            <w:tcMar>
              <w:top w:w="28" w:type="dxa"/>
              <w:bottom w:w="28" w:type="dxa"/>
            </w:tcMar>
            <w:vAlign w:val="center"/>
          </w:tcPr>
          <w:p w14:paraId="3C1CAE69" w14:textId="77777777" w:rsidR="00D82E47" w:rsidRPr="00D82E47" w:rsidRDefault="00D82E47" w:rsidP="00D82E47">
            <w:pPr>
              <w:rPr>
                <w:rFonts w:cs="Arial"/>
                <w:sz w:val="18"/>
                <w:szCs w:val="18"/>
              </w:rPr>
            </w:pPr>
            <w:r w:rsidRPr="00D82E47">
              <w:rPr>
                <w:rFonts w:cs="Arial"/>
                <w:sz w:val="18"/>
                <w:szCs w:val="18"/>
              </w:rPr>
              <w:t>15</w:t>
            </w:r>
          </w:p>
        </w:tc>
      </w:tr>
      <w:tr w:rsidR="00D82E47" w:rsidRPr="00D82E47" w14:paraId="618D657D" w14:textId="77777777" w:rsidTr="000D5E4B">
        <w:trPr>
          <w:trHeight w:val="312"/>
        </w:trPr>
        <w:tc>
          <w:tcPr>
            <w:tcW w:w="79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556C114" w14:textId="77777777" w:rsidR="00D82E47" w:rsidRPr="00D82E47" w:rsidRDefault="00D82E47" w:rsidP="00D82E47">
            <w:pPr>
              <w:rPr>
                <w:rFonts w:cs="Arial"/>
                <w:sz w:val="18"/>
                <w:szCs w:val="18"/>
              </w:rPr>
            </w:pPr>
            <w:r w:rsidRPr="00D82E47">
              <w:rPr>
                <w:rFonts w:cs="Arial"/>
                <w:sz w:val="18"/>
                <w:szCs w:val="18"/>
              </w:rPr>
              <w:t>H6</w:t>
            </w:r>
          </w:p>
        </w:tc>
        <w:tc>
          <w:tcPr>
            <w:tcW w:w="123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C39F98D" w14:textId="77777777" w:rsidR="00D82E47" w:rsidRPr="00D82E47" w:rsidRDefault="00D82E47" w:rsidP="00D82E47">
            <w:pPr>
              <w:rPr>
                <w:rFonts w:cs="Arial"/>
                <w:sz w:val="18"/>
                <w:szCs w:val="18"/>
              </w:rPr>
            </w:pPr>
            <w:r w:rsidRPr="00D82E47">
              <w:rPr>
                <w:rFonts w:cs="Arial"/>
                <w:sz w:val="18"/>
                <w:szCs w:val="18"/>
              </w:rPr>
              <w:t>16</w:t>
            </w:r>
          </w:p>
        </w:tc>
        <w:tc>
          <w:tcPr>
            <w:tcW w:w="101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7277588" w14:textId="77777777" w:rsidR="00D82E47" w:rsidRPr="00D82E47" w:rsidRDefault="00D82E47" w:rsidP="00D82E47">
            <w:pPr>
              <w:rPr>
                <w:rFonts w:cs="Arial"/>
                <w:sz w:val="18"/>
                <w:szCs w:val="18"/>
              </w:rPr>
            </w:pPr>
            <w:r w:rsidRPr="00D82E47">
              <w:rPr>
                <w:rFonts w:cs="Arial"/>
                <w:sz w:val="18"/>
                <w:szCs w:val="18"/>
              </w:rPr>
              <w:t>8</w:t>
            </w:r>
          </w:p>
        </w:tc>
        <w:tc>
          <w:tcPr>
            <w:tcW w:w="97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FD4BE0A" w14:textId="77777777" w:rsidR="00D82E47" w:rsidRPr="00D82E47" w:rsidRDefault="00D82E47" w:rsidP="00D82E47">
            <w:pPr>
              <w:rPr>
                <w:rFonts w:cs="Arial"/>
                <w:sz w:val="18"/>
                <w:szCs w:val="18"/>
              </w:rPr>
            </w:pPr>
            <w:r w:rsidRPr="00D82E47">
              <w:rPr>
                <w:rFonts w:cs="Arial"/>
                <w:sz w:val="18"/>
                <w:szCs w:val="18"/>
              </w:rPr>
              <w:t>4</w:t>
            </w:r>
          </w:p>
        </w:tc>
        <w:tc>
          <w:tcPr>
            <w:tcW w:w="10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F8B8B74" w14:textId="77777777" w:rsidR="00D82E47" w:rsidRPr="00D82E47" w:rsidRDefault="00D82E47" w:rsidP="00D82E47">
            <w:pPr>
              <w:rPr>
                <w:rFonts w:cs="Arial"/>
                <w:sz w:val="18"/>
                <w:szCs w:val="18"/>
              </w:rPr>
            </w:pPr>
            <w:r w:rsidRPr="00D82E47">
              <w:rPr>
                <w:rFonts w:cs="Arial"/>
                <w:sz w:val="18"/>
                <w:szCs w:val="18"/>
              </w:rPr>
              <w:t>4</w:t>
            </w:r>
          </w:p>
        </w:tc>
        <w:tc>
          <w:tcPr>
            <w:tcW w:w="128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771CADE" w14:textId="77777777" w:rsidR="00D82E47" w:rsidRPr="00D82E47" w:rsidRDefault="00D82E47" w:rsidP="00D82E47">
            <w:pPr>
              <w:rPr>
                <w:rFonts w:cs="Arial"/>
                <w:sz w:val="18"/>
                <w:szCs w:val="18"/>
              </w:rPr>
            </w:pPr>
            <w:r w:rsidRPr="00D82E47">
              <w:rPr>
                <w:rFonts w:cs="Arial"/>
                <w:sz w:val="18"/>
                <w:szCs w:val="18"/>
              </w:rPr>
              <w:t>928</w:t>
            </w:r>
          </w:p>
        </w:tc>
        <w:tc>
          <w:tcPr>
            <w:tcW w:w="136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3806571" w14:textId="77777777" w:rsidR="00D82E47" w:rsidRPr="00D82E47" w:rsidRDefault="00D82E47" w:rsidP="00D82E47">
            <w:pPr>
              <w:rPr>
                <w:rFonts w:cs="Arial"/>
                <w:sz w:val="18"/>
                <w:szCs w:val="18"/>
              </w:rPr>
            </w:pPr>
            <w:r w:rsidRPr="00D82E47">
              <w:rPr>
                <w:rFonts w:cs="Arial"/>
                <w:sz w:val="18"/>
                <w:szCs w:val="18"/>
              </w:rPr>
              <w:t>186</w:t>
            </w:r>
          </w:p>
        </w:tc>
        <w:tc>
          <w:tcPr>
            <w:tcW w:w="153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FC05BC6" w14:textId="77777777" w:rsidR="00D82E47" w:rsidRPr="00D82E47" w:rsidRDefault="00D82E47" w:rsidP="00D82E47">
            <w:pPr>
              <w:rPr>
                <w:rFonts w:cs="Arial"/>
                <w:sz w:val="18"/>
                <w:szCs w:val="18"/>
              </w:rPr>
            </w:pPr>
            <w:r w:rsidRPr="00D82E47">
              <w:rPr>
                <w:rFonts w:cs="Arial"/>
                <w:sz w:val="18"/>
                <w:szCs w:val="18"/>
              </w:rPr>
              <w:t>16</w:t>
            </w:r>
          </w:p>
        </w:tc>
      </w:tr>
      <w:tr w:rsidR="00D82E47" w:rsidRPr="00D82E47" w14:paraId="1B6D33DE" w14:textId="77777777" w:rsidTr="000D5E4B">
        <w:trPr>
          <w:trHeight w:val="312"/>
        </w:trPr>
        <w:tc>
          <w:tcPr>
            <w:tcW w:w="79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87B4CD9" w14:textId="77777777" w:rsidR="00D82E47" w:rsidRPr="00D82E47" w:rsidRDefault="00D82E47" w:rsidP="00D82E47">
            <w:pPr>
              <w:rPr>
                <w:rFonts w:cs="Arial"/>
                <w:sz w:val="18"/>
                <w:szCs w:val="18"/>
              </w:rPr>
            </w:pPr>
            <w:r w:rsidRPr="00D82E47">
              <w:rPr>
                <w:rFonts w:cs="Arial"/>
                <w:sz w:val="18"/>
                <w:szCs w:val="18"/>
              </w:rPr>
              <w:t>H7</w:t>
            </w:r>
          </w:p>
        </w:tc>
        <w:tc>
          <w:tcPr>
            <w:tcW w:w="123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D3FCB8A" w14:textId="77777777" w:rsidR="00D82E47" w:rsidRPr="00D82E47" w:rsidRDefault="00D82E47" w:rsidP="00D82E47">
            <w:pPr>
              <w:rPr>
                <w:rFonts w:cs="Arial"/>
                <w:sz w:val="18"/>
                <w:szCs w:val="18"/>
              </w:rPr>
            </w:pPr>
            <w:r w:rsidRPr="00D82E47">
              <w:rPr>
                <w:rFonts w:cs="Arial"/>
                <w:sz w:val="18"/>
                <w:szCs w:val="18"/>
              </w:rPr>
              <w:t>14</w:t>
            </w:r>
          </w:p>
        </w:tc>
        <w:tc>
          <w:tcPr>
            <w:tcW w:w="101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3705B81" w14:textId="77777777" w:rsidR="00D82E47" w:rsidRPr="00D82E47" w:rsidRDefault="00D82E47" w:rsidP="00D82E47">
            <w:pPr>
              <w:rPr>
                <w:rFonts w:cs="Arial"/>
                <w:sz w:val="18"/>
                <w:szCs w:val="18"/>
              </w:rPr>
            </w:pPr>
            <w:r w:rsidRPr="00D82E47">
              <w:rPr>
                <w:rFonts w:cs="Arial"/>
                <w:sz w:val="18"/>
                <w:szCs w:val="18"/>
              </w:rPr>
              <w:t>4</w:t>
            </w:r>
          </w:p>
        </w:tc>
        <w:tc>
          <w:tcPr>
            <w:tcW w:w="97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8732CC4" w14:textId="77777777" w:rsidR="00D82E47" w:rsidRPr="00D82E47" w:rsidRDefault="00D82E47" w:rsidP="00D82E47">
            <w:pPr>
              <w:rPr>
                <w:rFonts w:cs="Arial"/>
                <w:sz w:val="18"/>
                <w:szCs w:val="18"/>
              </w:rPr>
            </w:pPr>
            <w:r w:rsidRPr="00D82E47">
              <w:rPr>
                <w:rFonts w:cs="Arial"/>
                <w:sz w:val="18"/>
                <w:szCs w:val="18"/>
              </w:rPr>
              <w:t>4</w:t>
            </w:r>
          </w:p>
        </w:tc>
        <w:tc>
          <w:tcPr>
            <w:tcW w:w="10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589514A" w14:textId="77777777" w:rsidR="00D82E47" w:rsidRPr="00D82E47" w:rsidRDefault="00D82E47" w:rsidP="00D82E47">
            <w:pPr>
              <w:rPr>
                <w:rFonts w:cs="Arial"/>
                <w:sz w:val="18"/>
                <w:szCs w:val="18"/>
              </w:rPr>
            </w:pPr>
            <w:r w:rsidRPr="00D82E47">
              <w:rPr>
                <w:rFonts w:cs="Arial"/>
                <w:sz w:val="18"/>
                <w:szCs w:val="18"/>
              </w:rPr>
              <w:t>6</w:t>
            </w:r>
          </w:p>
        </w:tc>
        <w:tc>
          <w:tcPr>
            <w:tcW w:w="128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00067EA" w14:textId="77777777" w:rsidR="00D82E47" w:rsidRPr="00D82E47" w:rsidRDefault="00D82E47" w:rsidP="00D82E47">
            <w:pPr>
              <w:rPr>
                <w:rFonts w:cs="Arial"/>
                <w:sz w:val="18"/>
                <w:szCs w:val="18"/>
              </w:rPr>
            </w:pPr>
            <w:r w:rsidRPr="00D82E47">
              <w:rPr>
                <w:rFonts w:cs="Arial"/>
                <w:sz w:val="18"/>
                <w:szCs w:val="18"/>
              </w:rPr>
              <w:t>812</w:t>
            </w:r>
          </w:p>
        </w:tc>
        <w:tc>
          <w:tcPr>
            <w:tcW w:w="136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A9F424A" w14:textId="77777777" w:rsidR="00D82E47" w:rsidRPr="00D82E47" w:rsidRDefault="00D82E47" w:rsidP="00D82E47">
            <w:pPr>
              <w:rPr>
                <w:rFonts w:cs="Arial"/>
                <w:sz w:val="18"/>
                <w:szCs w:val="18"/>
              </w:rPr>
            </w:pPr>
            <w:r w:rsidRPr="00D82E47">
              <w:rPr>
                <w:rFonts w:cs="Arial"/>
                <w:sz w:val="18"/>
                <w:szCs w:val="18"/>
              </w:rPr>
              <w:t>162</w:t>
            </w:r>
          </w:p>
        </w:tc>
        <w:tc>
          <w:tcPr>
            <w:tcW w:w="153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ABEF942" w14:textId="77777777" w:rsidR="00D82E47" w:rsidRPr="00D82E47" w:rsidRDefault="00D82E47" w:rsidP="00D82E47">
            <w:pPr>
              <w:rPr>
                <w:rFonts w:cs="Arial"/>
                <w:sz w:val="18"/>
                <w:szCs w:val="18"/>
              </w:rPr>
            </w:pPr>
            <w:r w:rsidRPr="00D82E47">
              <w:rPr>
                <w:rFonts w:cs="Arial"/>
                <w:sz w:val="18"/>
                <w:szCs w:val="18"/>
              </w:rPr>
              <w:t>10</w:t>
            </w:r>
          </w:p>
        </w:tc>
      </w:tr>
      <w:tr w:rsidR="00D82E47" w:rsidRPr="00D82E47" w14:paraId="335C6B62" w14:textId="77777777" w:rsidTr="000D5E4B">
        <w:trPr>
          <w:trHeight w:val="312"/>
        </w:trPr>
        <w:tc>
          <w:tcPr>
            <w:tcW w:w="795" w:type="dxa"/>
            <w:tcBorders>
              <w:top w:val="single" w:sz="4" w:space="0" w:color="808080" w:themeColor="background1" w:themeShade="80"/>
            </w:tcBorders>
            <w:tcMar>
              <w:top w:w="28" w:type="dxa"/>
              <w:bottom w:w="28" w:type="dxa"/>
            </w:tcMar>
            <w:vAlign w:val="center"/>
          </w:tcPr>
          <w:p w14:paraId="476B8BC9" w14:textId="77777777" w:rsidR="00D82E47" w:rsidRPr="00D82E47" w:rsidRDefault="00D82E47" w:rsidP="00D82E47">
            <w:pPr>
              <w:rPr>
                <w:rFonts w:cs="Arial"/>
                <w:sz w:val="18"/>
                <w:szCs w:val="18"/>
              </w:rPr>
            </w:pPr>
            <w:r w:rsidRPr="00D82E47">
              <w:rPr>
                <w:rFonts w:cs="Arial"/>
                <w:sz w:val="18"/>
                <w:szCs w:val="18"/>
              </w:rPr>
              <w:t>H8</w:t>
            </w:r>
          </w:p>
        </w:tc>
        <w:tc>
          <w:tcPr>
            <w:tcW w:w="1235" w:type="dxa"/>
            <w:tcBorders>
              <w:top w:val="single" w:sz="4" w:space="0" w:color="808080" w:themeColor="background1" w:themeShade="80"/>
            </w:tcBorders>
            <w:tcMar>
              <w:top w:w="28" w:type="dxa"/>
              <w:bottom w:w="28" w:type="dxa"/>
            </w:tcMar>
            <w:vAlign w:val="center"/>
          </w:tcPr>
          <w:p w14:paraId="03DE8A72" w14:textId="77777777" w:rsidR="00D82E47" w:rsidRPr="00D82E47" w:rsidRDefault="00D82E47" w:rsidP="00D82E47">
            <w:pPr>
              <w:rPr>
                <w:rFonts w:cs="Arial"/>
                <w:sz w:val="18"/>
                <w:szCs w:val="18"/>
              </w:rPr>
            </w:pPr>
            <w:r w:rsidRPr="00D82E47">
              <w:rPr>
                <w:rFonts w:cs="Arial"/>
                <w:sz w:val="18"/>
                <w:szCs w:val="18"/>
              </w:rPr>
              <w:t>9</w:t>
            </w:r>
          </w:p>
        </w:tc>
        <w:tc>
          <w:tcPr>
            <w:tcW w:w="1017" w:type="dxa"/>
            <w:tcBorders>
              <w:top w:val="single" w:sz="4" w:space="0" w:color="808080" w:themeColor="background1" w:themeShade="80"/>
            </w:tcBorders>
            <w:tcMar>
              <w:top w:w="28" w:type="dxa"/>
              <w:bottom w:w="28" w:type="dxa"/>
            </w:tcMar>
            <w:vAlign w:val="center"/>
          </w:tcPr>
          <w:p w14:paraId="0B71E486" w14:textId="77777777" w:rsidR="00D82E47" w:rsidRPr="00D82E47" w:rsidRDefault="00D82E47" w:rsidP="00D82E47">
            <w:pPr>
              <w:rPr>
                <w:rFonts w:cs="Arial"/>
                <w:sz w:val="18"/>
                <w:szCs w:val="18"/>
              </w:rPr>
            </w:pPr>
            <w:r w:rsidRPr="00D82E47">
              <w:rPr>
                <w:rFonts w:cs="Arial"/>
                <w:sz w:val="18"/>
                <w:szCs w:val="18"/>
              </w:rPr>
              <w:t>3</w:t>
            </w:r>
          </w:p>
        </w:tc>
        <w:tc>
          <w:tcPr>
            <w:tcW w:w="971" w:type="dxa"/>
            <w:tcBorders>
              <w:top w:val="single" w:sz="4" w:space="0" w:color="808080" w:themeColor="background1" w:themeShade="80"/>
            </w:tcBorders>
            <w:tcMar>
              <w:top w:w="28" w:type="dxa"/>
              <w:bottom w:w="28" w:type="dxa"/>
            </w:tcMar>
            <w:vAlign w:val="center"/>
          </w:tcPr>
          <w:p w14:paraId="2B58A97F" w14:textId="77777777" w:rsidR="00D82E47" w:rsidRPr="00D82E47" w:rsidRDefault="00D82E47" w:rsidP="00D82E47">
            <w:pPr>
              <w:rPr>
                <w:rFonts w:cs="Arial"/>
                <w:sz w:val="18"/>
                <w:szCs w:val="18"/>
              </w:rPr>
            </w:pPr>
            <w:r w:rsidRPr="00D82E47">
              <w:rPr>
                <w:rFonts w:cs="Arial"/>
                <w:sz w:val="18"/>
                <w:szCs w:val="18"/>
              </w:rPr>
              <w:t>2</w:t>
            </w:r>
          </w:p>
        </w:tc>
        <w:tc>
          <w:tcPr>
            <w:tcW w:w="1040" w:type="dxa"/>
            <w:tcBorders>
              <w:top w:val="single" w:sz="4" w:space="0" w:color="808080" w:themeColor="background1" w:themeShade="80"/>
            </w:tcBorders>
            <w:tcMar>
              <w:top w:w="28" w:type="dxa"/>
              <w:bottom w:w="28" w:type="dxa"/>
            </w:tcMar>
            <w:vAlign w:val="center"/>
          </w:tcPr>
          <w:p w14:paraId="036B2530" w14:textId="77777777" w:rsidR="00D82E47" w:rsidRPr="00D82E47" w:rsidRDefault="00D82E47" w:rsidP="00D82E47">
            <w:pPr>
              <w:rPr>
                <w:rFonts w:cs="Arial"/>
                <w:sz w:val="18"/>
                <w:szCs w:val="18"/>
              </w:rPr>
            </w:pPr>
            <w:r w:rsidRPr="00D82E47">
              <w:rPr>
                <w:rFonts w:cs="Arial"/>
                <w:sz w:val="18"/>
                <w:szCs w:val="18"/>
              </w:rPr>
              <w:t>4</w:t>
            </w:r>
          </w:p>
        </w:tc>
        <w:tc>
          <w:tcPr>
            <w:tcW w:w="1287" w:type="dxa"/>
            <w:tcBorders>
              <w:top w:val="single" w:sz="4" w:space="0" w:color="808080" w:themeColor="background1" w:themeShade="80"/>
            </w:tcBorders>
            <w:tcMar>
              <w:top w:w="28" w:type="dxa"/>
              <w:bottom w:w="28" w:type="dxa"/>
            </w:tcMar>
            <w:vAlign w:val="center"/>
          </w:tcPr>
          <w:p w14:paraId="407E50D2" w14:textId="77777777" w:rsidR="00D82E47" w:rsidRPr="00D82E47" w:rsidRDefault="00D82E47" w:rsidP="00D82E47">
            <w:pPr>
              <w:rPr>
                <w:rFonts w:cs="Arial"/>
                <w:sz w:val="18"/>
                <w:szCs w:val="18"/>
              </w:rPr>
            </w:pPr>
            <w:r w:rsidRPr="00D82E47">
              <w:rPr>
                <w:rFonts w:cs="Arial"/>
                <w:sz w:val="18"/>
                <w:szCs w:val="18"/>
              </w:rPr>
              <w:t>522</w:t>
            </w:r>
          </w:p>
        </w:tc>
        <w:tc>
          <w:tcPr>
            <w:tcW w:w="1366" w:type="dxa"/>
            <w:tcBorders>
              <w:top w:val="single" w:sz="4" w:space="0" w:color="808080" w:themeColor="background1" w:themeShade="80"/>
            </w:tcBorders>
            <w:tcMar>
              <w:top w:w="28" w:type="dxa"/>
              <w:bottom w:w="28" w:type="dxa"/>
            </w:tcMar>
            <w:vAlign w:val="center"/>
          </w:tcPr>
          <w:p w14:paraId="48EF4C79" w14:textId="77777777" w:rsidR="00D82E47" w:rsidRPr="00D82E47" w:rsidRDefault="00D82E47" w:rsidP="00D82E47">
            <w:pPr>
              <w:rPr>
                <w:rFonts w:cs="Arial"/>
                <w:sz w:val="18"/>
                <w:szCs w:val="18"/>
              </w:rPr>
            </w:pPr>
            <w:r w:rsidRPr="00D82E47">
              <w:rPr>
                <w:rFonts w:cs="Arial"/>
                <w:sz w:val="18"/>
                <w:szCs w:val="18"/>
              </w:rPr>
              <w:t>104</w:t>
            </w:r>
          </w:p>
        </w:tc>
        <w:tc>
          <w:tcPr>
            <w:tcW w:w="1531" w:type="dxa"/>
            <w:tcBorders>
              <w:top w:val="single" w:sz="4" w:space="0" w:color="808080" w:themeColor="background1" w:themeShade="80"/>
            </w:tcBorders>
            <w:tcMar>
              <w:top w:w="28" w:type="dxa"/>
              <w:bottom w:w="28" w:type="dxa"/>
            </w:tcMar>
            <w:vAlign w:val="center"/>
          </w:tcPr>
          <w:p w14:paraId="1F55A30A" w14:textId="77777777" w:rsidR="00D82E47" w:rsidRPr="00D82E47" w:rsidRDefault="00D82E47" w:rsidP="00D82E47">
            <w:pPr>
              <w:rPr>
                <w:rFonts w:cs="Arial"/>
                <w:sz w:val="18"/>
                <w:szCs w:val="18"/>
              </w:rPr>
            </w:pPr>
            <w:r w:rsidRPr="00D82E47">
              <w:rPr>
                <w:rFonts w:cs="Arial"/>
                <w:sz w:val="18"/>
                <w:szCs w:val="18"/>
              </w:rPr>
              <w:t>9</w:t>
            </w:r>
          </w:p>
        </w:tc>
      </w:tr>
      <w:tr w:rsidR="00D82E47" w:rsidRPr="00D82E47" w14:paraId="6D4B90FF" w14:textId="77777777" w:rsidTr="000D5E4B">
        <w:trPr>
          <w:trHeight w:val="312"/>
        </w:trPr>
        <w:tc>
          <w:tcPr>
            <w:tcW w:w="9242" w:type="dxa"/>
            <w:gridSpan w:val="8"/>
            <w:shd w:val="clear" w:color="auto" w:fill="E2EFD9" w:themeFill="accent6" w:themeFillTint="33"/>
            <w:tcMar>
              <w:top w:w="28" w:type="dxa"/>
              <w:bottom w:w="28" w:type="dxa"/>
            </w:tcMar>
            <w:vAlign w:val="center"/>
          </w:tcPr>
          <w:p w14:paraId="7B9063A4" w14:textId="77777777" w:rsidR="00D82E47" w:rsidRPr="00D82E47" w:rsidRDefault="00D82E47" w:rsidP="00D82E47">
            <w:pPr>
              <w:rPr>
                <w:rFonts w:cs="Arial"/>
                <w:b/>
                <w:i/>
                <w:sz w:val="18"/>
                <w:szCs w:val="18"/>
              </w:rPr>
            </w:pPr>
            <w:r w:rsidRPr="00D82E47">
              <w:rPr>
                <w:rFonts w:cs="Arial"/>
                <w:b/>
                <w:i/>
                <w:sz w:val="18"/>
                <w:szCs w:val="18"/>
              </w:rPr>
              <w:t>LED2 Retrofits</w:t>
            </w:r>
          </w:p>
        </w:tc>
      </w:tr>
      <w:tr w:rsidR="00D82E47" w:rsidRPr="00D82E47" w14:paraId="170C9C50" w14:textId="77777777" w:rsidTr="000D5E4B">
        <w:trPr>
          <w:trHeight w:val="312"/>
        </w:trPr>
        <w:tc>
          <w:tcPr>
            <w:tcW w:w="795" w:type="dxa"/>
            <w:tcBorders>
              <w:bottom w:val="single" w:sz="4" w:space="0" w:color="808080" w:themeColor="background1" w:themeShade="80"/>
            </w:tcBorders>
            <w:tcMar>
              <w:top w:w="28" w:type="dxa"/>
              <w:bottom w:w="28" w:type="dxa"/>
            </w:tcMar>
            <w:vAlign w:val="center"/>
          </w:tcPr>
          <w:p w14:paraId="070681BF" w14:textId="77777777" w:rsidR="00D82E47" w:rsidRPr="00D82E47" w:rsidRDefault="00D82E47" w:rsidP="00D82E47">
            <w:pPr>
              <w:rPr>
                <w:rFonts w:cs="Arial"/>
                <w:sz w:val="18"/>
                <w:szCs w:val="18"/>
              </w:rPr>
            </w:pPr>
            <w:r w:rsidRPr="00D82E47">
              <w:rPr>
                <w:rFonts w:cs="Arial"/>
                <w:sz w:val="18"/>
                <w:szCs w:val="18"/>
              </w:rPr>
              <w:t>H9</w:t>
            </w:r>
          </w:p>
        </w:tc>
        <w:tc>
          <w:tcPr>
            <w:tcW w:w="1235" w:type="dxa"/>
            <w:tcBorders>
              <w:bottom w:val="single" w:sz="4" w:space="0" w:color="808080" w:themeColor="background1" w:themeShade="80"/>
            </w:tcBorders>
            <w:tcMar>
              <w:top w:w="28" w:type="dxa"/>
              <w:bottom w:w="28" w:type="dxa"/>
            </w:tcMar>
            <w:vAlign w:val="center"/>
          </w:tcPr>
          <w:p w14:paraId="1FAC40A6" w14:textId="77777777" w:rsidR="00D82E47" w:rsidRPr="00D82E47" w:rsidRDefault="00D82E47" w:rsidP="00D82E47">
            <w:pPr>
              <w:rPr>
                <w:rFonts w:cs="Arial"/>
                <w:sz w:val="18"/>
                <w:szCs w:val="18"/>
              </w:rPr>
            </w:pPr>
            <w:r w:rsidRPr="00D82E47">
              <w:rPr>
                <w:rFonts w:cs="Arial"/>
                <w:sz w:val="18"/>
                <w:szCs w:val="18"/>
              </w:rPr>
              <w:t>12</w:t>
            </w:r>
          </w:p>
        </w:tc>
        <w:tc>
          <w:tcPr>
            <w:tcW w:w="1017" w:type="dxa"/>
            <w:tcBorders>
              <w:bottom w:val="single" w:sz="4" w:space="0" w:color="808080" w:themeColor="background1" w:themeShade="80"/>
            </w:tcBorders>
            <w:tcMar>
              <w:top w:w="28" w:type="dxa"/>
              <w:bottom w:w="28" w:type="dxa"/>
            </w:tcMar>
            <w:vAlign w:val="center"/>
          </w:tcPr>
          <w:p w14:paraId="2E38E5FD" w14:textId="77777777" w:rsidR="00D82E47" w:rsidRPr="00D82E47" w:rsidRDefault="00D82E47" w:rsidP="00D82E47">
            <w:pPr>
              <w:rPr>
                <w:rFonts w:cs="Arial"/>
                <w:sz w:val="18"/>
                <w:szCs w:val="18"/>
              </w:rPr>
            </w:pPr>
            <w:r w:rsidRPr="00D82E47">
              <w:rPr>
                <w:rFonts w:cs="Arial"/>
                <w:sz w:val="18"/>
                <w:szCs w:val="18"/>
              </w:rPr>
              <w:t>4</w:t>
            </w:r>
          </w:p>
        </w:tc>
        <w:tc>
          <w:tcPr>
            <w:tcW w:w="971" w:type="dxa"/>
            <w:tcBorders>
              <w:bottom w:val="single" w:sz="4" w:space="0" w:color="808080" w:themeColor="background1" w:themeShade="80"/>
            </w:tcBorders>
            <w:tcMar>
              <w:top w:w="28" w:type="dxa"/>
              <w:bottom w:w="28" w:type="dxa"/>
            </w:tcMar>
            <w:vAlign w:val="center"/>
          </w:tcPr>
          <w:p w14:paraId="57DBF1E7" w14:textId="77777777" w:rsidR="00D82E47" w:rsidRPr="00D82E47" w:rsidRDefault="00D82E47" w:rsidP="00D82E47">
            <w:pPr>
              <w:rPr>
                <w:rFonts w:cs="Arial"/>
                <w:sz w:val="18"/>
                <w:szCs w:val="18"/>
              </w:rPr>
            </w:pPr>
            <w:r w:rsidRPr="00D82E47">
              <w:rPr>
                <w:rFonts w:cs="Arial"/>
                <w:sz w:val="18"/>
                <w:szCs w:val="18"/>
              </w:rPr>
              <w:t>2</w:t>
            </w:r>
          </w:p>
        </w:tc>
        <w:tc>
          <w:tcPr>
            <w:tcW w:w="1040" w:type="dxa"/>
            <w:tcBorders>
              <w:bottom w:val="single" w:sz="4" w:space="0" w:color="808080" w:themeColor="background1" w:themeShade="80"/>
            </w:tcBorders>
            <w:tcMar>
              <w:top w:w="28" w:type="dxa"/>
              <w:bottom w:w="28" w:type="dxa"/>
            </w:tcMar>
            <w:vAlign w:val="center"/>
          </w:tcPr>
          <w:p w14:paraId="2BDC0056" w14:textId="77777777" w:rsidR="00D82E47" w:rsidRPr="00D82E47" w:rsidRDefault="00D82E47" w:rsidP="00D82E47">
            <w:pPr>
              <w:rPr>
                <w:rFonts w:cs="Arial"/>
                <w:sz w:val="18"/>
                <w:szCs w:val="18"/>
              </w:rPr>
            </w:pPr>
            <w:r w:rsidRPr="00D82E47">
              <w:rPr>
                <w:rFonts w:cs="Arial"/>
                <w:sz w:val="18"/>
                <w:szCs w:val="18"/>
              </w:rPr>
              <w:t>6</w:t>
            </w:r>
          </w:p>
        </w:tc>
        <w:tc>
          <w:tcPr>
            <w:tcW w:w="1287" w:type="dxa"/>
            <w:tcBorders>
              <w:bottom w:val="single" w:sz="4" w:space="0" w:color="808080" w:themeColor="background1" w:themeShade="80"/>
            </w:tcBorders>
            <w:tcMar>
              <w:top w:w="28" w:type="dxa"/>
              <w:bottom w:w="28" w:type="dxa"/>
            </w:tcMar>
            <w:vAlign w:val="center"/>
          </w:tcPr>
          <w:p w14:paraId="3205BFC8" w14:textId="77777777" w:rsidR="00D82E47" w:rsidRPr="00D82E47" w:rsidRDefault="00D82E47" w:rsidP="00D82E47">
            <w:pPr>
              <w:rPr>
                <w:rFonts w:cs="Arial"/>
                <w:sz w:val="18"/>
                <w:szCs w:val="18"/>
              </w:rPr>
            </w:pPr>
            <w:r w:rsidRPr="00D82E47">
              <w:rPr>
                <w:rFonts w:cs="Arial"/>
                <w:sz w:val="18"/>
                <w:szCs w:val="18"/>
              </w:rPr>
              <w:t>696</w:t>
            </w:r>
          </w:p>
        </w:tc>
        <w:tc>
          <w:tcPr>
            <w:tcW w:w="1366" w:type="dxa"/>
            <w:tcBorders>
              <w:bottom w:val="single" w:sz="4" w:space="0" w:color="808080" w:themeColor="background1" w:themeShade="80"/>
            </w:tcBorders>
            <w:tcMar>
              <w:top w:w="28" w:type="dxa"/>
              <w:bottom w:w="28" w:type="dxa"/>
            </w:tcMar>
            <w:vAlign w:val="center"/>
          </w:tcPr>
          <w:p w14:paraId="219B1BA6" w14:textId="77777777" w:rsidR="00D82E47" w:rsidRPr="00D82E47" w:rsidRDefault="00D82E47" w:rsidP="00D82E47">
            <w:pPr>
              <w:rPr>
                <w:rFonts w:cs="Arial"/>
                <w:sz w:val="18"/>
                <w:szCs w:val="18"/>
              </w:rPr>
            </w:pPr>
            <w:r w:rsidRPr="00D82E47">
              <w:rPr>
                <w:rFonts w:cs="Arial"/>
                <w:sz w:val="18"/>
                <w:szCs w:val="18"/>
              </w:rPr>
              <w:t>139</w:t>
            </w:r>
          </w:p>
        </w:tc>
        <w:tc>
          <w:tcPr>
            <w:tcW w:w="1531" w:type="dxa"/>
            <w:tcBorders>
              <w:bottom w:val="single" w:sz="4" w:space="0" w:color="808080" w:themeColor="background1" w:themeShade="80"/>
            </w:tcBorders>
            <w:tcMar>
              <w:top w:w="28" w:type="dxa"/>
              <w:bottom w:w="28" w:type="dxa"/>
            </w:tcMar>
            <w:vAlign w:val="center"/>
          </w:tcPr>
          <w:p w14:paraId="5680676D" w14:textId="77777777" w:rsidR="00D82E47" w:rsidRPr="00D82E47" w:rsidRDefault="00D82E47" w:rsidP="00D82E47">
            <w:pPr>
              <w:rPr>
                <w:rFonts w:cs="Arial"/>
                <w:sz w:val="18"/>
                <w:szCs w:val="18"/>
              </w:rPr>
            </w:pPr>
            <w:r w:rsidRPr="00D82E47">
              <w:rPr>
                <w:rFonts w:cs="Arial"/>
                <w:sz w:val="18"/>
                <w:szCs w:val="18"/>
              </w:rPr>
              <w:t>12</w:t>
            </w:r>
          </w:p>
        </w:tc>
      </w:tr>
      <w:tr w:rsidR="00D82E47" w:rsidRPr="00D82E47" w14:paraId="21464F87" w14:textId="77777777" w:rsidTr="000D5E4B">
        <w:trPr>
          <w:trHeight w:val="312"/>
        </w:trPr>
        <w:tc>
          <w:tcPr>
            <w:tcW w:w="79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9D56920" w14:textId="77777777" w:rsidR="00D82E47" w:rsidRPr="00D82E47" w:rsidRDefault="00D82E47" w:rsidP="00D82E47">
            <w:pPr>
              <w:rPr>
                <w:rFonts w:cs="Arial"/>
                <w:sz w:val="18"/>
                <w:szCs w:val="18"/>
              </w:rPr>
            </w:pPr>
            <w:r w:rsidRPr="00D82E47">
              <w:rPr>
                <w:rFonts w:cs="Arial"/>
                <w:sz w:val="18"/>
                <w:szCs w:val="18"/>
              </w:rPr>
              <w:t>H10</w:t>
            </w:r>
          </w:p>
        </w:tc>
        <w:tc>
          <w:tcPr>
            <w:tcW w:w="123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B2ED613" w14:textId="77777777" w:rsidR="00D82E47" w:rsidRPr="00D82E47" w:rsidRDefault="00D82E47" w:rsidP="00D82E47">
            <w:pPr>
              <w:rPr>
                <w:rFonts w:cs="Arial"/>
                <w:sz w:val="18"/>
                <w:szCs w:val="18"/>
              </w:rPr>
            </w:pPr>
            <w:r w:rsidRPr="00D82E47">
              <w:rPr>
                <w:rFonts w:cs="Arial"/>
                <w:sz w:val="18"/>
                <w:szCs w:val="18"/>
              </w:rPr>
              <w:t>15</w:t>
            </w:r>
          </w:p>
        </w:tc>
        <w:tc>
          <w:tcPr>
            <w:tcW w:w="101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ED794DA" w14:textId="77777777" w:rsidR="00D82E47" w:rsidRPr="00D82E47" w:rsidRDefault="00D82E47" w:rsidP="00D82E47">
            <w:pPr>
              <w:rPr>
                <w:rFonts w:cs="Arial"/>
                <w:sz w:val="18"/>
                <w:szCs w:val="18"/>
              </w:rPr>
            </w:pPr>
            <w:r w:rsidRPr="00D82E47">
              <w:rPr>
                <w:rFonts w:cs="Arial"/>
                <w:sz w:val="18"/>
                <w:szCs w:val="18"/>
              </w:rPr>
              <w:t>4</w:t>
            </w:r>
          </w:p>
        </w:tc>
        <w:tc>
          <w:tcPr>
            <w:tcW w:w="97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F767C70" w14:textId="77777777" w:rsidR="00D82E47" w:rsidRPr="00D82E47" w:rsidRDefault="00D82E47" w:rsidP="00D82E47">
            <w:pPr>
              <w:rPr>
                <w:rFonts w:cs="Arial"/>
                <w:sz w:val="18"/>
                <w:szCs w:val="18"/>
              </w:rPr>
            </w:pPr>
            <w:r w:rsidRPr="00D82E47">
              <w:rPr>
                <w:rFonts w:cs="Arial"/>
                <w:sz w:val="18"/>
                <w:szCs w:val="18"/>
              </w:rPr>
              <w:t>3</w:t>
            </w:r>
          </w:p>
        </w:tc>
        <w:tc>
          <w:tcPr>
            <w:tcW w:w="10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F90974C" w14:textId="77777777" w:rsidR="00D82E47" w:rsidRPr="00D82E47" w:rsidRDefault="00D82E47" w:rsidP="00D82E47">
            <w:pPr>
              <w:rPr>
                <w:rFonts w:cs="Arial"/>
                <w:sz w:val="18"/>
                <w:szCs w:val="18"/>
              </w:rPr>
            </w:pPr>
            <w:r w:rsidRPr="00D82E47">
              <w:rPr>
                <w:rFonts w:cs="Arial"/>
                <w:sz w:val="18"/>
                <w:szCs w:val="18"/>
              </w:rPr>
              <w:t>8</w:t>
            </w:r>
          </w:p>
        </w:tc>
        <w:tc>
          <w:tcPr>
            <w:tcW w:w="128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9092ACF" w14:textId="77777777" w:rsidR="00D82E47" w:rsidRPr="00D82E47" w:rsidRDefault="00D82E47" w:rsidP="00D82E47">
            <w:pPr>
              <w:rPr>
                <w:rFonts w:cs="Arial"/>
                <w:sz w:val="18"/>
                <w:szCs w:val="18"/>
              </w:rPr>
            </w:pPr>
            <w:r w:rsidRPr="00D82E47">
              <w:rPr>
                <w:rFonts w:cs="Arial"/>
                <w:sz w:val="18"/>
                <w:szCs w:val="18"/>
              </w:rPr>
              <w:t>870</w:t>
            </w:r>
          </w:p>
        </w:tc>
        <w:tc>
          <w:tcPr>
            <w:tcW w:w="136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FBC05C5" w14:textId="77777777" w:rsidR="00D82E47" w:rsidRPr="00D82E47" w:rsidRDefault="00D82E47" w:rsidP="00D82E47">
            <w:pPr>
              <w:rPr>
                <w:rFonts w:cs="Arial"/>
                <w:sz w:val="18"/>
                <w:szCs w:val="18"/>
              </w:rPr>
            </w:pPr>
            <w:r w:rsidRPr="00D82E47">
              <w:rPr>
                <w:rFonts w:cs="Arial"/>
                <w:sz w:val="18"/>
                <w:szCs w:val="18"/>
              </w:rPr>
              <w:t>174</w:t>
            </w:r>
          </w:p>
        </w:tc>
        <w:tc>
          <w:tcPr>
            <w:tcW w:w="153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B35FD61" w14:textId="77777777" w:rsidR="00D82E47" w:rsidRPr="00D82E47" w:rsidRDefault="00D82E47" w:rsidP="00D82E47">
            <w:pPr>
              <w:rPr>
                <w:rFonts w:cs="Arial"/>
                <w:sz w:val="18"/>
                <w:szCs w:val="18"/>
              </w:rPr>
            </w:pPr>
            <w:r w:rsidRPr="00D82E47">
              <w:rPr>
                <w:rFonts w:cs="Arial"/>
                <w:sz w:val="18"/>
                <w:szCs w:val="18"/>
              </w:rPr>
              <w:t>12</w:t>
            </w:r>
          </w:p>
        </w:tc>
      </w:tr>
      <w:tr w:rsidR="00D82E47" w:rsidRPr="00D82E47" w14:paraId="63F8184F" w14:textId="77777777" w:rsidTr="000D5E4B">
        <w:trPr>
          <w:trHeight w:val="312"/>
        </w:trPr>
        <w:tc>
          <w:tcPr>
            <w:tcW w:w="79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165A6FE" w14:textId="77777777" w:rsidR="00D82E47" w:rsidRPr="00D82E47" w:rsidRDefault="00D82E47" w:rsidP="00D82E47">
            <w:pPr>
              <w:rPr>
                <w:rFonts w:cs="Arial"/>
                <w:sz w:val="18"/>
                <w:szCs w:val="18"/>
              </w:rPr>
            </w:pPr>
            <w:r w:rsidRPr="00D82E47">
              <w:rPr>
                <w:rFonts w:cs="Arial"/>
                <w:sz w:val="18"/>
                <w:szCs w:val="18"/>
              </w:rPr>
              <w:t>H11</w:t>
            </w:r>
          </w:p>
        </w:tc>
        <w:tc>
          <w:tcPr>
            <w:tcW w:w="123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3C4138C" w14:textId="77777777" w:rsidR="00D82E47" w:rsidRPr="00D82E47" w:rsidRDefault="00D82E47" w:rsidP="00D82E47">
            <w:pPr>
              <w:rPr>
                <w:rFonts w:cs="Arial"/>
                <w:sz w:val="18"/>
                <w:szCs w:val="18"/>
              </w:rPr>
            </w:pPr>
            <w:r w:rsidRPr="00D82E47">
              <w:rPr>
                <w:rFonts w:cs="Arial"/>
                <w:sz w:val="18"/>
                <w:szCs w:val="18"/>
              </w:rPr>
              <w:t>13</w:t>
            </w:r>
          </w:p>
        </w:tc>
        <w:tc>
          <w:tcPr>
            <w:tcW w:w="101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42EC152" w14:textId="77777777" w:rsidR="00D82E47" w:rsidRPr="00D82E47" w:rsidRDefault="00D82E47" w:rsidP="00D82E47">
            <w:pPr>
              <w:rPr>
                <w:rFonts w:cs="Arial"/>
                <w:sz w:val="18"/>
                <w:szCs w:val="18"/>
              </w:rPr>
            </w:pPr>
            <w:r w:rsidRPr="00D82E47">
              <w:rPr>
                <w:rFonts w:cs="Arial"/>
                <w:sz w:val="18"/>
                <w:szCs w:val="18"/>
              </w:rPr>
              <w:t>3</w:t>
            </w:r>
          </w:p>
        </w:tc>
        <w:tc>
          <w:tcPr>
            <w:tcW w:w="97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0BB2A00" w14:textId="77777777" w:rsidR="00D82E47" w:rsidRPr="00D82E47" w:rsidRDefault="00D82E47" w:rsidP="00D82E47">
            <w:pPr>
              <w:rPr>
                <w:rFonts w:cs="Arial"/>
                <w:sz w:val="18"/>
                <w:szCs w:val="18"/>
              </w:rPr>
            </w:pPr>
            <w:r w:rsidRPr="00D82E47">
              <w:rPr>
                <w:rFonts w:cs="Arial"/>
                <w:sz w:val="18"/>
                <w:szCs w:val="18"/>
              </w:rPr>
              <w:t>2</w:t>
            </w:r>
          </w:p>
        </w:tc>
        <w:tc>
          <w:tcPr>
            <w:tcW w:w="10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7471938" w14:textId="77777777" w:rsidR="00D82E47" w:rsidRPr="00D82E47" w:rsidRDefault="00D82E47" w:rsidP="00D82E47">
            <w:pPr>
              <w:rPr>
                <w:rFonts w:cs="Arial"/>
                <w:sz w:val="18"/>
                <w:szCs w:val="18"/>
              </w:rPr>
            </w:pPr>
            <w:r w:rsidRPr="00D82E47">
              <w:rPr>
                <w:rFonts w:cs="Arial"/>
                <w:sz w:val="18"/>
                <w:szCs w:val="18"/>
              </w:rPr>
              <w:t>8</w:t>
            </w:r>
          </w:p>
        </w:tc>
        <w:tc>
          <w:tcPr>
            <w:tcW w:w="128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D9F3D4E" w14:textId="77777777" w:rsidR="00D82E47" w:rsidRPr="00D82E47" w:rsidRDefault="00D82E47" w:rsidP="00D82E47">
            <w:pPr>
              <w:rPr>
                <w:rFonts w:cs="Arial"/>
                <w:sz w:val="18"/>
                <w:szCs w:val="18"/>
              </w:rPr>
            </w:pPr>
            <w:r w:rsidRPr="00D82E47">
              <w:rPr>
                <w:rFonts w:cs="Arial"/>
                <w:sz w:val="18"/>
                <w:szCs w:val="18"/>
              </w:rPr>
              <w:t>754</w:t>
            </w:r>
          </w:p>
        </w:tc>
        <w:tc>
          <w:tcPr>
            <w:tcW w:w="136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0FFA983" w14:textId="77777777" w:rsidR="00D82E47" w:rsidRPr="00D82E47" w:rsidRDefault="00D82E47" w:rsidP="00D82E47">
            <w:pPr>
              <w:rPr>
                <w:rFonts w:cs="Arial"/>
                <w:sz w:val="18"/>
                <w:szCs w:val="18"/>
              </w:rPr>
            </w:pPr>
            <w:r w:rsidRPr="00D82E47">
              <w:rPr>
                <w:rFonts w:cs="Arial"/>
                <w:sz w:val="18"/>
                <w:szCs w:val="18"/>
              </w:rPr>
              <w:t>151</w:t>
            </w:r>
          </w:p>
        </w:tc>
        <w:tc>
          <w:tcPr>
            <w:tcW w:w="153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B16C7B3" w14:textId="77777777" w:rsidR="00D82E47" w:rsidRPr="00D82E47" w:rsidRDefault="00D82E47" w:rsidP="00D82E47">
            <w:pPr>
              <w:rPr>
                <w:rFonts w:cs="Arial"/>
                <w:sz w:val="18"/>
                <w:szCs w:val="18"/>
              </w:rPr>
            </w:pPr>
            <w:r w:rsidRPr="00D82E47">
              <w:rPr>
                <w:rFonts w:cs="Arial"/>
                <w:sz w:val="18"/>
                <w:szCs w:val="18"/>
              </w:rPr>
              <w:t>13</w:t>
            </w:r>
          </w:p>
        </w:tc>
      </w:tr>
      <w:tr w:rsidR="00D82E47" w:rsidRPr="00D82E47" w14:paraId="065B9300" w14:textId="77777777" w:rsidTr="000D5E4B">
        <w:trPr>
          <w:trHeight w:val="312"/>
        </w:trPr>
        <w:tc>
          <w:tcPr>
            <w:tcW w:w="795" w:type="dxa"/>
            <w:tcBorders>
              <w:top w:val="single" w:sz="4" w:space="0" w:color="808080" w:themeColor="background1" w:themeShade="80"/>
            </w:tcBorders>
            <w:tcMar>
              <w:top w:w="28" w:type="dxa"/>
              <w:bottom w:w="28" w:type="dxa"/>
            </w:tcMar>
            <w:vAlign w:val="center"/>
          </w:tcPr>
          <w:p w14:paraId="3FC984DD" w14:textId="77777777" w:rsidR="00D82E47" w:rsidRPr="00D82E47" w:rsidRDefault="00D82E47" w:rsidP="00D82E47">
            <w:pPr>
              <w:rPr>
                <w:rFonts w:cs="Arial"/>
                <w:sz w:val="18"/>
                <w:szCs w:val="18"/>
              </w:rPr>
            </w:pPr>
            <w:r w:rsidRPr="00D82E47">
              <w:rPr>
                <w:rFonts w:cs="Arial"/>
                <w:sz w:val="18"/>
                <w:szCs w:val="18"/>
              </w:rPr>
              <w:t>H12</w:t>
            </w:r>
          </w:p>
        </w:tc>
        <w:tc>
          <w:tcPr>
            <w:tcW w:w="1235" w:type="dxa"/>
            <w:tcBorders>
              <w:top w:val="single" w:sz="4" w:space="0" w:color="808080" w:themeColor="background1" w:themeShade="80"/>
            </w:tcBorders>
            <w:tcMar>
              <w:top w:w="28" w:type="dxa"/>
              <w:bottom w:w="28" w:type="dxa"/>
            </w:tcMar>
            <w:vAlign w:val="center"/>
          </w:tcPr>
          <w:p w14:paraId="30FAD6EC" w14:textId="77777777" w:rsidR="00D82E47" w:rsidRPr="00D82E47" w:rsidRDefault="00D82E47" w:rsidP="00D82E47">
            <w:pPr>
              <w:rPr>
                <w:rFonts w:cs="Arial"/>
                <w:sz w:val="18"/>
                <w:szCs w:val="18"/>
              </w:rPr>
            </w:pPr>
            <w:r w:rsidRPr="00D82E47">
              <w:rPr>
                <w:rFonts w:cs="Arial"/>
                <w:sz w:val="18"/>
                <w:szCs w:val="18"/>
              </w:rPr>
              <w:t>15</w:t>
            </w:r>
          </w:p>
        </w:tc>
        <w:tc>
          <w:tcPr>
            <w:tcW w:w="1017" w:type="dxa"/>
            <w:tcBorders>
              <w:top w:val="single" w:sz="4" w:space="0" w:color="808080" w:themeColor="background1" w:themeShade="80"/>
            </w:tcBorders>
            <w:tcMar>
              <w:top w:w="28" w:type="dxa"/>
              <w:bottom w:w="28" w:type="dxa"/>
            </w:tcMar>
            <w:vAlign w:val="center"/>
          </w:tcPr>
          <w:p w14:paraId="2213DDE6" w14:textId="77777777" w:rsidR="00D82E47" w:rsidRPr="00D82E47" w:rsidRDefault="00D82E47" w:rsidP="00D82E47">
            <w:pPr>
              <w:rPr>
                <w:rFonts w:cs="Arial"/>
                <w:sz w:val="18"/>
                <w:szCs w:val="18"/>
              </w:rPr>
            </w:pPr>
            <w:r w:rsidRPr="00D82E47">
              <w:rPr>
                <w:rFonts w:cs="Arial"/>
                <w:sz w:val="18"/>
                <w:szCs w:val="18"/>
              </w:rPr>
              <w:t>5</w:t>
            </w:r>
          </w:p>
        </w:tc>
        <w:tc>
          <w:tcPr>
            <w:tcW w:w="971" w:type="dxa"/>
            <w:tcBorders>
              <w:top w:val="single" w:sz="4" w:space="0" w:color="808080" w:themeColor="background1" w:themeShade="80"/>
            </w:tcBorders>
            <w:tcMar>
              <w:top w:w="28" w:type="dxa"/>
              <w:bottom w:w="28" w:type="dxa"/>
            </w:tcMar>
            <w:vAlign w:val="center"/>
          </w:tcPr>
          <w:p w14:paraId="6F3482F0" w14:textId="77777777" w:rsidR="00D82E47" w:rsidRPr="00D82E47" w:rsidRDefault="00D82E47" w:rsidP="00D82E47">
            <w:pPr>
              <w:rPr>
                <w:rFonts w:cs="Arial"/>
                <w:sz w:val="18"/>
                <w:szCs w:val="18"/>
              </w:rPr>
            </w:pPr>
            <w:r w:rsidRPr="00D82E47">
              <w:rPr>
                <w:rFonts w:cs="Arial"/>
                <w:sz w:val="18"/>
                <w:szCs w:val="18"/>
              </w:rPr>
              <w:t>4</w:t>
            </w:r>
          </w:p>
        </w:tc>
        <w:tc>
          <w:tcPr>
            <w:tcW w:w="1040" w:type="dxa"/>
            <w:tcBorders>
              <w:top w:val="single" w:sz="4" w:space="0" w:color="808080" w:themeColor="background1" w:themeShade="80"/>
            </w:tcBorders>
            <w:tcMar>
              <w:top w:w="28" w:type="dxa"/>
              <w:bottom w:w="28" w:type="dxa"/>
            </w:tcMar>
            <w:vAlign w:val="center"/>
          </w:tcPr>
          <w:p w14:paraId="4C902ED8" w14:textId="77777777" w:rsidR="00D82E47" w:rsidRPr="00D82E47" w:rsidRDefault="00D82E47" w:rsidP="00D82E47">
            <w:pPr>
              <w:rPr>
                <w:rFonts w:cs="Arial"/>
                <w:sz w:val="18"/>
                <w:szCs w:val="18"/>
              </w:rPr>
            </w:pPr>
            <w:r w:rsidRPr="00D82E47">
              <w:rPr>
                <w:rFonts w:cs="Arial"/>
                <w:sz w:val="18"/>
                <w:szCs w:val="18"/>
              </w:rPr>
              <w:t>6</w:t>
            </w:r>
          </w:p>
        </w:tc>
        <w:tc>
          <w:tcPr>
            <w:tcW w:w="1287" w:type="dxa"/>
            <w:tcBorders>
              <w:top w:val="single" w:sz="4" w:space="0" w:color="808080" w:themeColor="background1" w:themeShade="80"/>
            </w:tcBorders>
            <w:tcMar>
              <w:top w:w="28" w:type="dxa"/>
              <w:bottom w:w="28" w:type="dxa"/>
            </w:tcMar>
            <w:vAlign w:val="center"/>
          </w:tcPr>
          <w:p w14:paraId="5261DF79" w14:textId="77777777" w:rsidR="00D82E47" w:rsidRPr="00D82E47" w:rsidRDefault="00D82E47" w:rsidP="00D82E47">
            <w:pPr>
              <w:rPr>
                <w:rFonts w:cs="Arial"/>
                <w:sz w:val="18"/>
                <w:szCs w:val="18"/>
              </w:rPr>
            </w:pPr>
            <w:r w:rsidRPr="00D82E47">
              <w:rPr>
                <w:rFonts w:cs="Arial"/>
                <w:sz w:val="18"/>
                <w:szCs w:val="18"/>
              </w:rPr>
              <w:t>870</w:t>
            </w:r>
          </w:p>
        </w:tc>
        <w:tc>
          <w:tcPr>
            <w:tcW w:w="1366" w:type="dxa"/>
            <w:tcBorders>
              <w:top w:val="single" w:sz="4" w:space="0" w:color="808080" w:themeColor="background1" w:themeShade="80"/>
            </w:tcBorders>
            <w:tcMar>
              <w:top w:w="28" w:type="dxa"/>
              <w:bottom w:w="28" w:type="dxa"/>
            </w:tcMar>
            <w:vAlign w:val="center"/>
          </w:tcPr>
          <w:p w14:paraId="0FC6F7FB" w14:textId="77777777" w:rsidR="00D82E47" w:rsidRPr="00D82E47" w:rsidRDefault="00D82E47" w:rsidP="00D82E47">
            <w:pPr>
              <w:rPr>
                <w:rFonts w:cs="Arial"/>
                <w:sz w:val="18"/>
                <w:szCs w:val="18"/>
              </w:rPr>
            </w:pPr>
            <w:r w:rsidRPr="00D82E47">
              <w:rPr>
                <w:rFonts w:cs="Arial"/>
                <w:sz w:val="18"/>
                <w:szCs w:val="18"/>
              </w:rPr>
              <w:t>174</w:t>
            </w:r>
          </w:p>
        </w:tc>
        <w:tc>
          <w:tcPr>
            <w:tcW w:w="1531" w:type="dxa"/>
            <w:tcBorders>
              <w:top w:val="single" w:sz="4" w:space="0" w:color="808080" w:themeColor="background1" w:themeShade="80"/>
            </w:tcBorders>
            <w:tcMar>
              <w:top w:w="28" w:type="dxa"/>
              <w:bottom w:w="28" w:type="dxa"/>
            </w:tcMar>
            <w:vAlign w:val="center"/>
          </w:tcPr>
          <w:p w14:paraId="5F24158C" w14:textId="77777777" w:rsidR="00D82E47" w:rsidRPr="00D82E47" w:rsidRDefault="00D82E47" w:rsidP="00D82E47">
            <w:pPr>
              <w:rPr>
                <w:rFonts w:cs="Arial"/>
                <w:sz w:val="18"/>
                <w:szCs w:val="18"/>
              </w:rPr>
            </w:pPr>
            <w:r w:rsidRPr="00D82E47">
              <w:rPr>
                <w:rFonts w:cs="Arial"/>
                <w:sz w:val="18"/>
                <w:szCs w:val="18"/>
              </w:rPr>
              <w:t>15</w:t>
            </w:r>
          </w:p>
        </w:tc>
      </w:tr>
      <w:tr w:rsidR="00D82E47" w:rsidRPr="00D82E47" w14:paraId="16A1D8AB" w14:textId="77777777" w:rsidTr="000D5E4B">
        <w:trPr>
          <w:trHeight w:val="312"/>
        </w:trPr>
        <w:tc>
          <w:tcPr>
            <w:tcW w:w="9242" w:type="dxa"/>
            <w:gridSpan w:val="8"/>
            <w:shd w:val="clear" w:color="auto" w:fill="E2EFD9" w:themeFill="accent6" w:themeFillTint="33"/>
            <w:tcMar>
              <w:top w:w="28" w:type="dxa"/>
              <w:bottom w:w="28" w:type="dxa"/>
            </w:tcMar>
            <w:vAlign w:val="center"/>
          </w:tcPr>
          <w:p w14:paraId="02231323" w14:textId="77777777" w:rsidR="00D82E47" w:rsidRPr="00D82E47" w:rsidRDefault="00D82E47" w:rsidP="00D82E47">
            <w:pPr>
              <w:rPr>
                <w:rFonts w:cs="Arial"/>
                <w:b/>
                <w:i/>
                <w:sz w:val="18"/>
                <w:szCs w:val="18"/>
              </w:rPr>
            </w:pPr>
            <w:r w:rsidRPr="00D82E47">
              <w:rPr>
                <w:rFonts w:cs="Arial"/>
                <w:b/>
                <w:i/>
                <w:sz w:val="18"/>
                <w:szCs w:val="18"/>
              </w:rPr>
              <w:t>LED3 Retrofits</w:t>
            </w:r>
          </w:p>
        </w:tc>
      </w:tr>
      <w:tr w:rsidR="00D82E47" w:rsidRPr="00D82E47" w14:paraId="0660190A" w14:textId="77777777" w:rsidTr="000D5E4B">
        <w:trPr>
          <w:trHeight w:val="312"/>
        </w:trPr>
        <w:tc>
          <w:tcPr>
            <w:tcW w:w="795" w:type="dxa"/>
            <w:tcBorders>
              <w:bottom w:val="single" w:sz="4" w:space="0" w:color="808080" w:themeColor="background1" w:themeShade="80"/>
            </w:tcBorders>
            <w:tcMar>
              <w:top w:w="28" w:type="dxa"/>
              <w:bottom w:w="28" w:type="dxa"/>
            </w:tcMar>
            <w:vAlign w:val="center"/>
          </w:tcPr>
          <w:p w14:paraId="5A01DF61" w14:textId="77777777" w:rsidR="00D82E47" w:rsidRPr="00D82E47" w:rsidRDefault="00D82E47" w:rsidP="00D82E47">
            <w:pPr>
              <w:rPr>
                <w:rFonts w:cs="Arial"/>
                <w:sz w:val="18"/>
                <w:szCs w:val="18"/>
              </w:rPr>
            </w:pPr>
            <w:r w:rsidRPr="00D82E47">
              <w:rPr>
                <w:rFonts w:cs="Arial"/>
                <w:sz w:val="18"/>
                <w:szCs w:val="18"/>
              </w:rPr>
              <w:t>H13</w:t>
            </w:r>
          </w:p>
        </w:tc>
        <w:tc>
          <w:tcPr>
            <w:tcW w:w="1235" w:type="dxa"/>
            <w:tcBorders>
              <w:bottom w:val="single" w:sz="4" w:space="0" w:color="808080" w:themeColor="background1" w:themeShade="80"/>
            </w:tcBorders>
            <w:tcMar>
              <w:top w:w="28" w:type="dxa"/>
              <w:bottom w:w="28" w:type="dxa"/>
            </w:tcMar>
            <w:vAlign w:val="center"/>
          </w:tcPr>
          <w:p w14:paraId="14E3731E" w14:textId="77777777" w:rsidR="00D82E47" w:rsidRPr="00D82E47" w:rsidRDefault="00D82E47" w:rsidP="00D82E47">
            <w:pPr>
              <w:rPr>
                <w:rFonts w:cs="Arial"/>
                <w:sz w:val="18"/>
                <w:szCs w:val="18"/>
              </w:rPr>
            </w:pPr>
            <w:r w:rsidRPr="00D82E47">
              <w:rPr>
                <w:rFonts w:cs="Arial"/>
                <w:sz w:val="18"/>
                <w:szCs w:val="18"/>
              </w:rPr>
              <w:t>23</w:t>
            </w:r>
          </w:p>
        </w:tc>
        <w:tc>
          <w:tcPr>
            <w:tcW w:w="1017" w:type="dxa"/>
            <w:tcBorders>
              <w:bottom w:val="single" w:sz="4" w:space="0" w:color="808080" w:themeColor="background1" w:themeShade="80"/>
            </w:tcBorders>
            <w:tcMar>
              <w:top w:w="28" w:type="dxa"/>
              <w:bottom w:w="28" w:type="dxa"/>
            </w:tcMar>
            <w:vAlign w:val="center"/>
          </w:tcPr>
          <w:p w14:paraId="74C4086F" w14:textId="77777777" w:rsidR="00D82E47" w:rsidRPr="00D82E47" w:rsidRDefault="00D82E47" w:rsidP="00D82E47">
            <w:pPr>
              <w:rPr>
                <w:rFonts w:cs="Arial"/>
                <w:sz w:val="18"/>
                <w:szCs w:val="18"/>
              </w:rPr>
            </w:pPr>
            <w:r w:rsidRPr="00D82E47">
              <w:rPr>
                <w:rFonts w:cs="Arial"/>
                <w:sz w:val="18"/>
                <w:szCs w:val="18"/>
              </w:rPr>
              <w:t>7</w:t>
            </w:r>
          </w:p>
        </w:tc>
        <w:tc>
          <w:tcPr>
            <w:tcW w:w="971" w:type="dxa"/>
            <w:tcBorders>
              <w:bottom w:val="single" w:sz="4" w:space="0" w:color="808080" w:themeColor="background1" w:themeShade="80"/>
            </w:tcBorders>
            <w:tcMar>
              <w:top w:w="28" w:type="dxa"/>
              <w:bottom w:w="28" w:type="dxa"/>
            </w:tcMar>
            <w:vAlign w:val="center"/>
          </w:tcPr>
          <w:p w14:paraId="1F846F8E" w14:textId="77777777" w:rsidR="00D82E47" w:rsidRPr="00D82E47" w:rsidRDefault="00D82E47" w:rsidP="00D82E47">
            <w:pPr>
              <w:rPr>
                <w:rFonts w:cs="Arial"/>
                <w:sz w:val="18"/>
                <w:szCs w:val="18"/>
              </w:rPr>
            </w:pPr>
            <w:r w:rsidRPr="00D82E47">
              <w:rPr>
                <w:rFonts w:cs="Arial"/>
                <w:sz w:val="18"/>
                <w:szCs w:val="18"/>
              </w:rPr>
              <w:t>4</w:t>
            </w:r>
          </w:p>
        </w:tc>
        <w:tc>
          <w:tcPr>
            <w:tcW w:w="1040" w:type="dxa"/>
            <w:tcBorders>
              <w:bottom w:val="single" w:sz="4" w:space="0" w:color="808080" w:themeColor="background1" w:themeShade="80"/>
            </w:tcBorders>
            <w:tcMar>
              <w:top w:w="28" w:type="dxa"/>
              <w:bottom w:w="28" w:type="dxa"/>
            </w:tcMar>
            <w:vAlign w:val="center"/>
          </w:tcPr>
          <w:p w14:paraId="36B85D59" w14:textId="77777777" w:rsidR="00D82E47" w:rsidRPr="00D82E47" w:rsidRDefault="00D82E47" w:rsidP="00D82E47">
            <w:pPr>
              <w:rPr>
                <w:rFonts w:cs="Arial"/>
                <w:sz w:val="18"/>
                <w:szCs w:val="18"/>
              </w:rPr>
            </w:pPr>
            <w:r w:rsidRPr="00D82E47">
              <w:rPr>
                <w:rFonts w:cs="Arial"/>
                <w:sz w:val="18"/>
                <w:szCs w:val="18"/>
              </w:rPr>
              <w:t>12</w:t>
            </w:r>
          </w:p>
        </w:tc>
        <w:tc>
          <w:tcPr>
            <w:tcW w:w="1287" w:type="dxa"/>
            <w:tcBorders>
              <w:bottom w:val="single" w:sz="4" w:space="0" w:color="808080" w:themeColor="background1" w:themeShade="80"/>
            </w:tcBorders>
            <w:tcMar>
              <w:top w:w="28" w:type="dxa"/>
              <w:bottom w:w="28" w:type="dxa"/>
            </w:tcMar>
            <w:vAlign w:val="center"/>
          </w:tcPr>
          <w:p w14:paraId="59E1F31A" w14:textId="77777777" w:rsidR="00D82E47" w:rsidRPr="00D82E47" w:rsidRDefault="00D82E47" w:rsidP="00D82E47">
            <w:pPr>
              <w:rPr>
                <w:rFonts w:cs="Arial"/>
                <w:sz w:val="18"/>
                <w:szCs w:val="18"/>
              </w:rPr>
            </w:pPr>
            <w:r w:rsidRPr="00D82E47">
              <w:rPr>
                <w:rFonts w:cs="Arial"/>
                <w:sz w:val="18"/>
                <w:szCs w:val="18"/>
              </w:rPr>
              <w:t>1,334</w:t>
            </w:r>
          </w:p>
        </w:tc>
        <w:tc>
          <w:tcPr>
            <w:tcW w:w="1366" w:type="dxa"/>
            <w:tcBorders>
              <w:bottom w:val="single" w:sz="4" w:space="0" w:color="808080" w:themeColor="background1" w:themeShade="80"/>
            </w:tcBorders>
            <w:tcMar>
              <w:top w:w="28" w:type="dxa"/>
              <w:bottom w:w="28" w:type="dxa"/>
            </w:tcMar>
            <w:vAlign w:val="center"/>
          </w:tcPr>
          <w:p w14:paraId="4C380922" w14:textId="77777777" w:rsidR="00D82E47" w:rsidRPr="00D82E47" w:rsidRDefault="00D82E47" w:rsidP="00D82E47">
            <w:pPr>
              <w:rPr>
                <w:rFonts w:cs="Arial"/>
                <w:sz w:val="18"/>
                <w:szCs w:val="18"/>
              </w:rPr>
            </w:pPr>
            <w:r w:rsidRPr="00D82E47">
              <w:rPr>
                <w:rFonts w:cs="Arial"/>
                <w:sz w:val="18"/>
                <w:szCs w:val="18"/>
              </w:rPr>
              <w:t>280</w:t>
            </w:r>
          </w:p>
        </w:tc>
        <w:tc>
          <w:tcPr>
            <w:tcW w:w="1531" w:type="dxa"/>
            <w:tcBorders>
              <w:bottom w:val="single" w:sz="4" w:space="0" w:color="808080" w:themeColor="background1" w:themeShade="80"/>
            </w:tcBorders>
            <w:tcMar>
              <w:top w:w="28" w:type="dxa"/>
              <w:bottom w:w="28" w:type="dxa"/>
            </w:tcMar>
            <w:vAlign w:val="center"/>
          </w:tcPr>
          <w:p w14:paraId="1CC32B48" w14:textId="77777777" w:rsidR="00D82E47" w:rsidRPr="00D82E47" w:rsidRDefault="00D82E47" w:rsidP="00D82E47">
            <w:pPr>
              <w:rPr>
                <w:rFonts w:cs="Arial"/>
                <w:sz w:val="18"/>
                <w:szCs w:val="18"/>
              </w:rPr>
            </w:pPr>
            <w:r w:rsidRPr="00D82E47">
              <w:rPr>
                <w:rFonts w:cs="Arial"/>
                <w:sz w:val="18"/>
                <w:szCs w:val="18"/>
              </w:rPr>
              <w:t>16</w:t>
            </w:r>
          </w:p>
        </w:tc>
      </w:tr>
      <w:tr w:rsidR="00D82E47" w:rsidRPr="00D82E47" w14:paraId="694C28F5" w14:textId="77777777" w:rsidTr="000D5E4B">
        <w:trPr>
          <w:trHeight w:val="312"/>
        </w:trPr>
        <w:tc>
          <w:tcPr>
            <w:tcW w:w="79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FAD4ABB" w14:textId="77777777" w:rsidR="00D82E47" w:rsidRPr="00D82E47" w:rsidRDefault="00D82E47" w:rsidP="00D82E47">
            <w:pPr>
              <w:rPr>
                <w:rFonts w:cs="Arial"/>
                <w:sz w:val="18"/>
                <w:szCs w:val="18"/>
                <w:vertAlign w:val="superscript"/>
              </w:rPr>
            </w:pPr>
            <w:r w:rsidRPr="00D82E47">
              <w:rPr>
                <w:rFonts w:cs="Arial"/>
                <w:sz w:val="18"/>
                <w:szCs w:val="18"/>
              </w:rPr>
              <w:t>H14</w:t>
            </w:r>
            <w:r w:rsidRPr="00D82E47">
              <w:rPr>
                <w:rFonts w:cs="Arial"/>
                <w:sz w:val="18"/>
                <w:szCs w:val="18"/>
                <w:vertAlign w:val="superscript"/>
              </w:rPr>
              <w:t>+</w:t>
            </w:r>
          </w:p>
        </w:tc>
        <w:tc>
          <w:tcPr>
            <w:tcW w:w="123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618C752" w14:textId="77777777" w:rsidR="00D82E47" w:rsidRPr="00D82E47" w:rsidRDefault="00D82E47" w:rsidP="00D82E47">
            <w:pPr>
              <w:rPr>
                <w:rFonts w:cs="Arial"/>
                <w:sz w:val="18"/>
                <w:szCs w:val="18"/>
              </w:rPr>
            </w:pPr>
            <w:r w:rsidRPr="00D82E47">
              <w:rPr>
                <w:rFonts w:cs="Arial"/>
                <w:sz w:val="18"/>
                <w:szCs w:val="18"/>
              </w:rPr>
              <w:t>14</w:t>
            </w:r>
          </w:p>
        </w:tc>
        <w:tc>
          <w:tcPr>
            <w:tcW w:w="101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FA35109" w14:textId="77777777" w:rsidR="00D82E47" w:rsidRPr="00D82E47" w:rsidRDefault="00D82E47" w:rsidP="00D82E47">
            <w:pPr>
              <w:rPr>
                <w:rFonts w:cs="Arial"/>
                <w:sz w:val="18"/>
                <w:szCs w:val="18"/>
              </w:rPr>
            </w:pPr>
            <w:r w:rsidRPr="00D82E47">
              <w:rPr>
                <w:rFonts w:cs="Arial"/>
                <w:sz w:val="18"/>
                <w:szCs w:val="18"/>
              </w:rPr>
              <w:t>4</w:t>
            </w:r>
          </w:p>
        </w:tc>
        <w:tc>
          <w:tcPr>
            <w:tcW w:w="97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7687B3E" w14:textId="77777777" w:rsidR="00D82E47" w:rsidRPr="00D82E47" w:rsidRDefault="00D82E47" w:rsidP="00D82E47">
            <w:pPr>
              <w:rPr>
                <w:rFonts w:cs="Arial"/>
                <w:sz w:val="18"/>
                <w:szCs w:val="18"/>
              </w:rPr>
            </w:pPr>
            <w:r w:rsidRPr="00D82E47">
              <w:rPr>
                <w:rFonts w:cs="Arial"/>
                <w:sz w:val="18"/>
                <w:szCs w:val="18"/>
              </w:rPr>
              <w:t>6</w:t>
            </w:r>
          </w:p>
        </w:tc>
        <w:tc>
          <w:tcPr>
            <w:tcW w:w="10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E4CE378" w14:textId="77777777" w:rsidR="00D82E47" w:rsidRPr="00D82E47" w:rsidRDefault="00D82E47" w:rsidP="00D82E47">
            <w:pPr>
              <w:rPr>
                <w:rFonts w:cs="Arial"/>
                <w:sz w:val="18"/>
                <w:szCs w:val="18"/>
              </w:rPr>
            </w:pPr>
            <w:r w:rsidRPr="00D82E47">
              <w:rPr>
                <w:rFonts w:cs="Arial"/>
                <w:sz w:val="18"/>
                <w:szCs w:val="18"/>
              </w:rPr>
              <w:t>4</w:t>
            </w:r>
          </w:p>
        </w:tc>
        <w:tc>
          <w:tcPr>
            <w:tcW w:w="128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6BF6CA7" w14:textId="77777777" w:rsidR="00D82E47" w:rsidRPr="00D82E47" w:rsidRDefault="00D82E47" w:rsidP="00D82E47">
            <w:pPr>
              <w:rPr>
                <w:rFonts w:cs="Arial"/>
                <w:sz w:val="18"/>
                <w:szCs w:val="18"/>
              </w:rPr>
            </w:pPr>
            <w:r w:rsidRPr="00D82E47">
              <w:rPr>
                <w:rFonts w:cs="Arial"/>
                <w:sz w:val="18"/>
                <w:szCs w:val="18"/>
              </w:rPr>
              <w:t>812</w:t>
            </w:r>
          </w:p>
        </w:tc>
        <w:tc>
          <w:tcPr>
            <w:tcW w:w="136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8B81863" w14:textId="77777777" w:rsidR="00D82E47" w:rsidRPr="00D82E47" w:rsidRDefault="00D82E47" w:rsidP="00D82E47">
            <w:pPr>
              <w:rPr>
                <w:rFonts w:cs="Arial"/>
                <w:sz w:val="18"/>
                <w:szCs w:val="18"/>
              </w:rPr>
            </w:pPr>
            <w:r w:rsidRPr="00D82E47">
              <w:rPr>
                <w:rFonts w:cs="Arial"/>
                <w:sz w:val="18"/>
                <w:szCs w:val="18"/>
              </w:rPr>
              <w:t>171</w:t>
            </w:r>
          </w:p>
        </w:tc>
        <w:tc>
          <w:tcPr>
            <w:tcW w:w="153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98C6004" w14:textId="77777777" w:rsidR="00D82E47" w:rsidRPr="00D82E47" w:rsidRDefault="00D82E47" w:rsidP="00D82E47">
            <w:pPr>
              <w:rPr>
                <w:rFonts w:cs="Arial"/>
                <w:sz w:val="18"/>
                <w:szCs w:val="18"/>
              </w:rPr>
            </w:pPr>
            <w:r w:rsidRPr="00D82E47">
              <w:rPr>
                <w:rFonts w:cs="Arial"/>
                <w:sz w:val="18"/>
                <w:szCs w:val="18"/>
              </w:rPr>
              <w:t>8</w:t>
            </w:r>
          </w:p>
        </w:tc>
      </w:tr>
      <w:tr w:rsidR="00D82E47" w:rsidRPr="00D82E47" w14:paraId="05363FB2" w14:textId="77777777" w:rsidTr="000D5E4B">
        <w:trPr>
          <w:trHeight w:val="312"/>
        </w:trPr>
        <w:tc>
          <w:tcPr>
            <w:tcW w:w="79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9CC1EFD" w14:textId="77777777" w:rsidR="00D82E47" w:rsidRPr="00D82E47" w:rsidRDefault="00D82E47" w:rsidP="00D82E47">
            <w:pPr>
              <w:rPr>
                <w:rFonts w:cs="Arial"/>
                <w:sz w:val="18"/>
                <w:szCs w:val="18"/>
              </w:rPr>
            </w:pPr>
            <w:r w:rsidRPr="00D82E47">
              <w:rPr>
                <w:rFonts w:cs="Arial"/>
                <w:sz w:val="18"/>
                <w:szCs w:val="18"/>
              </w:rPr>
              <w:t>H15</w:t>
            </w:r>
          </w:p>
        </w:tc>
        <w:tc>
          <w:tcPr>
            <w:tcW w:w="123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6CD9D8A" w14:textId="77777777" w:rsidR="00D82E47" w:rsidRPr="00D82E47" w:rsidRDefault="00D82E47" w:rsidP="00D82E47">
            <w:pPr>
              <w:rPr>
                <w:rFonts w:cs="Arial"/>
                <w:sz w:val="18"/>
                <w:szCs w:val="18"/>
              </w:rPr>
            </w:pPr>
            <w:r w:rsidRPr="00D82E47">
              <w:rPr>
                <w:rFonts w:cs="Arial"/>
                <w:sz w:val="18"/>
                <w:szCs w:val="18"/>
              </w:rPr>
              <w:t>21</w:t>
            </w:r>
          </w:p>
        </w:tc>
        <w:tc>
          <w:tcPr>
            <w:tcW w:w="101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9217180" w14:textId="77777777" w:rsidR="00D82E47" w:rsidRPr="00D82E47" w:rsidRDefault="00D82E47" w:rsidP="00D82E47">
            <w:pPr>
              <w:rPr>
                <w:rFonts w:cs="Arial"/>
                <w:sz w:val="18"/>
                <w:szCs w:val="18"/>
              </w:rPr>
            </w:pPr>
            <w:r w:rsidRPr="00D82E47">
              <w:rPr>
                <w:rFonts w:cs="Arial"/>
                <w:sz w:val="18"/>
                <w:szCs w:val="18"/>
              </w:rPr>
              <w:t>9</w:t>
            </w:r>
          </w:p>
        </w:tc>
        <w:tc>
          <w:tcPr>
            <w:tcW w:w="97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30C2872" w14:textId="77777777" w:rsidR="00D82E47" w:rsidRPr="00D82E47" w:rsidRDefault="00D82E47" w:rsidP="00D82E47">
            <w:pPr>
              <w:rPr>
                <w:rFonts w:cs="Arial"/>
                <w:sz w:val="18"/>
                <w:szCs w:val="18"/>
              </w:rPr>
            </w:pPr>
            <w:r w:rsidRPr="00D82E47">
              <w:rPr>
                <w:rFonts w:cs="Arial"/>
                <w:sz w:val="18"/>
                <w:szCs w:val="18"/>
              </w:rPr>
              <w:t>-</w:t>
            </w:r>
          </w:p>
        </w:tc>
        <w:tc>
          <w:tcPr>
            <w:tcW w:w="10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4787B4D" w14:textId="77777777" w:rsidR="00D82E47" w:rsidRPr="00D82E47" w:rsidRDefault="00D82E47" w:rsidP="00D82E47">
            <w:pPr>
              <w:rPr>
                <w:rFonts w:cs="Arial"/>
                <w:sz w:val="18"/>
                <w:szCs w:val="18"/>
              </w:rPr>
            </w:pPr>
            <w:r w:rsidRPr="00D82E47">
              <w:rPr>
                <w:rFonts w:cs="Arial"/>
                <w:sz w:val="18"/>
                <w:szCs w:val="18"/>
              </w:rPr>
              <w:t>12</w:t>
            </w:r>
          </w:p>
        </w:tc>
        <w:tc>
          <w:tcPr>
            <w:tcW w:w="128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D1F034D" w14:textId="77777777" w:rsidR="00D82E47" w:rsidRPr="00D82E47" w:rsidRDefault="00D82E47" w:rsidP="00D82E47">
            <w:pPr>
              <w:rPr>
                <w:rFonts w:cs="Arial"/>
                <w:sz w:val="18"/>
                <w:szCs w:val="18"/>
              </w:rPr>
            </w:pPr>
            <w:r w:rsidRPr="00D82E47">
              <w:rPr>
                <w:rFonts w:cs="Arial"/>
                <w:sz w:val="18"/>
                <w:szCs w:val="18"/>
              </w:rPr>
              <w:t>1,218</w:t>
            </w:r>
          </w:p>
        </w:tc>
        <w:tc>
          <w:tcPr>
            <w:tcW w:w="136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9CE8202" w14:textId="77777777" w:rsidR="00D82E47" w:rsidRPr="00D82E47" w:rsidRDefault="00D82E47" w:rsidP="00D82E47">
            <w:pPr>
              <w:rPr>
                <w:rFonts w:cs="Arial"/>
                <w:sz w:val="18"/>
                <w:szCs w:val="18"/>
              </w:rPr>
            </w:pPr>
            <w:r w:rsidRPr="00D82E47">
              <w:rPr>
                <w:rFonts w:cs="Arial"/>
                <w:sz w:val="18"/>
                <w:szCs w:val="18"/>
              </w:rPr>
              <w:t>256</w:t>
            </w:r>
          </w:p>
        </w:tc>
        <w:tc>
          <w:tcPr>
            <w:tcW w:w="153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25E42D1" w14:textId="77777777" w:rsidR="00D82E47" w:rsidRPr="00D82E47" w:rsidRDefault="00D82E47" w:rsidP="00D82E47">
            <w:pPr>
              <w:rPr>
                <w:rFonts w:cs="Arial"/>
                <w:sz w:val="18"/>
                <w:szCs w:val="18"/>
              </w:rPr>
            </w:pPr>
            <w:r w:rsidRPr="00D82E47">
              <w:rPr>
                <w:rFonts w:cs="Arial"/>
                <w:sz w:val="18"/>
                <w:szCs w:val="18"/>
              </w:rPr>
              <w:t>18</w:t>
            </w:r>
          </w:p>
        </w:tc>
      </w:tr>
      <w:tr w:rsidR="00D82E47" w:rsidRPr="00D82E47" w14:paraId="7E4607AE" w14:textId="77777777" w:rsidTr="000D5E4B">
        <w:trPr>
          <w:trHeight w:val="312"/>
        </w:trPr>
        <w:tc>
          <w:tcPr>
            <w:tcW w:w="79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D363522" w14:textId="77777777" w:rsidR="00D82E47" w:rsidRPr="00D82E47" w:rsidRDefault="00D82E47" w:rsidP="00D82E47">
            <w:pPr>
              <w:rPr>
                <w:rFonts w:cs="Arial"/>
                <w:sz w:val="18"/>
                <w:szCs w:val="18"/>
              </w:rPr>
            </w:pPr>
            <w:r w:rsidRPr="00D82E47">
              <w:rPr>
                <w:rFonts w:cs="Arial"/>
                <w:sz w:val="18"/>
                <w:szCs w:val="18"/>
              </w:rPr>
              <w:t>H16</w:t>
            </w:r>
          </w:p>
        </w:tc>
        <w:tc>
          <w:tcPr>
            <w:tcW w:w="1235"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3A105EE" w14:textId="77777777" w:rsidR="00D82E47" w:rsidRPr="00D82E47" w:rsidRDefault="00D82E47" w:rsidP="00D82E47">
            <w:pPr>
              <w:rPr>
                <w:rFonts w:cs="Arial"/>
                <w:sz w:val="18"/>
                <w:szCs w:val="18"/>
              </w:rPr>
            </w:pPr>
            <w:r w:rsidRPr="00D82E47">
              <w:rPr>
                <w:rFonts w:cs="Arial"/>
                <w:sz w:val="18"/>
                <w:szCs w:val="18"/>
              </w:rPr>
              <w:t>11</w:t>
            </w:r>
          </w:p>
        </w:tc>
        <w:tc>
          <w:tcPr>
            <w:tcW w:w="101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36D7E97" w14:textId="77777777" w:rsidR="00D82E47" w:rsidRPr="00D82E47" w:rsidRDefault="00D82E47" w:rsidP="00D82E47">
            <w:pPr>
              <w:rPr>
                <w:rFonts w:cs="Arial"/>
                <w:sz w:val="18"/>
                <w:szCs w:val="18"/>
              </w:rPr>
            </w:pPr>
            <w:r w:rsidRPr="00D82E47">
              <w:rPr>
                <w:rFonts w:cs="Arial"/>
                <w:sz w:val="18"/>
                <w:szCs w:val="18"/>
              </w:rPr>
              <w:t>2</w:t>
            </w:r>
          </w:p>
        </w:tc>
        <w:tc>
          <w:tcPr>
            <w:tcW w:w="97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A9E158A" w14:textId="77777777" w:rsidR="00D82E47" w:rsidRPr="00D82E47" w:rsidRDefault="00D82E47" w:rsidP="00D82E47">
            <w:pPr>
              <w:rPr>
                <w:rFonts w:cs="Arial"/>
                <w:sz w:val="18"/>
                <w:szCs w:val="18"/>
              </w:rPr>
            </w:pPr>
            <w:r w:rsidRPr="00D82E47">
              <w:rPr>
                <w:rFonts w:cs="Arial"/>
                <w:sz w:val="18"/>
                <w:szCs w:val="18"/>
              </w:rPr>
              <w:t>-</w:t>
            </w:r>
          </w:p>
        </w:tc>
        <w:tc>
          <w:tcPr>
            <w:tcW w:w="10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DAD08D4" w14:textId="77777777" w:rsidR="00D82E47" w:rsidRPr="00D82E47" w:rsidRDefault="00D82E47" w:rsidP="00D82E47">
            <w:pPr>
              <w:rPr>
                <w:rFonts w:cs="Arial"/>
                <w:sz w:val="18"/>
                <w:szCs w:val="18"/>
              </w:rPr>
            </w:pPr>
            <w:r w:rsidRPr="00D82E47">
              <w:rPr>
                <w:rFonts w:cs="Arial"/>
                <w:sz w:val="18"/>
                <w:szCs w:val="18"/>
              </w:rPr>
              <w:t>9</w:t>
            </w:r>
          </w:p>
        </w:tc>
        <w:tc>
          <w:tcPr>
            <w:tcW w:w="128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238819C" w14:textId="77777777" w:rsidR="00D82E47" w:rsidRPr="00D82E47" w:rsidRDefault="00D82E47" w:rsidP="00D82E47">
            <w:pPr>
              <w:rPr>
                <w:rFonts w:cs="Arial"/>
                <w:sz w:val="18"/>
                <w:szCs w:val="18"/>
              </w:rPr>
            </w:pPr>
            <w:r w:rsidRPr="00D82E47">
              <w:rPr>
                <w:rFonts w:cs="Arial"/>
                <w:sz w:val="18"/>
                <w:szCs w:val="18"/>
              </w:rPr>
              <w:t>638</w:t>
            </w:r>
          </w:p>
        </w:tc>
        <w:tc>
          <w:tcPr>
            <w:tcW w:w="136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CD11A49" w14:textId="77777777" w:rsidR="00D82E47" w:rsidRPr="00D82E47" w:rsidRDefault="00D82E47" w:rsidP="00D82E47">
            <w:pPr>
              <w:rPr>
                <w:rFonts w:cs="Arial"/>
                <w:sz w:val="18"/>
                <w:szCs w:val="18"/>
              </w:rPr>
            </w:pPr>
            <w:r w:rsidRPr="00D82E47">
              <w:rPr>
                <w:rFonts w:cs="Arial"/>
                <w:sz w:val="18"/>
                <w:szCs w:val="18"/>
              </w:rPr>
              <w:t>134</w:t>
            </w:r>
          </w:p>
        </w:tc>
        <w:tc>
          <w:tcPr>
            <w:tcW w:w="153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CEA297A" w14:textId="77777777" w:rsidR="00D82E47" w:rsidRPr="00D82E47" w:rsidRDefault="00D82E47" w:rsidP="00D82E47">
            <w:pPr>
              <w:rPr>
                <w:rFonts w:cs="Arial"/>
                <w:sz w:val="18"/>
                <w:szCs w:val="18"/>
              </w:rPr>
            </w:pPr>
            <w:r w:rsidRPr="00D82E47">
              <w:rPr>
                <w:rFonts w:cs="Arial"/>
                <w:sz w:val="18"/>
                <w:szCs w:val="18"/>
              </w:rPr>
              <w:t>11</w:t>
            </w:r>
          </w:p>
        </w:tc>
      </w:tr>
    </w:tbl>
    <w:p w14:paraId="4284F510" w14:textId="77777777" w:rsidR="00D82E47" w:rsidRPr="005E355F" w:rsidRDefault="00D82E47" w:rsidP="00D82E47">
      <w:pPr>
        <w:rPr>
          <w:rFonts w:cs="Arial"/>
          <w:sz w:val="16"/>
          <w:szCs w:val="16"/>
        </w:rPr>
      </w:pPr>
      <w:r w:rsidRPr="005E355F">
        <w:rPr>
          <w:rFonts w:cs="Arial"/>
          <w:sz w:val="16"/>
          <w:szCs w:val="16"/>
        </w:rPr>
        <w:t xml:space="preserve">* </w:t>
      </w:r>
      <w:r>
        <w:rPr>
          <w:rFonts w:cs="Arial"/>
          <w:sz w:val="16"/>
          <w:szCs w:val="16"/>
        </w:rPr>
        <w:t>Meter on group of 3 lights in the dining room was faulty and no data was recorded.</w:t>
      </w:r>
    </w:p>
    <w:p w14:paraId="01BA51F7" w14:textId="77777777" w:rsidR="00D82E47" w:rsidRDefault="00D82E47" w:rsidP="00D82E47">
      <w:pPr>
        <w:rPr>
          <w:rFonts w:cs="Arial"/>
          <w:sz w:val="16"/>
          <w:szCs w:val="16"/>
        </w:rPr>
      </w:pPr>
      <w:r w:rsidRPr="005E355F">
        <w:rPr>
          <w:rFonts w:cs="Arial"/>
          <w:sz w:val="16"/>
          <w:szCs w:val="16"/>
        </w:rPr>
        <w:t xml:space="preserve">+ Meter on </w:t>
      </w:r>
      <w:r>
        <w:rPr>
          <w:rFonts w:cs="Arial"/>
          <w:sz w:val="16"/>
          <w:szCs w:val="16"/>
        </w:rPr>
        <w:t xml:space="preserve">the group of 6 </w:t>
      </w:r>
      <w:r w:rsidRPr="005E355F">
        <w:rPr>
          <w:rFonts w:cs="Arial"/>
          <w:sz w:val="16"/>
          <w:szCs w:val="16"/>
        </w:rPr>
        <w:t xml:space="preserve">lights in </w:t>
      </w:r>
      <w:r>
        <w:rPr>
          <w:rFonts w:cs="Arial"/>
          <w:sz w:val="16"/>
          <w:szCs w:val="16"/>
        </w:rPr>
        <w:t xml:space="preserve">the </w:t>
      </w:r>
      <w:r w:rsidRPr="005E355F">
        <w:rPr>
          <w:rFonts w:cs="Arial"/>
          <w:sz w:val="16"/>
          <w:szCs w:val="16"/>
        </w:rPr>
        <w:t xml:space="preserve">dining room was faulty and no data </w:t>
      </w:r>
      <w:r>
        <w:rPr>
          <w:rFonts w:cs="Arial"/>
          <w:sz w:val="16"/>
          <w:szCs w:val="16"/>
        </w:rPr>
        <w:t xml:space="preserve">was </w:t>
      </w:r>
      <w:r w:rsidRPr="005E355F">
        <w:rPr>
          <w:rFonts w:cs="Arial"/>
          <w:sz w:val="16"/>
          <w:szCs w:val="16"/>
        </w:rPr>
        <w:t>recorded.</w:t>
      </w:r>
    </w:p>
    <w:p w14:paraId="1E807198" w14:textId="77777777" w:rsidR="00BC507E" w:rsidRDefault="00BC507E" w:rsidP="00BC507E"/>
    <w:p w14:paraId="4CBC5D32" w14:textId="77777777" w:rsidR="00BC507E" w:rsidRDefault="00BC507E" w:rsidP="00BC507E"/>
    <w:p w14:paraId="11292393" w14:textId="77777777" w:rsidR="00D82E47" w:rsidRDefault="00D82E47" w:rsidP="00D82E47">
      <w:pPr>
        <w:rPr>
          <w:rFonts w:cs="Arial"/>
        </w:rPr>
      </w:pPr>
      <w:r>
        <w:rPr>
          <w:rFonts w:cs="Arial"/>
        </w:rPr>
        <w:t xml:space="preserve">Details of the lighting found in the 16 houses which participated in the </w:t>
      </w:r>
      <w:r w:rsidRPr="00763C2B">
        <w:rPr>
          <w:rFonts w:cs="Arial"/>
          <w:i/>
        </w:rPr>
        <w:t>Halogen Downlight</w:t>
      </w:r>
      <w:r>
        <w:rPr>
          <w:rFonts w:cs="Arial"/>
        </w:rPr>
        <w:t xml:space="preserve"> </w:t>
      </w:r>
      <w:r w:rsidRPr="00D57DBF">
        <w:rPr>
          <w:rFonts w:cs="Arial"/>
          <w:i/>
        </w:rPr>
        <w:t>Retrofit Trial</w:t>
      </w:r>
      <w:r>
        <w:rPr>
          <w:rFonts w:cs="Arial"/>
        </w:rPr>
        <w:t xml:space="preserve"> are shown in Table 3, including the total number of downlights replaced, their location in the houses and an estimate of the total power consumption of the downlights before and after the retrofits were undertaken</w:t>
      </w:r>
      <w:r>
        <w:rPr>
          <w:rStyle w:val="FootnoteReference"/>
          <w:rFonts w:cs="Arial"/>
        </w:rPr>
        <w:footnoteReference w:id="28"/>
      </w:r>
      <w:r>
        <w:rPr>
          <w:rFonts w:cs="Arial"/>
        </w:rPr>
        <w:t xml:space="preserve">. We also show the number of downlights which were monitored using the Lamp Count </w:t>
      </w:r>
      <w:r>
        <w:rPr>
          <w:rFonts w:cs="Arial"/>
        </w:rPr>
        <w:lastRenderedPageBreak/>
        <w:t xml:space="preserve">meters. The downlights were typically installed in groups which comprised between two to six lamps on a single switching circuit. For the trial we used an average of four Lamp Count </w:t>
      </w:r>
      <w:proofErr w:type="gramStart"/>
      <w:r>
        <w:rPr>
          <w:rFonts w:cs="Arial"/>
        </w:rPr>
        <w:t>meters</w:t>
      </w:r>
      <w:proofErr w:type="gramEnd"/>
      <w:r>
        <w:rPr>
          <w:rFonts w:cs="Arial"/>
        </w:rPr>
        <w:t xml:space="preserve"> per house, and these were allocated to the different switching groups so that we could monitor as many individual downlights as possible. However, in the houses with a large number of lamps and/or a large number of switching groups it was not possible to monitor all downlights. Also, in a small number of cases meter failures</w:t>
      </w:r>
      <w:r>
        <w:rPr>
          <w:rStyle w:val="FootnoteReference"/>
          <w:rFonts w:cs="Arial"/>
        </w:rPr>
        <w:footnoteReference w:id="29"/>
      </w:r>
      <w:r>
        <w:rPr>
          <w:rFonts w:cs="Arial"/>
        </w:rPr>
        <w:t xml:space="preserve"> meant that no useful data was collected.</w:t>
      </w:r>
    </w:p>
    <w:p w14:paraId="018B6275" w14:textId="77777777" w:rsidR="00D82E47" w:rsidRDefault="00D82E47" w:rsidP="00BC507E"/>
    <w:p w14:paraId="0BED4DB9" w14:textId="37C87E1F" w:rsidR="009553D9" w:rsidRPr="00AA4547" w:rsidRDefault="009F6D70" w:rsidP="009553D9">
      <w:pPr>
        <w:pStyle w:val="Heading2"/>
      </w:pPr>
      <w:bookmarkStart w:id="13" w:name="_Toc456944162"/>
      <w:r>
        <w:t>Impact on light levels</w:t>
      </w:r>
      <w:bookmarkEnd w:id="13"/>
    </w:p>
    <w:p w14:paraId="4022B7C7" w14:textId="77777777" w:rsidR="009F6D70" w:rsidRDefault="009F6D70" w:rsidP="009F6D70">
      <w:pPr>
        <w:rPr>
          <w:rFonts w:cs="Arial"/>
        </w:rPr>
      </w:pPr>
      <w:r>
        <w:rPr>
          <w:rFonts w:cs="Arial"/>
        </w:rPr>
        <w:t xml:space="preserve">The light levels in the living areas of the houses were measured at night time before and after the retrofits were undertaken using a measurement methodology developed by Steve Coyne (See Appendix A4). The light levels (in lux) were measured over a grid in the </w:t>
      </w:r>
      <w:r w:rsidRPr="0026360A">
        <w:rPr>
          <w:rFonts w:cs="Arial"/>
          <w:i/>
        </w:rPr>
        <w:t>general circulation</w:t>
      </w:r>
      <w:r>
        <w:rPr>
          <w:rStyle w:val="FootnoteReference"/>
          <w:rFonts w:cs="Arial"/>
          <w:i/>
        </w:rPr>
        <w:footnoteReference w:id="30"/>
      </w:r>
      <w:r>
        <w:rPr>
          <w:rFonts w:cs="Arial"/>
        </w:rPr>
        <w:t xml:space="preserve"> areas and also on any </w:t>
      </w:r>
      <w:r w:rsidRPr="0026360A">
        <w:rPr>
          <w:rFonts w:cs="Arial"/>
          <w:i/>
        </w:rPr>
        <w:t>bench-top</w:t>
      </w:r>
      <w:r>
        <w:rPr>
          <w:rStyle w:val="FootnoteReference"/>
          <w:rFonts w:cs="Arial"/>
          <w:i/>
        </w:rPr>
        <w:footnoteReference w:id="31"/>
      </w:r>
      <w:r>
        <w:rPr>
          <w:rFonts w:cs="Arial"/>
          <w:i/>
        </w:rPr>
        <w:t xml:space="preserve"> areas</w:t>
      </w:r>
      <w:r>
        <w:rPr>
          <w:rFonts w:cs="Arial"/>
        </w:rPr>
        <w:t>, and the measurements at the different grid points were then used to estimate the average light levels in these areas.</w:t>
      </w:r>
    </w:p>
    <w:p w14:paraId="0EF1318D" w14:textId="77777777" w:rsidR="009F6D70" w:rsidRDefault="009F6D70" w:rsidP="009F6D70">
      <w:pPr>
        <w:rPr>
          <w:rFonts w:cs="Arial"/>
        </w:rPr>
      </w:pPr>
    </w:p>
    <w:p w14:paraId="5606A30C" w14:textId="77777777" w:rsidR="009F6D70" w:rsidRDefault="009F6D70" w:rsidP="009F6D70">
      <w:pPr>
        <w:rPr>
          <w:rFonts w:cs="Arial"/>
        </w:rPr>
      </w:pPr>
      <w:r>
        <w:rPr>
          <w:rFonts w:cs="Arial"/>
        </w:rPr>
        <w:t>The average light levels for each of the houses which participated in the study are provided in Appendix A3.  This data has been summarised in Figures 2 and 3 below. Figure 2 shows the average light levels for the houses in which the halogen downlights were replaced by CFLs compared to the average light levels in the houses where LEDs were used as the retrofit lamp. Where CFLs were used the average light levels after the retrofit were roughly halved (-49%) in both the general circulation and the bench-top areas. Where LED lamps were used the average light levels increased, by around 28% in the general circulation areas and by around 16% in the bench-top areas. This result is consistent with the light outputs from CFL lamps compared to the various LED lamps (see Table 2). However, it is important to keep in mind that these light level measurements were undertaken early in the life of the retrofit lamps. The light output of both the CFL and LED lamps will suffer some degradation over the lifetime of the lamps, and so the light levels in the areas lit by the retrofit lamps would be expected to decline over time.</w:t>
      </w:r>
    </w:p>
    <w:p w14:paraId="57A9DF5F" w14:textId="77777777" w:rsidR="009F6D70" w:rsidRDefault="009F6D70" w:rsidP="009F6D70">
      <w:pPr>
        <w:rPr>
          <w:rFonts w:cs="Arial"/>
        </w:rPr>
      </w:pPr>
    </w:p>
    <w:p w14:paraId="1888DFC0" w14:textId="7371F6EF" w:rsidR="009F6D70" w:rsidRPr="006E2962" w:rsidRDefault="009F6D70" w:rsidP="009F6D70">
      <w:pPr>
        <w:pStyle w:val="Figuretitle"/>
      </w:pPr>
      <w:r>
        <w:t>FIGURE 2</w:t>
      </w:r>
      <w:r w:rsidRPr="006E2962">
        <w:t xml:space="preserve"> – </w:t>
      </w:r>
      <w:r>
        <w:t>AVERAGE LIGHT LEVELS, CFL VS LEDs</w:t>
      </w:r>
    </w:p>
    <w:p w14:paraId="55FC7B7A" w14:textId="77777777" w:rsidR="009F6D70" w:rsidRDefault="009F6D70" w:rsidP="009F6D70">
      <w:pPr>
        <w:jc w:val="center"/>
        <w:rPr>
          <w:rFonts w:cs="Arial"/>
        </w:rPr>
      </w:pPr>
      <w:r>
        <w:rPr>
          <w:noProof/>
          <w:lang w:eastAsia="en-AU"/>
        </w:rPr>
        <mc:AlternateContent>
          <mc:Choice Requires="wpg">
            <w:drawing>
              <wp:anchor distT="0" distB="0" distL="114300" distR="114300" simplePos="0" relativeHeight="251707392" behindDoc="0" locked="0" layoutInCell="1" allowOverlap="1" wp14:anchorId="1356444B" wp14:editId="36649AD5">
                <wp:simplePos x="0" y="0"/>
                <wp:positionH relativeFrom="column">
                  <wp:posOffset>2066646</wp:posOffset>
                </wp:positionH>
                <wp:positionV relativeFrom="paragraph">
                  <wp:posOffset>171903</wp:posOffset>
                </wp:positionV>
                <wp:extent cx="2304288" cy="929742"/>
                <wp:effectExtent l="0" t="38100" r="77470" b="60960"/>
                <wp:wrapNone/>
                <wp:docPr id="13315" name="Group 13315"/>
                <wp:cNvGraphicFramePr/>
                <a:graphic xmlns:a="http://schemas.openxmlformats.org/drawingml/2006/main">
                  <a:graphicData uri="http://schemas.microsoft.com/office/word/2010/wordprocessingGroup">
                    <wpg:wgp>
                      <wpg:cNvGrpSpPr/>
                      <wpg:grpSpPr>
                        <a:xfrm>
                          <a:off x="0" y="0"/>
                          <a:ext cx="2304288" cy="929742"/>
                          <a:chOff x="0" y="0"/>
                          <a:chExt cx="2742703" cy="1113182"/>
                        </a:xfrm>
                      </wpg:grpSpPr>
                      <wps:wsp>
                        <wps:cNvPr id="1" name="Straight Arrow Connector 31"/>
                        <wps:cNvCnPr/>
                        <wps:spPr>
                          <a:xfrm>
                            <a:off x="0" y="326003"/>
                            <a:ext cx="270344" cy="787179"/>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3312" name="Straight Arrow Connector 13312"/>
                        <wps:cNvCnPr/>
                        <wps:spPr>
                          <a:xfrm>
                            <a:off x="1677725" y="278295"/>
                            <a:ext cx="269875" cy="786765"/>
                          </a:xfrm>
                          <a:prstGeom prst="straightConnector1">
                            <a:avLst/>
                          </a:prstGeom>
                          <a:noFill/>
                          <a:ln w="25400" cap="flat" cmpd="sng" algn="ctr">
                            <a:solidFill>
                              <a:srgbClr val="FF0000"/>
                            </a:solidFill>
                            <a:prstDash val="solid"/>
                            <a:tailEnd type="arrow"/>
                          </a:ln>
                          <a:effectLst/>
                        </wps:spPr>
                        <wps:bodyPr/>
                      </wps:wsp>
                      <wps:wsp>
                        <wps:cNvPr id="13313" name="Straight Arrow Connector 13313"/>
                        <wps:cNvCnPr/>
                        <wps:spPr>
                          <a:xfrm flipV="1">
                            <a:off x="779228" y="0"/>
                            <a:ext cx="278130" cy="421088"/>
                          </a:xfrm>
                          <a:prstGeom prst="straightConnector1">
                            <a:avLst/>
                          </a:prstGeom>
                          <a:ln w="25400">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13314" name="Straight Arrow Connector 13314"/>
                        <wps:cNvCnPr/>
                        <wps:spPr>
                          <a:xfrm flipV="1">
                            <a:off x="2456953" y="278295"/>
                            <a:ext cx="285750" cy="246299"/>
                          </a:xfrm>
                          <a:prstGeom prst="straightConnector1">
                            <a:avLst/>
                          </a:prstGeom>
                          <a:noFill/>
                          <a:ln w="25400" cap="flat" cmpd="sng" algn="ctr">
                            <a:solidFill>
                              <a:srgbClr val="1F497D">
                                <a:lumMod val="60000"/>
                                <a:lumOff val="40000"/>
                              </a:srgbClr>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6DB2B919" id="Group 13315" o:spid="_x0000_s1026" style="position:absolute;margin-left:162.75pt;margin-top:13.55pt;width:181.45pt;height:73.2pt;z-index:251707392;mso-width-relative:margin;mso-height-relative:margin" coordsize="27427,1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">
                <v:shapetype id="_x0000_t32" coordsize="21600,21600" o:spt="32" o:oned="t" path="m,l21600,21600e" filled="f">
                  <v:path arrowok="t" fillok="f" o:connecttype="none"/>
                  <o:lock v:ext="edit" shapetype="t"/>
                </v:shapetype>
                <v:shape id="Straight Arrow Connector 31" o:spid="_x0000_s1027" type="#_x0000_t32" style="position:absolute;top:3260;width:2703;height:78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NO4MMAAADaAAAADwAAAGRycy9kb3ducmV2LnhtbERPS2sCMRC+F/ofwhS8dZO2IHY1StFW&#10;RMHi4+Jt3Iy7224myybV1V/fCIKn4eN7zmDU2kocqfGlYw0viQJBnDlTcq5hu/l67oHwAdlg5Zg0&#10;nMnDaPj4MMDUuBOv6LgOuYgh7FPUUIRQp1L6rCCLPnE1ceQOrrEYImxyaRo8xXBbyVelutJiybGh&#10;wJrGBWW/6z+rwc4X/m2afe+W3Xf1U+3Pn/VlorTuPLUffRCB2nAX39wzE+fD9ZXrlc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jTuDDAAAA2gAAAA8AAAAAAAAAAAAA&#10;AAAAoQIAAGRycy9kb3ducmV2LnhtbFBLBQYAAAAABAAEAPkAAACRAwAAAAA=&#10;" strokecolor="red" strokeweight="2pt">
                  <v:stroke endarrow="open" joinstyle="miter"/>
                </v:shape>
                <v:shape id="Straight Arrow Connector 13312" o:spid="_x0000_s1028" type="#_x0000_t32" style="position:absolute;left:16777;top:2782;width:2699;height:78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MqxMYAAADeAAAADwAAAGRycy9kb3ducmV2LnhtbERPTWvCQBC9F/wPyxR6qxtjKRJdRRSp&#10;RQrG9qC3MTtNgtnZsLs16b93CwVv83ifM1v0phFXcr62rGA0TEAQF1bXXCr4+tw8T0D4gKyxsUwK&#10;fsnDYj54mGGmbcc5XQ+hFDGEfYYKqhDaTEpfVGTQD21LHLlv6wyGCF0ptcMuhptGpknyKg3WHBsq&#10;bGlVUXE5/BgFxp3etvt1d1kd03X98v6Rn3fLXKmnx345BRGoD3fxv3ur4/zxeJTC3zvxBj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DKsTGAAAA3gAAAA8AAAAAAAAA&#10;AAAAAAAAoQIAAGRycy9kb3ducmV2LnhtbFBLBQYAAAAABAAEAPkAAACUAwAAAAA=&#10;" strokecolor="red" strokeweight="2pt">
                  <v:stroke endarrow="open"/>
                </v:shape>
                <v:shape id="Straight Arrow Connector 13313" o:spid="_x0000_s1029" type="#_x0000_t32" style="position:absolute;left:7792;width:2781;height:4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FcUAAADeAAAADwAAAGRycy9kb3ducmV2LnhtbERPTWvCQBC9F/oflin01mxsiEh0FQmI&#10;UqRQ9eJtkh2TYHY2za4x/ffdQsHbPN7nLFajacVAvWssK5hEMQji0uqGKwWn4+ZtBsJ5ZI2tZVLw&#10;Qw5Wy+enBWba3vmLhoOvRAhhl6GC2vsuk9KVNRl0ke2IA3exvUEfYF9J3eM9hJtWvsfxVBpsODTU&#10;2FFeU3k93IyCfW6/T+N5s0v3xbZIp2n5iR9OqdeXcT0H4Wn0D/G/e6fD/CSZJPD3Trh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FcUAAADeAAAADwAAAAAAAAAA&#10;AAAAAAChAgAAZHJzL2Rvd25yZXYueG1sUEsFBgAAAAAEAAQA+QAAAJMDAAAAAA==&#10;" strokecolor="#8496b0 [1951]" strokeweight="2pt">
                  <v:stroke endarrow="open" joinstyle="miter"/>
                </v:shape>
                <v:shape id="Straight Arrow Connector 13314" o:spid="_x0000_s1030" type="#_x0000_t32" style="position:absolute;left:24569;top:2782;width:2858;height:24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jSucMAAADeAAAADwAAAGRycy9kb3ducmV2LnhtbERPTWuDQBC9F/IflinkUprVpJRiskoq&#10;BHJMTQoeB3eiUndW3K2af58NFHqbx/ucXTabTow0uNaygngVgSCurG65VnA5H14/QDiPrLGzTApu&#10;5CBLF087TLSd+IvGwtcihLBLUEHjfZ9I6aqGDLqV7YkDd7WDQR/gUEs94BTCTSfXUfQuDbYcGhrs&#10;KW+o+il+jYIzfbqczPdpXWtZlqUvqujlptTyed5vQXia/b/4z33UYf5mE7/B451wg0z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40rnDAAAA3gAAAA8AAAAAAAAAAAAA&#10;AAAAoQIAAGRycy9kb3ducmV2LnhtbFBLBQYAAAAABAAEAPkAAACRAwAAAAA=&#10;" strokecolor="#558ed5" strokeweight="2pt">
                  <v:stroke endarrow="open"/>
                </v:shape>
              </v:group>
            </w:pict>
          </mc:Fallback>
        </mc:AlternateContent>
      </w:r>
      <w:r w:rsidRPr="005A77BC">
        <w:rPr>
          <w:noProof/>
          <w:lang w:eastAsia="en-AU"/>
        </w:rPr>
        <w:drawing>
          <wp:inline distT="0" distB="0" distL="0" distR="0" wp14:anchorId="1F01F57F" wp14:editId="4104D02E">
            <wp:extent cx="3376687" cy="2223821"/>
            <wp:effectExtent l="0" t="0" r="0" b="5080"/>
            <wp:docPr id="439346" name="Picture 439346" descr="The column chart shows the measured average light levels in the houses before and after the retrofits. Data is provided for both the general circulation areas and the benchtop areas, and the data for the CFL retrofit houses has been separated from the data for the LED retrofit houses." title="Average light levels, CFL vs L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8096" cy="2237921"/>
                    </a:xfrm>
                    <a:prstGeom prst="rect">
                      <a:avLst/>
                    </a:prstGeom>
                    <a:noFill/>
                    <a:ln>
                      <a:noFill/>
                    </a:ln>
                  </pic:spPr>
                </pic:pic>
              </a:graphicData>
            </a:graphic>
          </wp:inline>
        </w:drawing>
      </w:r>
    </w:p>
    <w:p w14:paraId="3FFBD6B5" w14:textId="77777777" w:rsidR="009F6D70" w:rsidRDefault="009F6D70" w:rsidP="009F6D70">
      <w:pPr>
        <w:rPr>
          <w:rFonts w:cs="Arial"/>
        </w:rPr>
      </w:pPr>
      <w:r>
        <w:rPr>
          <w:rFonts w:cs="Arial"/>
        </w:rPr>
        <w:lastRenderedPageBreak/>
        <w:t>Figure 3 provides a more detailed breakdown of the average light level data, and compares the CFL lamps with the various LED lamps used. This tells a similar story to Figure 2. In all cases the average light levels in the general circulation areas increased for the LED retrofits, regardless of which LED lamp was used. The light level increase was greatest (52%) where LED3 was used - the LED with the highest light output - and was smallest (11%) where LED1 was used - the LED with the lowest light output. The situation was more complex for the bench-top areas. In this case the average light levels increased for both LED1 (1%) and LED3 (48%), but decreased slightly (-7%) for LED2. The light levels for the bench-top areas were averaged over a smaller number of data points compared to the general circulation areas, and so the average light levels are likely be more sensitive to the position of the measurement points relative to the downlights.</w:t>
      </w:r>
    </w:p>
    <w:p w14:paraId="7399908E" w14:textId="77777777" w:rsidR="00DA13F9" w:rsidRDefault="00DA13F9" w:rsidP="009F6D70">
      <w:pPr>
        <w:rPr>
          <w:rFonts w:cs="Arial"/>
        </w:rPr>
      </w:pPr>
    </w:p>
    <w:p w14:paraId="38C2F1A3" w14:textId="77777777" w:rsidR="009F6D70" w:rsidRDefault="009F6D70" w:rsidP="009F6D70">
      <w:pPr>
        <w:rPr>
          <w:rFonts w:cs="Arial"/>
        </w:rPr>
      </w:pPr>
    </w:p>
    <w:p w14:paraId="29BCC85E" w14:textId="1A6B5356" w:rsidR="009F6D70" w:rsidRPr="006E2962" w:rsidRDefault="007D34B4" w:rsidP="007D34B4">
      <w:pPr>
        <w:pStyle w:val="Figuretitle"/>
      </w:pPr>
      <w:r>
        <w:t>FIGURE</w:t>
      </w:r>
      <w:r w:rsidR="009F6D70">
        <w:t xml:space="preserve"> 3 – A</w:t>
      </w:r>
      <w:r>
        <w:t xml:space="preserve">VERAGE LIGHT LEVELS </w:t>
      </w:r>
      <w:r w:rsidR="009F6D70" w:rsidRPr="006E2962">
        <w:t>– C</w:t>
      </w:r>
      <w:r>
        <w:t>OMPARISON OF DIFFERENT LAMPS</w:t>
      </w:r>
    </w:p>
    <w:p w14:paraId="4A5F82EF" w14:textId="01B8A6A9" w:rsidR="009F6D70" w:rsidRDefault="007D34B4" w:rsidP="009F6D70">
      <w:pPr>
        <w:jc w:val="center"/>
        <w:rPr>
          <w:rFonts w:cs="Arial"/>
        </w:rPr>
      </w:pPr>
      <w:r>
        <w:rPr>
          <w:noProof/>
          <w:lang w:eastAsia="en-AU"/>
        </w:rPr>
        <mc:AlternateContent>
          <mc:Choice Requires="wps">
            <w:drawing>
              <wp:anchor distT="0" distB="0" distL="114300" distR="114300" simplePos="0" relativeHeight="251706368" behindDoc="0" locked="0" layoutInCell="1" allowOverlap="1" wp14:anchorId="4463FBD7" wp14:editId="6E77CC38">
                <wp:simplePos x="0" y="0"/>
                <wp:positionH relativeFrom="column">
                  <wp:posOffset>2908249</wp:posOffset>
                </wp:positionH>
                <wp:positionV relativeFrom="paragraph">
                  <wp:posOffset>103327</wp:posOffset>
                </wp:positionV>
                <wp:extent cx="1104519" cy="636423"/>
                <wp:effectExtent l="0" t="0" r="635" b="0"/>
                <wp:wrapNone/>
                <wp:docPr id="56" name="Rectangle 56"/>
                <wp:cNvGraphicFramePr/>
                <a:graphic xmlns:a="http://schemas.openxmlformats.org/drawingml/2006/main">
                  <a:graphicData uri="http://schemas.microsoft.com/office/word/2010/wordprocessingShape">
                    <wps:wsp>
                      <wps:cNvSpPr/>
                      <wps:spPr>
                        <a:xfrm>
                          <a:off x="0" y="0"/>
                          <a:ext cx="1104519" cy="636423"/>
                        </a:xfrm>
                        <a:prstGeom prst="rect">
                          <a:avLst/>
                        </a:prstGeom>
                        <a:solidFill>
                          <a:srgbClr val="FFFF00">
                            <a:alpha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44676" id="Rectangle 56" o:spid="_x0000_s1026" style="position:absolute;margin-left:229pt;margin-top:8.15pt;width:86.95pt;height:50.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" fillcolor="yellow" stroked="f" strokeweight="2pt">
                <v:fill opacity="26214f"/>
              </v:rect>
            </w:pict>
          </mc:Fallback>
        </mc:AlternateContent>
      </w:r>
      <w:r w:rsidR="008559CE">
        <w:rPr>
          <w:noProof/>
          <w:lang w:eastAsia="en-AU"/>
        </w:rPr>
        <mc:AlternateContent>
          <mc:Choice Requires="wps">
            <w:drawing>
              <wp:anchor distT="0" distB="0" distL="114300" distR="114300" simplePos="0" relativeHeight="251705344" behindDoc="0" locked="0" layoutInCell="1" allowOverlap="1" wp14:anchorId="732492BD" wp14:editId="23DE570C">
                <wp:simplePos x="0" y="0"/>
                <wp:positionH relativeFrom="column">
                  <wp:posOffset>1774393</wp:posOffset>
                </wp:positionH>
                <wp:positionV relativeFrom="paragraph">
                  <wp:posOffset>1412748</wp:posOffset>
                </wp:positionV>
                <wp:extent cx="1119226" cy="313893"/>
                <wp:effectExtent l="0" t="0" r="5080" b="0"/>
                <wp:wrapNone/>
                <wp:docPr id="57" name="Rectangle 57"/>
                <wp:cNvGraphicFramePr/>
                <a:graphic xmlns:a="http://schemas.openxmlformats.org/drawingml/2006/main">
                  <a:graphicData uri="http://schemas.microsoft.com/office/word/2010/wordprocessingShape">
                    <wps:wsp>
                      <wps:cNvSpPr/>
                      <wps:spPr>
                        <a:xfrm>
                          <a:off x="0" y="0"/>
                          <a:ext cx="1119226" cy="313893"/>
                        </a:xfrm>
                        <a:prstGeom prst="rect">
                          <a:avLst/>
                        </a:prstGeom>
                        <a:solidFill>
                          <a:srgbClr val="FFFF0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C53EA" id="Rectangle 57" o:spid="_x0000_s1026" style="position:absolute;margin-left:139.7pt;margin-top:111.25pt;width:88.15pt;height:24.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" fillcolor="yellow" stroked="f" strokeweight="1pt">
                <v:fill opacity="26214f"/>
              </v:rect>
            </w:pict>
          </mc:Fallback>
        </mc:AlternateContent>
      </w:r>
      <w:r w:rsidR="009F6D70" w:rsidRPr="00E83FAD">
        <w:rPr>
          <w:noProof/>
          <w:lang w:eastAsia="en-AU"/>
        </w:rPr>
        <w:drawing>
          <wp:inline distT="0" distB="0" distL="0" distR="0" wp14:anchorId="6EB574DC" wp14:editId="5E724740">
            <wp:extent cx="3460089" cy="2284288"/>
            <wp:effectExtent l="0" t="0" r="7620" b="1905"/>
            <wp:docPr id="317216" name="Picture 317216" descr="The column chart shows the measured average light levels in the houses before and after the retrofits. Data is provided for both the general circulation areas and the benchtop areas. Separate daa is shown for each of the four lamps used in the retrofit trial. The recommended lighting levels in the general circulation areas and benchtop areas are shown on the chart by yellow shading." title="Average light levels - comparison of different l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5404" cy="2294398"/>
                    </a:xfrm>
                    <a:prstGeom prst="rect">
                      <a:avLst/>
                    </a:prstGeom>
                    <a:noFill/>
                    <a:ln>
                      <a:noFill/>
                    </a:ln>
                  </pic:spPr>
                </pic:pic>
              </a:graphicData>
            </a:graphic>
          </wp:inline>
        </w:drawing>
      </w:r>
    </w:p>
    <w:p w14:paraId="4D2EDAEC" w14:textId="77777777" w:rsidR="009F6D70" w:rsidRDefault="009F6D70" w:rsidP="009F6D70">
      <w:pPr>
        <w:rPr>
          <w:rFonts w:cs="Arial"/>
        </w:rPr>
      </w:pPr>
    </w:p>
    <w:p w14:paraId="1991703F" w14:textId="77777777" w:rsidR="009F6D70" w:rsidRDefault="009F6D70" w:rsidP="009F6D70">
      <w:pPr>
        <w:rPr>
          <w:rFonts w:cs="Arial"/>
        </w:rPr>
      </w:pPr>
    </w:p>
    <w:p w14:paraId="7B8BD290" w14:textId="2B0ADA42" w:rsidR="009F6D70" w:rsidRDefault="001C19E5" w:rsidP="009F6D70">
      <w:pPr>
        <w:rPr>
          <w:rFonts w:cs="Arial"/>
        </w:rPr>
      </w:pPr>
      <w:r>
        <w:rPr>
          <w:rFonts w:cs="Arial"/>
        </w:rPr>
        <w:t xml:space="preserve">In Figure </w:t>
      </w:r>
      <w:r w:rsidRPr="00903771">
        <w:rPr>
          <w:rFonts w:cs="Arial"/>
        </w:rPr>
        <w:t>3</w:t>
      </w:r>
      <w:r w:rsidR="009F6D70">
        <w:rPr>
          <w:rFonts w:cs="Arial"/>
        </w:rPr>
        <w:t xml:space="preserve"> we have used yellow shading to indicate the recommended light level range</w:t>
      </w:r>
      <w:r w:rsidR="009F6D70">
        <w:rPr>
          <w:rStyle w:val="FootnoteReference"/>
          <w:rFonts w:cs="Arial"/>
        </w:rPr>
        <w:footnoteReference w:id="32"/>
      </w:r>
      <w:r w:rsidR="009F6D70">
        <w:rPr>
          <w:rFonts w:cs="Arial"/>
        </w:rPr>
        <w:t xml:space="preserve"> for both the general circulation and bench-top areas. In all cases the average light levels in the general circulation areas were either within the recommended range or exceeded it. In particular, the light levels exceeded the recommended range in all houses before the retrofits were undertaken (halogen downlights) and in the houses retrofitted with LEDs. In these cases the use of suitable dimmers or the use of some lower wattage lamps could have given further energy savings and still kept the light levels within the recommended range. In most cases the average light levels on the bench-top areas were below the recommended range. The exception was where the halogen downlights were replaced with the LED3 lamps. It’s relevant to note here that these are average light levels, and the light levels in the specific bench-top areas where fine work was undertaken may have been within the recommended range.</w:t>
      </w:r>
    </w:p>
    <w:p w14:paraId="50E71587" w14:textId="15E7FEAC" w:rsidR="00DA13F9" w:rsidRDefault="00DA13F9" w:rsidP="0001518A">
      <w:pPr>
        <w:rPr>
          <w:rFonts w:cs="Arial"/>
        </w:rPr>
      </w:pPr>
      <w:r>
        <w:rPr>
          <w:rFonts w:cs="Arial"/>
        </w:rPr>
        <w:br w:type="page"/>
      </w:r>
    </w:p>
    <w:p w14:paraId="4C31C850" w14:textId="77777777" w:rsidR="0001518A" w:rsidRPr="009404C7" w:rsidRDefault="0001518A" w:rsidP="005F084C">
      <w:pPr>
        <w:pStyle w:val="Heading2"/>
      </w:pPr>
      <w:bookmarkStart w:id="14" w:name="_Toc456944163"/>
      <w:r w:rsidRPr="009404C7">
        <w:lastRenderedPageBreak/>
        <w:t>Householder perceptions</w:t>
      </w:r>
      <w:bookmarkEnd w:id="14"/>
    </w:p>
    <w:p w14:paraId="2CDE90F6" w14:textId="77777777" w:rsidR="0001518A" w:rsidRPr="009404C7" w:rsidRDefault="0001518A" w:rsidP="0001518A">
      <w:pPr>
        <w:rPr>
          <w:rFonts w:cs="Arial"/>
        </w:rPr>
      </w:pPr>
      <w:r w:rsidRPr="009404C7">
        <w:rPr>
          <w:rFonts w:cs="Arial"/>
        </w:rPr>
        <w:t>Surveys were conducted before and after the halogen downlight retrofits were undertaken to assess householder satisfaction with the lighting</w:t>
      </w:r>
      <w:r>
        <w:rPr>
          <w:rFonts w:cs="Arial"/>
        </w:rPr>
        <w:t xml:space="preserve"> provided by the downlights</w:t>
      </w:r>
      <w:r w:rsidRPr="009404C7">
        <w:rPr>
          <w:rFonts w:cs="Arial"/>
        </w:rPr>
        <w:t xml:space="preserve"> in their living areas</w:t>
      </w:r>
      <w:r w:rsidRPr="009404C7">
        <w:rPr>
          <w:rStyle w:val="FootnoteReference"/>
          <w:rFonts w:cs="Arial"/>
        </w:rPr>
        <w:footnoteReference w:id="33"/>
      </w:r>
      <w:r w:rsidRPr="009404C7">
        <w:rPr>
          <w:rFonts w:cs="Arial"/>
        </w:rPr>
        <w:t>. These surveys covered:</w:t>
      </w:r>
    </w:p>
    <w:p w14:paraId="716BF66B" w14:textId="77777777" w:rsidR="0001518A" w:rsidRPr="009404C7" w:rsidRDefault="0001518A" w:rsidP="0001518A">
      <w:pPr>
        <w:pStyle w:val="ListParagraph"/>
        <w:numPr>
          <w:ilvl w:val="0"/>
          <w:numId w:val="21"/>
        </w:numPr>
        <w:spacing w:line="276" w:lineRule="auto"/>
        <w:rPr>
          <w:rFonts w:cs="Arial"/>
        </w:rPr>
      </w:pPr>
      <w:r w:rsidRPr="009404C7">
        <w:rPr>
          <w:rFonts w:cs="Arial"/>
        </w:rPr>
        <w:t>General level of satisfaction with the lighting installation;</w:t>
      </w:r>
    </w:p>
    <w:p w14:paraId="55D96AE5" w14:textId="77777777" w:rsidR="0001518A" w:rsidRPr="009404C7" w:rsidRDefault="0001518A" w:rsidP="0001518A">
      <w:pPr>
        <w:pStyle w:val="ListParagraph"/>
        <w:numPr>
          <w:ilvl w:val="0"/>
          <w:numId w:val="21"/>
        </w:numPr>
        <w:spacing w:line="276" w:lineRule="auto"/>
        <w:rPr>
          <w:rFonts w:cs="Arial"/>
        </w:rPr>
      </w:pPr>
      <w:r w:rsidRPr="009404C7">
        <w:rPr>
          <w:rFonts w:cs="Arial"/>
        </w:rPr>
        <w:t>Satisfaction with the light levels;</w:t>
      </w:r>
    </w:p>
    <w:p w14:paraId="10E6AF22" w14:textId="77777777" w:rsidR="0001518A" w:rsidRPr="009404C7" w:rsidRDefault="0001518A" w:rsidP="0001518A">
      <w:pPr>
        <w:pStyle w:val="ListParagraph"/>
        <w:numPr>
          <w:ilvl w:val="0"/>
          <w:numId w:val="21"/>
        </w:numPr>
        <w:spacing w:line="276" w:lineRule="auto"/>
        <w:rPr>
          <w:rFonts w:cs="Arial"/>
        </w:rPr>
      </w:pPr>
      <w:r w:rsidRPr="009404C7">
        <w:rPr>
          <w:rFonts w:cs="Arial"/>
        </w:rPr>
        <w:t>Satisfaction with the “colour”</w:t>
      </w:r>
      <w:r w:rsidRPr="009404C7">
        <w:rPr>
          <w:rStyle w:val="FootnoteReference"/>
          <w:rFonts w:cs="Arial"/>
        </w:rPr>
        <w:footnoteReference w:id="34"/>
      </w:r>
      <w:r w:rsidRPr="009404C7">
        <w:rPr>
          <w:rFonts w:cs="Arial"/>
        </w:rPr>
        <w:t xml:space="preserve"> (e.g. colour appearance) of the lighting.</w:t>
      </w:r>
    </w:p>
    <w:p w14:paraId="7CD959F4" w14:textId="77777777" w:rsidR="0001518A" w:rsidRDefault="0001518A" w:rsidP="0001518A">
      <w:pPr>
        <w:rPr>
          <w:rFonts w:cs="Arial"/>
        </w:rPr>
      </w:pPr>
    </w:p>
    <w:p w14:paraId="395CE518" w14:textId="7BED32AE" w:rsidR="0001518A" w:rsidRDefault="0001518A" w:rsidP="0001518A">
      <w:pPr>
        <w:rPr>
          <w:rFonts w:cs="Arial"/>
        </w:rPr>
      </w:pPr>
      <w:r>
        <w:rPr>
          <w:rFonts w:cs="Arial"/>
        </w:rPr>
        <w:t xml:space="preserve">The survey results for each of the houses which participated in the </w:t>
      </w:r>
      <w:r w:rsidRPr="00065AEE">
        <w:rPr>
          <w:rFonts w:cs="Arial"/>
          <w:i/>
        </w:rPr>
        <w:t>Halogen Downlight</w:t>
      </w:r>
      <w:r>
        <w:rPr>
          <w:rFonts w:cs="Arial"/>
        </w:rPr>
        <w:t xml:space="preserve"> </w:t>
      </w:r>
      <w:r w:rsidRPr="00AA6304">
        <w:rPr>
          <w:rFonts w:cs="Arial"/>
          <w:i/>
        </w:rPr>
        <w:t>Retrofit Trial</w:t>
      </w:r>
      <w:r w:rsidR="006A05A4">
        <w:rPr>
          <w:rFonts w:cs="Arial"/>
        </w:rPr>
        <w:t xml:space="preserve"> are provided in Appendix A3. </w:t>
      </w:r>
      <w:r>
        <w:rPr>
          <w:rFonts w:cs="Arial"/>
        </w:rPr>
        <w:t xml:space="preserve">This data has been summarised in Figures 4 to 7 below. Figure 4 shows the average satisfaction ratings over the three categories surveyed, and compares the results for the houses retrofitted with the CFL lamps to those for the houses retrofitted with one of the LED lamps. </w:t>
      </w:r>
    </w:p>
    <w:p w14:paraId="5AE0386E" w14:textId="77777777" w:rsidR="0001518A" w:rsidRDefault="0001518A" w:rsidP="0001518A">
      <w:pPr>
        <w:rPr>
          <w:rFonts w:cs="Arial"/>
        </w:rPr>
      </w:pPr>
    </w:p>
    <w:p w14:paraId="66E1C0AE" w14:textId="57AD7B03" w:rsidR="0001518A" w:rsidRPr="006E2962" w:rsidRDefault="006A05A4" w:rsidP="006A05A4">
      <w:pPr>
        <w:pStyle w:val="Figuretitle"/>
      </w:pPr>
      <w:r>
        <w:t>FIGURE</w:t>
      </w:r>
      <w:r w:rsidR="0001518A">
        <w:t xml:space="preserve"> 4</w:t>
      </w:r>
      <w:r w:rsidR="0001518A" w:rsidRPr="006E2962">
        <w:t xml:space="preserve"> – </w:t>
      </w:r>
      <w:r>
        <w:t>HOUSEHOLDER SATISFACTION, CFL VS</w:t>
      </w:r>
      <w:r w:rsidR="0001518A">
        <w:t xml:space="preserve"> LED</w:t>
      </w:r>
    </w:p>
    <w:p w14:paraId="7DA9C28D" w14:textId="77777777" w:rsidR="0001518A" w:rsidRDefault="0001518A" w:rsidP="0001518A">
      <w:pPr>
        <w:jc w:val="center"/>
        <w:rPr>
          <w:rFonts w:cs="Arial"/>
        </w:rPr>
      </w:pPr>
      <w:r w:rsidRPr="005A77BC">
        <w:rPr>
          <w:noProof/>
          <w:lang w:eastAsia="en-AU"/>
        </w:rPr>
        <w:drawing>
          <wp:inline distT="0" distB="0" distL="0" distR="0" wp14:anchorId="475CFBD0" wp14:editId="4E36DE94">
            <wp:extent cx="3445459" cy="2275791"/>
            <wp:effectExtent l="0" t="0" r="3175" b="0"/>
            <wp:docPr id="96" name="Picture 96" descr="The column chart shows the avearge satisfaction ratings for the lighting both before (blue column) and after (green column) the retrofits. The data covers general satisfaction, satisfaction with light levels, and satisfaction with the colour appearance of the lamps. Separate data is shown for the CFL houses and the LED houses." title="Householder satisfaction, CFL vs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70385" cy="2292255"/>
                    </a:xfrm>
                    <a:prstGeom prst="rect">
                      <a:avLst/>
                    </a:prstGeom>
                    <a:noFill/>
                    <a:ln>
                      <a:noFill/>
                    </a:ln>
                  </pic:spPr>
                </pic:pic>
              </a:graphicData>
            </a:graphic>
          </wp:inline>
        </w:drawing>
      </w:r>
    </w:p>
    <w:p w14:paraId="74999846" w14:textId="77777777" w:rsidR="0001518A" w:rsidRDefault="0001518A" w:rsidP="0001518A">
      <w:pPr>
        <w:rPr>
          <w:rFonts w:cs="Arial"/>
        </w:rPr>
      </w:pPr>
    </w:p>
    <w:p w14:paraId="4373BBC7" w14:textId="77777777" w:rsidR="0001518A" w:rsidRDefault="0001518A" w:rsidP="0001518A">
      <w:pPr>
        <w:rPr>
          <w:rFonts w:cs="Arial"/>
        </w:rPr>
      </w:pPr>
    </w:p>
    <w:p w14:paraId="49F78EFE" w14:textId="77777777" w:rsidR="0001518A" w:rsidRDefault="0001518A" w:rsidP="0001518A">
      <w:pPr>
        <w:rPr>
          <w:rFonts w:cs="Arial"/>
        </w:rPr>
      </w:pPr>
      <w:r>
        <w:rPr>
          <w:rFonts w:cs="Arial"/>
        </w:rPr>
        <w:t xml:space="preserve">In terms of the householders’ general level of satisfaction there was a drop in satisfaction for the houses retrofitted with the CFLs (4.3 to 3.4) and a slight increase in satisfaction for the houses retrofitted with LEDs (4.2 to 4.6). The main reason for the drop in satisfaction for the CFL houses seems to have been the relatively slow start and warm-up time of these lamps compared to the LEDs. Interestingly, there was a slight increase in satisfaction with the light levels in both the houses retrofitted with CFLs (3.9 to 4.1) and LEDs (4.0 to 4.6), even though the light levels in the CFL houses were roughly halved. </w:t>
      </w:r>
      <w:r w:rsidRPr="00DC4631">
        <w:rPr>
          <w:rFonts w:cs="Arial"/>
        </w:rPr>
        <w:t xml:space="preserve">This may have been because the initial pre-retrofit light levels in these houses were well above the </w:t>
      </w:r>
      <w:r>
        <w:rPr>
          <w:rFonts w:cs="Arial"/>
        </w:rPr>
        <w:t>levels that were necessary,</w:t>
      </w:r>
      <w:r w:rsidRPr="00DC4631">
        <w:rPr>
          <w:rFonts w:cs="Arial"/>
        </w:rPr>
        <w:t xml:space="preserve"> and some </w:t>
      </w:r>
      <w:r>
        <w:rPr>
          <w:rFonts w:cs="Arial"/>
        </w:rPr>
        <w:t>householder comments</w:t>
      </w:r>
      <w:r w:rsidRPr="00DC4631">
        <w:rPr>
          <w:rFonts w:cs="Arial"/>
        </w:rPr>
        <w:t xml:space="preserve"> suggest that it may have also been related to a reduction in glare</w:t>
      </w:r>
      <w:r>
        <w:rPr>
          <w:rFonts w:cs="Arial"/>
        </w:rPr>
        <w:t xml:space="preserve"> when the CFL lamps were installed</w:t>
      </w:r>
      <w:r w:rsidRPr="00DC4631">
        <w:rPr>
          <w:rFonts w:cs="Arial"/>
        </w:rPr>
        <w:t>.</w:t>
      </w:r>
      <w:r>
        <w:rPr>
          <w:rFonts w:cs="Arial"/>
        </w:rPr>
        <w:t xml:space="preserve">  There was little difference in the level of satisfaction with the colour appearance of the lighting for both CFL and LEDs. This is most likely because both the CFL and LED lamps were chosen to have a warm white colour appearance to match the colour appearance of the halogen downlight lamps.</w:t>
      </w:r>
    </w:p>
    <w:p w14:paraId="39358DFA" w14:textId="77777777" w:rsidR="0001518A" w:rsidRDefault="0001518A" w:rsidP="0001518A">
      <w:pPr>
        <w:rPr>
          <w:rFonts w:cs="Arial"/>
        </w:rPr>
      </w:pPr>
    </w:p>
    <w:p w14:paraId="56947248" w14:textId="1C036096" w:rsidR="006A05A4" w:rsidRDefault="006A05A4" w:rsidP="0001518A">
      <w:pPr>
        <w:rPr>
          <w:rFonts w:cs="Arial"/>
        </w:rPr>
      </w:pPr>
      <w:r>
        <w:rPr>
          <w:rFonts w:cs="Arial"/>
        </w:rPr>
        <w:br w:type="page"/>
      </w:r>
    </w:p>
    <w:p w14:paraId="17F1126B" w14:textId="204BBAB1" w:rsidR="0001518A" w:rsidRPr="006E2962" w:rsidRDefault="006A05A4" w:rsidP="006A05A4">
      <w:pPr>
        <w:pStyle w:val="Figuretitle"/>
      </w:pPr>
      <w:r>
        <w:lastRenderedPageBreak/>
        <w:t>FIGURE</w:t>
      </w:r>
      <w:r w:rsidR="0001518A">
        <w:t xml:space="preserve"> 5</w:t>
      </w:r>
      <w:r w:rsidR="0001518A" w:rsidRPr="006E2962">
        <w:t xml:space="preserve"> – </w:t>
      </w:r>
      <w:r>
        <w:t>COMPARISON OF LAMPS</w:t>
      </w:r>
      <w:r w:rsidR="0001518A">
        <w:t xml:space="preserve">: </w:t>
      </w:r>
      <w:r>
        <w:t>GENERAL SATISFACTION WITH LIGHTING</w:t>
      </w:r>
    </w:p>
    <w:p w14:paraId="165C59AE" w14:textId="77777777" w:rsidR="0001518A" w:rsidRDefault="0001518A" w:rsidP="0001518A">
      <w:pPr>
        <w:jc w:val="center"/>
        <w:rPr>
          <w:rFonts w:cs="Arial"/>
        </w:rPr>
      </w:pPr>
      <w:r w:rsidRPr="005A77BC">
        <w:rPr>
          <w:noProof/>
          <w:lang w:eastAsia="en-AU"/>
        </w:rPr>
        <w:drawing>
          <wp:inline distT="0" distB="0" distL="0" distR="0" wp14:anchorId="77F3E4E2" wp14:editId="076D2A1E">
            <wp:extent cx="3408883" cy="2097719"/>
            <wp:effectExtent l="0" t="0" r="1270" b="0"/>
            <wp:docPr id="97" name="Picture 97" descr="The column chart shows the average householder rating of their general satisfation with the lighting, both before (dark green) and after (light green) the retrofits. The ratings are porvided for the different lamp types." title="Comparison of lamps: General satisfaction with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23797" cy="2106896"/>
                    </a:xfrm>
                    <a:prstGeom prst="rect">
                      <a:avLst/>
                    </a:prstGeom>
                    <a:noFill/>
                    <a:ln>
                      <a:noFill/>
                    </a:ln>
                  </pic:spPr>
                </pic:pic>
              </a:graphicData>
            </a:graphic>
          </wp:inline>
        </w:drawing>
      </w:r>
    </w:p>
    <w:p w14:paraId="6FE934A3" w14:textId="77777777" w:rsidR="0001518A" w:rsidRDefault="0001518A" w:rsidP="0001518A">
      <w:pPr>
        <w:rPr>
          <w:rFonts w:cs="Arial"/>
        </w:rPr>
      </w:pPr>
    </w:p>
    <w:p w14:paraId="6095358B" w14:textId="77777777" w:rsidR="0001518A" w:rsidRDefault="0001518A" w:rsidP="0001518A">
      <w:pPr>
        <w:rPr>
          <w:rFonts w:cs="Arial"/>
        </w:rPr>
      </w:pPr>
    </w:p>
    <w:p w14:paraId="5733F7BA" w14:textId="77777777" w:rsidR="0001518A" w:rsidRDefault="0001518A" w:rsidP="0001518A">
      <w:pPr>
        <w:rPr>
          <w:rFonts w:cs="Arial"/>
        </w:rPr>
      </w:pPr>
      <w:r w:rsidRPr="00DC4631">
        <w:rPr>
          <w:rFonts w:eastAsiaTheme="minorEastAsia" w:cs="Arial"/>
          <w:noProof/>
          <w:lang w:eastAsia="en-AU"/>
        </w:rPr>
        <mc:AlternateContent>
          <mc:Choice Requires="wps">
            <w:drawing>
              <wp:anchor distT="0" distB="0" distL="114300" distR="114300" simplePos="0" relativeHeight="251711488" behindDoc="0" locked="0" layoutInCell="1" allowOverlap="1" wp14:anchorId="4B46BC40" wp14:editId="3A4B3DA6">
                <wp:simplePos x="0" y="0"/>
                <wp:positionH relativeFrom="margin">
                  <wp:align>right</wp:align>
                </wp:positionH>
                <wp:positionV relativeFrom="paragraph">
                  <wp:posOffset>24308</wp:posOffset>
                </wp:positionV>
                <wp:extent cx="6122823" cy="1403985"/>
                <wp:effectExtent l="0" t="0" r="11430" b="2032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823" cy="1403985"/>
                        </a:xfrm>
                        <a:prstGeom prst="rect">
                          <a:avLst/>
                        </a:prstGeom>
                        <a:solidFill>
                          <a:schemeClr val="accent6">
                            <a:lumMod val="20000"/>
                            <a:lumOff val="80000"/>
                          </a:schemeClr>
                        </a:solidFill>
                        <a:ln w="9525">
                          <a:solidFill>
                            <a:srgbClr val="000000"/>
                          </a:solidFill>
                          <a:miter lim="800000"/>
                          <a:headEnd/>
                          <a:tailEnd/>
                        </a:ln>
                      </wps:spPr>
                      <wps:txbx>
                        <w:txbxContent>
                          <w:p w14:paraId="5CDD4FED" w14:textId="77777777" w:rsidR="00F42B93" w:rsidRDefault="00F42B93" w:rsidP="0001518A">
                            <w:pPr>
                              <w:spacing w:after="120"/>
                              <w:rPr>
                                <w:rFonts w:cs="Arial"/>
                                <w:b/>
                                <w:sz w:val="20"/>
                                <w:szCs w:val="20"/>
                              </w:rPr>
                            </w:pPr>
                            <w:r w:rsidRPr="00143274">
                              <w:rPr>
                                <w:rFonts w:cs="Arial"/>
                                <w:b/>
                                <w:sz w:val="20"/>
                                <w:szCs w:val="20"/>
                              </w:rPr>
                              <w:t>Comments on general satis</w:t>
                            </w:r>
                            <w:r>
                              <w:rPr>
                                <w:rFonts w:cs="Arial"/>
                                <w:b/>
                                <w:sz w:val="20"/>
                                <w:szCs w:val="20"/>
                              </w:rPr>
                              <w:t>faction with retrofitted lighting</w:t>
                            </w:r>
                          </w:p>
                          <w:p w14:paraId="31502F5C" w14:textId="77777777" w:rsidR="00F42B93" w:rsidRDefault="00F42B93" w:rsidP="0001518A">
                            <w:pPr>
                              <w:spacing w:after="60"/>
                              <w:rPr>
                                <w:rFonts w:cs="Arial"/>
                                <w:b/>
                                <w:sz w:val="20"/>
                                <w:szCs w:val="20"/>
                              </w:rPr>
                            </w:pPr>
                            <w:r>
                              <w:rPr>
                                <w:rFonts w:cs="Arial"/>
                                <w:b/>
                                <w:sz w:val="20"/>
                                <w:szCs w:val="20"/>
                              </w:rPr>
                              <w:t>CFL households</w:t>
                            </w:r>
                          </w:p>
                          <w:p w14:paraId="6C35A45A" w14:textId="77777777" w:rsidR="00F42B93" w:rsidRPr="00143274" w:rsidRDefault="00F42B93" w:rsidP="0001518A">
                            <w:pPr>
                              <w:spacing w:after="60"/>
                              <w:rPr>
                                <w:rFonts w:cs="Arial"/>
                                <w:i/>
                                <w:sz w:val="20"/>
                                <w:szCs w:val="20"/>
                              </w:rPr>
                            </w:pPr>
                            <w:r w:rsidRPr="00143274">
                              <w:rPr>
                                <w:rFonts w:cs="Arial"/>
                                <w:i/>
                                <w:sz w:val="20"/>
                                <w:szCs w:val="20"/>
                              </w:rPr>
                              <w:t>Start-up time is the main issue but overall happy with them. (H1)</w:t>
                            </w:r>
                          </w:p>
                          <w:p w14:paraId="60EEF8EB" w14:textId="77777777" w:rsidR="00F42B93" w:rsidRPr="00143274" w:rsidRDefault="00F42B93" w:rsidP="0001518A">
                            <w:pPr>
                              <w:spacing w:after="60"/>
                              <w:rPr>
                                <w:rFonts w:cs="Arial"/>
                                <w:i/>
                                <w:sz w:val="20"/>
                                <w:szCs w:val="20"/>
                              </w:rPr>
                            </w:pPr>
                            <w:r w:rsidRPr="00143274">
                              <w:rPr>
                                <w:rFonts w:cs="Arial"/>
                                <w:i/>
                                <w:sz w:val="20"/>
                                <w:szCs w:val="20"/>
                              </w:rPr>
                              <w:t>Light seems a bit softer and more dispersed. Light level during start-up is the main problem. (H2)</w:t>
                            </w:r>
                          </w:p>
                          <w:p w14:paraId="4AD042AF" w14:textId="77777777" w:rsidR="00F42B93" w:rsidRPr="00143274" w:rsidRDefault="00F42B93" w:rsidP="0001518A">
                            <w:pPr>
                              <w:spacing w:after="60"/>
                              <w:rPr>
                                <w:rFonts w:cs="Arial"/>
                                <w:i/>
                                <w:sz w:val="20"/>
                                <w:szCs w:val="20"/>
                              </w:rPr>
                            </w:pPr>
                            <w:r w:rsidRPr="00143274">
                              <w:rPr>
                                <w:rFonts w:cs="Arial"/>
                                <w:i/>
                                <w:sz w:val="20"/>
                                <w:szCs w:val="20"/>
                              </w:rPr>
                              <w:t>Overall they were good but the start-up time is a real issue – it is way too long. (H3)</w:t>
                            </w:r>
                          </w:p>
                          <w:p w14:paraId="329B2252" w14:textId="77777777" w:rsidR="00F42B93" w:rsidRDefault="00F42B93" w:rsidP="0001518A">
                            <w:pPr>
                              <w:spacing w:after="60"/>
                              <w:rPr>
                                <w:rFonts w:cs="Arial"/>
                                <w:i/>
                                <w:sz w:val="20"/>
                                <w:szCs w:val="20"/>
                              </w:rPr>
                            </w:pPr>
                            <w:r>
                              <w:rPr>
                                <w:rFonts w:cs="Arial"/>
                                <w:i/>
                                <w:sz w:val="20"/>
                                <w:szCs w:val="20"/>
                              </w:rPr>
                              <w:t>The only deterrent is start-</w:t>
                            </w:r>
                            <w:r w:rsidRPr="00143274">
                              <w:rPr>
                                <w:rFonts w:cs="Arial"/>
                                <w:i/>
                                <w:sz w:val="20"/>
                                <w:szCs w:val="20"/>
                              </w:rPr>
                              <w:t>up time for the light. (H4)</w:t>
                            </w:r>
                          </w:p>
                          <w:p w14:paraId="0480691A" w14:textId="77777777" w:rsidR="00F42B93" w:rsidRDefault="00F42B93" w:rsidP="0001518A">
                            <w:pPr>
                              <w:spacing w:after="60"/>
                              <w:rPr>
                                <w:rFonts w:cs="Arial"/>
                                <w:b/>
                                <w:sz w:val="20"/>
                                <w:szCs w:val="20"/>
                              </w:rPr>
                            </w:pPr>
                            <w:r>
                              <w:rPr>
                                <w:rFonts w:cs="Arial"/>
                                <w:b/>
                                <w:sz w:val="20"/>
                                <w:szCs w:val="20"/>
                              </w:rPr>
                              <w:t>LED households</w:t>
                            </w:r>
                          </w:p>
                          <w:p w14:paraId="4D4CBE98" w14:textId="77777777" w:rsidR="00F42B93" w:rsidRPr="00336FDC" w:rsidRDefault="00F42B93" w:rsidP="0001518A">
                            <w:pPr>
                              <w:spacing w:after="60"/>
                              <w:rPr>
                                <w:rFonts w:cs="Arial"/>
                                <w:i/>
                                <w:sz w:val="20"/>
                                <w:szCs w:val="20"/>
                              </w:rPr>
                            </w:pPr>
                            <w:r>
                              <w:rPr>
                                <w:rFonts w:cs="Arial"/>
                                <w:i/>
                                <w:sz w:val="20"/>
                                <w:szCs w:val="20"/>
                              </w:rPr>
                              <w:t>[There is] m</w:t>
                            </w:r>
                            <w:r w:rsidRPr="00336FDC">
                              <w:rPr>
                                <w:rFonts w:cs="Arial"/>
                                <w:i/>
                                <w:sz w:val="20"/>
                                <w:szCs w:val="20"/>
                              </w:rPr>
                              <w:t>uch more consistent light with LED and generally very happy</w:t>
                            </w:r>
                            <w:r>
                              <w:rPr>
                                <w:rFonts w:cs="Arial"/>
                                <w:i/>
                                <w:sz w:val="20"/>
                                <w:szCs w:val="20"/>
                              </w:rPr>
                              <w:t>.</w:t>
                            </w:r>
                            <w:r w:rsidRPr="00336FDC">
                              <w:rPr>
                                <w:rFonts w:cs="Arial"/>
                                <w:i/>
                                <w:sz w:val="20"/>
                                <w:szCs w:val="20"/>
                              </w:rPr>
                              <w:t xml:space="preserve"> (H5)</w:t>
                            </w:r>
                          </w:p>
                          <w:p w14:paraId="1438B73F" w14:textId="77777777" w:rsidR="00F42B93" w:rsidRPr="00336FDC" w:rsidRDefault="00F42B93" w:rsidP="0001518A">
                            <w:pPr>
                              <w:spacing w:after="60"/>
                              <w:rPr>
                                <w:rFonts w:cs="Arial"/>
                                <w:i/>
                                <w:sz w:val="20"/>
                                <w:szCs w:val="20"/>
                              </w:rPr>
                            </w:pPr>
                            <w:r w:rsidRPr="00336FDC">
                              <w:rPr>
                                <w:rFonts w:cs="Arial"/>
                                <w:i/>
                                <w:sz w:val="20"/>
                                <w:szCs w:val="20"/>
                              </w:rPr>
                              <w:t>Happy with the lower energy consumption. Also find reading on the couch easier. (H7)</w:t>
                            </w:r>
                          </w:p>
                          <w:p w14:paraId="5EDAA02F" w14:textId="77777777" w:rsidR="00F42B93" w:rsidRPr="00336FDC" w:rsidRDefault="00F42B93" w:rsidP="0001518A">
                            <w:pPr>
                              <w:spacing w:after="60"/>
                              <w:rPr>
                                <w:rFonts w:cs="Arial"/>
                                <w:i/>
                                <w:sz w:val="20"/>
                                <w:szCs w:val="20"/>
                              </w:rPr>
                            </w:pPr>
                            <w:r w:rsidRPr="00336FDC">
                              <w:rPr>
                                <w:rFonts w:cs="Arial"/>
                                <w:i/>
                                <w:sz w:val="20"/>
                                <w:szCs w:val="20"/>
                              </w:rPr>
                              <w:t>Very pleased with the situation, especially given that we are now saving energy as well.</w:t>
                            </w:r>
                            <w:r>
                              <w:rPr>
                                <w:rFonts w:cs="Arial"/>
                                <w:i/>
                                <w:sz w:val="20"/>
                                <w:szCs w:val="20"/>
                              </w:rPr>
                              <w:t xml:space="preserve"> </w:t>
                            </w:r>
                            <w:r w:rsidRPr="00336FDC">
                              <w:rPr>
                                <w:rFonts w:cs="Arial"/>
                                <w:i/>
                                <w:sz w:val="20"/>
                                <w:szCs w:val="20"/>
                              </w:rPr>
                              <w:t>(H9)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B46BC40" id="_x0000_t202" coordsize="21600,21600" o:spt="202" path="m,l,21600r21600,l21600,xe">
                <v:stroke joinstyle="miter"/>
                <v:path gradientshapeok="t" o:connecttype="rect"/>
              </v:shapetype>
              <v:shape id="Text Box 2" o:spid="_x0000_s1026" type="#_x0000_t202" style="position:absolute;margin-left:430.9pt;margin-top:1.9pt;width:482.1pt;height:110.55pt;z-index:251711488;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" fillcolor="#e2efd9 [665]">
                <v:textbox style="mso-fit-shape-to-text:t">
                  <w:txbxContent>
                    <w:p w14:paraId="5CDD4FED" w14:textId="77777777" w:rsidR="00F42B93" w:rsidRDefault="00F42B93" w:rsidP="0001518A">
                      <w:pPr>
                        <w:spacing w:after="120"/>
                        <w:rPr>
                          <w:rFonts w:cs="Arial"/>
                          <w:b/>
                          <w:sz w:val="20"/>
                          <w:szCs w:val="20"/>
                        </w:rPr>
                      </w:pPr>
                      <w:r w:rsidRPr="00143274">
                        <w:rPr>
                          <w:rFonts w:cs="Arial"/>
                          <w:b/>
                          <w:sz w:val="20"/>
                          <w:szCs w:val="20"/>
                        </w:rPr>
                        <w:t>Comments on general satis</w:t>
                      </w:r>
                      <w:r>
                        <w:rPr>
                          <w:rFonts w:cs="Arial"/>
                          <w:b/>
                          <w:sz w:val="20"/>
                          <w:szCs w:val="20"/>
                        </w:rPr>
                        <w:t>faction with retrofitted lighting</w:t>
                      </w:r>
                    </w:p>
                    <w:p w14:paraId="31502F5C" w14:textId="77777777" w:rsidR="00F42B93" w:rsidRDefault="00F42B93" w:rsidP="0001518A">
                      <w:pPr>
                        <w:spacing w:after="60"/>
                        <w:rPr>
                          <w:rFonts w:cs="Arial"/>
                          <w:b/>
                          <w:sz w:val="20"/>
                          <w:szCs w:val="20"/>
                        </w:rPr>
                      </w:pPr>
                      <w:r>
                        <w:rPr>
                          <w:rFonts w:cs="Arial"/>
                          <w:b/>
                          <w:sz w:val="20"/>
                          <w:szCs w:val="20"/>
                        </w:rPr>
                        <w:t>CFL households</w:t>
                      </w:r>
                    </w:p>
                    <w:p w14:paraId="6C35A45A" w14:textId="77777777" w:rsidR="00F42B93" w:rsidRPr="00143274" w:rsidRDefault="00F42B93" w:rsidP="0001518A">
                      <w:pPr>
                        <w:spacing w:after="60"/>
                        <w:rPr>
                          <w:rFonts w:cs="Arial"/>
                          <w:i/>
                          <w:sz w:val="20"/>
                          <w:szCs w:val="20"/>
                        </w:rPr>
                      </w:pPr>
                      <w:r w:rsidRPr="00143274">
                        <w:rPr>
                          <w:rFonts w:cs="Arial"/>
                          <w:i/>
                          <w:sz w:val="20"/>
                          <w:szCs w:val="20"/>
                        </w:rPr>
                        <w:t>Start-up time is the main issue but overall happy with them. (H1)</w:t>
                      </w:r>
                    </w:p>
                    <w:p w14:paraId="60EEF8EB" w14:textId="77777777" w:rsidR="00F42B93" w:rsidRPr="00143274" w:rsidRDefault="00F42B93" w:rsidP="0001518A">
                      <w:pPr>
                        <w:spacing w:after="60"/>
                        <w:rPr>
                          <w:rFonts w:cs="Arial"/>
                          <w:i/>
                          <w:sz w:val="20"/>
                          <w:szCs w:val="20"/>
                        </w:rPr>
                      </w:pPr>
                      <w:r w:rsidRPr="00143274">
                        <w:rPr>
                          <w:rFonts w:cs="Arial"/>
                          <w:i/>
                          <w:sz w:val="20"/>
                          <w:szCs w:val="20"/>
                        </w:rPr>
                        <w:t>Light seems a bit softer and more dispersed. Light level during start-up is the main problem. (H2)</w:t>
                      </w:r>
                    </w:p>
                    <w:p w14:paraId="4AD042AF" w14:textId="77777777" w:rsidR="00F42B93" w:rsidRPr="00143274" w:rsidRDefault="00F42B93" w:rsidP="0001518A">
                      <w:pPr>
                        <w:spacing w:after="60"/>
                        <w:rPr>
                          <w:rFonts w:cs="Arial"/>
                          <w:i/>
                          <w:sz w:val="20"/>
                          <w:szCs w:val="20"/>
                        </w:rPr>
                      </w:pPr>
                      <w:r w:rsidRPr="00143274">
                        <w:rPr>
                          <w:rFonts w:cs="Arial"/>
                          <w:i/>
                          <w:sz w:val="20"/>
                          <w:szCs w:val="20"/>
                        </w:rPr>
                        <w:t>Overall they were good but the start-up time is a real issue – it is way too long. (H3)</w:t>
                      </w:r>
                    </w:p>
                    <w:p w14:paraId="329B2252" w14:textId="77777777" w:rsidR="00F42B93" w:rsidRDefault="00F42B93" w:rsidP="0001518A">
                      <w:pPr>
                        <w:spacing w:after="60"/>
                        <w:rPr>
                          <w:rFonts w:cs="Arial"/>
                          <w:i/>
                          <w:sz w:val="20"/>
                          <w:szCs w:val="20"/>
                        </w:rPr>
                      </w:pPr>
                      <w:r>
                        <w:rPr>
                          <w:rFonts w:cs="Arial"/>
                          <w:i/>
                          <w:sz w:val="20"/>
                          <w:szCs w:val="20"/>
                        </w:rPr>
                        <w:t>The only deterrent is start-</w:t>
                      </w:r>
                      <w:r w:rsidRPr="00143274">
                        <w:rPr>
                          <w:rFonts w:cs="Arial"/>
                          <w:i/>
                          <w:sz w:val="20"/>
                          <w:szCs w:val="20"/>
                        </w:rPr>
                        <w:t>up time for the light. (H4)</w:t>
                      </w:r>
                    </w:p>
                    <w:p w14:paraId="0480691A" w14:textId="77777777" w:rsidR="00F42B93" w:rsidRDefault="00F42B93" w:rsidP="0001518A">
                      <w:pPr>
                        <w:spacing w:after="60"/>
                        <w:rPr>
                          <w:rFonts w:cs="Arial"/>
                          <w:b/>
                          <w:sz w:val="20"/>
                          <w:szCs w:val="20"/>
                        </w:rPr>
                      </w:pPr>
                      <w:r>
                        <w:rPr>
                          <w:rFonts w:cs="Arial"/>
                          <w:b/>
                          <w:sz w:val="20"/>
                          <w:szCs w:val="20"/>
                        </w:rPr>
                        <w:t>LED households</w:t>
                      </w:r>
                    </w:p>
                    <w:p w14:paraId="4D4CBE98" w14:textId="77777777" w:rsidR="00F42B93" w:rsidRPr="00336FDC" w:rsidRDefault="00F42B93" w:rsidP="0001518A">
                      <w:pPr>
                        <w:spacing w:after="60"/>
                        <w:rPr>
                          <w:rFonts w:cs="Arial"/>
                          <w:i/>
                          <w:sz w:val="20"/>
                          <w:szCs w:val="20"/>
                        </w:rPr>
                      </w:pPr>
                      <w:r>
                        <w:rPr>
                          <w:rFonts w:cs="Arial"/>
                          <w:i/>
                          <w:sz w:val="20"/>
                          <w:szCs w:val="20"/>
                        </w:rPr>
                        <w:t>[There is] m</w:t>
                      </w:r>
                      <w:r w:rsidRPr="00336FDC">
                        <w:rPr>
                          <w:rFonts w:cs="Arial"/>
                          <w:i/>
                          <w:sz w:val="20"/>
                          <w:szCs w:val="20"/>
                        </w:rPr>
                        <w:t>uch more consistent light with LED and generally very happy</w:t>
                      </w:r>
                      <w:r>
                        <w:rPr>
                          <w:rFonts w:cs="Arial"/>
                          <w:i/>
                          <w:sz w:val="20"/>
                          <w:szCs w:val="20"/>
                        </w:rPr>
                        <w:t>.</w:t>
                      </w:r>
                      <w:r w:rsidRPr="00336FDC">
                        <w:rPr>
                          <w:rFonts w:cs="Arial"/>
                          <w:i/>
                          <w:sz w:val="20"/>
                          <w:szCs w:val="20"/>
                        </w:rPr>
                        <w:t xml:space="preserve"> (H5)</w:t>
                      </w:r>
                    </w:p>
                    <w:p w14:paraId="1438B73F" w14:textId="77777777" w:rsidR="00F42B93" w:rsidRPr="00336FDC" w:rsidRDefault="00F42B93" w:rsidP="0001518A">
                      <w:pPr>
                        <w:spacing w:after="60"/>
                        <w:rPr>
                          <w:rFonts w:cs="Arial"/>
                          <w:i/>
                          <w:sz w:val="20"/>
                          <w:szCs w:val="20"/>
                        </w:rPr>
                      </w:pPr>
                      <w:r w:rsidRPr="00336FDC">
                        <w:rPr>
                          <w:rFonts w:cs="Arial"/>
                          <w:i/>
                          <w:sz w:val="20"/>
                          <w:szCs w:val="20"/>
                        </w:rPr>
                        <w:t>Happy with the lower energy consumption. Also find reading on the couch easier. (H7)</w:t>
                      </w:r>
                    </w:p>
                    <w:p w14:paraId="5EDAA02F" w14:textId="77777777" w:rsidR="00F42B93" w:rsidRPr="00336FDC" w:rsidRDefault="00F42B93" w:rsidP="0001518A">
                      <w:pPr>
                        <w:spacing w:after="60"/>
                        <w:rPr>
                          <w:rFonts w:cs="Arial"/>
                          <w:i/>
                          <w:sz w:val="20"/>
                          <w:szCs w:val="20"/>
                        </w:rPr>
                      </w:pPr>
                      <w:r w:rsidRPr="00336FDC">
                        <w:rPr>
                          <w:rFonts w:cs="Arial"/>
                          <w:i/>
                          <w:sz w:val="20"/>
                          <w:szCs w:val="20"/>
                        </w:rPr>
                        <w:t>Very pleased with the situation, especially given that we are now saving energy as well.</w:t>
                      </w:r>
                      <w:r>
                        <w:rPr>
                          <w:rFonts w:cs="Arial"/>
                          <w:i/>
                          <w:sz w:val="20"/>
                          <w:szCs w:val="20"/>
                        </w:rPr>
                        <w:t xml:space="preserve"> </w:t>
                      </w:r>
                      <w:r w:rsidRPr="00336FDC">
                        <w:rPr>
                          <w:rFonts w:cs="Arial"/>
                          <w:i/>
                          <w:sz w:val="20"/>
                          <w:szCs w:val="20"/>
                        </w:rPr>
                        <w:t>(H9)</w:t>
                      </w:r>
                    </w:p>
                  </w:txbxContent>
                </v:textbox>
                <w10:wrap anchorx="margin"/>
              </v:shape>
            </w:pict>
          </mc:Fallback>
        </mc:AlternateContent>
      </w:r>
    </w:p>
    <w:p w14:paraId="7FB3796D" w14:textId="77777777" w:rsidR="0001518A" w:rsidRDefault="0001518A" w:rsidP="0001518A">
      <w:pPr>
        <w:rPr>
          <w:rFonts w:cs="Arial"/>
        </w:rPr>
      </w:pPr>
    </w:p>
    <w:p w14:paraId="23464927" w14:textId="77777777" w:rsidR="0001518A" w:rsidRDefault="0001518A" w:rsidP="0001518A">
      <w:pPr>
        <w:rPr>
          <w:rFonts w:cs="Arial"/>
        </w:rPr>
      </w:pPr>
    </w:p>
    <w:p w14:paraId="5A712F10" w14:textId="77777777" w:rsidR="0001518A" w:rsidRDefault="0001518A" w:rsidP="0001518A">
      <w:pPr>
        <w:rPr>
          <w:rFonts w:cs="Arial"/>
        </w:rPr>
      </w:pPr>
    </w:p>
    <w:p w14:paraId="4327671B" w14:textId="77777777" w:rsidR="0001518A" w:rsidRDefault="0001518A" w:rsidP="0001518A">
      <w:pPr>
        <w:rPr>
          <w:rFonts w:cs="Arial"/>
        </w:rPr>
      </w:pPr>
    </w:p>
    <w:p w14:paraId="59AB5F08" w14:textId="77777777" w:rsidR="0001518A" w:rsidRDefault="0001518A" w:rsidP="0001518A">
      <w:pPr>
        <w:rPr>
          <w:rFonts w:cs="Arial"/>
        </w:rPr>
      </w:pPr>
    </w:p>
    <w:p w14:paraId="1E69A926" w14:textId="77777777" w:rsidR="0001518A" w:rsidRDefault="0001518A" w:rsidP="0001518A">
      <w:pPr>
        <w:rPr>
          <w:rFonts w:cs="Arial"/>
        </w:rPr>
      </w:pPr>
    </w:p>
    <w:p w14:paraId="568AD837" w14:textId="77777777" w:rsidR="0001518A" w:rsidRDefault="0001518A" w:rsidP="0001518A">
      <w:pPr>
        <w:rPr>
          <w:rFonts w:cs="Arial"/>
        </w:rPr>
      </w:pPr>
    </w:p>
    <w:p w14:paraId="2795A5C6" w14:textId="77777777" w:rsidR="0001518A" w:rsidRDefault="0001518A" w:rsidP="0001518A">
      <w:pPr>
        <w:rPr>
          <w:rFonts w:cs="Arial"/>
        </w:rPr>
      </w:pPr>
    </w:p>
    <w:p w14:paraId="33057712" w14:textId="77777777" w:rsidR="0001518A" w:rsidRDefault="0001518A" w:rsidP="0001518A">
      <w:pPr>
        <w:rPr>
          <w:rFonts w:cs="Arial"/>
        </w:rPr>
      </w:pPr>
    </w:p>
    <w:p w14:paraId="73B5B4B8" w14:textId="77777777" w:rsidR="0001518A" w:rsidRDefault="0001518A" w:rsidP="0001518A">
      <w:pPr>
        <w:rPr>
          <w:rFonts w:cs="Arial"/>
        </w:rPr>
      </w:pPr>
    </w:p>
    <w:p w14:paraId="1CE2E61D" w14:textId="77777777" w:rsidR="0001518A" w:rsidRDefault="0001518A" w:rsidP="0001518A">
      <w:pPr>
        <w:rPr>
          <w:rFonts w:cs="Arial"/>
        </w:rPr>
      </w:pPr>
    </w:p>
    <w:p w14:paraId="47A2B655" w14:textId="77777777" w:rsidR="0001518A" w:rsidRDefault="0001518A" w:rsidP="0001518A">
      <w:pPr>
        <w:rPr>
          <w:rFonts w:cs="Arial"/>
        </w:rPr>
      </w:pPr>
    </w:p>
    <w:p w14:paraId="4839C5E0" w14:textId="77777777" w:rsidR="0001518A" w:rsidRDefault="0001518A" w:rsidP="0001518A">
      <w:pPr>
        <w:rPr>
          <w:rFonts w:cs="Arial"/>
        </w:rPr>
      </w:pPr>
    </w:p>
    <w:p w14:paraId="0F7B3B67" w14:textId="77777777" w:rsidR="006A05A4" w:rsidRDefault="006A05A4" w:rsidP="0001518A">
      <w:pPr>
        <w:rPr>
          <w:rFonts w:cs="Arial"/>
        </w:rPr>
      </w:pPr>
    </w:p>
    <w:p w14:paraId="6B690AE6" w14:textId="77777777" w:rsidR="0001518A" w:rsidRDefault="0001518A" w:rsidP="0001518A">
      <w:pPr>
        <w:rPr>
          <w:rFonts w:cs="Arial"/>
        </w:rPr>
      </w:pPr>
      <w:r w:rsidRPr="0090513E">
        <w:rPr>
          <w:rFonts w:cs="Arial"/>
        </w:rPr>
        <w:t>Figure 5 provides a comparison of the general level of satisfaction with the lighting for all four of the retrofit lamps. The level of satisfaction increased for all of the LED lamps but, as noted above, decreased for the CFL lamps. In addition to good light levels, satisfaction with the LEDs was often linked to lower energy use.  Overall, the householders still expressed satisfaction with the CFL lamps, but it was the slow start-up time which was cited by all householders as the main issue</w:t>
      </w:r>
      <w:r w:rsidRPr="0090513E">
        <w:rPr>
          <w:rStyle w:val="FootnoteReference"/>
          <w:rFonts w:cs="Arial"/>
        </w:rPr>
        <w:footnoteReference w:id="35"/>
      </w:r>
      <w:r w:rsidRPr="0090513E">
        <w:rPr>
          <w:rFonts w:cs="Arial"/>
        </w:rPr>
        <w:t xml:space="preserve"> (see comments above). A number of the householders with CFL lamps mentioned that they would like to have some LED lamps installed in conjunction with the CFLs, as the LED lamps could provide some instant light while the CFL lamps were warming up. At the end of the trial all CFL households were happy to retain their CFL lamps, but they were provided with a number of LED lamps to address this start-up issue.</w:t>
      </w:r>
    </w:p>
    <w:p w14:paraId="37D4024E" w14:textId="77777777" w:rsidR="0001518A" w:rsidRDefault="0001518A" w:rsidP="0001518A">
      <w:pPr>
        <w:rPr>
          <w:rFonts w:cs="Arial"/>
        </w:rPr>
      </w:pPr>
    </w:p>
    <w:p w14:paraId="5B6941C7" w14:textId="77777777" w:rsidR="0001518A" w:rsidRDefault="0001518A" w:rsidP="0001518A">
      <w:pPr>
        <w:rPr>
          <w:rFonts w:cs="Arial"/>
        </w:rPr>
      </w:pPr>
      <w:r>
        <w:rPr>
          <w:rFonts w:cs="Arial"/>
        </w:rPr>
        <w:t>Figure 6 provides a comparison of the satisfaction with the light levels for all four of the retrofit lamps trialled. With the exception of LED2 (very slight decrease in satisfaction) in most cases there was an increase in satisfaction with the light levels, with the largest increase found in those houses which were retrofitted with LED1 and LED3. The reasons for the variation in satisfaction across the different lamp types are not entirely clear. In some cases the householders perceived an increase in light levels and in some cases they perceived a reduction in light levels, but not enough to cause concern. In some cases the lighting was perceived as being softer and less glary than the halogen downlights, and this was seen as a positive. (See below for a selection of comments.)</w:t>
      </w:r>
    </w:p>
    <w:p w14:paraId="489610B4" w14:textId="77777777" w:rsidR="0001518A" w:rsidRDefault="0001518A" w:rsidP="0001518A">
      <w:pPr>
        <w:rPr>
          <w:rFonts w:cs="Arial"/>
        </w:rPr>
      </w:pPr>
    </w:p>
    <w:p w14:paraId="400BB211" w14:textId="36139FFB" w:rsidR="0001518A" w:rsidRPr="006E2962" w:rsidRDefault="00DA1F4F" w:rsidP="00DA1F4F">
      <w:pPr>
        <w:pStyle w:val="Figuretitle"/>
      </w:pPr>
      <w:r>
        <w:lastRenderedPageBreak/>
        <w:t>FIGURE</w:t>
      </w:r>
      <w:r w:rsidR="0001518A">
        <w:t xml:space="preserve"> 6</w:t>
      </w:r>
      <w:r w:rsidR="0001518A" w:rsidRPr="006E2962">
        <w:t xml:space="preserve"> – </w:t>
      </w:r>
      <w:r>
        <w:t>COMPARISON OF LAMPS</w:t>
      </w:r>
      <w:r w:rsidR="0001518A">
        <w:t xml:space="preserve">: </w:t>
      </w:r>
      <w:r>
        <w:t>SATISFACTION WITH LIGHT LEVELS</w:t>
      </w:r>
    </w:p>
    <w:p w14:paraId="1BBB0680" w14:textId="77777777" w:rsidR="0001518A" w:rsidRDefault="0001518A" w:rsidP="0001518A">
      <w:pPr>
        <w:jc w:val="center"/>
        <w:rPr>
          <w:rFonts w:cs="Arial"/>
        </w:rPr>
      </w:pPr>
      <w:r w:rsidRPr="00966CE1">
        <w:rPr>
          <w:noProof/>
          <w:lang w:eastAsia="en-AU"/>
        </w:rPr>
        <w:drawing>
          <wp:inline distT="0" distB="0" distL="0" distR="0" wp14:anchorId="5F1F03D8" wp14:editId="138EF399">
            <wp:extent cx="3423513" cy="2258630"/>
            <wp:effectExtent l="0" t="0" r="5715" b="8890"/>
            <wp:docPr id="98" name="Picture 98" descr="The column chart shows the average satisfaction rating with light levels both before (dark blue) and after (light blue) the lighting retrofits. Separate data is provided for each lamp type used in the Retrofit Trial." title="Comparison of lamps: satisfaction with light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36308" cy="2267071"/>
                    </a:xfrm>
                    <a:prstGeom prst="rect">
                      <a:avLst/>
                    </a:prstGeom>
                    <a:noFill/>
                    <a:ln>
                      <a:noFill/>
                    </a:ln>
                  </pic:spPr>
                </pic:pic>
              </a:graphicData>
            </a:graphic>
          </wp:inline>
        </w:drawing>
      </w:r>
    </w:p>
    <w:p w14:paraId="70F52B8C" w14:textId="77777777" w:rsidR="0001518A" w:rsidRDefault="0001518A" w:rsidP="0001518A">
      <w:pPr>
        <w:rPr>
          <w:rFonts w:cs="Arial"/>
        </w:rPr>
      </w:pPr>
    </w:p>
    <w:p w14:paraId="08948BE7" w14:textId="77777777" w:rsidR="0001518A" w:rsidRDefault="0001518A" w:rsidP="0001518A">
      <w:pPr>
        <w:rPr>
          <w:rFonts w:cs="Arial"/>
        </w:rPr>
      </w:pPr>
    </w:p>
    <w:p w14:paraId="45C7E214" w14:textId="77777777" w:rsidR="0001518A" w:rsidRDefault="0001518A" w:rsidP="0001518A">
      <w:pPr>
        <w:rPr>
          <w:rFonts w:cs="Arial"/>
        </w:rPr>
      </w:pPr>
      <w:r w:rsidRPr="00DC4631">
        <w:rPr>
          <w:rFonts w:eastAsiaTheme="minorEastAsia" w:cs="Arial"/>
          <w:noProof/>
          <w:lang w:eastAsia="en-AU"/>
        </w:rPr>
        <mc:AlternateContent>
          <mc:Choice Requires="wps">
            <w:drawing>
              <wp:anchor distT="0" distB="0" distL="114300" distR="114300" simplePos="0" relativeHeight="251712512" behindDoc="0" locked="0" layoutInCell="1" allowOverlap="1" wp14:anchorId="047D0352" wp14:editId="3DE8A123">
                <wp:simplePos x="0" y="0"/>
                <wp:positionH relativeFrom="margin">
                  <wp:align>right</wp:align>
                </wp:positionH>
                <wp:positionV relativeFrom="paragraph">
                  <wp:posOffset>30175</wp:posOffset>
                </wp:positionV>
                <wp:extent cx="6027724" cy="1403985"/>
                <wp:effectExtent l="0" t="0" r="11430" b="26670"/>
                <wp:wrapNone/>
                <wp:docPr id="317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7724" cy="1403985"/>
                        </a:xfrm>
                        <a:prstGeom prst="rect">
                          <a:avLst/>
                        </a:prstGeom>
                        <a:solidFill>
                          <a:schemeClr val="accent6">
                            <a:lumMod val="20000"/>
                            <a:lumOff val="80000"/>
                          </a:schemeClr>
                        </a:solidFill>
                        <a:ln w="9525">
                          <a:solidFill>
                            <a:srgbClr val="000000"/>
                          </a:solidFill>
                          <a:miter lim="800000"/>
                          <a:headEnd/>
                          <a:tailEnd/>
                        </a:ln>
                      </wps:spPr>
                      <wps:txbx>
                        <w:txbxContent>
                          <w:p w14:paraId="0440230A" w14:textId="77777777" w:rsidR="00F42B93" w:rsidRDefault="00F42B93" w:rsidP="0001518A">
                            <w:pPr>
                              <w:spacing w:after="120"/>
                              <w:rPr>
                                <w:rFonts w:cs="Arial"/>
                                <w:b/>
                                <w:sz w:val="20"/>
                                <w:szCs w:val="20"/>
                              </w:rPr>
                            </w:pPr>
                            <w:r w:rsidRPr="00143274">
                              <w:rPr>
                                <w:rFonts w:cs="Arial"/>
                                <w:b/>
                                <w:sz w:val="20"/>
                                <w:szCs w:val="20"/>
                              </w:rPr>
                              <w:t xml:space="preserve">Comments on </w:t>
                            </w:r>
                            <w:r>
                              <w:rPr>
                                <w:rFonts w:cs="Arial"/>
                                <w:b/>
                                <w:sz w:val="20"/>
                                <w:szCs w:val="20"/>
                              </w:rPr>
                              <w:t>satisfaction with the light levels</w:t>
                            </w:r>
                          </w:p>
                          <w:p w14:paraId="2B8CE2B1" w14:textId="77777777" w:rsidR="00F42B93" w:rsidRDefault="00F42B93" w:rsidP="0001518A">
                            <w:pPr>
                              <w:spacing w:after="60"/>
                              <w:rPr>
                                <w:rFonts w:cs="Arial"/>
                                <w:b/>
                                <w:sz w:val="20"/>
                                <w:szCs w:val="20"/>
                              </w:rPr>
                            </w:pPr>
                            <w:r>
                              <w:rPr>
                                <w:rFonts w:cs="Arial"/>
                                <w:b/>
                                <w:sz w:val="20"/>
                                <w:szCs w:val="20"/>
                              </w:rPr>
                              <w:t>CFL households</w:t>
                            </w:r>
                          </w:p>
                          <w:p w14:paraId="56E172A5" w14:textId="77777777" w:rsidR="00F42B93" w:rsidRPr="00143274" w:rsidRDefault="00F42B93" w:rsidP="0001518A">
                            <w:pPr>
                              <w:spacing w:after="60"/>
                              <w:rPr>
                                <w:rFonts w:cs="Arial"/>
                                <w:i/>
                                <w:sz w:val="20"/>
                                <w:szCs w:val="20"/>
                              </w:rPr>
                            </w:pPr>
                            <w:r w:rsidRPr="00624125">
                              <w:rPr>
                                <w:rFonts w:cs="Arial"/>
                                <w:i/>
                                <w:sz w:val="20"/>
                                <w:szCs w:val="20"/>
                              </w:rPr>
                              <w:t>Light is adequate when all are warmed up. No trouble undertaking ta</w:t>
                            </w:r>
                            <w:r>
                              <w:rPr>
                                <w:rFonts w:cs="Arial"/>
                                <w:i/>
                                <w:sz w:val="20"/>
                                <w:szCs w:val="20"/>
                              </w:rPr>
                              <w:t>s</w:t>
                            </w:r>
                            <w:r w:rsidRPr="00624125">
                              <w:rPr>
                                <w:rFonts w:cs="Arial"/>
                                <w:i/>
                                <w:sz w:val="20"/>
                                <w:szCs w:val="20"/>
                              </w:rPr>
                              <w:t>ks</w:t>
                            </w:r>
                            <w:r>
                              <w:rPr>
                                <w:rFonts w:cs="Arial"/>
                                <w:i/>
                                <w:sz w:val="20"/>
                                <w:szCs w:val="20"/>
                              </w:rPr>
                              <w:t>.</w:t>
                            </w:r>
                            <w:r w:rsidRPr="00624125">
                              <w:rPr>
                                <w:rFonts w:cs="Arial"/>
                                <w:i/>
                                <w:sz w:val="20"/>
                                <w:szCs w:val="20"/>
                              </w:rPr>
                              <w:t xml:space="preserve"> </w:t>
                            </w:r>
                            <w:r w:rsidRPr="00143274">
                              <w:rPr>
                                <w:rFonts w:cs="Arial"/>
                                <w:i/>
                                <w:sz w:val="20"/>
                                <w:szCs w:val="20"/>
                              </w:rPr>
                              <w:t>(H1)</w:t>
                            </w:r>
                          </w:p>
                          <w:p w14:paraId="21F815AF" w14:textId="77777777" w:rsidR="00F42B93" w:rsidRPr="00143274" w:rsidRDefault="00F42B93" w:rsidP="0001518A">
                            <w:pPr>
                              <w:spacing w:after="60"/>
                              <w:rPr>
                                <w:rFonts w:cs="Arial"/>
                                <w:i/>
                                <w:sz w:val="20"/>
                                <w:szCs w:val="20"/>
                              </w:rPr>
                            </w:pPr>
                            <w:r w:rsidRPr="00624125">
                              <w:rPr>
                                <w:rFonts w:cs="Arial"/>
                                <w:i/>
                                <w:sz w:val="20"/>
                                <w:szCs w:val="20"/>
                              </w:rPr>
                              <w:t xml:space="preserve">Is quite workable when </w:t>
                            </w:r>
                            <w:r>
                              <w:rPr>
                                <w:rFonts w:cs="Arial"/>
                                <w:i/>
                                <w:sz w:val="20"/>
                                <w:szCs w:val="20"/>
                              </w:rPr>
                              <w:t xml:space="preserve">[the lights have] </w:t>
                            </w:r>
                            <w:r w:rsidRPr="00624125">
                              <w:rPr>
                                <w:rFonts w:cs="Arial"/>
                                <w:i/>
                                <w:sz w:val="20"/>
                                <w:szCs w:val="20"/>
                              </w:rPr>
                              <w:t>warmed up. S</w:t>
                            </w:r>
                            <w:r>
                              <w:rPr>
                                <w:rFonts w:cs="Arial"/>
                                <w:i/>
                                <w:sz w:val="20"/>
                                <w:szCs w:val="20"/>
                              </w:rPr>
                              <w:t>tart-up is the issue once again</w:t>
                            </w:r>
                            <w:r w:rsidRPr="00143274">
                              <w:rPr>
                                <w:rFonts w:cs="Arial"/>
                                <w:i/>
                                <w:sz w:val="20"/>
                                <w:szCs w:val="20"/>
                              </w:rPr>
                              <w:t>. (H2)</w:t>
                            </w:r>
                          </w:p>
                          <w:p w14:paraId="4564AA13" w14:textId="77777777" w:rsidR="00F42B93" w:rsidRDefault="00F42B93" w:rsidP="0001518A">
                            <w:pPr>
                              <w:spacing w:after="60"/>
                              <w:rPr>
                                <w:rFonts w:cs="Arial"/>
                                <w:i/>
                                <w:sz w:val="20"/>
                                <w:szCs w:val="20"/>
                              </w:rPr>
                            </w:pPr>
                            <w:r w:rsidRPr="00624125">
                              <w:rPr>
                                <w:rFonts w:cs="Arial"/>
                                <w:i/>
                                <w:sz w:val="20"/>
                                <w:szCs w:val="20"/>
                              </w:rPr>
                              <w:t>Feels</w:t>
                            </w:r>
                            <w:r>
                              <w:rPr>
                                <w:rFonts w:cs="Arial"/>
                                <w:i/>
                                <w:sz w:val="20"/>
                                <w:szCs w:val="20"/>
                              </w:rPr>
                              <w:t xml:space="preserve"> like it is less glary</w:t>
                            </w:r>
                            <w:r w:rsidRPr="00624125">
                              <w:rPr>
                                <w:rFonts w:cs="Arial"/>
                                <w:i/>
                                <w:sz w:val="20"/>
                                <w:szCs w:val="20"/>
                              </w:rPr>
                              <w:t xml:space="preserve"> and </w:t>
                            </w:r>
                            <w:r>
                              <w:rPr>
                                <w:rFonts w:cs="Arial"/>
                                <w:i/>
                                <w:sz w:val="20"/>
                                <w:szCs w:val="20"/>
                              </w:rPr>
                              <w:t xml:space="preserve">am </w:t>
                            </w:r>
                            <w:r w:rsidRPr="00624125">
                              <w:rPr>
                                <w:rFonts w:cs="Arial"/>
                                <w:i/>
                                <w:sz w:val="20"/>
                                <w:szCs w:val="20"/>
                              </w:rPr>
                              <w:t>generally happy with the light levels</w:t>
                            </w:r>
                            <w:r>
                              <w:rPr>
                                <w:rFonts w:cs="Arial"/>
                                <w:i/>
                                <w:sz w:val="20"/>
                                <w:szCs w:val="20"/>
                              </w:rPr>
                              <w:t>. (H4)</w:t>
                            </w:r>
                          </w:p>
                          <w:p w14:paraId="41DD6A07" w14:textId="77777777" w:rsidR="00F42B93" w:rsidRDefault="00F42B93" w:rsidP="0001518A">
                            <w:pPr>
                              <w:spacing w:after="60"/>
                              <w:rPr>
                                <w:rFonts w:cs="Arial"/>
                                <w:b/>
                                <w:sz w:val="20"/>
                                <w:szCs w:val="20"/>
                              </w:rPr>
                            </w:pPr>
                            <w:r>
                              <w:rPr>
                                <w:rFonts w:cs="Arial"/>
                                <w:b/>
                                <w:sz w:val="20"/>
                                <w:szCs w:val="20"/>
                              </w:rPr>
                              <w:t>LED households</w:t>
                            </w:r>
                          </w:p>
                          <w:p w14:paraId="66396130" w14:textId="77777777" w:rsidR="00F42B93" w:rsidRPr="00336FDC" w:rsidRDefault="00F42B93" w:rsidP="0001518A">
                            <w:pPr>
                              <w:spacing w:after="60"/>
                              <w:rPr>
                                <w:rFonts w:cs="Arial"/>
                                <w:i/>
                                <w:sz w:val="20"/>
                                <w:szCs w:val="20"/>
                              </w:rPr>
                            </w:pPr>
                            <w:r w:rsidRPr="000163EC">
                              <w:rPr>
                                <w:rFonts w:cs="Arial"/>
                                <w:i/>
                                <w:sz w:val="20"/>
                                <w:szCs w:val="20"/>
                              </w:rPr>
                              <w:t>Only complaint is that the north facing kitchen bench could be brighter, but generally happy</w:t>
                            </w:r>
                            <w:r>
                              <w:rPr>
                                <w:rFonts w:cs="Arial"/>
                                <w:i/>
                                <w:sz w:val="20"/>
                                <w:szCs w:val="20"/>
                              </w:rPr>
                              <w:t>.</w:t>
                            </w:r>
                            <w:r w:rsidRPr="00336FDC">
                              <w:rPr>
                                <w:rFonts w:cs="Arial"/>
                                <w:i/>
                                <w:sz w:val="20"/>
                                <w:szCs w:val="20"/>
                              </w:rPr>
                              <w:t xml:space="preserve"> (H5)</w:t>
                            </w:r>
                          </w:p>
                          <w:p w14:paraId="425255B0" w14:textId="77777777" w:rsidR="00F42B93" w:rsidRDefault="00F42B93" w:rsidP="0001518A">
                            <w:pPr>
                              <w:spacing w:after="60"/>
                              <w:rPr>
                                <w:rFonts w:cs="Arial"/>
                                <w:i/>
                                <w:sz w:val="20"/>
                                <w:szCs w:val="20"/>
                              </w:rPr>
                            </w:pPr>
                            <w:r w:rsidRPr="000163EC">
                              <w:rPr>
                                <w:rFonts w:cs="Arial"/>
                                <w:i/>
                                <w:sz w:val="20"/>
                                <w:szCs w:val="20"/>
                              </w:rPr>
                              <w:t>Enough light everywhere. Feels like the sewing area is brighter now or has a b</w:t>
                            </w:r>
                            <w:r>
                              <w:rPr>
                                <w:rFonts w:cs="Arial"/>
                                <w:i/>
                                <w:sz w:val="20"/>
                                <w:szCs w:val="20"/>
                              </w:rPr>
                              <w:t>etter distribution of light. (H8)</w:t>
                            </w:r>
                          </w:p>
                          <w:p w14:paraId="6BAE2650" w14:textId="77777777" w:rsidR="00F42B93" w:rsidRDefault="00F42B93" w:rsidP="0001518A">
                            <w:pPr>
                              <w:spacing w:after="60"/>
                              <w:rPr>
                                <w:rFonts w:cs="Arial"/>
                                <w:i/>
                                <w:sz w:val="20"/>
                                <w:szCs w:val="20"/>
                              </w:rPr>
                            </w:pPr>
                            <w:r w:rsidRPr="000163EC">
                              <w:rPr>
                                <w:rFonts w:cs="Arial"/>
                                <w:i/>
                                <w:sz w:val="20"/>
                                <w:szCs w:val="20"/>
                              </w:rPr>
                              <w:t>The light seems to be a tiny bit less bright than the halogens but almost imperceptible. T</w:t>
                            </w:r>
                            <w:r>
                              <w:rPr>
                                <w:rFonts w:cs="Arial"/>
                                <w:i/>
                                <w:sz w:val="20"/>
                                <w:szCs w:val="20"/>
                              </w:rPr>
                              <w:t>his is a very minor concern</w:t>
                            </w:r>
                            <w:r w:rsidRPr="00336FDC">
                              <w:rPr>
                                <w:rFonts w:cs="Arial"/>
                                <w:i/>
                                <w:sz w:val="20"/>
                                <w:szCs w:val="20"/>
                              </w:rPr>
                              <w:t>.</w:t>
                            </w:r>
                            <w:r>
                              <w:rPr>
                                <w:rFonts w:cs="Arial"/>
                                <w:i/>
                                <w:sz w:val="20"/>
                                <w:szCs w:val="20"/>
                              </w:rPr>
                              <w:t xml:space="preserve"> </w:t>
                            </w:r>
                            <w:r w:rsidRPr="00336FDC">
                              <w:rPr>
                                <w:rFonts w:cs="Arial"/>
                                <w:i/>
                                <w:sz w:val="20"/>
                                <w:szCs w:val="20"/>
                              </w:rPr>
                              <w:t>(H9)</w:t>
                            </w:r>
                          </w:p>
                          <w:p w14:paraId="1300C20D" w14:textId="77777777" w:rsidR="00F42B93" w:rsidRDefault="00F42B93" w:rsidP="0001518A">
                            <w:pPr>
                              <w:spacing w:after="60"/>
                              <w:rPr>
                                <w:rFonts w:cs="Arial"/>
                                <w:i/>
                                <w:sz w:val="20"/>
                                <w:szCs w:val="20"/>
                              </w:rPr>
                            </w:pPr>
                            <w:r w:rsidRPr="000163EC">
                              <w:rPr>
                                <w:rFonts w:cs="Arial"/>
                                <w:i/>
                                <w:sz w:val="20"/>
                                <w:szCs w:val="20"/>
                              </w:rPr>
                              <w:t>No change. Happy with the light levels, even though</w:t>
                            </w:r>
                            <w:r>
                              <w:rPr>
                                <w:rFonts w:cs="Arial"/>
                                <w:i/>
                                <w:sz w:val="20"/>
                                <w:szCs w:val="20"/>
                              </w:rPr>
                              <w:t xml:space="preserve"> it</w:t>
                            </w:r>
                            <w:r w:rsidRPr="000163EC">
                              <w:rPr>
                                <w:rFonts w:cs="Arial"/>
                                <w:i/>
                                <w:sz w:val="20"/>
                                <w:szCs w:val="20"/>
                              </w:rPr>
                              <w:t xml:space="preserve"> seems a bit dimmer than before. There is enough light</w:t>
                            </w:r>
                            <w:r>
                              <w:rPr>
                                <w:rFonts w:cs="Arial"/>
                                <w:i/>
                                <w:sz w:val="20"/>
                                <w:szCs w:val="20"/>
                              </w:rPr>
                              <w:t xml:space="preserve">. </w:t>
                            </w:r>
                            <w:r w:rsidRPr="000163EC">
                              <w:rPr>
                                <w:rFonts w:cs="Arial"/>
                                <w:i/>
                                <w:sz w:val="20"/>
                                <w:szCs w:val="20"/>
                              </w:rPr>
                              <w:t>(H12)</w:t>
                            </w:r>
                          </w:p>
                          <w:p w14:paraId="1F213149" w14:textId="77777777" w:rsidR="00F42B93" w:rsidRPr="000163EC" w:rsidRDefault="00F42B93" w:rsidP="0001518A">
                            <w:pPr>
                              <w:spacing w:after="60"/>
                              <w:rPr>
                                <w:rFonts w:cs="Arial"/>
                                <w:i/>
                                <w:sz w:val="20"/>
                                <w:szCs w:val="20"/>
                              </w:rPr>
                            </w:pPr>
                            <w:r w:rsidRPr="000163EC">
                              <w:rPr>
                                <w:rFonts w:cs="Arial"/>
                                <w:i/>
                                <w:sz w:val="20"/>
                                <w:szCs w:val="20"/>
                              </w:rPr>
                              <w:t>Brigh</w:t>
                            </w:r>
                            <w:r>
                              <w:rPr>
                                <w:rFonts w:cs="Arial"/>
                                <w:i/>
                                <w:sz w:val="20"/>
                                <w:szCs w:val="20"/>
                              </w:rPr>
                              <w:t>t</w:t>
                            </w:r>
                            <w:r w:rsidRPr="000163EC">
                              <w:rPr>
                                <w:rFonts w:cs="Arial"/>
                                <w:i/>
                                <w:sz w:val="20"/>
                                <w:szCs w:val="20"/>
                              </w:rPr>
                              <w:t>er than the original lights</w:t>
                            </w:r>
                            <w:r>
                              <w:rPr>
                                <w:rFonts w:cs="Arial"/>
                                <w:i/>
                                <w:sz w:val="20"/>
                                <w:szCs w:val="20"/>
                              </w:rPr>
                              <w:t>.</w:t>
                            </w:r>
                            <w:r w:rsidRPr="000163EC">
                              <w:rPr>
                                <w:rFonts w:cs="Arial"/>
                                <w:i/>
                                <w:sz w:val="20"/>
                                <w:szCs w:val="20"/>
                              </w:rPr>
                              <w:t xml:space="preserve"> (H14)</w:t>
                            </w:r>
                          </w:p>
                          <w:p w14:paraId="576C78B6" w14:textId="77777777" w:rsidR="00F42B93" w:rsidRPr="00336FDC" w:rsidRDefault="00F42B93" w:rsidP="0001518A">
                            <w:pPr>
                              <w:spacing w:after="60"/>
                              <w:rPr>
                                <w:rFonts w:cs="Arial"/>
                                <w:i/>
                                <w:sz w:val="20"/>
                                <w:szCs w:val="20"/>
                              </w:rPr>
                            </w:pPr>
                            <w:r w:rsidRPr="000163EC">
                              <w:rPr>
                                <w:rFonts w:cs="Arial"/>
                                <w:i/>
                                <w:sz w:val="20"/>
                                <w:szCs w:val="20"/>
                              </w:rPr>
                              <w:t>Good colour, better light</w:t>
                            </w:r>
                            <w:r>
                              <w:rPr>
                                <w:rFonts w:cs="Arial"/>
                                <w:i/>
                                <w:sz w:val="20"/>
                                <w:szCs w:val="20"/>
                              </w:rPr>
                              <w:t xml:space="preserve">. </w:t>
                            </w:r>
                            <w:r w:rsidRPr="000163EC">
                              <w:rPr>
                                <w:rFonts w:cs="Arial"/>
                                <w:i/>
                                <w:sz w:val="20"/>
                                <w:szCs w:val="20"/>
                              </w:rPr>
                              <w:t>(H16)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7D0352" id="_x0000_s1027" type="#_x0000_t202" style="position:absolute;margin-left:423.4pt;margin-top:2.4pt;width:474.6pt;height:110.55pt;z-index:251712512;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" fillcolor="#e2efd9 [665]">
                <v:textbox style="mso-fit-shape-to-text:t">
                  <w:txbxContent>
                    <w:p w14:paraId="0440230A" w14:textId="77777777" w:rsidR="00F42B93" w:rsidRDefault="00F42B93" w:rsidP="0001518A">
                      <w:pPr>
                        <w:spacing w:after="120"/>
                        <w:rPr>
                          <w:rFonts w:cs="Arial"/>
                          <w:b/>
                          <w:sz w:val="20"/>
                          <w:szCs w:val="20"/>
                        </w:rPr>
                      </w:pPr>
                      <w:r w:rsidRPr="00143274">
                        <w:rPr>
                          <w:rFonts w:cs="Arial"/>
                          <w:b/>
                          <w:sz w:val="20"/>
                          <w:szCs w:val="20"/>
                        </w:rPr>
                        <w:t xml:space="preserve">Comments on </w:t>
                      </w:r>
                      <w:r>
                        <w:rPr>
                          <w:rFonts w:cs="Arial"/>
                          <w:b/>
                          <w:sz w:val="20"/>
                          <w:szCs w:val="20"/>
                        </w:rPr>
                        <w:t>satisfaction with the light levels</w:t>
                      </w:r>
                    </w:p>
                    <w:p w14:paraId="2B8CE2B1" w14:textId="77777777" w:rsidR="00F42B93" w:rsidRDefault="00F42B93" w:rsidP="0001518A">
                      <w:pPr>
                        <w:spacing w:after="60"/>
                        <w:rPr>
                          <w:rFonts w:cs="Arial"/>
                          <w:b/>
                          <w:sz w:val="20"/>
                          <w:szCs w:val="20"/>
                        </w:rPr>
                      </w:pPr>
                      <w:r>
                        <w:rPr>
                          <w:rFonts w:cs="Arial"/>
                          <w:b/>
                          <w:sz w:val="20"/>
                          <w:szCs w:val="20"/>
                        </w:rPr>
                        <w:t>CFL households</w:t>
                      </w:r>
                    </w:p>
                    <w:p w14:paraId="56E172A5" w14:textId="77777777" w:rsidR="00F42B93" w:rsidRPr="00143274" w:rsidRDefault="00F42B93" w:rsidP="0001518A">
                      <w:pPr>
                        <w:spacing w:after="60"/>
                        <w:rPr>
                          <w:rFonts w:cs="Arial"/>
                          <w:i/>
                          <w:sz w:val="20"/>
                          <w:szCs w:val="20"/>
                        </w:rPr>
                      </w:pPr>
                      <w:r w:rsidRPr="00624125">
                        <w:rPr>
                          <w:rFonts w:cs="Arial"/>
                          <w:i/>
                          <w:sz w:val="20"/>
                          <w:szCs w:val="20"/>
                        </w:rPr>
                        <w:t>Light is adequate when all are warmed up. No trouble undertaking ta</w:t>
                      </w:r>
                      <w:r>
                        <w:rPr>
                          <w:rFonts w:cs="Arial"/>
                          <w:i/>
                          <w:sz w:val="20"/>
                          <w:szCs w:val="20"/>
                        </w:rPr>
                        <w:t>s</w:t>
                      </w:r>
                      <w:r w:rsidRPr="00624125">
                        <w:rPr>
                          <w:rFonts w:cs="Arial"/>
                          <w:i/>
                          <w:sz w:val="20"/>
                          <w:szCs w:val="20"/>
                        </w:rPr>
                        <w:t>ks</w:t>
                      </w:r>
                      <w:r>
                        <w:rPr>
                          <w:rFonts w:cs="Arial"/>
                          <w:i/>
                          <w:sz w:val="20"/>
                          <w:szCs w:val="20"/>
                        </w:rPr>
                        <w:t>.</w:t>
                      </w:r>
                      <w:r w:rsidRPr="00624125">
                        <w:rPr>
                          <w:rFonts w:cs="Arial"/>
                          <w:i/>
                          <w:sz w:val="20"/>
                          <w:szCs w:val="20"/>
                        </w:rPr>
                        <w:t xml:space="preserve"> </w:t>
                      </w:r>
                      <w:r w:rsidRPr="00143274">
                        <w:rPr>
                          <w:rFonts w:cs="Arial"/>
                          <w:i/>
                          <w:sz w:val="20"/>
                          <w:szCs w:val="20"/>
                        </w:rPr>
                        <w:t>(H1)</w:t>
                      </w:r>
                    </w:p>
                    <w:p w14:paraId="21F815AF" w14:textId="77777777" w:rsidR="00F42B93" w:rsidRPr="00143274" w:rsidRDefault="00F42B93" w:rsidP="0001518A">
                      <w:pPr>
                        <w:spacing w:after="60"/>
                        <w:rPr>
                          <w:rFonts w:cs="Arial"/>
                          <w:i/>
                          <w:sz w:val="20"/>
                          <w:szCs w:val="20"/>
                        </w:rPr>
                      </w:pPr>
                      <w:r w:rsidRPr="00624125">
                        <w:rPr>
                          <w:rFonts w:cs="Arial"/>
                          <w:i/>
                          <w:sz w:val="20"/>
                          <w:szCs w:val="20"/>
                        </w:rPr>
                        <w:t xml:space="preserve">Is quite workable when </w:t>
                      </w:r>
                      <w:r>
                        <w:rPr>
                          <w:rFonts w:cs="Arial"/>
                          <w:i/>
                          <w:sz w:val="20"/>
                          <w:szCs w:val="20"/>
                        </w:rPr>
                        <w:t xml:space="preserve">[the lights have] </w:t>
                      </w:r>
                      <w:r w:rsidRPr="00624125">
                        <w:rPr>
                          <w:rFonts w:cs="Arial"/>
                          <w:i/>
                          <w:sz w:val="20"/>
                          <w:szCs w:val="20"/>
                        </w:rPr>
                        <w:t>warmed up. S</w:t>
                      </w:r>
                      <w:r>
                        <w:rPr>
                          <w:rFonts w:cs="Arial"/>
                          <w:i/>
                          <w:sz w:val="20"/>
                          <w:szCs w:val="20"/>
                        </w:rPr>
                        <w:t>tart-up is the issue once again</w:t>
                      </w:r>
                      <w:r w:rsidRPr="00143274">
                        <w:rPr>
                          <w:rFonts w:cs="Arial"/>
                          <w:i/>
                          <w:sz w:val="20"/>
                          <w:szCs w:val="20"/>
                        </w:rPr>
                        <w:t>. (H2)</w:t>
                      </w:r>
                    </w:p>
                    <w:p w14:paraId="4564AA13" w14:textId="77777777" w:rsidR="00F42B93" w:rsidRDefault="00F42B93" w:rsidP="0001518A">
                      <w:pPr>
                        <w:spacing w:after="60"/>
                        <w:rPr>
                          <w:rFonts w:cs="Arial"/>
                          <w:i/>
                          <w:sz w:val="20"/>
                          <w:szCs w:val="20"/>
                        </w:rPr>
                      </w:pPr>
                      <w:r w:rsidRPr="00624125">
                        <w:rPr>
                          <w:rFonts w:cs="Arial"/>
                          <w:i/>
                          <w:sz w:val="20"/>
                          <w:szCs w:val="20"/>
                        </w:rPr>
                        <w:t>Feels</w:t>
                      </w:r>
                      <w:r>
                        <w:rPr>
                          <w:rFonts w:cs="Arial"/>
                          <w:i/>
                          <w:sz w:val="20"/>
                          <w:szCs w:val="20"/>
                        </w:rPr>
                        <w:t xml:space="preserve"> like it is less glary</w:t>
                      </w:r>
                      <w:r w:rsidRPr="00624125">
                        <w:rPr>
                          <w:rFonts w:cs="Arial"/>
                          <w:i/>
                          <w:sz w:val="20"/>
                          <w:szCs w:val="20"/>
                        </w:rPr>
                        <w:t xml:space="preserve"> and </w:t>
                      </w:r>
                      <w:r>
                        <w:rPr>
                          <w:rFonts w:cs="Arial"/>
                          <w:i/>
                          <w:sz w:val="20"/>
                          <w:szCs w:val="20"/>
                        </w:rPr>
                        <w:t xml:space="preserve">am </w:t>
                      </w:r>
                      <w:r w:rsidRPr="00624125">
                        <w:rPr>
                          <w:rFonts w:cs="Arial"/>
                          <w:i/>
                          <w:sz w:val="20"/>
                          <w:szCs w:val="20"/>
                        </w:rPr>
                        <w:t>generally happy with the light levels</w:t>
                      </w:r>
                      <w:r>
                        <w:rPr>
                          <w:rFonts w:cs="Arial"/>
                          <w:i/>
                          <w:sz w:val="20"/>
                          <w:szCs w:val="20"/>
                        </w:rPr>
                        <w:t>. (H4)</w:t>
                      </w:r>
                    </w:p>
                    <w:p w14:paraId="41DD6A07" w14:textId="77777777" w:rsidR="00F42B93" w:rsidRDefault="00F42B93" w:rsidP="0001518A">
                      <w:pPr>
                        <w:spacing w:after="60"/>
                        <w:rPr>
                          <w:rFonts w:cs="Arial"/>
                          <w:b/>
                          <w:sz w:val="20"/>
                          <w:szCs w:val="20"/>
                        </w:rPr>
                      </w:pPr>
                      <w:r>
                        <w:rPr>
                          <w:rFonts w:cs="Arial"/>
                          <w:b/>
                          <w:sz w:val="20"/>
                          <w:szCs w:val="20"/>
                        </w:rPr>
                        <w:t>LED households</w:t>
                      </w:r>
                    </w:p>
                    <w:p w14:paraId="66396130" w14:textId="77777777" w:rsidR="00F42B93" w:rsidRPr="00336FDC" w:rsidRDefault="00F42B93" w:rsidP="0001518A">
                      <w:pPr>
                        <w:spacing w:after="60"/>
                        <w:rPr>
                          <w:rFonts w:cs="Arial"/>
                          <w:i/>
                          <w:sz w:val="20"/>
                          <w:szCs w:val="20"/>
                        </w:rPr>
                      </w:pPr>
                      <w:r w:rsidRPr="000163EC">
                        <w:rPr>
                          <w:rFonts w:cs="Arial"/>
                          <w:i/>
                          <w:sz w:val="20"/>
                          <w:szCs w:val="20"/>
                        </w:rPr>
                        <w:t>Only complaint is that the north facing kitchen bench could be brighter, but generally happy</w:t>
                      </w:r>
                      <w:r>
                        <w:rPr>
                          <w:rFonts w:cs="Arial"/>
                          <w:i/>
                          <w:sz w:val="20"/>
                          <w:szCs w:val="20"/>
                        </w:rPr>
                        <w:t>.</w:t>
                      </w:r>
                      <w:r w:rsidRPr="00336FDC">
                        <w:rPr>
                          <w:rFonts w:cs="Arial"/>
                          <w:i/>
                          <w:sz w:val="20"/>
                          <w:szCs w:val="20"/>
                        </w:rPr>
                        <w:t xml:space="preserve"> (H5)</w:t>
                      </w:r>
                    </w:p>
                    <w:p w14:paraId="425255B0" w14:textId="77777777" w:rsidR="00F42B93" w:rsidRDefault="00F42B93" w:rsidP="0001518A">
                      <w:pPr>
                        <w:spacing w:after="60"/>
                        <w:rPr>
                          <w:rFonts w:cs="Arial"/>
                          <w:i/>
                          <w:sz w:val="20"/>
                          <w:szCs w:val="20"/>
                        </w:rPr>
                      </w:pPr>
                      <w:r w:rsidRPr="000163EC">
                        <w:rPr>
                          <w:rFonts w:cs="Arial"/>
                          <w:i/>
                          <w:sz w:val="20"/>
                          <w:szCs w:val="20"/>
                        </w:rPr>
                        <w:t>Enough light everywhere. Feels like the sewing area is brighter now or has a b</w:t>
                      </w:r>
                      <w:r>
                        <w:rPr>
                          <w:rFonts w:cs="Arial"/>
                          <w:i/>
                          <w:sz w:val="20"/>
                          <w:szCs w:val="20"/>
                        </w:rPr>
                        <w:t>etter distribution of light. (H8)</w:t>
                      </w:r>
                    </w:p>
                    <w:p w14:paraId="6BAE2650" w14:textId="77777777" w:rsidR="00F42B93" w:rsidRDefault="00F42B93" w:rsidP="0001518A">
                      <w:pPr>
                        <w:spacing w:after="60"/>
                        <w:rPr>
                          <w:rFonts w:cs="Arial"/>
                          <w:i/>
                          <w:sz w:val="20"/>
                          <w:szCs w:val="20"/>
                        </w:rPr>
                      </w:pPr>
                      <w:r w:rsidRPr="000163EC">
                        <w:rPr>
                          <w:rFonts w:cs="Arial"/>
                          <w:i/>
                          <w:sz w:val="20"/>
                          <w:szCs w:val="20"/>
                        </w:rPr>
                        <w:t>The light seems to be a tiny bit less bright than the halogens but almost imperceptible. T</w:t>
                      </w:r>
                      <w:r>
                        <w:rPr>
                          <w:rFonts w:cs="Arial"/>
                          <w:i/>
                          <w:sz w:val="20"/>
                          <w:szCs w:val="20"/>
                        </w:rPr>
                        <w:t>his is a very minor concern</w:t>
                      </w:r>
                      <w:r w:rsidRPr="00336FDC">
                        <w:rPr>
                          <w:rFonts w:cs="Arial"/>
                          <w:i/>
                          <w:sz w:val="20"/>
                          <w:szCs w:val="20"/>
                        </w:rPr>
                        <w:t>.</w:t>
                      </w:r>
                      <w:r>
                        <w:rPr>
                          <w:rFonts w:cs="Arial"/>
                          <w:i/>
                          <w:sz w:val="20"/>
                          <w:szCs w:val="20"/>
                        </w:rPr>
                        <w:t xml:space="preserve"> </w:t>
                      </w:r>
                      <w:r w:rsidRPr="00336FDC">
                        <w:rPr>
                          <w:rFonts w:cs="Arial"/>
                          <w:i/>
                          <w:sz w:val="20"/>
                          <w:szCs w:val="20"/>
                        </w:rPr>
                        <w:t>(H9)</w:t>
                      </w:r>
                    </w:p>
                    <w:p w14:paraId="1300C20D" w14:textId="77777777" w:rsidR="00F42B93" w:rsidRDefault="00F42B93" w:rsidP="0001518A">
                      <w:pPr>
                        <w:spacing w:after="60"/>
                        <w:rPr>
                          <w:rFonts w:cs="Arial"/>
                          <w:i/>
                          <w:sz w:val="20"/>
                          <w:szCs w:val="20"/>
                        </w:rPr>
                      </w:pPr>
                      <w:r w:rsidRPr="000163EC">
                        <w:rPr>
                          <w:rFonts w:cs="Arial"/>
                          <w:i/>
                          <w:sz w:val="20"/>
                          <w:szCs w:val="20"/>
                        </w:rPr>
                        <w:t>No change. Happy with the light levels, even though</w:t>
                      </w:r>
                      <w:r>
                        <w:rPr>
                          <w:rFonts w:cs="Arial"/>
                          <w:i/>
                          <w:sz w:val="20"/>
                          <w:szCs w:val="20"/>
                        </w:rPr>
                        <w:t xml:space="preserve"> it</w:t>
                      </w:r>
                      <w:r w:rsidRPr="000163EC">
                        <w:rPr>
                          <w:rFonts w:cs="Arial"/>
                          <w:i/>
                          <w:sz w:val="20"/>
                          <w:szCs w:val="20"/>
                        </w:rPr>
                        <w:t xml:space="preserve"> seems a bit dimmer than before. There is enough light</w:t>
                      </w:r>
                      <w:r>
                        <w:rPr>
                          <w:rFonts w:cs="Arial"/>
                          <w:i/>
                          <w:sz w:val="20"/>
                          <w:szCs w:val="20"/>
                        </w:rPr>
                        <w:t xml:space="preserve">. </w:t>
                      </w:r>
                      <w:r w:rsidRPr="000163EC">
                        <w:rPr>
                          <w:rFonts w:cs="Arial"/>
                          <w:i/>
                          <w:sz w:val="20"/>
                          <w:szCs w:val="20"/>
                        </w:rPr>
                        <w:t>(H12)</w:t>
                      </w:r>
                    </w:p>
                    <w:p w14:paraId="1F213149" w14:textId="77777777" w:rsidR="00F42B93" w:rsidRPr="000163EC" w:rsidRDefault="00F42B93" w:rsidP="0001518A">
                      <w:pPr>
                        <w:spacing w:after="60"/>
                        <w:rPr>
                          <w:rFonts w:cs="Arial"/>
                          <w:i/>
                          <w:sz w:val="20"/>
                          <w:szCs w:val="20"/>
                        </w:rPr>
                      </w:pPr>
                      <w:r w:rsidRPr="000163EC">
                        <w:rPr>
                          <w:rFonts w:cs="Arial"/>
                          <w:i/>
                          <w:sz w:val="20"/>
                          <w:szCs w:val="20"/>
                        </w:rPr>
                        <w:t>Brigh</w:t>
                      </w:r>
                      <w:r>
                        <w:rPr>
                          <w:rFonts w:cs="Arial"/>
                          <w:i/>
                          <w:sz w:val="20"/>
                          <w:szCs w:val="20"/>
                        </w:rPr>
                        <w:t>t</w:t>
                      </w:r>
                      <w:r w:rsidRPr="000163EC">
                        <w:rPr>
                          <w:rFonts w:cs="Arial"/>
                          <w:i/>
                          <w:sz w:val="20"/>
                          <w:szCs w:val="20"/>
                        </w:rPr>
                        <w:t>er than the original lights</w:t>
                      </w:r>
                      <w:r>
                        <w:rPr>
                          <w:rFonts w:cs="Arial"/>
                          <w:i/>
                          <w:sz w:val="20"/>
                          <w:szCs w:val="20"/>
                        </w:rPr>
                        <w:t>.</w:t>
                      </w:r>
                      <w:r w:rsidRPr="000163EC">
                        <w:rPr>
                          <w:rFonts w:cs="Arial"/>
                          <w:i/>
                          <w:sz w:val="20"/>
                          <w:szCs w:val="20"/>
                        </w:rPr>
                        <w:t xml:space="preserve"> (H14)</w:t>
                      </w:r>
                    </w:p>
                    <w:p w14:paraId="576C78B6" w14:textId="77777777" w:rsidR="00F42B93" w:rsidRPr="00336FDC" w:rsidRDefault="00F42B93" w:rsidP="0001518A">
                      <w:pPr>
                        <w:spacing w:after="60"/>
                        <w:rPr>
                          <w:rFonts w:cs="Arial"/>
                          <w:i/>
                          <w:sz w:val="20"/>
                          <w:szCs w:val="20"/>
                        </w:rPr>
                      </w:pPr>
                      <w:r w:rsidRPr="000163EC">
                        <w:rPr>
                          <w:rFonts w:cs="Arial"/>
                          <w:i/>
                          <w:sz w:val="20"/>
                          <w:szCs w:val="20"/>
                        </w:rPr>
                        <w:t>Good colour, better light</w:t>
                      </w:r>
                      <w:r>
                        <w:rPr>
                          <w:rFonts w:cs="Arial"/>
                          <w:i/>
                          <w:sz w:val="20"/>
                          <w:szCs w:val="20"/>
                        </w:rPr>
                        <w:t xml:space="preserve">. </w:t>
                      </w:r>
                      <w:r w:rsidRPr="000163EC">
                        <w:rPr>
                          <w:rFonts w:cs="Arial"/>
                          <w:i/>
                          <w:sz w:val="20"/>
                          <w:szCs w:val="20"/>
                        </w:rPr>
                        <w:t>(H16)</w:t>
                      </w:r>
                    </w:p>
                  </w:txbxContent>
                </v:textbox>
                <w10:wrap anchorx="margin"/>
              </v:shape>
            </w:pict>
          </mc:Fallback>
        </mc:AlternateContent>
      </w:r>
    </w:p>
    <w:p w14:paraId="2038E5D8" w14:textId="77777777" w:rsidR="0001518A" w:rsidRDefault="0001518A" w:rsidP="0001518A">
      <w:pPr>
        <w:rPr>
          <w:rFonts w:cs="Arial"/>
        </w:rPr>
      </w:pPr>
    </w:p>
    <w:p w14:paraId="41D65B5F" w14:textId="77777777" w:rsidR="0001518A" w:rsidRDefault="0001518A" w:rsidP="0001518A">
      <w:pPr>
        <w:rPr>
          <w:rFonts w:cs="Arial"/>
        </w:rPr>
      </w:pPr>
    </w:p>
    <w:p w14:paraId="577C256D" w14:textId="77777777" w:rsidR="0001518A" w:rsidRDefault="0001518A" w:rsidP="0001518A">
      <w:pPr>
        <w:rPr>
          <w:rFonts w:cs="Arial"/>
        </w:rPr>
      </w:pPr>
    </w:p>
    <w:p w14:paraId="50B49F3D" w14:textId="77777777" w:rsidR="0001518A" w:rsidRDefault="0001518A" w:rsidP="0001518A">
      <w:pPr>
        <w:rPr>
          <w:rFonts w:cs="Arial"/>
        </w:rPr>
      </w:pPr>
    </w:p>
    <w:p w14:paraId="3C4DBC6E" w14:textId="77777777" w:rsidR="0001518A" w:rsidRDefault="0001518A" w:rsidP="0001518A">
      <w:pPr>
        <w:rPr>
          <w:rFonts w:cs="Arial"/>
        </w:rPr>
      </w:pPr>
    </w:p>
    <w:p w14:paraId="0D429690" w14:textId="77777777" w:rsidR="0001518A" w:rsidRDefault="0001518A" w:rsidP="0001518A">
      <w:pPr>
        <w:rPr>
          <w:rFonts w:cs="Arial"/>
        </w:rPr>
      </w:pPr>
    </w:p>
    <w:p w14:paraId="4E96DA8B" w14:textId="77777777" w:rsidR="0001518A" w:rsidRDefault="0001518A" w:rsidP="0001518A">
      <w:pPr>
        <w:rPr>
          <w:rFonts w:cs="Arial"/>
        </w:rPr>
      </w:pPr>
    </w:p>
    <w:p w14:paraId="0C4AE43C" w14:textId="77777777" w:rsidR="0001518A" w:rsidRDefault="0001518A" w:rsidP="0001518A">
      <w:pPr>
        <w:rPr>
          <w:rFonts w:cs="Arial"/>
        </w:rPr>
      </w:pPr>
    </w:p>
    <w:p w14:paraId="30228E31" w14:textId="77777777" w:rsidR="0001518A" w:rsidRDefault="0001518A" w:rsidP="0001518A">
      <w:pPr>
        <w:rPr>
          <w:rFonts w:cs="Arial"/>
        </w:rPr>
      </w:pPr>
    </w:p>
    <w:p w14:paraId="38B5B0B6" w14:textId="77777777" w:rsidR="0001518A" w:rsidRDefault="0001518A" w:rsidP="0001518A">
      <w:pPr>
        <w:rPr>
          <w:rFonts w:cs="Arial"/>
        </w:rPr>
      </w:pPr>
    </w:p>
    <w:p w14:paraId="2D4917D3" w14:textId="77777777" w:rsidR="0001518A" w:rsidRDefault="0001518A" w:rsidP="0001518A">
      <w:pPr>
        <w:rPr>
          <w:rFonts w:cs="Arial"/>
        </w:rPr>
      </w:pPr>
    </w:p>
    <w:p w14:paraId="6823CE18" w14:textId="77777777" w:rsidR="0001518A" w:rsidRDefault="0001518A" w:rsidP="0001518A">
      <w:pPr>
        <w:rPr>
          <w:rFonts w:cs="Arial"/>
        </w:rPr>
      </w:pPr>
    </w:p>
    <w:p w14:paraId="40A663C2" w14:textId="77777777" w:rsidR="0001518A" w:rsidRDefault="0001518A" w:rsidP="0001518A">
      <w:pPr>
        <w:rPr>
          <w:rFonts w:cs="Arial"/>
        </w:rPr>
      </w:pPr>
    </w:p>
    <w:p w14:paraId="4A4DD8AD" w14:textId="77777777" w:rsidR="0001518A" w:rsidRDefault="0001518A" w:rsidP="0001518A">
      <w:pPr>
        <w:rPr>
          <w:rFonts w:cs="Arial"/>
        </w:rPr>
      </w:pPr>
    </w:p>
    <w:p w14:paraId="277E3E77" w14:textId="77777777" w:rsidR="0001518A" w:rsidRDefault="0001518A" w:rsidP="0001518A">
      <w:pPr>
        <w:rPr>
          <w:rFonts w:cs="Arial"/>
        </w:rPr>
      </w:pPr>
    </w:p>
    <w:p w14:paraId="02A627A4" w14:textId="5FA48843" w:rsidR="00942FD7" w:rsidRDefault="00942FD7" w:rsidP="0001518A">
      <w:pPr>
        <w:rPr>
          <w:rFonts w:cs="Arial"/>
        </w:rPr>
      </w:pPr>
    </w:p>
    <w:p w14:paraId="00F8B0D5" w14:textId="77777777" w:rsidR="00942FD7" w:rsidRDefault="00942FD7" w:rsidP="0001518A">
      <w:pPr>
        <w:rPr>
          <w:rFonts w:cs="Arial"/>
        </w:rPr>
      </w:pPr>
    </w:p>
    <w:p w14:paraId="27B153A8" w14:textId="77777777" w:rsidR="00942FD7" w:rsidRDefault="00942FD7" w:rsidP="0001518A">
      <w:pPr>
        <w:rPr>
          <w:rFonts w:cs="Arial"/>
        </w:rPr>
      </w:pPr>
    </w:p>
    <w:p w14:paraId="2429287C" w14:textId="77777777" w:rsidR="00942FD7" w:rsidRDefault="00942FD7" w:rsidP="0001518A">
      <w:pPr>
        <w:rPr>
          <w:rFonts w:cs="Arial"/>
        </w:rPr>
      </w:pPr>
    </w:p>
    <w:p w14:paraId="312F1800" w14:textId="6140EF93" w:rsidR="0001518A" w:rsidRPr="006E2962" w:rsidRDefault="00942FD7" w:rsidP="00942FD7">
      <w:pPr>
        <w:pStyle w:val="Figuretitle"/>
      </w:pPr>
      <w:r>
        <w:t>FIGURE</w:t>
      </w:r>
      <w:r w:rsidR="0001518A">
        <w:t xml:space="preserve"> 7</w:t>
      </w:r>
      <w:r w:rsidR="0001518A" w:rsidRPr="006E2962">
        <w:t xml:space="preserve"> – </w:t>
      </w:r>
      <w:r>
        <w:t>COMPARISON OF LAMPS</w:t>
      </w:r>
      <w:r w:rsidR="0001518A">
        <w:t xml:space="preserve">: </w:t>
      </w:r>
      <w:r>
        <w:t>SATISFACTION WITH COLOUR APPEARANCE</w:t>
      </w:r>
    </w:p>
    <w:p w14:paraId="1118AA49" w14:textId="77777777" w:rsidR="00942FD7" w:rsidRDefault="0001518A" w:rsidP="0001518A">
      <w:pPr>
        <w:jc w:val="center"/>
        <w:rPr>
          <w:rFonts w:cs="Arial"/>
        </w:rPr>
      </w:pPr>
      <w:r w:rsidRPr="00966CE1">
        <w:rPr>
          <w:noProof/>
          <w:lang w:eastAsia="en-AU"/>
        </w:rPr>
        <w:drawing>
          <wp:inline distT="0" distB="0" distL="0" distR="0" wp14:anchorId="3722C5DC" wp14:editId="29D369CD">
            <wp:extent cx="3426175" cy="2289658"/>
            <wp:effectExtent l="0" t="0" r="3175" b="0"/>
            <wp:docPr id="10" name="Picture 10" descr="The column chart shows the average satisfaction rating with the colour appearance of the lights both before (green) and after (pink) the lighting retrofits. Separate data is provided for each lamp type used in the Retrofit Trial." title="Comparison of lamps: satisfaction with colour app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51367" cy="2306494"/>
                    </a:xfrm>
                    <a:prstGeom prst="rect">
                      <a:avLst/>
                    </a:prstGeom>
                    <a:noFill/>
                    <a:ln>
                      <a:noFill/>
                    </a:ln>
                  </pic:spPr>
                </pic:pic>
              </a:graphicData>
            </a:graphic>
          </wp:inline>
        </w:drawing>
      </w:r>
      <w:r w:rsidR="00942FD7">
        <w:rPr>
          <w:rFonts w:cs="Arial"/>
        </w:rPr>
        <w:br w:type="page"/>
      </w:r>
    </w:p>
    <w:p w14:paraId="76B87763" w14:textId="07FD0796" w:rsidR="0001518A" w:rsidRDefault="0001518A" w:rsidP="0001518A">
      <w:pPr>
        <w:jc w:val="center"/>
        <w:rPr>
          <w:rFonts w:cs="Arial"/>
        </w:rPr>
      </w:pPr>
    </w:p>
    <w:p w14:paraId="15B55519" w14:textId="77777777" w:rsidR="0001518A" w:rsidRDefault="0001518A" w:rsidP="0001518A">
      <w:pPr>
        <w:rPr>
          <w:rFonts w:cs="Arial"/>
        </w:rPr>
      </w:pPr>
      <w:r>
        <w:rPr>
          <w:rFonts w:cs="Arial"/>
        </w:rPr>
        <w:t>Figure 7 provides a comparison of the satisfaction with the colour appearance of the lighting for all four of the retrofit lamps.  There was little change in the level of satisfaction before and after the retrofits, although slight increases were recorded for LED2 and LED3. In some cases the householders perceived that the replacement lamps were slightly “cooler”, but this did not seem to cause any major concerns. A selection of the comments from the householders is provided below.</w:t>
      </w:r>
    </w:p>
    <w:p w14:paraId="688E50DC" w14:textId="77777777" w:rsidR="0001518A" w:rsidRDefault="0001518A" w:rsidP="0001518A">
      <w:pPr>
        <w:rPr>
          <w:rFonts w:cs="Arial"/>
        </w:rPr>
      </w:pPr>
    </w:p>
    <w:p w14:paraId="36C0EB47" w14:textId="77777777" w:rsidR="0001518A" w:rsidRDefault="0001518A" w:rsidP="0001518A">
      <w:pPr>
        <w:rPr>
          <w:rFonts w:cs="Arial"/>
        </w:rPr>
      </w:pPr>
    </w:p>
    <w:p w14:paraId="220ED717" w14:textId="77777777" w:rsidR="0001518A" w:rsidRDefault="0001518A" w:rsidP="0001518A">
      <w:pPr>
        <w:rPr>
          <w:rFonts w:cs="Arial"/>
        </w:rPr>
      </w:pPr>
      <w:r w:rsidRPr="00143274">
        <w:rPr>
          <w:rFonts w:cs="Arial"/>
          <w:noProof/>
          <w:lang w:eastAsia="en-AU"/>
        </w:rPr>
        <mc:AlternateContent>
          <mc:Choice Requires="wps">
            <w:drawing>
              <wp:anchor distT="0" distB="0" distL="114300" distR="114300" simplePos="0" relativeHeight="251710464" behindDoc="0" locked="0" layoutInCell="1" allowOverlap="1" wp14:anchorId="360901BE" wp14:editId="3D74B949">
                <wp:simplePos x="0" y="0"/>
                <wp:positionH relativeFrom="margin">
                  <wp:align>right</wp:align>
                </wp:positionH>
                <wp:positionV relativeFrom="paragraph">
                  <wp:posOffset>10262</wp:posOffset>
                </wp:positionV>
                <wp:extent cx="6071616" cy="1403985"/>
                <wp:effectExtent l="0" t="0" r="24765" b="13970"/>
                <wp:wrapNone/>
                <wp:docPr id="317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1616" cy="1403985"/>
                        </a:xfrm>
                        <a:prstGeom prst="rect">
                          <a:avLst/>
                        </a:prstGeom>
                        <a:solidFill>
                          <a:schemeClr val="accent6">
                            <a:lumMod val="20000"/>
                            <a:lumOff val="80000"/>
                          </a:schemeClr>
                        </a:solidFill>
                        <a:ln w="9525">
                          <a:solidFill>
                            <a:srgbClr val="000000"/>
                          </a:solidFill>
                          <a:miter lim="800000"/>
                          <a:headEnd/>
                          <a:tailEnd/>
                        </a:ln>
                      </wps:spPr>
                      <wps:txbx>
                        <w:txbxContent>
                          <w:p w14:paraId="775FCAFC" w14:textId="77777777" w:rsidR="00F42B93" w:rsidRDefault="00F42B93" w:rsidP="0001518A">
                            <w:pPr>
                              <w:spacing w:after="120"/>
                              <w:rPr>
                                <w:rFonts w:cs="Arial"/>
                                <w:b/>
                                <w:sz w:val="20"/>
                                <w:szCs w:val="20"/>
                              </w:rPr>
                            </w:pPr>
                            <w:r w:rsidRPr="00143274">
                              <w:rPr>
                                <w:rFonts w:cs="Arial"/>
                                <w:b/>
                                <w:sz w:val="20"/>
                                <w:szCs w:val="20"/>
                              </w:rPr>
                              <w:t xml:space="preserve">Comments on </w:t>
                            </w:r>
                            <w:r>
                              <w:rPr>
                                <w:rFonts w:cs="Arial"/>
                                <w:b/>
                                <w:sz w:val="20"/>
                                <w:szCs w:val="20"/>
                              </w:rPr>
                              <w:t>satisfaction with the colour appearance</w:t>
                            </w:r>
                          </w:p>
                          <w:p w14:paraId="30FB22D4" w14:textId="77777777" w:rsidR="00F42B93" w:rsidRDefault="00F42B93" w:rsidP="0001518A">
                            <w:pPr>
                              <w:spacing w:after="60"/>
                              <w:rPr>
                                <w:rFonts w:cs="Arial"/>
                                <w:b/>
                                <w:sz w:val="20"/>
                                <w:szCs w:val="20"/>
                              </w:rPr>
                            </w:pPr>
                            <w:r>
                              <w:rPr>
                                <w:rFonts w:cs="Arial"/>
                                <w:b/>
                                <w:sz w:val="20"/>
                                <w:szCs w:val="20"/>
                              </w:rPr>
                              <w:t>CFL households</w:t>
                            </w:r>
                          </w:p>
                          <w:p w14:paraId="2D73ED78" w14:textId="77777777" w:rsidR="00F42B93" w:rsidRPr="0009157D" w:rsidRDefault="00F42B93" w:rsidP="0001518A">
                            <w:pPr>
                              <w:spacing w:after="60"/>
                              <w:rPr>
                                <w:rFonts w:cs="Arial"/>
                                <w:i/>
                                <w:sz w:val="20"/>
                                <w:szCs w:val="20"/>
                              </w:rPr>
                            </w:pPr>
                            <w:r w:rsidRPr="0009157D">
                              <w:rPr>
                                <w:rFonts w:cs="Arial"/>
                                <w:i/>
                                <w:sz w:val="20"/>
                                <w:szCs w:val="20"/>
                              </w:rPr>
                              <w:t>Nice warm light from the CFLs</w:t>
                            </w:r>
                            <w:r>
                              <w:rPr>
                                <w:rFonts w:cs="Arial"/>
                                <w:i/>
                                <w:sz w:val="20"/>
                                <w:szCs w:val="20"/>
                              </w:rPr>
                              <w:t>. (H1)</w:t>
                            </w:r>
                          </w:p>
                          <w:p w14:paraId="5369CEE3" w14:textId="77777777" w:rsidR="00F42B93" w:rsidRPr="0009157D" w:rsidRDefault="00F42B93" w:rsidP="0001518A">
                            <w:pPr>
                              <w:spacing w:after="60"/>
                              <w:rPr>
                                <w:rFonts w:cs="Arial"/>
                                <w:i/>
                                <w:sz w:val="20"/>
                                <w:szCs w:val="20"/>
                              </w:rPr>
                            </w:pPr>
                            <w:r w:rsidRPr="0009157D">
                              <w:rPr>
                                <w:rFonts w:cs="Arial"/>
                                <w:i/>
                                <w:sz w:val="20"/>
                                <w:szCs w:val="20"/>
                              </w:rPr>
                              <w:t>Softer</w:t>
                            </w:r>
                            <w:r>
                              <w:rPr>
                                <w:rFonts w:cs="Arial"/>
                                <w:i/>
                                <w:sz w:val="20"/>
                                <w:szCs w:val="20"/>
                              </w:rPr>
                              <w:t>,</w:t>
                            </w:r>
                            <w:r w:rsidRPr="0009157D">
                              <w:rPr>
                                <w:rFonts w:cs="Arial"/>
                                <w:i/>
                                <w:sz w:val="20"/>
                                <w:szCs w:val="20"/>
                              </w:rPr>
                              <w:t xml:space="preserve"> more dispersed and a little cooler as well. But </w:t>
                            </w:r>
                            <w:r>
                              <w:rPr>
                                <w:rFonts w:cs="Arial"/>
                                <w:i/>
                                <w:sz w:val="20"/>
                                <w:szCs w:val="20"/>
                              </w:rPr>
                              <w:t xml:space="preserve">[I am] </w:t>
                            </w:r>
                            <w:r w:rsidRPr="0009157D">
                              <w:rPr>
                                <w:rFonts w:cs="Arial"/>
                                <w:i/>
                                <w:sz w:val="20"/>
                                <w:szCs w:val="20"/>
                              </w:rPr>
                              <w:t>happy with it. (H2)</w:t>
                            </w:r>
                          </w:p>
                          <w:p w14:paraId="1D32C072" w14:textId="77777777" w:rsidR="00F42B93" w:rsidRDefault="00F42B93" w:rsidP="0001518A">
                            <w:pPr>
                              <w:spacing w:after="60"/>
                              <w:rPr>
                                <w:rFonts w:cs="Arial"/>
                                <w:i/>
                                <w:sz w:val="20"/>
                                <w:szCs w:val="20"/>
                              </w:rPr>
                            </w:pPr>
                            <w:r w:rsidRPr="0009157D">
                              <w:rPr>
                                <w:rFonts w:cs="Arial"/>
                                <w:i/>
                                <w:sz w:val="20"/>
                                <w:szCs w:val="20"/>
                              </w:rPr>
                              <w:t>Good warm colour once warmed up</w:t>
                            </w:r>
                            <w:r>
                              <w:rPr>
                                <w:rFonts w:cs="Arial"/>
                                <w:i/>
                                <w:sz w:val="20"/>
                                <w:szCs w:val="20"/>
                              </w:rPr>
                              <w:t>.</w:t>
                            </w:r>
                            <w:r w:rsidRPr="0009157D">
                              <w:rPr>
                                <w:rFonts w:cs="Arial"/>
                                <w:i/>
                                <w:sz w:val="20"/>
                                <w:szCs w:val="20"/>
                              </w:rPr>
                              <w:t xml:space="preserve"> (H3)</w:t>
                            </w:r>
                          </w:p>
                          <w:p w14:paraId="3F0D910F" w14:textId="77777777" w:rsidR="00F42B93" w:rsidRDefault="00F42B93" w:rsidP="0001518A">
                            <w:pPr>
                              <w:spacing w:after="60"/>
                              <w:rPr>
                                <w:rFonts w:cs="Arial"/>
                                <w:b/>
                                <w:sz w:val="20"/>
                                <w:szCs w:val="20"/>
                              </w:rPr>
                            </w:pPr>
                            <w:r>
                              <w:rPr>
                                <w:rFonts w:cs="Arial"/>
                                <w:b/>
                                <w:sz w:val="20"/>
                                <w:szCs w:val="20"/>
                              </w:rPr>
                              <w:t>LED households</w:t>
                            </w:r>
                          </w:p>
                          <w:p w14:paraId="0682B668" w14:textId="77777777" w:rsidR="00F42B93" w:rsidRPr="0009157D" w:rsidRDefault="00F42B93" w:rsidP="0001518A">
                            <w:pPr>
                              <w:spacing w:after="60"/>
                              <w:rPr>
                                <w:rFonts w:cs="Arial"/>
                                <w:i/>
                                <w:sz w:val="20"/>
                                <w:szCs w:val="20"/>
                              </w:rPr>
                            </w:pPr>
                            <w:r w:rsidRPr="0009157D">
                              <w:rPr>
                                <w:rFonts w:cs="Arial"/>
                                <w:i/>
                                <w:sz w:val="20"/>
                                <w:szCs w:val="20"/>
                              </w:rPr>
                              <w:t>It seems that the light is a bit cooler than the halogen lights. Happy with this coolness in the kitchen</w:t>
                            </w:r>
                            <w:r>
                              <w:rPr>
                                <w:rFonts w:cs="Arial"/>
                                <w:i/>
                                <w:sz w:val="20"/>
                                <w:szCs w:val="20"/>
                              </w:rPr>
                              <w:t>,</w:t>
                            </w:r>
                            <w:r w:rsidRPr="0009157D">
                              <w:rPr>
                                <w:rFonts w:cs="Arial"/>
                                <w:i/>
                                <w:sz w:val="20"/>
                                <w:szCs w:val="20"/>
                              </w:rPr>
                              <w:t xml:space="preserve"> but would prefer slightly warmer light in the lounge if this was possible. (H5)</w:t>
                            </w:r>
                          </w:p>
                          <w:p w14:paraId="5F9C71F8" w14:textId="77777777" w:rsidR="00F42B93" w:rsidRPr="0009157D" w:rsidRDefault="00F42B93" w:rsidP="0001518A">
                            <w:pPr>
                              <w:spacing w:after="60"/>
                              <w:rPr>
                                <w:rFonts w:cs="Arial"/>
                                <w:i/>
                                <w:sz w:val="20"/>
                                <w:szCs w:val="20"/>
                              </w:rPr>
                            </w:pPr>
                            <w:r w:rsidRPr="0009157D">
                              <w:rPr>
                                <w:rFonts w:cs="Arial"/>
                                <w:i/>
                                <w:sz w:val="20"/>
                                <w:szCs w:val="20"/>
                              </w:rPr>
                              <w:t>Like the colour of the lights. No complaints</w:t>
                            </w:r>
                            <w:r>
                              <w:rPr>
                                <w:rFonts w:cs="Arial"/>
                                <w:i/>
                                <w:sz w:val="20"/>
                                <w:szCs w:val="20"/>
                              </w:rPr>
                              <w:t>.</w:t>
                            </w:r>
                            <w:r w:rsidRPr="0009157D">
                              <w:rPr>
                                <w:rFonts w:cs="Arial"/>
                                <w:i/>
                                <w:sz w:val="20"/>
                                <w:szCs w:val="20"/>
                              </w:rPr>
                              <w:t xml:space="preserve"> (H6)</w:t>
                            </w:r>
                          </w:p>
                          <w:p w14:paraId="0FCD2E28" w14:textId="77777777" w:rsidR="00F42B93" w:rsidRDefault="00F42B93" w:rsidP="0001518A">
                            <w:pPr>
                              <w:spacing w:after="60"/>
                              <w:rPr>
                                <w:rFonts w:cs="Arial"/>
                                <w:i/>
                                <w:sz w:val="20"/>
                                <w:szCs w:val="20"/>
                              </w:rPr>
                            </w:pPr>
                            <w:r w:rsidRPr="0009157D">
                              <w:rPr>
                                <w:rFonts w:cs="Arial"/>
                                <w:i/>
                                <w:sz w:val="20"/>
                                <w:szCs w:val="20"/>
                              </w:rPr>
                              <w:t xml:space="preserve">Find the light a little bit too sharp now as not as warm as before. Would prefer if it was a </w:t>
                            </w:r>
                            <w:r>
                              <w:rPr>
                                <w:rFonts w:cs="Arial"/>
                                <w:i/>
                                <w:sz w:val="20"/>
                                <w:szCs w:val="20"/>
                              </w:rPr>
                              <w:t>bit warmer, but would not stop [me]</w:t>
                            </w:r>
                            <w:r w:rsidRPr="0009157D">
                              <w:rPr>
                                <w:rFonts w:cs="Arial"/>
                                <w:i/>
                                <w:sz w:val="20"/>
                                <w:szCs w:val="20"/>
                              </w:rPr>
                              <w:t xml:space="preserve"> from using them (H7).</w:t>
                            </w:r>
                          </w:p>
                          <w:p w14:paraId="4D70800F" w14:textId="77777777" w:rsidR="00F42B93" w:rsidRPr="0009157D" w:rsidRDefault="00F42B93" w:rsidP="0001518A">
                            <w:pPr>
                              <w:spacing w:after="60"/>
                              <w:rPr>
                                <w:rFonts w:cs="Arial"/>
                                <w:i/>
                                <w:sz w:val="20"/>
                                <w:szCs w:val="20"/>
                              </w:rPr>
                            </w:pPr>
                            <w:r w:rsidRPr="0009157D">
                              <w:rPr>
                                <w:rFonts w:cs="Arial"/>
                                <w:i/>
                                <w:sz w:val="20"/>
                                <w:szCs w:val="20"/>
                              </w:rPr>
                              <w:t>No change. Happy with the light colour (H11)</w:t>
                            </w:r>
                          </w:p>
                          <w:p w14:paraId="6FED9CE2" w14:textId="77777777" w:rsidR="00F42B93" w:rsidRDefault="00F42B93" w:rsidP="0001518A">
                            <w:pPr>
                              <w:spacing w:after="60"/>
                              <w:rPr>
                                <w:rFonts w:cs="Arial"/>
                                <w:i/>
                                <w:sz w:val="20"/>
                                <w:szCs w:val="20"/>
                              </w:rPr>
                            </w:pPr>
                            <w:r w:rsidRPr="0009157D">
                              <w:rPr>
                                <w:rFonts w:cs="Arial"/>
                                <w:i/>
                                <w:sz w:val="20"/>
                                <w:szCs w:val="20"/>
                              </w:rPr>
                              <w:t>Happy with the colour. Seems better than before.</w:t>
                            </w:r>
                            <w:r>
                              <w:rPr>
                                <w:rFonts w:cs="Arial"/>
                                <w:i/>
                                <w:sz w:val="20"/>
                                <w:szCs w:val="20"/>
                              </w:rPr>
                              <w:t xml:space="preserve"> </w:t>
                            </w:r>
                            <w:r w:rsidRPr="0009157D">
                              <w:rPr>
                                <w:rFonts w:cs="Arial"/>
                                <w:i/>
                                <w:sz w:val="20"/>
                                <w:szCs w:val="20"/>
                              </w:rPr>
                              <w:t>(H12)</w:t>
                            </w:r>
                          </w:p>
                          <w:p w14:paraId="09A8775A" w14:textId="77777777" w:rsidR="00F42B93" w:rsidRPr="0009157D" w:rsidRDefault="00F42B93" w:rsidP="0001518A">
                            <w:pPr>
                              <w:spacing w:after="60"/>
                              <w:rPr>
                                <w:rFonts w:cs="Arial"/>
                                <w:i/>
                                <w:sz w:val="20"/>
                                <w:szCs w:val="20"/>
                              </w:rPr>
                            </w:pPr>
                            <w:r w:rsidRPr="0009157D">
                              <w:rPr>
                                <w:rFonts w:cs="Arial"/>
                                <w:i/>
                                <w:sz w:val="20"/>
                                <w:szCs w:val="20"/>
                              </w:rPr>
                              <w:t>Seems better. A bit brigh</w:t>
                            </w:r>
                            <w:r>
                              <w:rPr>
                                <w:rFonts w:cs="Arial"/>
                                <w:i/>
                                <w:sz w:val="20"/>
                                <w:szCs w:val="20"/>
                              </w:rPr>
                              <w:t>t</w:t>
                            </w:r>
                            <w:r w:rsidRPr="0009157D">
                              <w:rPr>
                                <w:rFonts w:cs="Arial"/>
                                <w:i/>
                                <w:sz w:val="20"/>
                                <w:szCs w:val="20"/>
                              </w:rPr>
                              <w:t>er and sharper. (H13)</w:t>
                            </w:r>
                          </w:p>
                          <w:p w14:paraId="1EF764E1" w14:textId="77777777" w:rsidR="00F42B93" w:rsidRPr="0009157D" w:rsidRDefault="00F42B93" w:rsidP="0001518A">
                            <w:pPr>
                              <w:spacing w:after="60"/>
                              <w:rPr>
                                <w:rFonts w:cs="Arial"/>
                                <w:i/>
                                <w:sz w:val="20"/>
                                <w:szCs w:val="20"/>
                              </w:rPr>
                            </w:pPr>
                            <w:r w:rsidRPr="0009157D">
                              <w:rPr>
                                <w:rFonts w:cs="Arial"/>
                                <w:i/>
                                <w:sz w:val="20"/>
                                <w:szCs w:val="20"/>
                              </w:rPr>
                              <w:t>The colour is better than before</w:t>
                            </w:r>
                            <w:r>
                              <w:rPr>
                                <w:rFonts w:cs="Arial"/>
                                <w:i/>
                                <w:sz w:val="20"/>
                                <w:szCs w:val="20"/>
                              </w:rPr>
                              <w:t>.</w:t>
                            </w:r>
                            <w:r w:rsidRPr="0009157D">
                              <w:rPr>
                                <w:rFonts w:cs="Arial"/>
                                <w:i/>
                                <w:sz w:val="20"/>
                                <w:szCs w:val="20"/>
                              </w:rPr>
                              <w:t xml:space="preserve"> (H14)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0901BE" id="_x0000_s1028" type="#_x0000_t202" style="position:absolute;margin-left:426.9pt;margin-top:.8pt;width:478.1pt;height:110.55pt;z-index:251710464;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" fillcolor="#e2efd9 [665]">
                <v:textbox style="mso-fit-shape-to-text:t">
                  <w:txbxContent>
                    <w:p w14:paraId="775FCAFC" w14:textId="77777777" w:rsidR="00F42B93" w:rsidRDefault="00F42B93" w:rsidP="0001518A">
                      <w:pPr>
                        <w:spacing w:after="120"/>
                        <w:rPr>
                          <w:rFonts w:cs="Arial"/>
                          <w:b/>
                          <w:sz w:val="20"/>
                          <w:szCs w:val="20"/>
                        </w:rPr>
                      </w:pPr>
                      <w:r w:rsidRPr="00143274">
                        <w:rPr>
                          <w:rFonts w:cs="Arial"/>
                          <w:b/>
                          <w:sz w:val="20"/>
                          <w:szCs w:val="20"/>
                        </w:rPr>
                        <w:t xml:space="preserve">Comments on </w:t>
                      </w:r>
                      <w:r>
                        <w:rPr>
                          <w:rFonts w:cs="Arial"/>
                          <w:b/>
                          <w:sz w:val="20"/>
                          <w:szCs w:val="20"/>
                        </w:rPr>
                        <w:t>satisfaction with the colour appearance</w:t>
                      </w:r>
                    </w:p>
                    <w:p w14:paraId="30FB22D4" w14:textId="77777777" w:rsidR="00F42B93" w:rsidRDefault="00F42B93" w:rsidP="0001518A">
                      <w:pPr>
                        <w:spacing w:after="60"/>
                        <w:rPr>
                          <w:rFonts w:cs="Arial"/>
                          <w:b/>
                          <w:sz w:val="20"/>
                          <w:szCs w:val="20"/>
                        </w:rPr>
                      </w:pPr>
                      <w:r>
                        <w:rPr>
                          <w:rFonts w:cs="Arial"/>
                          <w:b/>
                          <w:sz w:val="20"/>
                          <w:szCs w:val="20"/>
                        </w:rPr>
                        <w:t>CFL households</w:t>
                      </w:r>
                    </w:p>
                    <w:p w14:paraId="2D73ED78" w14:textId="77777777" w:rsidR="00F42B93" w:rsidRPr="0009157D" w:rsidRDefault="00F42B93" w:rsidP="0001518A">
                      <w:pPr>
                        <w:spacing w:after="60"/>
                        <w:rPr>
                          <w:rFonts w:cs="Arial"/>
                          <w:i/>
                          <w:sz w:val="20"/>
                          <w:szCs w:val="20"/>
                        </w:rPr>
                      </w:pPr>
                      <w:r w:rsidRPr="0009157D">
                        <w:rPr>
                          <w:rFonts w:cs="Arial"/>
                          <w:i/>
                          <w:sz w:val="20"/>
                          <w:szCs w:val="20"/>
                        </w:rPr>
                        <w:t>Nice warm light from the CFLs</w:t>
                      </w:r>
                      <w:r>
                        <w:rPr>
                          <w:rFonts w:cs="Arial"/>
                          <w:i/>
                          <w:sz w:val="20"/>
                          <w:szCs w:val="20"/>
                        </w:rPr>
                        <w:t>. (H1)</w:t>
                      </w:r>
                    </w:p>
                    <w:p w14:paraId="5369CEE3" w14:textId="77777777" w:rsidR="00F42B93" w:rsidRPr="0009157D" w:rsidRDefault="00F42B93" w:rsidP="0001518A">
                      <w:pPr>
                        <w:spacing w:after="60"/>
                        <w:rPr>
                          <w:rFonts w:cs="Arial"/>
                          <w:i/>
                          <w:sz w:val="20"/>
                          <w:szCs w:val="20"/>
                        </w:rPr>
                      </w:pPr>
                      <w:r w:rsidRPr="0009157D">
                        <w:rPr>
                          <w:rFonts w:cs="Arial"/>
                          <w:i/>
                          <w:sz w:val="20"/>
                          <w:szCs w:val="20"/>
                        </w:rPr>
                        <w:t>Softer</w:t>
                      </w:r>
                      <w:r>
                        <w:rPr>
                          <w:rFonts w:cs="Arial"/>
                          <w:i/>
                          <w:sz w:val="20"/>
                          <w:szCs w:val="20"/>
                        </w:rPr>
                        <w:t>,</w:t>
                      </w:r>
                      <w:r w:rsidRPr="0009157D">
                        <w:rPr>
                          <w:rFonts w:cs="Arial"/>
                          <w:i/>
                          <w:sz w:val="20"/>
                          <w:szCs w:val="20"/>
                        </w:rPr>
                        <w:t xml:space="preserve"> more dispersed and a little cooler as well. But </w:t>
                      </w:r>
                      <w:r>
                        <w:rPr>
                          <w:rFonts w:cs="Arial"/>
                          <w:i/>
                          <w:sz w:val="20"/>
                          <w:szCs w:val="20"/>
                        </w:rPr>
                        <w:t xml:space="preserve">[I am] </w:t>
                      </w:r>
                      <w:r w:rsidRPr="0009157D">
                        <w:rPr>
                          <w:rFonts w:cs="Arial"/>
                          <w:i/>
                          <w:sz w:val="20"/>
                          <w:szCs w:val="20"/>
                        </w:rPr>
                        <w:t>happy with it. (H2)</w:t>
                      </w:r>
                    </w:p>
                    <w:p w14:paraId="1D32C072" w14:textId="77777777" w:rsidR="00F42B93" w:rsidRDefault="00F42B93" w:rsidP="0001518A">
                      <w:pPr>
                        <w:spacing w:after="60"/>
                        <w:rPr>
                          <w:rFonts w:cs="Arial"/>
                          <w:i/>
                          <w:sz w:val="20"/>
                          <w:szCs w:val="20"/>
                        </w:rPr>
                      </w:pPr>
                      <w:r w:rsidRPr="0009157D">
                        <w:rPr>
                          <w:rFonts w:cs="Arial"/>
                          <w:i/>
                          <w:sz w:val="20"/>
                          <w:szCs w:val="20"/>
                        </w:rPr>
                        <w:t>Good warm colour once warmed up</w:t>
                      </w:r>
                      <w:r>
                        <w:rPr>
                          <w:rFonts w:cs="Arial"/>
                          <w:i/>
                          <w:sz w:val="20"/>
                          <w:szCs w:val="20"/>
                        </w:rPr>
                        <w:t>.</w:t>
                      </w:r>
                      <w:r w:rsidRPr="0009157D">
                        <w:rPr>
                          <w:rFonts w:cs="Arial"/>
                          <w:i/>
                          <w:sz w:val="20"/>
                          <w:szCs w:val="20"/>
                        </w:rPr>
                        <w:t xml:space="preserve"> (H3)</w:t>
                      </w:r>
                    </w:p>
                    <w:p w14:paraId="3F0D910F" w14:textId="77777777" w:rsidR="00F42B93" w:rsidRDefault="00F42B93" w:rsidP="0001518A">
                      <w:pPr>
                        <w:spacing w:after="60"/>
                        <w:rPr>
                          <w:rFonts w:cs="Arial"/>
                          <w:b/>
                          <w:sz w:val="20"/>
                          <w:szCs w:val="20"/>
                        </w:rPr>
                      </w:pPr>
                      <w:r>
                        <w:rPr>
                          <w:rFonts w:cs="Arial"/>
                          <w:b/>
                          <w:sz w:val="20"/>
                          <w:szCs w:val="20"/>
                        </w:rPr>
                        <w:t>LED households</w:t>
                      </w:r>
                    </w:p>
                    <w:p w14:paraId="0682B668" w14:textId="77777777" w:rsidR="00F42B93" w:rsidRPr="0009157D" w:rsidRDefault="00F42B93" w:rsidP="0001518A">
                      <w:pPr>
                        <w:spacing w:after="60"/>
                        <w:rPr>
                          <w:rFonts w:cs="Arial"/>
                          <w:i/>
                          <w:sz w:val="20"/>
                          <w:szCs w:val="20"/>
                        </w:rPr>
                      </w:pPr>
                      <w:r w:rsidRPr="0009157D">
                        <w:rPr>
                          <w:rFonts w:cs="Arial"/>
                          <w:i/>
                          <w:sz w:val="20"/>
                          <w:szCs w:val="20"/>
                        </w:rPr>
                        <w:t>It seems that the light is a bit cooler than the halogen lights. Happy with this coolness in the kitchen</w:t>
                      </w:r>
                      <w:r>
                        <w:rPr>
                          <w:rFonts w:cs="Arial"/>
                          <w:i/>
                          <w:sz w:val="20"/>
                          <w:szCs w:val="20"/>
                        </w:rPr>
                        <w:t>,</w:t>
                      </w:r>
                      <w:r w:rsidRPr="0009157D">
                        <w:rPr>
                          <w:rFonts w:cs="Arial"/>
                          <w:i/>
                          <w:sz w:val="20"/>
                          <w:szCs w:val="20"/>
                        </w:rPr>
                        <w:t xml:space="preserve"> but would prefer slightly warmer light in the lounge if this was possible. (H5)</w:t>
                      </w:r>
                    </w:p>
                    <w:p w14:paraId="5F9C71F8" w14:textId="77777777" w:rsidR="00F42B93" w:rsidRPr="0009157D" w:rsidRDefault="00F42B93" w:rsidP="0001518A">
                      <w:pPr>
                        <w:spacing w:after="60"/>
                        <w:rPr>
                          <w:rFonts w:cs="Arial"/>
                          <w:i/>
                          <w:sz w:val="20"/>
                          <w:szCs w:val="20"/>
                        </w:rPr>
                      </w:pPr>
                      <w:r w:rsidRPr="0009157D">
                        <w:rPr>
                          <w:rFonts w:cs="Arial"/>
                          <w:i/>
                          <w:sz w:val="20"/>
                          <w:szCs w:val="20"/>
                        </w:rPr>
                        <w:t>Like the colour of the lights. No complaints</w:t>
                      </w:r>
                      <w:r>
                        <w:rPr>
                          <w:rFonts w:cs="Arial"/>
                          <w:i/>
                          <w:sz w:val="20"/>
                          <w:szCs w:val="20"/>
                        </w:rPr>
                        <w:t>.</w:t>
                      </w:r>
                      <w:r w:rsidRPr="0009157D">
                        <w:rPr>
                          <w:rFonts w:cs="Arial"/>
                          <w:i/>
                          <w:sz w:val="20"/>
                          <w:szCs w:val="20"/>
                        </w:rPr>
                        <w:t xml:space="preserve"> (H6)</w:t>
                      </w:r>
                    </w:p>
                    <w:p w14:paraId="0FCD2E28" w14:textId="77777777" w:rsidR="00F42B93" w:rsidRDefault="00F42B93" w:rsidP="0001518A">
                      <w:pPr>
                        <w:spacing w:after="60"/>
                        <w:rPr>
                          <w:rFonts w:cs="Arial"/>
                          <w:i/>
                          <w:sz w:val="20"/>
                          <w:szCs w:val="20"/>
                        </w:rPr>
                      </w:pPr>
                      <w:r w:rsidRPr="0009157D">
                        <w:rPr>
                          <w:rFonts w:cs="Arial"/>
                          <w:i/>
                          <w:sz w:val="20"/>
                          <w:szCs w:val="20"/>
                        </w:rPr>
                        <w:t xml:space="preserve">Find the light a little bit too sharp now as not as warm as before. Would prefer if it was a </w:t>
                      </w:r>
                      <w:r>
                        <w:rPr>
                          <w:rFonts w:cs="Arial"/>
                          <w:i/>
                          <w:sz w:val="20"/>
                          <w:szCs w:val="20"/>
                        </w:rPr>
                        <w:t>bit warmer, but would not stop [me]</w:t>
                      </w:r>
                      <w:r w:rsidRPr="0009157D">
                        <w:rPr>
                          <w:rFonts w:cs="Arial"/>
                          <w:i/>
                          <w:sz w:val="20"/>
                          <w:szCs w:val="20"/>
                        </w:rPr>
                        <w:t xml:space="preserve"> from using them (H7).</w:t>
                      </w:r>
                    </w:p>
                    <w:p w14:paraId="4D70800F" w14:textId="77777777" w:rsidR="00F42B93" w:rsidRPr="0009157D" w:rsidRDefault="00F42B93" w:rsidP="0001518A">
                      <w:pPr>
                        <w:spacing w:after="60"/>
                        <w:rPr>
                          <w:rFonts w:cs="Arial"/>
                          <w:i/>
                          <w:sz w:val="20"/>
                          <w:szCs w:val="20"/>
                        </w:rPr>
                      </w:pPr>
                      <w:r w:rsidRPr="0009157D">
                        <w:rPr>
                          <w:rFonts w:cs="Arial"/>
                          <w:i/>
                          <w:sz w:val="20"/>
                          <w:szCs w:val="20"/>
                        </w:rPr>
                        <w:t>No change. Happy with the light colour (H11)</w:t>
                      </w:r>
                    </w:p>
                    <w:p w14:paraId="6FED9CE2" w14:textId="77777777" w:rsidR="00F42B93" w:rsidRDefault="00F42B93" w:rsidP="0001518A">
                      <w:pPr>
                        <w:spacing w:after="60"/>
                        <w:rPr>
                          <w:rFonts w:cs="Arial"/>
                          <w:i/>
                          <w:sz w:val="20"/>
                          <w:szCs w:val="20"/>
                        </w:rPr>
                      </w:pPr>
                      <w:r w:rsidRPr="0009157D">
                        <w:rPr>
                          <w:rFonts w:cs="Arial"/>
                          <w:i/>
                          <w:sz w:val="20"/>
                          <w:szCs w:val="20"/>
                        </w:rPr>
                        <w:t>Happy with the colour. Seems better than before.</w:t>
                      </w:r>
                      <w:r>
                        <w:rPr>
                          <w:rFonts w:cs="Arial"/>
                          <w:i/>
                          <w:sz w:val="20"/>
                          <w:szCs w:val="20"/>
                        </w:rPr>
                        <w:t xml:space="preserve"> </w:t>
                      </w:r>
                      <w:r w:rsidRPr="0009157D">
                        <w:rPr>
                          <w:rFonts w:cs="Arial"/>
                          <w:i/>
                          <w:sz w:val="20"/>
                          <w:szCs w:val="20"/>
                        </w:rPr>
                        <w:t>(H12)</w:t>
                      </w:r>
                    </w:p>
                    <w:p w14:paraId="09A8775A" w14:textId="77777777" w:rsidR="00F42B93" w:rsidRPr="0009157D" w:rsidRDefault="00F42B93" w:rsidP="0001518A">
                      <w:pPr>
                        <w:spacing w:after="60"/>
                        <w:rPr>
                          <w:rFonts w:cs="Arial"/>
                          <w:i/>
                          <w:sz w:val="20"/>
                          <w:szCs w:val="20"/>
                        </w:rPr>
                      </w:pPr>
                      <w:r w:rsidRPr="0009157D">
                        <w:rPr>
                          <w:rFonts w:cs="Arial"/>
                          <w:i/>
                          <w:sz w:val="20"/>
                          <w:szCs w:val="20"/>
                        </w:rPr>
                        <w:t>Seems better. A bit brigh</w:t>
                      </w:r>
                      <w:r>
                        <w:rPr>
                          <w:rFonts w:cs="Arial"/>
                          <w:i/>
                          <w:sz w:val="20"/>
                          <w:szCs w:val="20"/>
                        </w:rPr>
                        <w:t>t</w:t>
                      </w:r>
                      <w:r w:rsidRPr="0009157D">
                        <w:rPr>
                          <w:rFonts w:cs="Arial"/>
                          <w:i/>
                          <w:sz w:val="20"/>
                          <w:szCs w:val="20"/>
                        </w:rPr>
                        <w:t>er and sharper. (H13)</w:t>
                      </w:r>
                    </w:p>
                    <w:p w14:paraId="1EF764E1" w14:textId="77777777" w:rsidR="00F42B93" w:rsidRPr="0009157D" w:rsidRDefault="00F42B93" w:rsidP="0001518A">
                      <w:pPr>
                        <w:spacing w:after="60"/>
                        <w:rPr>
                          <w:rFonts w:cs="Arial"/>
                          <w:i/>
                          <w:sz w:val="20"/>
                          <w:szCs w:val="20"/>
                        </w:rPr>
                      </w:pPr>
                      <w:r w:rsidRPr="0009157D">
                        <w:rPr>
                          <w:rFonts w:cs="Arial"/>
                          <w:i/>
                          <w:sz w:val="20"/>
                          <w:szCs w:val="20"/>
                        </w:rPr>
                        <w:t>The colour is better than before</w:t>
                      </w:r>
                      <w:r>
                        <w:rPr>
                          <w:rFonts w:cs="Arial"/>
                          <w:i/>
                          <w:sz w:val="20"/>
                          <w:szCs w:val="20"/>
                        </w:rPr>
                        <w:t>.</w:t>
                      </w:r>
                      <w:r w:rsidRPr="0009157D">
                        <w:rPr>
                          <w:rFonts w:cs="Arial"/>
                          <w:i/>
                          <w:sz w:val="20"/>
                          <w:szCs w:val="20"/>
                        </w:rPr>
                        <w:t xml:space="preserve"> (H14)</w:t>
                      </w:r>
                    </w:p>
                  </w:txbxContent>
                </v:textbox>
                <w10:wrap anchorx="margin"/>
              </v:shape>
            </w:pict>
          </mc:Fallback>
        </mc:AlternateContent>
      </w:r>
    </w:p>
    <w:p w14:paraId="2E5E4E18" w14:textId="77777777" w:rsidR="0001518A" w:rsidRDefault="0001518A" w:rsidP="0001518A">
      <w:pPr>
        <w:rPr>
          <w:rFonts w:cs="Arial"/>
        </w:rPr>
      </w:pPr>
    </w:p>
    <w:p w14:paraId="72E6C628" w14:textId="77777777" w:rsidR="0001518A" w:rsidRDefault="0001518A" w:rsidP="0001518A">
      <w:pPr>
        <w:rPr>
          <w:rFonts w:cs="Arial"/>
        </w:rPr>
      </w:pPr>
    </w:p>
    <w:p w14:paraId="1A4CEBC3" w14:textId="77777777" w:rsidR="0001518A" w:rsidRDefault="0001518A" w:rsidP="0001518A">
      <w:pPr>
        <w:rPr>
          <w:rFonts w:cs="Arial"/>
        </w:rPr>
      </w:pPr>
    </w:p>
    <w:p w14:paraId="13FD5BCE" w14:textId="77777777" w:rsidR="0001518A" w:rsidRDefault="0001518A" w:rsidP="0001518A">
      <w:pPr>
        <w:rPr>
          <w:rFonts w:cs="Arial"/>
        </w:rPr>
      </w:pPr>
    </w:p>
    <w:p w14:paraId="79B797A5" w14:textId="77777777" w:rsidR="0001518A" w:rsidRDefault="0001518A" w:rsidP="0001518A">
      <w:pPr>
        <w:rPr>
          <w:rFonts w:cs="Arial"/>
        </w:rPr>
      </w:pPr>
    </w:p>
    <w:p w14:paraId="13417C6C" w14:textId="77777777" w:rsidR="0001518A" w:rsidRDefault="0001518A" w:rsidP="0001518A">
      <w:pPr>
        <w:rPr>
          <w:rFonts w:cs="Arial"/>
        </w:rPr>
      </w:pPr>
    </w:p>
    <w:p w14:paraId="524EE8DD" w14:textId="77777777" w:rsidR="0001518A" w:rsidRDefault="0001518A" w:rsidP="0001518A">
      <w:pPr>
        <w:rPr>
          <w:rFonts w:cs="Arial"/>
        </w:rPr>
      </w:pPr>
    </w:p>
    <w:p w14:paraId="384857E1" w14:textId="77777777" w:rsidR="0001518A" w:rsidRDefault="0001518A" w:rsidP="0001518A">
      <w:pPr>
        <w:rPr>
          <w:rFonts w:cs="Arial"/>
        </w:rPr>
      </w:pPr>
    </w:p>
    <w:p w14:paraId="4A60144D" w14:textId="77777777" w:rsidR="0001518A" w:rsidRDefault="0001518A" w:rsidP="0001518A">
      <w:pPr>
        <w:rPr>
          <w:rFonts w:cs="Arial"/>
        </w:rPr>
      </w:pPr>
    </w:p>
    <w:p w14:paraId="62F7A556" w14:textId="77777777" w:rsidR="0001518A" w:rsidRDefault="0001518A" w:rsidP="0001518A">
      <w:pPr>
        <w:rPr>
          <w:rFonts w:cs="Arial"/>
        </w:rPr>
      </w:pPr>
    </w:p>
    <w:p w14:paraId="518ECC80" w14:textId="77777777" w:rsidR="0001518A" w:rsidRDefault="0001518A" w:rsidP="0001518A">
      <w:pPr>
        <w:rPr>
          <w:rFonts w:cs="Arial"/>
        </w:rPr>
      </w:pPr>
    </w:p>
    <w:p w14:paraId="6E4838CB" w14:textId="77777777" w:rsidR="0001518A" w:rsidRDefault="0001518A" w:rsidP="0001518A">
      <w:pPr>
        <w:rPr>
          <w:rFonts w:cs="Arial"/>
        </w:rPr>
      </w:pPr>
    </w:p>
    <w:p w14:paraId="63B7ABF8" w14:textId="77777777" w:rsidR="0001518A" w:rsidRDefault="0001518A" w:rsidP="0001518A">
      <w:pPr>
        <w:rPr>
          <w:rFonts w:cs="Arial"/>
        </w:rPr>
      </w:pPr>
    </w:p>
    <w:p w14:paraId="184D3C69" w14:textId="77777777" w:rsidR="0001518A" w:rsidRDefault="0001518A" w:rsidP="0001518A">
      <w:pPr>
        <w:rPr>
          <w:rFonts w:cs="Arial"/>
        </w:rPr>
      </w:pPr>
    </w:p>
    <w:p w14:paraId="66135086" w14:textId="77777777" w:rsidR="0001518A" w:rsidRDefault="0001518A" w:rsidP="0001518A">
      <w:pPr>
        <w:rPr>
          <w:rFonts w:cs="Arial"/>
        </w:rPr>
      </w:pPr>
    </w:p>
    <w:p w14:paraId="0E05105B" w14:textId="77777777" w:rsidR="0001518A" w:rsidRDefault="0001518A" w:rsidP="0001518A">
      <w:pPr>
        <w:rPr>
          <w:rFonts w:cs="Arial"/>
        </w:rPr>
      </w:pPr>
    </w:p>
    <w:p w14:paraId="73512735" w14:textId="77777777" w:rsidR="0001518A" w:rsidRDefault="0001518A" w:rsidP="0001518A">
      <w:pPr>
        <w:rPr>
          <w:rFonts w:cs="Arial"/>
        </w:rPr>
      </w:pPr>
    </w:p>
    <w:p w14:paraId="0B5A0648" w14:textId="77777777" w:rsidR="0001518A" w:rsidRDefault="0001518A" w:rsidP="0001518A">
      <w:pPr>
        <w:rPr>
          <w:rFonts w:cs="Arial"/>
        </w:rPr>
      </w:pPr>
    </w:p>
    <w:p w14:paraId="09A362B3" w14:textId="68DE5BA6" w:rsidR="00942FD7" w:rsidRDefault="00942FD7" w:rsidP="0001518A">
      <w:pPr>
        <w:rPr>
          <w:rFonts w:cs="Arial"/>
        </w:rPr>
      </w:pPr>
    </w:p>
    <w:p w14:paraId="08C7824C" w14:textId="77777777" w:rsidR="00942FD7" w:rsidRDefault="00942FD7" w:rsidP="0001518A">
      <w:pPr>
        <w:rPr>
          <w:rFonts w:cs="Arial"/>
        </w:rPr>
      </w:pPr>
    </w:p>
    <w:p w14:paraId="17AFAC89" w14:textId="77777777" w:rsidR="0001518A" w:rsidRDefault="0001518A" w:rsidP="0001518A">
      <w:pPr>
        <w:rPr>
          <w:rFonts w:cs="Arial"/>
        </w:rPr>
      </w:pPr>
      <w:r w:rsidRPr="00AD38F6">
        <w:rPr>
          <w:rFonts w:cs="Arial"/>
        </w:rPr>
        <w:t>In general, consumers were less satisfied with the CFL lamp used in this retrofit trial. We understand that this lamp is no longer on the market, and has been replaced with a newer version which has a higher light output and a faster warm-up time.</w:t>
      </w:r>
      <w:r>
        <w:rPr>
          <w:rFonts w:cs="Arial"/>
        </w:rPr>
        <w:t xml:space="preserve"> </w:t>
      </w:r>
    </w:p>
    <w:p w14:paraId="497AB5F9" w14:textId="77777777" w:rsidR="0001518A" w:rsidRDefault="0001518A" w:rsidP="0001518A">
      <w:pPr>
        <w:rPr>
          <w:rFonts w:cs="Arial"/>
        </w:rPr>
      </w:pPr>
    </w:p>
    <w:p w14:paraId="03A3DFC3" w14:textId="77777777" w:rsidR="0001518A" w:rsidRPr="002F61AA" w:rsidRDefault="0001518A" w:rsidP="00C772BE">
      <w:pPr>
        <w:pStyle w:val="Heading2"/>
      </w:pPr>
      <w:bookmarkStart w:id="15" w:name="_Toc456944164"/>
      <w:r w:rsidRPr="002F61AA">
        <w:t>Economics of retrofitting</w:t>
      </w:r>
      <w:bookmarkEnd w:id="15"/>
    </w:p>
    <w:p w14:paraId="40CBE833" w14:textId="77777777" w:rsidR="0001518A" w:rsidRDefault="0001518A" w:rsidP="0001518A">
      <w:pPr>
        <w:rPr>
          <w:rFonts w:cs="Arial"/>
        </w:rPr>
      </w:pPr>
      <w:r>
        <w:rPr>
          <w:rFonts w:cs="Arial"/>
        </w:rPr>
        <w:t xml:space="preserve">A key reason for undertaking the </w:t>
      </w:r>
      <w:r w:rsidRPr="003B576F">
        <w:rPr>
          <w:rFonts w:cs="Arial"/>
          <w:i/>
        </w:rPr>
        <w:t xml:space="preserve">Halogen </w:t>
      </w:r>
      <w:r>
        <w:rPr>
          <w:rFonts w:cs="Arial"/>
          <w:i/>
        </w:rPr>
        <w:t>Downlight</w:t>
      </w:r>
      <w:r w:rsidRPr="003B576F">
        <w:rPr>
          <w:rFonts w:cs="Arial"/>
          <w:i/>
        </w:rPr>
        <w:t xml:space="preserve"> Retrofit Trial</w:t>
      </w:r>
      <w:r>
        <w:rPr>
          <w:rFonts w:cs="Arial"/>
        </w:rPr>
        <w:t xml:space="preserve"> was to obtain a better understanding of the actual costs and savings which can be achieved when replacing 12 volt halogen downlights with a low energy alternative. The costs of undertaking the lighting retrofits were documented by MEFL as part of the study, and include:</w:t>
      </w:r>
    </w:p>
    <w:p w14:paraId="6997B462" w14:textId="77777777" w:rsidR="0001518A" w:rsidRPr="00EB5F77" w:rsidRDefault="0001518A" w:rsidP="0001518A">
      <w:pPr>
        <w:pStyle w:val="ListParagraph"/>
        <w:numPr>
          <w:ilvl w:val="0"/>
          <w:numId w:val="22"/>
        </w:numPr>
        <w:spacing w:line="276" w:lineRule="auto"/>
        <w:rPr>
          <w:rFonts w:cs="Arial"/>
        </w:rPr>
      </w:pPr>
      <w:r>
        <w:rPr>
          <w:rFonts w:cs="Arial"/>
        </w:rPr>
        <w:t>Th</w:t>
      </w:r>
      <w:r w:rsidRPr="00EB5F77">
        <w:rPr>
          <w:rFonts w:cs="Arial"/>
        </w:rPr>
        <w:t>e</w:t>
      </w:r>
      <w:r>
        <w:rPr>
          <w:rFonts w:cs="Arial"/>
        </w:rPr>
        <w:t xml:space="preserve"> cost of the</w:t>
      </w:r>
      <w:r w:rsidRPr="00EB5F77">
        <w:rPr>
          <w:rFonts w:cs="Arial"/>
        </w:rPr>
        <w:t xml:space="preserve"> retrofit lamps;</w:t>
      </w:r>
    </w:p>
    <w:p w14:paraId="7BEFF4DB" w14:textId="77777777" w:rsidR="0001518A" w:rsidRDefault="0001518A" w:rsidP="0001518A">
      <w:pPr>
        <w:pStyle w:val="ListParagraph"/>
        <w:numPr>
          <w:ilvl w:val="0"/>
          <w:numId w:val="22"/>
        </w:numPr>
        <w:spacing w:line="276" w:lineRule="auto"/>
        <w:rPr>
          <w:rFonts w:cs="Arial"/>
        </w:rPr>
      </w:pPr>
      <w:r>
        <w:rPr>
          <w:rFonts w:cs="Arial"/>
        </w:rPr>
        <w:t>The cost of any replacement transformers (where required) or the cost of the LED drivers (LED2);</w:t>
      </w:r>
    </w:p>
    <w:p w14:paraId="3F916CEB" w14:textId="77777777" w:rsidR="0001518A" w:rsidRDefault="0001518A" w:rsidP="0001518A">
      <w:pPr>
        <w:pStyle w:val="ListParagraph"/>
        <w:numPr>
          <w:ilvl w:val="0"/>
          <w:numId w:val="22"/>
        </w:numPr>
        <w:spacing w:line="276" w:lineRule="auto"/>
        <w:rPr>
          <w:rFonts w:cs="Arial"/>
        </w:rPr>
      </w:pPr>
      <w:r>
        <w:rPr>
          <w:rFonts w:cs="Arial"/>
        </w:rPr>
        <w:t>The cost of any replacement light fittings (where required);</w:t>
      </w:r>
    </w:p>
    <w:p w14:paraId="490C5AD9" w14:textId="77777777" w:rsidR="0001518A" w:rsidRDefault="0001518A" w:rsidP="0001518A">
      <w:pPr>
        <w:pStyle w:val="ListParagraph"/>
        <w:numPr>
          <w:ilvl w:val="0"/>
          <w:numId w:val="22"/>
        </w:numPr>
        <w:spacing w:line="276" w:lineRule="auto"/>
        <w:rPr>
          <w:rFonts w:cs="Arial"/>
        </w:rPr>
      </w:pPr>
      <w:r>
        <w:rPr>
          <w:rFonts w:cs="Arial"/>
        </w:rPr>
        <w:t>The cost of any replacement connectors or power sockets (where required);</w:t>
      </w:r>
    </w:p>
    <w:p w14:paraId="7A060AC0" w14:textId="77777777" w:rsidR="0001518A" w:rsidRDefault="0001518A" w:rsidP="0001518A">
      <w:pPr>
        <w:pStyle w:val="ListParagraph"/>
        <w:numPr>
          <w:ilvl w:val="0"/>
          <w:numId w:val="22"/>
        </w:numPr>
        <w:spacing w:line="276" w:lineRule="auto"/>
        <w:rPr>
          <w:rFonts w:cs="Arial"/>
        </w:rPr>
      </w:pPr>
      <w:r>
        <w:rPr>
          <w:rFonts w:cs="Arial"/>
        </w:rPr>
        <w:t>The labour costs for the electrician for the installation work and for any modifications to the light fittings which were required. In this study we used an electrician to undertake the retrofit work. Where a 12 volt low energy lamp is used as a replacement, and where no electrical wiring work is necessary, the retrofit could be undertaken by a less skilled installer or as a DIY project by the householder, significantly reducing costs.</w:t>
      </w:r>
    </w:p>
    <w:p w14:paraId="54D7525F" w14:textId="77777777" w:rsidR="0001518A" w:rsidRDefault="0001518A" w:rsidP="0001518A">
      <w:pPr>
        <w:rPr>
          <w:rFonts w:cs="Arial"/>
        </w:rPr>
      </w:pPr>
    </w:p>
    <w:p w14:paraId="637FF2A2" w14:textId="77777777" w:rsidR="0001518A" w:rsidRDefault="0001518A" w:rsidP="0001518A">
      <w:pPr>
        <w:rPr>
          <w:rFonts w:cs="Arial"/>
        </w:rPr>
      </w:pPr>
      <w:r>
        <w:rPr>
          <w:rFonts w:cs="Arial"/>
        </w:rPr>
        <w:lastRenderedPageBreak/>
        <w:t>The energy consumption of the lighting, before and after retrofit</w:t>
      </w:r>
      <w:r>
        <w:rPr>
          <w:rStyle w:val="FootnoteReference"/>
          <w:rFonts w:cs="Arial"/>
        </w:rPr>
        <w:footnoteReference w:id="36"/>
      </w:r>
      <w:r>
        <w:rPr>
          <w:rFonts w:cs="Arial"/>
        </w:rPr>
        <w:t xml:space="preserve">, was derived from the estimated installed power of the lighting combined with the metered operating times of the lighting. As it was not possible to monitor all of the downlights which were retrofitted, the analysis presented in the report is limited to only those downlights we were able to monitor. This means that for some of the houses larger energy savings would have been achieved in practice. </w:t>
      </w:r>
    </w:p>
    <w:p w14:paraId="3E8C0ED0" w14:textId="77777777" w:rsidR="0001518A" w:rsidRDefault="0001518A" w:rsidP="0001518A">
      <w:pPr>
        <w:rPr>
          <w:rFonts w:cs="Arial"/>
        </w:rPr>
      </w:pPr>
    </w:p>
    <w:p w14:paraId="1E2112DD" w14:textId="77777777" w:rsidR="0001518A" w:rsidRPr="00A926CF" w:rsidRDefault="0001518A" w:rsidP="0001518A">
      <w:pPr>
        <w:rPr>
          <w:rFonts w:cs="Arial"/>
        </w:rPr>
      </w:pPr>
      <w:r>
        <w:rPr>
          <w:rFonts w:cs="Arial"/>
        </w:rPr>
        <w:t xml:space="preserve">The operating times of the lighting were metered during the winter period – when lighting is used for longer than at other times of the year – and because the pre-retrofit lamps were monitored during June/July and the retrofitted lamps monitored during July to September, it was necessary to use a </w:t>
      </w:r>
      <w:r w:rsidRPr="00054DEE">
        <w:rPr>
          <w:rFonts w:cs="Arial"/>
          <w:i/>
        </w:rPr>
        <w:t>seasonal adjustment factor</w:t>
      </w:r>
      <w:r>
        <w:rPr>
          <w:rFonts w:cs="Arial"/>
          <w:i/>
        </w:rPr>
        <w:t xml:space="preserve"> </w:t>
      </w:r>
      <w:r>
        <w:rPr>
          <w:rFonts w:cs="Arial"/>
        </w:rPr>
        <w:t xml:space="preserve">to estimate </w:t>
      </w:r>
      <w:r w:rsidRPr="00054DEE">
        <w:rPr>
          <w:rFonts w:cs="Arial"/>
          <w:i/>
        </w:rPr>
        <w:t>annual average daily operating time</w:t>
      </w:r>
      <w:r>
        <w:rPr>
          <w:rFonts w:cs="Arial"/>
        </w:rPr>
        <w:t>, the annual energy use before and after retrofits were undertaken, and therefore the annual electricity bill saving.</w:t>
      </w:r>
    </w:p>
    <w:p w14:paraId="488BF436" w14:textId="77777777" w:rsidR="0001518A" w:rsidRPr="00A33D00" w:rsidRDefault="0001518A" w:rsidP="00712DBF">
      <w:pPr>
        <w:pStyle w:val="Heading3"/>
      </w:pPr>
      <w:bookmarkStart w:id="16" w:name="_Toc456944165"/>
      <w:r w:rsidRPr="00A33D00">
        <w:t xml:space="preserve">Impact on </w:t>
      </w:r>
      <w:r>
        <w:t>electricity consumption</w:t>
      </w:r>
      <w:bookmarkEnd w:id="16"/>
    </w:p>
    <w:p w14:paraId="3C248592" w14:textId="77777777" w:rsidR="0001518A" w:rsidRDefault="0001518A" w:rsidP="0001518A">
      <w:pPr>
        <w:rPr>
          <w:rFonts w:cs="Arial"/>
        </w:rPr>
      </w:pPr>
      <w:r>
        <w:rPr>
          <w:rFonts w:cs="Arial"/>
        </w:rPr>
        <w:t xml:space="preserve">In Figure 8 we show the </w:t>
      </w:r>
      <w:r w:rsidRPr="00054DEE">
        <w:rPr>
          <w:rFonts w:cs="Arial"/>
          <w:i/>
        </w:rPr>
        <w:t>average daily load profile</w:t>
      </w:r>
      <w:r>
        <w:rPr>
          <w:rStyle w:val="FootnoteReference"/>
          <w:rFonts w:cs="Arial"/>
          <w:i/>
        </w:rPr>
        <w:footnoteReference w:id="37"/>
      </w:r>
      <w:r>
        <w:rPr>
          <w:rFonts w:cs="Arial"/>
        </w:rPr>
        <w:t xml:space="preserve"> of all monitored downlights in the different areas of the houses prior to the halogen downlights being replaced. A load profile shows how the electricity consumption of the downlights varies throughout the day; the average daily load profile was produced by averaging the daily load profiles for all houses over the pre-retrofit metering period. The highest lighting electricity consumption was in the kitchen, followed by the lounge/living areas and the dining room. All the profiles show a distinct peak in the evening between around 6 pm to 8 pm, and a smaller peak in the morning around 7 am to 8.30 am. As expected there is little or no electricity consumption from the lighting during the early hours of the morning (around 1.30 am to 5.30 am) and the electricity consumption of the lighting is fairly low – and relatively flat – during the daylight hours (around 9.30 am to 3.30  pm). The evening peak in the living/lounge areas of the houses is quite broad, while the evening peak in both the kitchen and dining rooms is quite sharp.</w:t>
      </w:r>
    </w:p>
    <w:p w14:paraId="60251697" w14:textId="77777777" w:rsidR="0001518A" w:rsidRDefault="0001518A" w:rsidP="0001518A">
      <w:pPr>
        <w:rPr>
          <w:rFonts w:cs="Arial"/>
        </w:rPr>
      </w:pPr>
    </w:p>
    <w:p w14:paraId="09E095EC" w14:textId="5D451B2E" w:rsidR="0001518A" w:rsidRPr="006E2962" w:rsidRDefault="00712DBF" w:rsidP="00712DBF">
      <w:pPr>
        <w:pStyle w:val="Figuretitle"/>
      </w:pPr>
      <w:r>
        <w:t>FIGURE</w:t>
      </w:r>
      <w:r w:rsidR="0001518A">
        <w:t xml:space="preserve"> 8</w:t>
      </w:r>
      <w:r w:rsidR="0001518A" w:rsidRPr="006E2962">
        <w:t xml:space="preserve"> – </w:t>
      </w:r>
      <w:r>
        <w:t>AVERAGE DAILY LOAD PROFILE OF LIGHTIG IN DIFFERENT LIVING AREAS BEFORE RETROFIT</w:t>
      </w:r>
    </w:p>
    <w:p w14:paraId="07E423E7" w14:textId="77777777" w:rsidR="0001518A" w:rsidRDefault="0001518A" w:rsidP="0001518A">
      <w:pPr>
        <w:jc w:val="center"/>
        <w:rPr>
          <w:rFonts w:cs="Arial"/>
        </w:rPr>
      </w:pPr>
      <w:r w:rsidRPr="00295FD9">
        <w:rPr>
          <w:noProof/>
          <w:lang w:eastAsia="en-AU"/>
        </w:rPr>
        <w:drawing>
          <wp:inline distT="0" distB="0" distL="0" distR="0" wp14:anchorId="68F2B395" wp14:editId="103E1122">
            <wp:extent cx="3450365" cy="2304288"/>
            <wp:effectExtent l="0" t="0" r="0" b="1270"/>
            <wp:docPr id="2" name="Picture 2" descr="The graph shows how the average power consumption of the halogen downlights in the living areas of the sixteen houses varied throughout the day, before the retrofit. Separate data is shown for lighting in the kitchen (blue), living/lounge (red) and dining (green) areas." title="Average daily load profile of lighting in different living areas before retr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65577" cy="2314447"/>
                    </a:xfrm>
                    <a:prstGeom prst="rect">
                      <a:avLst/>
                    </a:prstGeom>
                    <a:noFill/>
                    <a:ln>
                      <a:noFill/>
                    </a:ln>
                  </pic:spPr>
                </pic:pic>
              </a:graphicData>
            </a:graphic>
          </wp:inline>
        </w:drawing>
      </w:r>
    </w:p>
    <w:p w14:paraId="56420BFD" w14:textId="77777777" w:rsidR="0001518A" w:rsidRDefault="0001518A" w:rsidP="0001518A">
      <w:pPr>
        <w:rPr>
          <w:rFonts w:cs="Arial"/>
        </w:rPr>
      </w:pPr>
    </w:p>
    <w:p w14:paraId="3ED2D628" w14:textId="77777777" w:rsidR="0001518A" w:rsidRDefault="0001518A" w:rsidP="0001518A">
      <w:pPr>
        <w:rPr>
          <w:rFonts w:cs="Arial"/>
        </w:rPr>
      </w:pPr>
    </w:p>
    <w:p w14:paraId="396E8FED" w14:textId="77777777" w:rsidR="0001518A" w:rsidRDefault="0001518A" w:rsidP="0001518A">
      <w:pPr>
        <w:rPr>
          <w:rFonts w:cs="Arial"/>
        </w:rPr>
      </w:pPr>
      <w:r>
        <w:rPr>
          <w:rFonts w:cs="Arial"/>
        </w:rPr>
        <w:t>Figure 9 shows the average daily load profile of all monitored halogen downlights</w:t>
      </w:r>
      <w:r>
        <w:rPr>
          <w:rStyle w:val="FootnoteReference"/>
          <w:rFonts w:cs="Arial"/>
        </w:rPr>
        <w:footnoteReference w:id="38"/>
      </w:r>
      <w:r>
        <w:rPr>
          <w:rFonts w:cs="Arial"/>
        </w:rPr>
        <w:t xml:space="preserve"> in all 16 houses before and after the retrofits were undertaken. It is clear that there has been a significant reduction in the electricity consumption of the lighting after the retrofits at all times during the day. A comparison of the total installed power of the downlights before and after the retrofits suggests that the overall energy </w:t>
      </w:r>
      <w:r>
        <w:rPr>
          <w:rFonts w:cs="Arial"/>
        </w:rPr>
        <w:lastRenderedPageBreak/>
        <w:t>saving would be expected to be around 76.7%. Once the seasonal adjustment factors were applied (see below) we estimate the overall energy savings achieved by the halogen downlight retrofits was 71.0%, slightly lower than expected.</w:t>
      </w:r>
    </w:p>
    <w:p w14:paraId="12E62DDF" w14:textId="77777777" w:rsidR="0001518A" w:rsidRDefault="0001518A" w:rsidP="0001518A">
      <w:pPr>
        <w:rPr>
          <w:rFonts w:cs="Arial"/>
        </w:rPr>
      </w:pPr>
    </w:p>
    <w:p w14:paraId="237A7205" w14:textId="4F5A01AA" w:rsidR="0001518A" w:rsidRPr="006E2962" w:rsidRDefault="00712DBF" w:rsidP="00712DBF">
      <w:pPr>
        <w:pStyle w:val="Figuretitle"/>
      </w:pPr>
      <w:r>
        <w:t>FIGURE</w:t>
      </w:r>
      <w:r w:rsidR="0001518A">
        <w:t xml:space="preserve"> 9</w:t>
      </w:r>
      <w:r w:rsidR="0001518A" w:rsidRPr="006E2962">
        <w:t xml:space="preserve"> – </w:t>
      </w:r>
      <w:r>
        <w:t>AVERAGE DAILY LOAD PROFILE OF ALL LIGHTING BEFORE AND AFTER RETROFITS</w:t>
      </w:r>
    </w:p>
    <w:p w14:paraId="2B74F186" w14:textId="0145B298" w:rsidR="0001518A" w:rsidRDefault="00503AFF" w:rsidP="0001518A">
      <w:pPr>
        <w:jc w:val="center"/>
        <w:rPr>
          <w:rFonts w:cs="Arial"/>
        </w:rPr>
      </w:pPr>
      <w:r>
        <w:rPr>
          <w:noProof/>
          <w:lang w:eastAsia="en-AU"/>
        </w:rPr>
        <mc:AlternateContent>
          <mc:Choice Requires="wps">
            <w:drawing>
              <wp:anchor distT="0" distB="0" distL="114300" distR="114300" simplePos="0" relativeHeight="251742208" behindDoc="0" locked="0" layoutInCell="1" allowOverlap="1" wp14:anchorId="69E1224B" wp14:editId="45CCCE44">
                <wp:simplePos x="0" y="0"/>
                <wp:positionH relativeFrom="column">
                  <wp:posOffset>2708910</wp:posOffset>
                </wp:positionH>
                <wp:positionV relativeFrom="paragraph">
                  <wp:posOffset>1302385</wp:posOffset>
                </wp:positionV>
                <wp:extent cx="0" cy="295275"/>
                <wp:effectExtent l="76200" t="0" r="57150" b="47625"/>
                <wp:wrapNone/>
                <wp:docPr id="5" name="Straight Arrow Connector 5"/>
                <wp:cNvGraphicFramePr/>
                <a:graphic xmlns:a="http://schemas.openxmlformats.org/drawingml/2006/main">
                  <a:graphicData uri="http://schemas.microsoft.com/office/word/2010/wordprocessingShape">
                    <wps:wsp>
                      <wps:cNvCnPr/>
                      <wps:spPr>
                        <a:xfrm>
                          <a:off x="0" y="0"/>
                          <a:ext cx="0" cy="295275"/>
                        </a:xfrm>
                        <a:prstGeom prst="straightConnector1">
                          <a:avLst/>
                        </a:prstGeom>
                        <a:ln w="190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01F50B" id="Straight Arrow Connector 5" o:spid="_x0000_s1026" type="#_x0000_t32" style="position:absolute;margin-left:213.3pt;margin-top:102.55pt;width:0;height:23.2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" strokecolor="#92d050" strokeweight="1.5pt">
                <v:stroke endarrow="block" joinstyle="miter"/>
              </v:shape>
            </w:pict>
          </mc:Fallback>
        </mc:AlternateContent>
      </w:r>
      <w:r>
        <w:rPr>
          <w:noProof/>
          <w:lang w:eastAsia="en-AU"/>
        </w:rPr>
        <mc:AlternateContent>
          <mc:Choice Requires="wps">
            <w:drawing>
              <wp:anchor distT="0" distB="0" distL="114300" distR="114300" simplePos="0" relativeHeight="251741184" behindDoc="0" locked="0" layoutInCell="1" allowOverlap="1" wp14:anchorId="526990C5" wp14:editId="36E56C87">
                <wp:simplePos x="0" y="0"/>
                <wp:positionH relativeFrom="column">
                  <wp:posOffset>4070985</wp:posOffset>
                </wp:positionH>
                <wp:positionV relativeFrom="paragraph">
                  <wp:posOffset>387985</wp:posOffset>
                </wp:positionV>
                <wp:extent cx="0" cy="904875"/>
                <wp:effectExtent l="76200" t="0" r="57150" b="47625"/>
                <wp:wrapNone/>
                <wp:docPr id="4" name="Straight Arrow Connector 4"/>
                <wp:cNvGraphicFramePr/>
                <a:graphic xmlns:a="http://schemas.openxmlformats.org/drawingml/2006/main">
                  <a:graphicData uri="http://schemas.microsoft.com/office/word/2010/wordprocessingShape">
                    <wps:wsp>
                      <wps:cNvCnPr/>
                      <wps:spPr>
                        <a:xfrm>
                          <a:off x="0" y="0"/>
                          <a:ext cx="0" cy="904875"/>
                        </a:xfrm>
                        <a:prstGeom prst="straightConnector1">
                          <a:avLst/>
                        </a:prstGeom>
                        <a:ln w="190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80E6CF" id="Straight Arrow Connector 4" o:spid="_x0000_s1026" type="#_x0000_t32" style="position:absolute;margin-left:320.55pt;margin-top:30.55pt;width:0;height:71.2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" strokecolor="#92d050" strokeweight="1.5pt">
                <v:stroke endarrow="block" joinstyle="miter"/>
              </v:shape>
            </w:pict>
          </mc:Fallback>
        </mc:AlternateContent>
      </w:r>
      <w:r w:rsidR="0001518A" w:rsidRPr="00295FD9">
        <w:rPr>
          <w:noProof/>
          <w:lang w:eastAsia="en-AU"/>
        </w:rPr>
        <w:drawing>
          <wp:inline distT="0" distB="0" distL="0" distR="0" wp14:anchorId="56E1D272" wp14:editId="1D18F4F4">
            <wp:extent cx="3438144" cy="2162809"/>
            <wp:effectExtent l="0" t="0" r="0" b="9525"/>
            <wp:docPr id="11" name="Picture 11" descr="The graph shows how the average power consumption of the downlights in the living areas of the sixteen houses varied throughout the day, before (blue) and after (red) the retrofits. " title="Aveage daily load profile of all lighting before and after retro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53764" cy="2172635"/>
                    </a:xfrm>
                    <a:prstGeom prst="rect">
                      <a:avLst/>
                    </a:prstGeom>
                    <a:noFill/>
                    <a:ln>
                      <a:noFill/>
                    </a:ln>
                  </pic:spPr>
                </pic:pic>
              </a:graphicData>
            </a:graphic>
          </wp:inline>
        </w:drawing>
      </w:r>
    </w:p>
    <w:p w14:paraId="40627500" w14:textId="77777777" w:rsidR="0001518A" w:rsidRDefault="0001518A" w:rsidP="0001518A">
      <w:pPr>
        <w:rPr>
          <w:rFonts w:cs="Arial"/>
        </w:rPr>
      </w:pPr>
    </w:p>
    <w:p w14:paraId="2CE5231C" w14:textId="77777777" w:rsidR="00EE5D89" w:rsidRDefault="00EE5D89" w:rsidP="0001518A">
      <w:pPr>
        <w:rPr>
          <w:rFonts w:cs="Arial"/>
        </w:rPr>
      </w:pPr>
    </w:p>
    <w:p w14:paraId="1C2F5A3E" w14:textId="77777777" w:rsidR="0001518A" w:rsidRDefault="0001518A" w:rsidP="0001518A">
      <w:pPr>
        <w:rPr>
          <w:rFonts w:cs="Arial"/>
        </w:rPr>
      </w:pPr>
      <w:r>
        <w:rPr>
          <w:rFonts w:cs="Arial"/>
        </w:rPr>
        <w:t>A more detailed breakdown of the average daily load profile data is provided in Figures 10 and 11. Figure 10 shows the average daily load profile of all monitored downlights in the CFL retrofit houses, and Figure 11 shows the average daily load profile of all monitored downlights in the LED retrofit houses. It is evident from these figures that the energy savings in the LED retrofit houses were greater than those in the CFL houses. A comparison of the total installed power of the downlights before and after the retrofits in the CFL houses suggests that the overall energy saving would be expected to be around 68.9%; in practice we estimate that an energy saving of 57.3% was achieved, somewhat lower than expected. A comparison of the total installed power of the downlights before and after the retrofits in the LED houses suggests that the overall energy saving would be expected to be around 79.9% - the LEDs had a lower power consumption than the CFLs; in practice we estimate that an energy saving of 79.9% was achieved,  exactly as expected. A key reason for this result is that while there was little change in the usage of the lighting after the retrofits in the LED houses, lighting usage increased quite significantly in the CFL retrofit houses.</w:t>
      </w:r>
    </w:p>
    <w:p w14:paraId="74494B8E" w14:textId="77777777" w:rsidR="0001518A" w:rsidRDefault="0001518A" w:rsidP="0001518A">
      <w:pPr>
        <w:rPr>
          <w:rFonts w:cs="Arial"/>
        </w:rPr>
      </w:pPr>
    </w:p>
    <w:p w14:paraId="3AE4782E" w14:textId="6580EB2B" w:rsidR="0001518A" w:rsidRPr="006E2962" w:rsidRDefault="00EE5D89" w:rsidP="00EE5D89">
      <w:pPr>
        <w:pStyle w:val="Figuretitle"/>
      </w:pPr>
      <w:r>
        <w:t>FIGURE</w:t>
      </w:r>
      <w:r w:rsidR="0001518A">
        <w:t xml:space="preserve"> 10</w:t>
      </w:r>
      <w:r w:rsidR="0001518A" w:rsidRPr="006E2962">
        <w:t xml:space="preserve"> – </w:t>
      </w:r>
      <w:r>
        <w:t>AVERAGE DAILY LOAD PROFILE OF LIGHTING BEFORE AND AFTER RETROFITS – CFL HOUSES</w:t>
      </w:r>
    </w:p>
    <w:p w14:paraId="69E33E45" w14:textId="7760E603" w:rsidR="0001518A" w:rsidRDefault="00EE5D89" w:rsidP="0001518A">
      <w:pPr>
        <w:jc w:val="center"/>
        <w:rPr>
          <w:rFonts w:cs="Arial"/>
        </w:rPr>
      </w:pPr>
      <w:r>
        <w:rPr>
          <w:noProof/>
          <w:lang w:eastAsia="en-AU"/>
        </w:rPr>
        <mc:AlternateContent>
          <mc:Choice Requires="wps">
            <w:drawing>
              <wp:anchor distT="0" distB="0" distL="114300" distR="114300" simplePos="0" relativeHeight="251744256" behindDoc="0" locked="0" layoutInCell="1" allowOverlap="1" wp14:anchorId="5B6505A3" wp14:editId="086643DB">
                <wp:simplePos x="0" y="0"/>
                <wp:positionH relativeFrom="column">
                  <wp:posOffset>2718054</wp:posOffset>
                </wp:positionH>
                <wp:positionV relativeFrom="paragraph">
                  <wp:posOffset>1244600</wp:posOffset>
                </wp:positionV>
                <wp:extent cx="7315" cy="263347"/>
                <wp:effectExtent l="38100" t="0" r="69215" b="60960"/>
                <wp:wrapNone/>
                <wp:docPr id="7" name="Straight Arrow Connector 7"/>
                <wp:cNvGraphicFramePr/>
                <a:graphic xmlns:a="http://schemas.openxmlformats.org/drawingml/2006/main">
                  <a:graphicData uri="http://schemas.microsoft.com/office/word/2010/wordprocessingShape">
                    <wps:wsp>
                      <wps:cNvCnPr/>
                      <wps:spPr>
                        <a:xfrm>
                          <a:off x="0" y="0"/>
                          <a:ext cx="7315" cy="263347"/>
                        </a:xfrm>
                        <a:prstGeom prst="straightConnector1">
                          <a:avLst/>
                        </a:prstGeom>
                        <a:ln w="190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0173D8" id="Straight Arrow Connector 7" o:spid="_x0000_s1026" type="#_x0000_t32" style="position:absolute;margin-left:214pt;margin-top:98pt;width:.6pt;height:20.7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" strokecolor="#92d050" strokeweight="1.5pt">
                <v:stroke endarrow="block" joinstyle="miter"/>
              </v:shape>
            </w:pict>
          </mc:Fallback>
        </mc:AlternateContent>
      </w:r>
      <w:r>
        <w:rPr>
          <w:noProof/>
          <w:lang w:eastAsia="en-AU"/>
        </w:rPr>
        <mc:AlternateContent>
          <mc:Choice Requires="wps">
            <w:drawing>
              <wp:anchor distT="0" distB="0" distL="114300" distR="114300" simplePos="0" relativeHeight="251743232" behindDoc="0" locked="0" layoutInCell="1" allowOverlap="1" wp14:anchorId="0F870157" wp14:editId="12000565">
                <wp:simplePos x="0" y="0"/>
                <wp:positionH relativeFrom="column">
                  <wp:posOffset>4085996</wp:posOffset>
                </wp:positionH>
                <wp:positionV relativeFrom="paragraph">
                  <wp:posOffset>381406</wp:posOffset>
                </wp:positionV>
                <wp:extent cx="7316" cy="672999"/>
                <wp:effectExtent l="38100" t="0" r="69215" b="51435"/>
                <wp:wrapNone/>
                <wp:docPr id="6" name="Straight Arrow Connector 6"/>
                <wp:cNvGraphicFramePr/>
                <a:graphic xmlns:a="http://schemas.openxmlformats.org/drawingml/2006/main">
                  <a:graphicData uri="http://schemas.microsoft.com/office/word/2010/wordprocessingShape">
                    <wps:wsp>
                      <wps:cNvCnPr/>
                      <wps:spPr>
                        <a:xfrm>
                          <a:off x="0" y="0"/>
                          <a:ext cx="7316" cy="672999"/>
                        </a:xfrm>
                        <a:prstGeom prst="straightConnector1">
                          <a:avLst/>
                        </a:prstGeom>
                        <a:ln w="190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93E5D2" id="Straight Arrow Connector 6" o:spid="_x0000_s1026" type="#_x0000_t32" style="position:absolute;margin-left:321.75pt;margin-top:30.05pt;width:.6pt;height:53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" strokecolor="#92d050" strokeweight="1.5pt">
                <v:stroke endarrow="block" joinstyle="miter"/>
              </v:shape>
            </w:pict>
          </mc:Fallback>
        </mc:AlternateContent>
      </w:r>
      <w:r w:rsidR="0001518A" w:rsidRPr="00644B0A">
        <w:rPr>
          <w:noProof/>
          <w:lang w:eastAsia="en-AU"/>
        </w:rPr>
        <w:drawing>
          <wp:inline distT="0" distB="0" distL="0" distR="0" wp14:anchorId="29D982BF" wp14:editId="49B3AFB1">
            <wp:extent cx="3401568" cy="2166899"/>
            <wp:effectExtent l="0" t="0" r="8890" b="5080"/>
            <wp:docPr id="12" name="Picture 12" descr="The graph shows how the average power consumption of the downlights in the living areas of the CFL retrofit houses varied throughout the day, before (blue) and after (red) the retrofits. " title="Average daily load profile of lighting before and after retrofits - CFL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18259" cy="2177532"/>
                    </a:xfrm>
                    <a:prstGeom prst="rect">
                      <a:avLst/>
                    </a:prstGeom>
                    <a:noFill/>
                    <a:ln>
                      <a:noFill/>
                    </a:ln>
                  </pic:spPr>
                </pic:pic>
              </a:graphicData>
            </a:graphic>
          </wp:inline>
        </w:drawing>
      </w:r>
    </w:p>
    <w:p w14:paraId="4DD8DACC" w14:textId="2DD9286A" w:rsidR="00EE5D89" w:rsidRDefault="00EE5D89" w:rsidP="0001518A">
      <w:pPr>
        <w:rPr>
          <w:rFonts w:cs="Arial"/>
        </w:rPr>
      </w:pPr>
      <w:r>
        <w:rPr>
          <w:rFonts w:cs="Arial"/>
        </w:rPr>
        <w:br w:type="page"/>
      </w:r>
    </w:p>
    <w:p w14:paraId="134E9602" w14:textId="72B25A10" w:rsidR="0001518A" w:rsidRPr="006E2962" w:rsidRDefault="007B6B59" w:rsidP="007B6B59">
      <w:pPr>
        <w:pStyle w:val="Figuretitle"/>
      </w:pPr>
      <w:r>
        <w:lastRenderedPageBreak/>
        <w:t>FIGURE</w:t>
      </w:r>
      <w:r w:rsidR="0001518A">
        <w:t xml:space="preserve"> 11</w:t>
      </w:r>
      <w:r w:rsidR="0001518A" w:rsidRPr="006E2962">
        <w:t xml:space="preserve"> – </w:t>
      </w:r>
      <w:r>
        <w:t>AVERAGE DAILY LOAD PROFILE OF LIGHTING BEFORE AND AFTER RETROFITS – LED HOUSES</w:t>
      </w:r>
    </w:p>
    <w:p w14:paraId="48DD92A8" w14:textId="6950EF08" w:rsidR="0001518A" w:rsidRDefault="009270A8" w:rsidP="0001518A">
      <w:pPr>
        <w:jc w:val="center"/>
        <w:rPr>
          <w:rFonts w:cs="Arial"/>
        </w:rPr>
      </w:pPr>
      <w:r>
        <w:rPr>
          <w:noProof/>
          <w:lang w:eastAsia="en-AU"/>
        </w:rPr>
        <mc:AlternateContent>
          <mc:Choice Requires="wps">
            <w:drawing>
              <wp:anchor distT="0" distB="0" distL="114300" distR="114300" simplePos="0" relativeHeight="251746304" behindDoc="0" locked="0" layoutInCell="1" allowOverlap="1" wp14:anchorId="60EF00C9" wp14:editId="41F0710A">
                <wp:simplePos x="0" y="0"/>
                <wp:positionH relativeFrom="column">
                  <wp:posOffset>2710739</wp:posOffset>
                </wp:positionH>
                <wp:positionV relativeFrom="paragraph">
                  <wp:posOffset>1398524</wp:posOffset>
                </wp:positionV>
                <wp:extent cx="7315" cy="299923"/>
                <wp:effectExtent l="38100" t="0" r="69215" b="62230"/>
                <wp:wrapNone/>
                <wp:docPr id="9" name="Straight Arrow Connector 9"/>
                <wp:cNvGraphicFramePr/>
                <a:graphic xmlns:a="http://schemas.openxmlformats.org/drawingml/2006/main">
                  <a:graphicData uri="http://schemas.microsoft.com/office/word/2010/wordprocessingShape">
                    <wps:wsp>
                      <wps:cNvCnPr/>
                      <wps:spPr>
                        <a:xfrm>
                          <a:off x="0" y="0"/>
                          <a:ext cx="7315" cy="299923"/>
                        </a:xfrm>
                        <a:prstGeom prst="straightConnector1">
                          <a:avLst/>
                        </a:prstGeom>
                        <a:ln w="190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98810F" id="Straight Arrow Connector 9" o:spid="_x0000_s1026" type="#_x0000_t32" style="position:absolute;margin-left:213.45pt;margin-top:110.1pt;width:.6pt;height:23.6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" strokecolor="#92d050" strokeweight="1.5pt">
                <v:stroke endarrow="block" joinstyle="miter"/>
              </v:shape>
            </w:pict>
          </mc:Fallback>
        </mc:AlternateContent>
      </w:r>
      <w:r>
        <w:rPr>
          <w:noProof/>
          <w:lang w:eastAsia="en-AU"/>
        </w:rPr>
        <mc:AlternateContent>
          <mc:Choice Requires="wps">
            <w:drawing>
              <wp:anchor distT="0" distB="0" distL="114300" distR="114300" simplePos="0" relativeHeight="251745280" behindDoc="0" locked="0" layoutInCell="1" allowOverlap="1" wp14:anchorId="4B6DA68F" wp14:editId="381C9C2D">
                <wp:simplePos x="0" y="0"/>
                <wp:positionH relativeFrom="column">
                  <wp:posOffset>4056736</wp:posOffset>
                </wp:positionH>
                <wp:positionV relativeFrom="paragraph">
                  <wp:posOffset>491438</wp:posOffset>
                </wp:positionV>
                <wp:extent cx="29260" cy="994867"/>
                <wp:effectExtent l="38100" t="0" r="66040" b="53340"/>
                <wp:wrapNone/>
                <wp:docPr id="8" name="Straight Arrow Connector 8"/>
                <wp:cNvGraphicFramePr/>
                <a:graphic xmlns:a="http://schemas.openxmlformats.org/drawingml/2006/main">
                  <a:graphicData uri="http://schemas.microsoft.com/office/word/2010/wordprocessingShape">
                    <wps:wsp>
                      <wps:cNvCnPr/>
                      <wps:spPr>
                        <a:xfrm>
                          <a:off x="0" y="0"/>
                          <a:ext cx="29260" cy="994867"/>
                        </a:xfrm>
                        <a:prstGeom prst="straightConnector1">
                          <a:avLst/>
                        </a:prstGeom>
                        <a:ln w="190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8E9D87" id="Straight Arrow Connector 8" o:spid="_x0000_s1026" type="#_x0000_t32" style="position:absolute;margin-left:319.45pt;margin-top:38.7pt;width:2.3pt;height:78.3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" strokecolor="#92d050" strokeweight="1.5pt">
                <v:stroke endarrow="block" joinstyle="miter"/>
              </v:shape>
            </w:pict>
          </mc:Fallback>
        </mc:AlternateContent>
      </w:r>
      <w:r w:rsidR="0001518A" w:rsidRPr="00A33D00">
        <w:rPr>
          <w:noProof/>
          <w:lang w:eastAsia="en-AU"/>
        </w:rPr>
        <w:drawing>
          <wp:inline distT="0" distB="0" distL="0" distR="0" wp14:anchorId="0D2E975A" wp14:editId="0E472623">
            <wp:extent cx="3452774" cy="2249934"/>
            <wp:effectExtent l="0" t="0" r="0" b="0"/>
            <wp:docPr id="13" name="Picture 13" descr="The graph shows how the average power consumption of the downlights in the living areas of the LED retrofit houses varied throughout the day, before (blue) and after (red) the retrofits. " title="Average daily load profile of lighting before and after retrofits - LED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66013" cy="2258561"/>
                    </a:xfrm>
                    <a:prstGeom prst="rect">
                      <a:avLst/>
                    </a:prstGeom>
                    <a:noFill/>
                    <a:ln>
                      <a:noFill/>
                    </a:ln>
                  </pic:spPr>
                </pic:pic>
              </a:graphicData>
            </a:graphic>
          </wp:inline>
        </w:drawing>
      </w:r>
    </w:p>
    <w:p w14:paraId="77501F41" w14:textId="77777777" w:rsidR="0001518A" w:rsidRDefault="0001518A" w:rsidP="0001518A">
      <w:pPr>
        <w:rPr>
          <w:rFonts w:cs="Arial"/>
        </w:rPr>
      </w:pPr>
    </w:p>
    <w:p w14:paraId="57CBF3DA" w14:textId="77777777" w:rsidR="0001518A" w:rsidRPr="00A33D00" w:rsidRDefault="0001518A" w:rsidP="009270A8">
      <w:pPr>
        <w:pStyle w:val="Heading3"/>
      </w:pPr>
      <w:bookmarkStart w:id="17" w:name="_Toc456944166"/>
      <w:r w:rsidRPr="00A33D00">
        <w:t>Impact on usage of lighting</w:t>
      </w:r>
      <w:bookmarkEnd w:id="17"/>
    </w:p>
    <w:p w14:paraId="4656DA1F" w14:textId="77777777" w:rsidR="0001518A" w:rsidRDefault="0001518A" w:rsidP="0001518A">
      <w:pPr>
        <w:rPr>
          <w:rFonts w:cs="Arial"/>
        </w:rPr>
      </w:pPr>
      <w:r w:rsidRPr="0016017B">
        <w:rPr>
          <w:rFonts w:cs="Arial"/>
        </w:rPr>
        <w:t xml:space="preserve">As part of the study we investigated whether the lighting retrofits had an impact on the way in which the households used the lighting in their living areas. The data collected from the Lamp Count meters was used to calculate the average amount of time the lighting was operated each day over the monitoring period, and this was subsequently used to estimate the energy savings achieved by the retrofits. The lighting was monitored mainly over the June to September period, the time of year that lighting is used for the longest time each day. To give an accurate estimate of the annual energy savings achieved by the retrofits it was necessary to estimate the </w:t>
      </w:r>
      <w:r w:rsidRPr="0016017B">
        <w:rPr>
          <w:rFonts w:cs="Arial"/>
          <w:i/>
        </w:rPr>
        <w:t>annual average daily operating time</w:t>
      </w:r>
      <w:r w:rsidRPr="0016017B">
        <w:rPr>
          <w:rFonts w:cs="Arial"/>
        </w:rPr>
        <w:t xml:space="preserve"> of the lighting (hours per day). This was expected to be less than the average daily operating time measured during the monitoring period.</w:t>
      </w:r>
    </w:p>
    <w:p w14:paraId="0CFAAEA2" w14:textId="77777777" w:rsidR="0001518A" w:rsidRDefault="0001518A" w:rsidP="0001518A">
      <w:pPr>
        <w:rPr>
          <w:rFonts w:cs="Arial"/>
        </w:rPr>
      </w:pPr>
    </w:p>
    <w:p w14:paraId="080A2863" w14:textId="77777777" w:rsidR="0001518A" w:rsidRDefault="0001518A" w:rsidP="0001518A">
      <w:pPr>
        <w:rPr>
          <w:rFonts w:cs="Arial"/>
        </w:rPr>
      </w:pPr>
      <w:r>
        <w:rPr>
          <w:rFonts w:cs="Arial"/>
        </w:rPr>
        <w:t xml:space="preserve">Further, as the pre-retrofit lighting was monitored during June/July and the post-retrofit lighting was monitored during the July to September period the changing length of the days potentially had some impact on the average operating time measured during the pre- and post-retrofit </w:t>
      </w:r>
      <w:proofErr w:type="gramStart"/>
      <w:r>
        <w:rPr>
          <w:rFonts w:cs="Arial"/>
        </w:rPr>
        <w:t>periods.</w:t>
      </w:r>
      <w:proofErr w:type="gramEnd"/>
      <w:r>
        <w:rPr>
          <w:rFonts w:cs="Arial"/>
        </w:rPr>
        <w:t xml:space="preserve"> As we also wanted to understand whether or not people were using their lighting differently, e.g. for a shorter or longer time each day after the retrofits, we needed to estimate the annual average daily operating time both before and after the retrofits.</w:t>
      </w:r>
    </w:p>
    <w:p w14:paraId="08BC25E6" w14:textId="77777777" w:rsidR="0001518A" w:rsidRDefault="0001518A" w:rsidP="0001518A">
      <w:pPr>
        <w:rPr>
          <w:rFonts w:cs="Arial"/>
        </w:rPr>
      </w:pPr>
    </w:p>
    <w:p w14:paraId="3506AA6B" w14:textId="77777777" w:rsidR="0001518A" w:rsidRPr="00051166" w:rsidRDefault="0001518A" w:rsidP="0001518A">
      <w:pPr>
        <w:rPr>
          <w:rFonts w:cs="Arial"/>
        </w:rPr>
      </w:pPr>
      <w:r w:rsidRPr="00051166">
        <w:rPr>
          <w:rFonts w:cs="Arial"/>
        </w:rPr>
        <w:t xml:space="preserve">A </w:t>
      </w:r>
      <w:r w:rsidRPr="00051166">
        <w:rPr>
          <w:rFonts w:cs="Arial"/>
          <w:i/>
        </w:rPr>
        <w:t>seasonal adjustment factor</w:t>
      </w:r>
      <w:r w:rsidRPr="00051166">
        <w:rPr>
          <w:rFonts w:cs="Arial"/>
        </w:rPr>
        <w:t xml:space="preserve"> was calculated for each house for</w:t>
      </w:r>
      <w:r>
        <w:rPr>
          <w:rFonts w:cs="Arial"/>
        </w:rPr>
        <w:t xml:space="preserve"> both</w:t>
      </w:r>
      <w:r w:rsidRPr="00051166">
        <w:rPr>
          <w:rFonts w:cs="Arial"/>
        </w:rPr>
        <w:t xml:space="preserve"> the pre- and post-retrofit period and used to estimate annual average daily operating time of the lighting during each of these monitoring periods. The derivation of the seasonal adjustment factor made use of a lighting usage function, which was based on two main assumptions</w:t>
      </w:r>
      <w:r w:rsidRPr="00051166">
        <w:rPr>
          <w:rStyle w:val="FootnoteReference"/>
          <w:rFonts w:cs="Arial"/>
        </w:rPr>
        <w:footnoteReference w:id="39"/>
      </w:r>
      <w:r w:rsidRPr="00051166">
        <w:rPr>
          <w:rFonts w:cs="Arial"/>
        </w:rPr>
        <w:t>:</w:t>
      </w:r>
    </w:p>
    <w:p w14:paraId="5BC497BF" w14:textId="77777777" w:rsidR="0001518A" w:rsidRPr="00051166" w:rsidRDefault="0001518A" w:rsidP="0001518A">
      <w:pPr>
        <w:pStyle w:val="ListParagraph"/>
        <w:numPr>
          <w:ilvl w:val="0"/>
          <w:numId w:val="23"/>
        </w:numPr>
        <w:spacing w:line="276" w:lineRule="auto"/>
        <w:rPr>
          <w:rFonts w:cs="Arial"/>
        </w:rPr>
      </w:pPr>
      <w:r w:rsidRPr="00051166">
        <w:rPr>
          <w:rFonts w:cs="Arial"/>
        </w:rPr>
        <w:t xml:space="preserve">that the operating times of the lighting follow a sinusoidal pattern throughout the year, with the maximum occurring on the winter solstice (shortest day of the year) and the minimum occurring on the summer solstice (longest day of the year); </w:t>
      </w:r>
    </w:p>
    <w:p w14:paraId="1FFE622A" w14:textId="77777777" w:rsidR="0001518A" w:rsidRPr="00051166" w:rsidRDefault="0001518A" w:rsidP="0001518A">
      <w:pPr>
        <w:pStyle w:val="ListParagraph"/>
        <w:numPr>
          <w:ilvl w:val="0"/>
          <w:numId w:val="23"/>
        </w:numPr>
        <w:spacing w:line="276" w:lineRule="auto"/>
        <w:rPr>
          <w:rFonts w:cs="Arial"/>
        </w:rPr>
      </w:pPr>
      <w:r w:rsidRPr="00051166">
        <w:rPr>
          <w:rFonts w:cs="Arial"/>
        </w:rPr>
        <w:t>Summer lighting energy use is around 30% of peak winter use.</w:t>
      </w:r>
    </w:p>
    <w:p w14:paraId="7D08AEAF" w14:textId="77777777" w:rsidR="0001518A" w:rsidRDefault="0001518A" w:rsidP="0001518A">
      <w:pPr>
        <w:rPr>
          <w:rFonts w:cs="Arial"/>
        </w:rPr>
      </w:pPr>
    </w:p>
    <w:p w14:paraId="51227013" w14:textId="17177A41" w:rsidR="009270A8" w:rsidRDefault="009270A8" w:rsidP="0001518A">
      <w:pPr>
        <w:rPr>
          <w:rFonts w:cs="Arial"/>
        </w:rPr>
      </w:pPr>
      <w:r>
        <w:rPr>
          <w:rFonts w:cs="Arial"/>
        </w:rPr>
        <w:br w:type="page"/>
      </w:r>
    </w:p>
    <w:p w14:paraId="31327686" w14:textId="5C687058" w:rsidR="0001518A" w:rsidRPr="006E2962" w:rsidRDefault="009270A8" w:rsidP="009270A8">
      <w:pPr>
        <w:pStyle w:val="Figuretitle"/>
      </w:pPr>
      <w:r>
        <w:lastRenderedPageBreak/>
        <w:t>FIGURE</w:t>
      </w:r>
      <w:r w:rsidR="0001518A">
        <w:t xml:space="preserve"> 12</w:t>
      </w:r>
      <w:r w:rsidR="0001518A" w:rsidRPr="006E2962">
        <w:t xml:space="preserve"> – </w:t>
      </w:r>
      <w:r>
        <w:t>LIGHTING USAGE FUNCTION USED TO DERIVE THE SEASONAL ADJUSTMENT FACTOR</w:t>
      </w:r>
    </w:p>
    <w:p w14:paraId="77F9C28D" w14:textId="6B19C99A" w:rsidR="0001518A" w:rsidRDefault="003419A1" w:rsidP="0001518A">
      <w:pPr>
        <w:jc w:val="center"/>
        <w:rPr>
          <w:rFonts w:cs="Arial"/>
        </w:rPr>
      </w:pPr>
      <w:r>
        <w:rPr>
          <w:noProof/>
          <w:lang w:eastAsia="en-AU"/>
        </w:rPr>
        <mc:AlternateContent>
          <mc:Choice Requires="wps">
            <w:drawing>
              <wp:anchor distT="0" distB="0" distL="114300" distR="114300" simplePos="0" relativeHeight="251709440" behindDoc="0" locked="0" layoutInCell="1" allowOverlap="1" wp14:anchorId="02BE341D" wp14:editId="36E19C23">
                <wp:simplePos x="0" y="0"/>
                <wp:positionH relativeFrom="column">
                  <wp:posOffset>2907335</wp:posOffset>
                </wp:positionH>
                <wp:positionV relativeFrom="paragraph">
                  <wp:posOffset>410210</wp:posOffset>
                </wp:positionV>
                <wp:extent cx="280035" cy="1462685"/>
                <wp:effectExtent l="0" t="0" r="24765" b="23495"/>
                <wp:wrapNone/>
                <wp:docPr id="317227" name="Rectangle 317227"/>
                <wp:cNvGraphicFramePr/>
                <a:graphic xmlns:a="http://schemas.openxmlformats.org/drawingml/2006/main">
                  <a:graphicData uri="http://schemas.microsoft.com/office/word/2010/wordprocessingShape">
                    <wps:wsp>
                      <wps:cNvSpPr/>
                      <wps:spPr>
                        <a:xfrm>
                          <a:off x="0" y="0"/>
                          <a:ext cx="280035" cy="1462685"/>
                        </a:xfrm>
                        <a:prstGeom prst="rect">
                          <a:avLst/>
                        </a:prstGeom>
                        <a:gradFill>
                          <a:gsLst>
                            <a:gs pos="0">
                              <a:schemeClr val="accent3">
                                <a:lumMod val="50000"/>
                                <a:lumOff val="50000"/>
                                <a:alpha val="49000"/>
                              </a:schemeClr>
                            </a:gs>
                            <a:gs pos="50000">
                              <a:srgbClr val="9CB86E"/>
                            </a:gs>
                            <a:gs pos="100000">
                              <a:srgbClr val="156B13"/>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9C3BA4" id="Rectangle 317227" o:spid="_x0000_s1026" style="position:absolute;margin-left:228.9pt;margin-top:32.3pt;width:22.05pt;height:115.1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" fillcolor="#d2d2d2 [1622]" strokecolor="#1f4d78 [1604]" strokeweight="1pt">
                <v:fill color2="#156b13" o:opacity2="32112f" colors="0 #d2d2d2;.5 #9cb86e;1 #156b13" focus="100%" type="gradient">
                  <o:fill v:ext="view" type="gradientUnscaled"/>
                </v:fill>
              </v:rect>
            </w:pict>
          </mc:Fallback>
        </mc:AlternateContent>
      </w:r>
      <w:r w:rsidR="009270A8">
        <w:rPr>
          <w:noProof/>
          <w:lang w:eastAsia="en-AU"/>
        </w:rPr>
        <mc:AlternateContent>
          <mc:Choice Requires="wps">
            <w:drawing>
              <wp:anchor distT="0" distB="0" distL="114300" distR="114300" simplePos="0" relativeHeight="251719680" behindDoc="0" locked="0" layoutInCell="1" allowOverlap="1" wp14:anchorId="57E6D315" wp14:editId="7D0AE57E">
                <wp:simplePos x="0" y="0"/>
                <wp:positionH relativeFrom="column">
                  <wp:posOffset>1472895</wp:posOffset>
                </wp:positionH>
                <wp:positionV relativeFrom="paragraph">
                  <wp:posOffset>922020</wp:posOffset>
                </wp:positionV>
                <wp:extent cx="3509010" cy="0"/>
                <wp:effectExtent l="0" t="0" r="34290" b="19050"/>
                <wp:wrapNone/>
                <wp:docPr id="317228" name="Straight Connector 317228"/>
                <wp:cNvGraphicFramePr/>
                <a:graphic xmlns:a="http://schemas.openxmlformats.org/drawingml/2006/main">
                  <a:graphicData uri="http://schemas.microsoft.com/office/word/2010/wordprocessingShape">
                    <wps:wsp>
                      <wps:cNvCnPr/>
                      <wps:spPr>
                        <a:xfrm>
                          <a:off x="0" y="0"/>
                          <a:ext cx="350901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666503" id="Straight Connector 317228"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pt,72.6pt" to="392.3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" strokecolor="red" strokeweight="1.5pt">
                <v:stroke joinstyle="miter"/>
              </v:line>
            </w:pict>
          </mc:Fallback>
        </mc:AlternateContent>
      </w:r>
      <w:r w:rsidR="009270A8" w:rsidRPr="003B2E03">
        <w:rPr>
          <w:rFonts w:cs="Arial"/>
          <w:noProof/>
          <w:lang w:eastAsia="en-AU"/>
        </w:rPr>
        <mc:AlternateContent>
          <mc:Choice Requires="wps">
            <w:drawing>
              <wp:anchor distT="0" distB="0" distL="114300" distR="114300" simplePos="0" relativeHeight="251720704" behindDoc="0" locked="0" layoutInCell="1" allowOverlap="1" wp14:anchorId="3E5EED50" wp14:editId="57581267">
                <wp:simplePos x="0" y="0"/>
                <wp:positionH relativeFrom="column">
                  <wp:posOffset>3818534</wp:posOffset>
                </wp:positionH>
                <wp:positionV relativeFrom="paragraph">
                  <wp:posOffset>8586</wp:posOffset>
                </wp:positionV>
                <wp:extent cx="1199642" cy="738835"/>
                <wp:effectExtent l="0" t="0" r="19685" b="23495"/>
                <wp:wrapNone/>
                <wp:docPr id="317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642" cy="738835"/>
                        </a:xfrm>
                        <a:prstGeom prst="rect">
                          <a:avLst/>
                        </a:prstGeom>
                        <a:solidFill>
                          <a:srgbClr val="FFFFFF"/>
                        </a:solidFill>
                        <a:ln w="9525">
                          <a:solidFill>
                            <a:srgbClr val="000000"/>
                          </a:solidFill>
                          <a:miter lim="800000"/>
                          <a:headEnd/>
                          <a:tailEnd/>
                        </a:ln>
                      </wps:spPr>
                      <wps:txbx>
                        <w:txbxContent>
                          <w:p w14:paraId="13E5D386" w14:textId="77777777" w:rsidR="00F42B93" w:rsidRPr="00D3172D" w:rsidRDefault="00F42B93" w:rsidP="0001518A">
                            <w:pPr>
                              <w:rPr>
                                <w:rFonts w:cs="Arial"/>
                                <w:sz w:val="15"/>
                                <w:szCs w:val="15"/>
                              </w:rPr>
                            </w:pPr>
                            <w:r w:rsidRPr="00D3172D">
                              <w:rPr>
                                <w:rFonts w:cs="Arial"/>
                                <w:sz w:val="15"/>
                                <w:szCs w:val="15"/>
                              </w:rPr>
                              <w:t>Measurement of lighting use over part of year allows estimate of average daily use over whole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EED50" id="_x0000_s1029" type="#_x0000_t202" style="position:absolute;left:0;text-align:left;margin-left:300.65pt;margin-top:.7pt;width:94.45pt;height:58.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">
                <v:textbox>
                  <w:txbxContent>
                    <w:p w14:paraId="13E5D386" w14:textId="77777777" w:rsidR="00F42B93" w:rsidRPr="00D3172D" w:rsidRDefault="00F42B93" w:rsidP="0001518A">
                      <w:pPr>
                        <w:rPr>
                          <w:rFonts w:cs="Arial"/>
                          <w:sz w:val="15"/>
                          <w:szCs w:val="15"/>
                        </w:rPr>
                      </w:pPr>
                      <w:r w:rsidRPr="00D3172D">
                        <w:rPr>
                          <w:rFonts w:cs="Arial"/>
                          <w:sz w:val="15"/>
                          <w:szCs w:val="15"/>
                        </w:rPr>
                        <w:t>Measurement of lighting use over part of year allows estimate of average daily use over whole year.</w:t>
                      </w:r>
                    </w:p>
                  </w:txbxContent>
                </v:textbox>
              </v:shape>
            </w:pict>
          </mc:Fallback>
        </mc:AlternateContent>
      </w:r>
      <w:r w:rsidR="0001518A" w:rsidRPr="009245B9">
        <w:rPr>
          <w:noProof/>
          <w:lang w:eastAsia="en-AU"/>
        </w:rPr>
        <w:drawing>
          <wp:inline distT="0" distB="0" distL="0" distR="0" wp14:anchorId="2BE4CE98" wp14:editId="193E98CC">
            <wp:extent cx="3945804" cy="2253081"/>
            <wp:effectExtent l="0" t="0" r="0" b="0"/>
            <wp:docPr id="14" name="Picture 14" descr="The graph shows the lighting usage function (blue line) that has been used to estimate the average annual lighting usage based on  measurements undertaken during June and July. The horizontal red line shows the average lighitng use, based on this lighting usage function." title="Lighting usage function used to derive the seasonable adjustment f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82892" cy="2274259"/>
                    </a:xfrm>
                    <a:prstGeom prst="rect">
                      <a:avLst/>
                    </a:prstGeom>
                    <a:noFill/>
                    <a:ln>
                      <a:noFill/>
                    </a:ln>
                  </pic:spPr>
                </pic:pic>
              </a:graphicData>
            </a:graphic>
          </wp:inline>
        </w:drawing>
      </w:r>
    </w:p>
    <w:p w14:paraId="43A98D30" w14:textId="77777777" w:rsidR="0001518A" w:rsidRDefault="0001518A" w:rsidP="0001518A">
      <w:pPr>
        <w:rPr>
          <w:rFonts w:cs="Arial"/>
        </w:rPr>
      </w:pPr>
    </w:p>
    <w:p w14:paraId="6795875B" w14:textId="77777777" w:rsidR="00776089" w:rsidRDefault="00776089" w:rsidP="0001518A">
      <w:pPr>
        <w:rPr>
          <w:rFonts w:cs="Arial"/>
        </w:rPr>
      </w:pPr>
    </w:p>
    <w:p w14:paraId="5A9A4EEA" w14:textId="77777777" w:rsidR="0001518A" w:rsidRDefault="0001518A" w:rsidP="0001518A">
      <w:pPr>
        <w:rPr>
          <w:rFonts w:cs="Arial"/>
        </w:rPr>
      </w:pPr>
      <w:r w:rsidRPr="001521CA">
        <w:rPr>
          <w:rFonts w:cs="Arial"/>
        </w:rPr>
        <w:t xml:space="preserve">Figure 12 demonstrates how this function was used to derive the seasonal adjustment factor. A sinusoidal function - with a minimum of 0.3, a maximum of 1.0 and an annual average of 0.65 – was used to derive a </w:t>
      </w:r>
      <w:r w:rsidRPr="001521CA">
        <w:rPr>
          <w:rFonts w:cs="Arial"/>
          <w:i/>
        </w:rPr>
        <w:t>lighting usage factor</w:t>
      </w:r>
      <w:r w:rsidRPr="001521CA">
        <w:rPr>
          <w:rFonts w:cs="Arial"/>
        </w:rPr>
        <w:t xml:space="preserve"> for each day of the year. The actual metering period was used to calculate the average lighting usage factor during the metering period. The seasonal adjustment factor was calculated by dividing 0.65 by this average lighting usage factor, and the average daily operating time during the metering period was then multiplied by the seasonal adjustment factor to estimate the annual average </w:t>
      </w:r>
      <w:r>
        <w:rPr>
          <w:rFonts w:cs="Arial"/>
        </w:rPr>
        <w:t xml:space="preserve">daily </w:t>
      </w:r>
      <w:r w:rsidRPr="001521CA">
        <w:rPr>
          <w:rFonts w:cs="Arial"/>
        </w:rPr>
        <w:t>operating time of the lighting</w:t>
      </w:r>
      <w:r w:rsidRPr="001521CA">
        <w:rPr>
          <w:rStyle w:val="FootnoteReference"/>
          <w:rFonts w:cs="Arial"/>
        </w:rPr>
        <w:footnoteReference w:id="40"/>
      </w:r>
      <w:r w:rsidRPr="001521CA">
        <w:rPr>
          <w:rFonts w:cs="Arial"/>
        </w:rPr>
        <w:t>.</w:t>
      </w:r>
    </w:p>
    <w:p w14:paraId="6CD25719" w14:textId="77777777" w:rsidR="0001518A" w:rsidRDefault="0001518A" w:rsidP="0001518A">
      <w:pPr>
        <w:rPr>
          <w:rFonts w:cs="Arial"/>
        </w:rPr>
      </w:pPr>
    </w:p>
    <w:p w14:paraId="5C645018" w14:textId="77777777" w:rsidR="0001518A" w:rsidRDefault="0001518A" w:rsidP="0001518A">
      <w:pPr>
        <w:rPr>
          <w:rFonts w:cs="Arial"/>
        </w:rPr>
      </w:pPr>
      <w:r w:rsidRPr="00CB1009">
        <w:rPr>
          <w:rFonts w:cs="Arial"/>
        </w:rPr>
        <w:t>The results of applying the seasonal adjustment factor to estimate the average annual daily operating time of the lighting in the houses prior to the retrofits is presented in Figure 13.</w:t>
      </w:r>
      <w:r>
        <w:rPr>
          <w:rFonts w:cs="Arial"/>
        </w:rPr>
        <w:t xml:space="preserve"> This shows the average daily operating time </w:t>
      </w:r>
      <w:r w:rsidRPr="00CB1009">
        <w:rPr>
          <w:rFonts w:cs="Arial"/>
          <w:i/>
        </w:rPr>
        <w:t>per lamp</w:t>
      </w:r>
      <w:r>
        <w:rPr>
          <w:rFonts w:cs="Arial"/>
        </w:rPr>
        <w:t>.</w:t>
      </w:r>
      <w:r w:rsidRPr="00CB1009">
        <w:rPr>
          <w:rFonts w:cs="Arial"/>
        </w:rPr>
        <w:t xml:space="preserve"> Different groups of lights, comprising different numbers of downlights, can operate for different amounts of time in the houses. To account for this the results presented in Figure 13 have been weighted according to the number of lights in each lighting group monitored. We estimate that th</w:t>
      </w:r>
      <w:r>
        <w:rPr>
          <w:rFonts w:cs="Arial"/>
        </w:rPr>
        <w:t>e average operating time for all</w:t>
      </w:r>
      <w:r w:rsidRPr="00CB1009">
        <w:rPr>
          <w:rFonts w:cs="Arial"/>
        </w:rPr>
        <w:t xml:space="preserve"> downlights in the living areas of the houses was 2.16 hours per day. The lighting in the kitchen areas operated for longest (3.10 hrs/day), followed by the lighting in the dining room areas (2.02 hrs/day) and the living/lounge areas (1.52 hrs/day).</w:t>
      </w:r>
    </w:p>
    <w:p w14:paraId="0F6185DC" w14:textId="77777777" w:rsidR="0001518A" w:rsidRDefault="0001518A" w:rsidP="0001518A">
      <w:pPr>
        <w:rPr>
          <w:rFonts w:cs="Arial"/>
        </w:rPr>
      </w:pPr>
    </w:p>
    <w:p w14:paraId="6EE9F0FB" w14:textId="77777777" w:rsidR="00776089" w:rsidRDefault="00776089" w:rsidP="00776089">
      <w:pPr>
        <w:rPr>
          <w:rFonts w:cs="Arial"/>
        </w:rPr>
      </w:pPr>
      <w:r>
        <w:rPr>
          <w:rFonts w:cs="Arial"/>
        </w:rPr>
        <w:t xml:space="preserve">The distribution of the average annual daily operating times for all the lighting found in the 16 houses is shown in Figure 14, and similar distributions for the different areas of the houses are provided in Appendix A2. As was found to be common in our </w:t>
      </w:r>
      <w:r w:rsidRPr="00CA727B">
        <w:rPr>
          <w:rFonts w:cs="Arial"/>
          <w:i/>
        </w:rPr>
        <w:t>On-Ground Assessment</w:t>
      </w:r>
      <w:r>
        <w:rPr>
          <w:rFonts w:cs="Arial"/>
        </w:rPr>
        <w:t xml:space="preserve"> study [SV 2015] for most areas of energy use, there is significant variation in the way the lighting is used across the houses which participated in the </w:t>
      </w:r>
      <w:r w:rsidRPr="00CB1009">
        <w:rPr>
          <w:rFonts w:cs="Arial"/>
          <w:i/>
        </w:rPr>
        <w:t>Retrofit</w:t>
      </w:r>
      <w:r>
        <w:rPr>
          <w:rFonts w:cs="Arial"/>
        </w:rPr>
        <w:t xml:space="preserve"> </w:t>
      </w:r>
      <w:r w:rsidRPr="006B3359">
        <w:rPr>
          <w:rFonts w:cs="Arial"/>
          <w:i/>
        </w:rPr>
        <w:t>Trials</w:t>
      </w:r>
      <w:r>
        <w:rPr>
          <w:rFonts w:cs="Arial"/>
        </w:rPr>
        <w:t>. While it was most common for the lighting in the living areas to operate for an average of between one and two hours per day, some houses operated their lighting for less than this, and a significant number of houses (43.8%) operated their lighting for longer than this.</w:t>
      </w:r>
    </w:p>
    <w:p w14:paraId="2D2C8444" w14:textId="77777777" w:rsidR="00776089" w:rsidRDefault="00776089" w:rsidP="0001518A">
      <w:pPr>
        <w:rPr>
          <w:rFonts w:cs="Arial"/>
        </w:rPr>
      </w:pPr>
    </w:p>
    <w:p w14:paraId="2B58F3EF" w14:textId="201B0863" w:rsidR="00776089" w:rsidRDefault="00776089" w:rsidP="0001518A">
      <w:pPr>
        <w:rPr>
          <w:rFonts w:cs="Arial"/>
        </w:rPr>
      </w:pPr>
      <w:r>
        <w:rPr>
          <w:rFonts w:cs="Arial"/>
        </w:rPr>
        <w:br w:type="page"/>
      </w:r>
    </w:p>
    <w:p w14:paraId="0E92D558" w14:textId="210DDB8C" w:rsidR="0001518A" w:rsidRPr="006E2962" w:rsidRDefault="00776089" w:rsidP="00776089">
      <w:pPr>
        <w:pStyle w:val="Figuretitle"/>
      </w:pPr>
      <w:r>
        <w:lastRenderedPageBreak/>
        <w:t>FIGURE</w:t>
      </w:r>
      <w:r w:rsidR="0001518A">
        <w:t xml:space="preserve"> 13</w:t>
      </w:r>
      <w:r w:rsidR="0001518A" w:rsidRPr="006E2962">
        <w:t xml:space="preserve"> – </w:t>
      </w:r>
      <w:r>
        <w:t>ANNUAL AVERAGE OPERATING TIME OF LIGHTING IN LIVING AREAS PRIOR TO RETROFIT, ALL HOUSES</w:t>
      </w:r>
    </w:p>
    <w:p w14:paraId="320F4951" w14:textId="77777777" w:rsidR="0001518A" w:rsidRDefault="0001518A" w:rsidP="0001518A">
      <w:pPr>
        <w:jc w:val="center"/>
        <w:rPr>
          <w:rFonts w:cs="Arial"/>
        </w:rPr>
      </w:pPr>
      <w:r w:rsidRPr="00F62C8D">
        <w:rPr>
          <w:noProof/>
          <w:lang w:eastAsia="en-AU"/>
        </w:rPr>
        <w:drawing>
          <wp:inline distT="0" distB="0" distL="0" distR="0" wp14:anchorId="5288EFD0" wp14:editId="0BAFB012">
            <wp:extent cx="3452775" cy="2163578"/>
            <wp:effectExtent l="0" t="0" r="0" b="8255"/>
            <wp:docPr id="15" name="Picture 15" descr="The column chart shows the estimated average daily operating time of the lighting in all houses, when averaged over a year. Columns are shown for all living areas (green) as well as for the lighitng in the kitchen, lounge/living and dining areas (blue)." title="Annual average operating time of lighting in living areas prior to retrofit, all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72088" cy="2175680"/>
                    </a:xfrm>
                    <a:prstGeom prst="rect">
                      <a:avLst/>
                    </a:prstGeom>
                    <a:noFill/>
                    <a:ln>
                      <a:noFill/>
                    </a:ln>
                  </pic:spPr>
                </pic:pic>
              </a:graphicData>
            </a:graphic>
          </wp:inline>
        </w:drawing>
      </w:r>
    </w:p>
    <w:p w14:paraId="496BBCC1" w14:textId="77777777" w:rsidR="0001518A" w:rsidRDefault="0001518A" w:rsidP="0001518A">
      <w:pPr>
        <w:rPr>
          <w:rFonts w:cs="Arial"/>
        </w:rPr>
      </w:pPr>
    </w:p>
    <w:p w14:paraId="45350776" w14:textId="77777777" w:rsidR="0001518A" w:rsidRDefault="0001518A" w:rsidP="0001518A">
      <w:pPr>
        <w:rPr>
          <w:rFonts w:cs="Arial"/>
        </w:rPr>
      </w:pPr>
    </w:p>
    <w:p w14:paraId="1E6C216C" w14:textId="667C9309" w:rsidR="0001518A" w:rsidRPr="006E2962" w:rsidRDefault="00776089" w:rsidP="00776089">
      <w:pPr>
        <w:pStyle w:val="Figuretitle"/>
      </w:pPr>
      <w:r>
        <w:t>FIGURE</w:t>
      </w:r>
      <w:r w:rsidR="0001518A">
        <w:t xml:space="preserve"> 14</w:t>
      </w:r>
      <w:r w:rsidR="0001518A" w:rsidRPr="006E2962">
        <w:t xml:space="preserve"> – </w:t>
      </w:r>
      <w:r>
        <w:t>DISTRUBUTION OF AVERAGE OPERATING TIME IN THE HOUSES</w:t>
      </w:r>
    </w:p>
    <w:p w14:paraId="354AE0C3" w14:textId="77777777" w:rsidR="0001518A" w:rsidRDefault="0001518A" w:rsidP="0001518A">
      <w:pPr>
        <w:jc w:val="center"/>
        <w:rPr>
          <w:rFonts w:cs="Arial"/>
        </w:rPr>
      </w:pPr>
      <w:r w:rsidRPr="00A1113E">
        <w:rPr>
          <w:noProof/>
          <w:lang w:eastAsia="en-AU"/>
        </w:rPr>
        <w:drawing>
          <wp:inline distT="0" distB="0" distL="0" distR="0" wp14:anchorId="3D77CEEE" wp14:editId="0A65F117">
            <wp:extent cx="3452775" cy="2393261"/>
            <wp:effectExtent l="0" t="0" r="0" b="7620"/>
            <wp:docPr id="99" name="Picture 99" descr="The column chart shows the percentage distribution of the average daily operating time of the lighting in the sixteen houses, based on 1 hour per day bins from 0 to 1 hour per day to 5 to 6 hours per day." title="Distributiono of average operating time in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68370" cy="2404071"/>
                    </a:xfrm>
                    <a:prstGeom prst="rect">
                      <a:avLst/>
                    </a:prstGeom>
                    <a:noFill/>
                    <a:ln>
                      <a:noFill/>
                    </a:ln>
                  </pic:spPr>
                </pic:pic>
              </a:graphicData>
            </a:graphic>
          </wp:inline>
        </w:drawing>
      </w:r>
    </w:p>
    <w:p w14:paraId="149D58FB" w14:textId="77777777" w:rsidR="0001518A" w:rsidRDefault="0001518A" w:rsidP="0001518A">
      <w:pPr>
        <w:rPr>
          <w:rFonts w:cs="Arial"/>
        </w:rPr>
      </w:pPr>
    </w:p>
    <w:p w14:paraId="736B5B3D" w14:textId="77777777" w:rsidR="0001518A" w:rsidRDefault="0001518A" w:rsidP="0001518A">
      <w:pPr>
        <w:rPr>
          <w:rFonts w:cs="Arial"/>
        </w:rPr>
      </w:pPr>
    </w:p>
    <w:p w14:paraId="78982CFE" w14:textId="77777777" w:rsidR="0001518A" w:rsidRDefault="0001518A" w:rsidP="0001518A">
      <w:pPr>
        <w:rPr>
          <w:rFonts w:cs="Arial"/>
        </w:rPr>
      </w:pPr>
      <w:r>
        <w:rPr>
          <w:rFonts w:cs="Arial"/>
        </w:rPr>
        <w:t xml:space="preserve">As noted above, we used the seasonal adjustment factor to estimate the annual average daily operating time of the lighting before and after retrofit, and this was used to estimate the energy savings achieved from the lighting retrofits. We also used this data to investigate whether or not there was a </w:t>
      </w:r>
      <w:r w:rsidRPr="00C82E12">
        <w:rPr>
          <w:rFonts w:cs="Arial"/>
          <w:i/>
        </w:rPr>
        <w:t>rebound</w:t>
      </w:r>
      <w:r>
        <w:rPr>
          <w:rFonts w:cs="Arial"/>
        </w:rPr>
        <w:t xml:space="preserve"> effect from the lighting retrofits. A rebound would occur if the lighting was used for a longer period after the retrofits compared to before the retrofits, reducing the energy savings achieved. The results of this analysis are summarised in Figure 15. In this we show the increase (or decrease) in the annual average daily operating time of the lighting before and after retrofits for the different retrofit lamps. We have also estimated whether or not the energy savings achieved were more or less than the theoretical “ideal” energy savings, that is, the energy savings which would be achieved if the lighting was operated for exactly the same after the retrofits as before.</w:t>
      </w:r>
    </w:p>
    <w:p w14:paraId="0102F39B" w14:textId="77777777" w:rsidR="0001518A" w:rsidRDefault="0001518A" w:rsidP="0001518A">
      <w:pPr>
        <w:rPr>
          <w:rFonts w:cs="Arial"/>
        </w:rPr>
      </w:pPr>
    </w:p>
    <w:p w14:paraId="69482100" w14:textId="77777777" w:rsidR="0001518A" w:rsidRDefault="0001518A" w:rsidP="0001518A">
      <w:pPr>
        <w:rPr>
          <w:rFonts w:cs="Arial"/>
        </w:rPr>
      </w:pPr>
      <w:r>
        <w:rPr>
          <w:rFonts w:cs="Arial"/>
        </w:rPr>
        <w:t xml:space="preserve">Our analysis produced quite a surprising result. For the CFL retrofit houses the average annual daily operating time of the lighting increased by 37.3% after the retrofits, reducing the expected energy saving by 16.9%. The average annual daily operating time increased in all the CFL houses, by </w:t>
      </w:r>
      <w:proofErr w:type="gramStart"/>
      <w:r>
        <w:rPr>
          <w:rFonts w:cs="Arial"/>
        </w:rPr>
        <w:t>between 26% to 58%</w:t>
      </w:r>
      <w:proofErr w:type="gramEnd"/>
      <w:r>
        <w:rPr>
          <w:rFonts w:cs="Arial"/>
        </w:rPr>
        <w:t xml:space="preserve">. </w:t>
      </w:r>
      <w:r w:rsidRPr="00EE3094">
        <w:rPr>
          <w:rFonts w:cs="Arial"/>
        </w:rPr>
        <w:t>In contrast, there was no net change in the usage of the lighting in the LED retrofit houses</w:t>
      </w:r>
      <w:proofErr w:type="gramStart"/>
      <w:r w:rsidRPr="00EE3094">
        <w:rPr>
          <w:rFonts w:cs="Arial"/>
        </w:rPr>
        <w:t>:-</w:t>
      </w:r>
      <w:proofErr w:type="gramEnd"/>
      <w:r w:rsidRPr="00EE3094">
        <w:rPr>
          <w:rFonts w:cs="Arial"/>
        </w:rPr>
        <w:t xml:space="preserve"> taken as a whole the average operating time of the downlights was the same after the retrofits as before and the actual energy savings were almost exactly as expected. There was some variation observed across </w:t>
      </w:r>
      <w:r w:rsidRPr="00EE3094">
        <w:rPr>
          <w:rFonts w:cs="Arial"/>
        </w:rPr>
        <w:lastRenderedPageBreak/>
        <w:t>the LED retrofit houses, with the LED1 houses showing a reduction in operating time after the retrofits         (-8.0%), and the LED2 and LED3 houses showing a slight increase in operating time, 5.1% and 1.2% respectively. The annual average operating time of the lighting was observed to increase in 5 of the 12 LED downlight houses (by between 6% and 28%) and to decrease in 7 of the 12 LED downlight houses (by between 2% and 41%). For information on the impact in each of the houses refer to Appendix A3.</w:t>
      </w:r>
    </w:p>
    <w:p w14:paraId="0F26F6D6" w14:textId="77777777" w:rsidR="0001518A" w:rsidRDefault="0001518A" w:rsidP="0001518A">
      <w:pPr>
        <w:rPr>
          <w:rFonts w:cs="Arial"/>
        </w:rPr>
      </w:pPr>
    </w:p>
    <w:p w14:paraId="64D83C04" w14:textId="4A47EAFA" w:rsidR="0001518A" w:rsidRPr="006E2962" w:rsidRDefault="00776089" w:rsidP="00776089">
      <w:pPr>
        <w:pStyle w:val="Figuretitle"/>
      </w:pPr>
      <w:r>
        <w:t>FIGURE</w:t>
      </w:r>
      <w:r w:rsidR="0001518A">
        <w:t xml:space="preserve"> 15</w:t>
      </w:r>
      <w:r w:rsidR="0001518A" w:rsidRPr="006E2962">
        <w:t xml:space="preserve"> – </w:t>
      </w:r>
      <w:r>
        <w:t>IMPACT OF RETROFITS ON OPERATING TIME OF LIGHTING &amp; EXPECTED ENERGY SAVINGS</w:t>
      </w:r>
    </w:p>
    <w:p w14:paraId="56836235" w14:textId="1E820DD4" w:rsidR="0001518A" w:rsidRDefault="007E0516" w:rsidP="0001518A">
      <w:pPr>
        <w:jc w:val="center"/>
        <w:rPr>
          <w:rFonts w:cs="Arial"/>
        </w:rPr>
      </w:pPr>
      <w:r>
        <w:rPr>
          <w:noProof/>
          <w:lang w:eastAsia="en-AU"/>
        </w:rPr>
        <mc:AlternateContent>
          <mc:Choice Requires="wpg">
            <w:drawing>
              <wp:anchor distT="0" distB="0" distL="114300" distR="114300" simplePos="0" relativeHeight="251722752" behindDoc="0" locked="0" layoutInCell="1" allowOverlap="1" wp14:anchorId="346C8A07" wp14:editId="0A703844">
                <wp:simplePos x="0" y="0"/>
                <wp:positionH relativeFrom="column">
                  <wp:posOffset>377190</wp:posOffset>
                </wp:positionH>
                <wp:positionV relativeFrom="paragraph">
                  <wp:posOffset>122631</wp:posOffset>
                </wp:positionV>
                <wp:extent cx="5404485" cy="2707665"/>
                <wp:effectExtent l="0" t="0" r="5715" b="0"/>
                <wp:wrapNone/>
                <wp:docPr id="317238" name="Group 317238"/>
                <wp:cNvGraphicFramePr/>
                <a:graphic xmlns:a="http://schemas.openxmlformats.org/drawingml/2006/main">
                  <a:graphicData uri="http://schemas.microsoft.com/office/word/2010/wordprocessingGroup">
                    <wpg:wgp>
                      <wpg:cNvGrpSpPr/>
                      <wpg:grpSpPr>
                        <a:xfrm>
                          <a:off x="0" y="0"/>
                          <a:ext cx="5404485" cy="2707665"/>
                          <a:chOff x="145502" y="-14632"/>
                          <a:chExt cx="5120410" cy="2708077"/>
                        </a:xfrm>
                      </wpg:grpSpPr>
                      <wps:wsp>
                        <wps:cNvPr id="317239" name="Text Box 2"/>
                        <wps:cNvSpPr txBox="1">
                          <a:spLocks noChangeArrowheads="1"/>
                        </wps:cNvSpPr>
                        <wps:spPr bwMode="auto">
                          <a:xfrm>
                            <a:off x="4712849" y="1516790"/>
                            <a:ext cx="325755" cy="1176655"/>
                          </a:xfrm>
                          <a:prstGeom prst="rect">
                            <a:avLst/>
                          </a:prstGeom>
                          <a:solidFill>
                            <a:srgbClr val="FFFFFF"/>
                          </a:solidFill>
                          <a:ln w="9525">
                            <a:noFill/>
                            <a:miter lim="800000"/>
                            <a:headEnd/>
                            <a:tailEnd/>
                          </a:ln>
                        </wps:spPr>
                        <wps:txbx>
                          <w:txbxContent>
                            <w:p w14:paraId="3F29CE8D" w14:textId="77777777" w:rsidR="00F42B93" w:rsidRPr="007E0516" w:rsidRDefault="00F42B93" w:rsidP="0001518A">
                              <w:pPr>
                                <w:rPr>
                                  <w:rFonts w:cs="Arial"/>
                                  <w:sz w:val="16"/>
                                  <w:szCs w:val="16"/>
                                </w:rPr>
                              </w:pPr>
                              <w:r w:rsidRPr="007E0516">
                                <w:rPr>
                                  <w:rFonts w:cs="Arial"/>
                                  <w:sz w:val="16"/>
                                  <w:szCs w:val="16"/>
                                </w:rPr>
                                <w:t>Less than expected</w:t>
                              </w:r>
                            </w:p>
                          </w:txbxContent>
                        </wps:txbx>
                        <wps:bodyPr rot="0" vert="vert" wrap="square" lIns="91440" tIns="45720" rIns="91440" bIns="45720" anchor="t" anchorCtr="0">
                          <a:noAutofit/>
                        </wps:bodyPr>
                      </wps:wsp>
                      <wps:wsp>
                        <wps:cNvPr id="317240" name="Text Box 2"/>
                        <wps:cNvSpPr txBox="1">
                          <a:spLocks noChangeArrowheads="1"/>
                        </wps:cNvSpPr>
                        <wps:spPr bwMode="auto">
                          <a:xfrm>
                            <a:off x="453561" y="1494845"/>
                            <a:ext cx="325755" cy="1057275"/>
                          </a:xfrm>
                          <a:prstGeom prst="rect">
                            <a:avLst/>
                          </a:prstGeom>
                          <a:noFill/>
                          <a:ln w="9525">
                            <a:noFill/>
                            <a:miter lim="800000"/>
                            <a:headEnd/>
                            <a:tailEnd/>
                          </a:ln>
                        </wps:spPr>
                        <wps:txbx>
                          <w:txbxContent>
                            <w:p w14:paraId="41E5C3F3" w14:textId="77777777" w:rsidR="00F42B93" w:rsidRPr="004F1CE0" w:rsidRDefault="00F42B93" w:rsidP="0001518A">
                              <w:pPr>
                                <w:rPr>
                                  <w:rFonts w:cs="Arial"/>
                                  <w:sz w:val="16"/>
                                  <w:szCs w:val="16"/>
                                </w:rPr>
                              </w:pPr>
                              <w:r w:rsidRPr="004F1CE0">
                                <w:rPr>
                                  <w:rFonts w:cs="Arial"/>
                                  <w:sz w:val="16"/>
                                  <w:szCs w:val="16"/>
                                </w:rPr>
                                <w:t>Decreased hours</w:t>
                              </w:r>
                            </w:p>
                          </w:txbxContent>
                        </wps:txbx>
                        <wps:bodyPr rot="0" vert="vert" wrap="square" lIns="91440" tIns="45720" rIns="91440" bIns="45720" anchor="t" anchorCtr="0">
                          <a:noAutofit/>
                        </wps:bodyPr>
                      </wps:wsp>
                      <wps:wsp>
                        <wps:cNvPr id="317241" name="Text Box 2"/>
                        <wps:cNvSpPr txBox="1">
                          <a:spLocks noChangeArrowheads="1"/>
                        </wps:cNvSpPr>
                        <wps:spPr bwMode="auto">
                          <a:xfrm>
                            <a:off x="4635274" y="55659"/>
                            <a:ext cx="382140" cy="1280160"/>
                          </a:xfrm>
                          <a:prstGeom prst="rect">
                            <a:avLst/>
                          </a:prstGeom>
                          <a:solidFill>
                            <a:srgbClr val="FFFFFF"/>
                          </a:solidFill>
                          <a:ln w="9525">
                            <a:noFill/>
                            <a:miter lim="800000"/>
                            <a:headEnd/>
                            <a:tailEnd/>
                          </a:ln>
                        </wps:spPr>
                        <wps:txbx>
                          <w:txbxContent>
                            <w:p w14:paraId="269B1B1E" w14:textId="77777777" w:rsidR="00F42B93" w:rsidRPr="00D324C2" w:rsidRDefault="00F42B93" w:rsidP="0001518A">
                              <w:pPr>
                                <w:rPr>
                                  <w:rFonts w:cs="Arial"/>
                                  <w:sz w:val="16"/>
                                  <w:szCs w:val="16"/>
                                </w:rPr>
                              </w:pPr>
                              <w:r w:rsidRPr="00D324C2">
                                <w:rPr>
                                  <w:rFonts w:cs="Arial"/>
                                  <w:sz w:val="16"/>
                                  <w:szCs w:val="16"/>
                                </w:rPr>
                                <w:t>Bigger than expected</w:t>
                              </w:r>
                            </w:p>
                          </w:txbxContent>
                        </wps:txbx>
                        <wps:bodyPr rot="0" vert="vert270" wrap="square" lIns="91440" tIns="45720" rIns="91440" bIns="45720" anchor="t" anchorCtr="0">
                          <a:noAutofit/>
                        </wps:bodyPr>
                      </wps:wsp>
                      <wps:wsp>
                        <wps:cNvPr id="317242" name="Text Box 2"/>
                        <wps:cNvSpPr txBox="1">
                          <a:spLocks noChangeArrowheads="1"/>
                        </wps:cNvSpPr>
                        <wps:spPr bwMode="auto">
                          <a:xfrm>
                            <a:off x="395807" y="182880"/>
                            <a:ext cx="325755" cy="1057275"/>
                          </a:xfrm>
                          <a:prstGeom prst="rect">
                            <a:avLst/>
                          </a:prstGeom>
                          <a:solidFill>
                            <a:srgbClr val="FFFFFF"/>
                          </a:solidFill>
                          <a:ln w="9525">
                            <a:noFill/>
                            <a:miter lim="800000"/>
                            <a:headEnd/>
                            <a:tailEnd/>
                          </a:ln>
                        </wps:spPr>
                        <wps:txbx>
                          <w:txbxContent>
                            <w:p w14:paraId="276C1F92" w14:textId="77777777" w:rsidR="00F42B93" w:rsidRPr="00D324C2" w:rsidRDefault="00F42B93" w:rsidP="0001518A">
                              <w:pPr>
                                <w:rPr>
                                  <w:rFonts w:cs="Arial"/>
                                  <w:sz w:val="16"/>
                                  <w:szCs w:val="16"/>
                                </w:rPr>
                              </w:pPr>
                              <w:r w:rsidRPr="00D324C2">
                                <w:rPr>
                                  <w:rFonts w:cs="Arial"/>
                                  <w:sz w:val="16"/>
                                  <w:szCs w:val="16"/>
                                </w:rPr>
                                <w:t>Increased hours</w:t>
                              </w:r>
                            </w:p>
                          </w:txbxContent>
                        </wps:txbx>
                        <wps:bodyPr rot="0" vert="vert270" wrap="square" lIns="91440" tIns="45720" rIns="91440" bIns="45720" anchor="t" anchorCtr="0">
                          <a:noAutofit/>
                        </wps:bodyPr>
                      </wps:wsp>
                      <wps:wsp>
                        <wps:cNvPr id="317243" name="Text Box 2"/>
                        <wps:cNvSpPr txBox="1">
                          <a:spLocks noChangeArrowheads="1"/>
                        </wps:cNvSpPr>
                        <wps:spPr bwMode="auto">
                          <a:xfrm>
                            <a:off x="145502" y="-14632"/>
                            <a:ext cx="373380" cy="2082800"/>
                          </a:xfrm>
                          <a:prstGeom prst="rect">
                            <a:avLst/>
                          </a:prstGeom>
                          <a:solidFill>
                            <a:srgbClr val="FFFFFF"/>
                          </a:solidFill>
                          <a:ln w="9525">
                            <a:noFill/>
                            <a:miter lim="800000"/>
                            <a:headEnd/>
                            <a:tailEnd/>
                          </a:ln>
                        </wps:spPr>
                        <wps:txbx>
                          <w:txbxContent>
                            <w:p w14:paraId="7A03FD6D" w14:textId="77777777" w:rsidR="00F42B93" w:rsidRPr="00D324C2" w:rsidRDefault="00F42B93" w:rsidP="0001518A">
                              <w:pPr>
                                <w:rPr>
                                  <w:rFonts w:cs="Arial"/>
                                  <w:b/>
                                  <w:sz w:val="16"/>
                                  <w:szCs w:val="16"/>
                                </w:rPr>
                              </w:pPr>
                              <w:r w:rsidRPr="00D324C2">
                                <w:rPr>
                                  <w:rFonts w:cs="Arial"/>
                                  <w:b/>
                                  <w:sz w:val="16"/>
                                  <w:szCs w:val="16"/>
                                </w:rPr>
                                <w:t>Average Annual Operating Time</w:t>
                              </w:r>
                            </w:p>
                          </w:txbxContent>
                        </wps:txbx>
                        <wps:bodyPr rot="0" vert="vert270" wrap="square" lIns="91440" tIns="45720" rIns="91440" bIns="45720" anchor="t" anchorCtr="0">
                          <a:noAutofit/>
                        </wps:bodyPr>
                      </wps:wsp>
                      <wps:wsp>
                        <wps:cNvPr id="317244" name="Text Box 2"/>
                        <wps:cNvSpPr txBox="1">
                          <a:spLocks noChangeArrowheads="1"/>
                        </wps:cNvSpPr>
                        <wps:spPr bwMode="auto">
                          <a:xfrm>
                            <a:off x="4892532" y="490465"/>
                            <a:ext cx="373380" cy="1828524"/>
                          </a:xfrm>
                          <a:prstGeom prst="rect">
                            <a:avLst/>
                          </a:prstGeom>
                          <a:solidFill>
                            <a:srgbClr val="FFFFFF"/>
                          </a:solidFill>
                          <a:ln w="9525">
                            <a:noFill/>
                            <a:miter lim="800000"/>
                            <a:headEnd/>
                            <a:tailEnd/>
                          </a:ln>
                        </wps:spPr>
                        <wps:txbx>
                          <w:txbxContent>
                            <w:p w14:paraId="061E3331" w14:textId="77777777" w:rsidR="00F42B93" w:rsidRPr="00D324C2" w:rsidRDefault="00F42B93" w:rsidP="0001518A">
                              <w:pPr>
                                <w:rPr>
                                  <w:rFonts w:cs="Arial"/>
                                  <w:b/>
                                  <w:sz w:val="16"/>
                                  <w:szCs w:val="16"/>
                                </w:rPr>
                              </w:pPr>
                              <w:r w:rsidRPr="00D324C2">
                                <w:rPr>
                                  <w:rFonts w:cs="Arial"/>
                                  <w:b/>
                                  <w:sz w:val="16"/>
                                  <w:szCs w:val="16"/>
                                </w:rPr>
                                <w:t>Energy Saving from the Retrofit</w:t>
                              </w:r>
                            </w:p>
                          </w:txbxContent>
                        </wps:txbx>
                        <wps:bodyPr rot="0" vert="vert"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46C8A07" id="Group 317238" o:spid="_x0000_s1030" style="position:absolute;left:0;text-align:left;margin-left:29.7pt;margin-top:9.65pt;width:425.55pt;height:213.2pt;z-index:251722752;mso-width-relative:margin;mso-height-relative:margin" coordorigin="1455,-146" coordsize="51204,2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">
                <v:shape id="_x0000_s1031" type="#_x0000_t202" style="position:absolute;left:47128;top:15167;width:3258;height:1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EeckA&#10;AADfAAAADwAAAGRycy9kb3ducmV2LnhtbESPS2vDMBCE74X+B7GFXkIjP+jLjRJCSqCXhNRp6XWx&#10;NraJtDKW4rj/PioEehxm5htmthitEQP1vnWsIJ0mIIgrp1uuFXzt1w8vIHxA1mgck4Jf8rCY397M&#10;sNDuzJ80lKEWEcK+QAVNCF0hpa8asuinriOO3sH1FkOUfS11j+cIt0ZmSfIkLbYcFxrsaNVQdSxP&#10;VsHP92k9ydLd8n3I03L7uDebAxul7u/G5RuIQGP4D1/bH1pBnj5n+Sv8/YlfQM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yVEeckAAADfAAAADwAAAAAAAAAAAAAAAACYAgAA&#10;ZHJzL2Rvd25yZXYueG1sUEsFBgAAAAAEAAQA9QAAAI4DAAAAAA==&#10;" stroked="f">
                  <v:textbox style="layout-flow:vertical">
                    <w:txbxContent>
                      <w:p w14:paraId="3F29CE8D" w14:textId="77777777" w:rsidR="00F42B93" w:rsidRPr="007E0516" w:rsidRDefault="00F42B93" w:rsidP="0001518A">
                        <w:pPr>
                          <w:rPr>
                            <w:rFonts w:cs="Arial"/>
                            <w:sz w:val="16"/>
                            <w:szCs w:val="16"/>
                          </w:rPr>
                        </w:pPr>
                        <w:r w:rsidRPr="007E0516">
                          <w:rPr>
                            <w:rFonts w:cs="Arial"/>
                            <w:sz w:val="16"/>
                            <w:szCs w:val="16"/>
                          </w:rPr>
                          <w:t>Less than expected</w:t>
                        </w:r>
                      </w:p>
                    </w:txbxContent>
                  </v:textbox>
                </v:shape>
                <v:shape id="_x0000_s1032" type="#_x0000_t202" style="position:absolute;left:4535;top:14948;width:3258;height:10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TOcUA&#10;AADfAAAADwAAAGRycy9kb3ducmV2LnhtbESPXWvCMBSG7wf+h3AG3s1UJ7NUo8iG4IUbWPX+0Bzb&#10;uuSkJJmt/365GOzy5f3iWW0Ga8SdfGgdK5hOMhDEldMt1wrOp91LDiJEZI3GMSl4UIDNevS0wkK7&#10;no90L2Mt0giHAhU0MXaFlKFqyGKYuI44eVfnLcYkfS21xz6NWyNnWfYmLbacHhrs6L2h6rv8sQp2&#10;9NmXxzl+aRMvB5/XN5ebD6XGz8N2CSLSEP/Df+29VvA6XczmiSDxJBa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hM5xQAAAN8AAAAPAAAAAAAAAAAAAAAAAJgCAABkcnMv&#10;ZG93bnJldi54bWxQSwUGAAAAAAQABAD1AAAAigMAAAAA&#10;" filled="f" stroked="f">
                  <v:textbox style="layout-flow:vertical">
                    <w:txbxContent>
                      <w:p w14:paraId="41E5C3F3" w14:textId="77777777" w:rsidR="00F42B93" w:rsidRPr="004F1CE0" w:rsidRDefault="00F42B93" w:rsidP="0001518A">
                        <w:pPr>
                          <w:rPr>
                            <w:rFonts w:cs="Arial"/>
                            <w:sz w:val="16"/>
                            <w:szCs w:val="16"/>
                          </w:rPr>
                        </w:pPr>
                        <w:r w:rsidRPr="004F1CE0">
                          <w:rPr>
                            <w:rFonts w:cs="Arial"/>
                            <w:sz w:val="16"/>
                            <w:szCs w:val="16"/>
                          </w:rPr>
                          <w:t>Decreased hours</w:t>
                        </w:r>
                      </w:p>
                    </w:txbxContent>
                  </v:textbox>
                </v:shape>
                <v:shape id="_x0000_s1033" type="#_x0000_t202" style="position:absolute;left:46352;top:556;width:3822;height:1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8bkccA&#10;AADfAAAADwAAAGRycy9kb3ducmV2LnhtbESPQWvCQBSE7wX/w/KE3uomUWxJXUUFoSAItaHnR/aZ&#10;jWbfhuwao7++Wyj0OMzMN8xiNdhG9NT52rGCdJKAIC6drrlSUHztXt5A+ICssXFMCu7kYbUcPS0w&#10;1+7Gn9QfQyUihH2OCkwIbS6lLw1Z9BPXEkfv5DqLIcqukrrDW4TbRmZJMpcWa44LBlvaGiovx6tV&#10;0CePopyik/vDeV5c1ibb9IdvpZ7Hw/odRKAh/If/2h9awTR9zWYp/P6JX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fG5HHAAAA3wAAAA8AAAAAAAAAAAAAAAAAmAIAAGRy&#10;cy9kb3ducmV2LnhtbFBLBQYAAAAABAAEAPUAAACMAwAAAAA=&#10;" stroked="f">
                  <v:textbox style="layout-flow:vertical;mso-layout-flow-alt:bottom-to-top">
                    <w:txbxContent>
                      <w:p w14:paraId="269B1B1E" w14:textId="77777777" w:rsidR="00F42B93" w:rsidRPr="00D324C2" w:rsidRDefault="00F42B93" w:rsidP="0001518A">
                        <w:pPr>
                          <w:rPr>
                            <w:rFonts w:cs="Arial"/>
                            <w:sz w:val="16"/>
                            <w:szCs w:val="16"/>
                          </w:rPr>
                        </w:pPr>
                        <w:r w:rsidRPr="00D324C2">
                          <w:rPr>
                            <w:rFonts w:cs="Arial"/>
                            <w:sz w:val="16"/>
                            <w:szCs w:val="16"/>
                          </w:rPr>
                          <w:t>Bigger than expected</w:t>
                        </w:r>
                      </w:p>
                    </w:txbxContent>
                  </v:textbox>
                </v:shape>
                <v:shape id="_x0000_s1034" type="#_x0000_t202" style="position:absolute;left:3958;top:1828;width:3257;height:10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2F5scA&#10;AADfAAAADwAAAGRycy9kb3ducmV2LnhtbESPQWvCQBSE74X+h+UVvNWNUWxJXUUFQRAEbej5kX3N&#10;pmbfhuwao7/eFYQeh5n5hpkteluLjlpfOVYwGiYgiAunKy4V5N+b908QPiBrrB2Tgit5WMxfX2aY&#10;aXfhA3XHUIoIYZ+hAhNCk0npC0MW/dA1xNH7da3FEGVbSt3iJcJtLdMkmUqLFccFgw2tDRWn49kq&#10;6JJbXozRyd3+b5qfliZddfsfpQZv/fILRKA+/Ief7a1WMB59pJMUHn/iF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NhebHAAAA3wAAAA8AAAAAAAAAAAAAAAAAmAIAAGRy&#10;cy9kb3ducmV2LnhtbFBLBQYAAAAABAAEAPUAAACMAwAAAAA=&#10;" stroked="f">
                  <v:textbox style="layout-flow:vertical;mso-layout-flow-alt:bottom-to-top">
                    <w:txbxContent>
                      <w:p w14:paraId="276C1F92" w14:textId="77777777" w:rsidR="00F42B93" w:rsidRPr="00D324C2" w:rsidRDefault="00F42B93" w:rsidP="0001518A">
                        <w:pPr>
                          <w:rPr>
                            <w:rFonts w:cs="Arial"/>
                            <w:sz w:val="16"/>
                            <w:szCs w:val="16"/>
                          </w:rPr>
                        </w:pPr>
                        <w:r w:rsidRPr="00D324C2">
                          <w:rPr>
                            <w:rFonts w:cs="Arial"/>
                            <w:sz w:val="16"/>
                            <w:szCs w:val="16"/>
                          </w:rPr>
                          <w:t>Increased hours</w:t>
                        </w:r>
                      </w:p>
                    </w:txbxContent>
                  </v:textbox>
                </v:shape>
                <v:shape id="_x0000_s1035" type="#_x0000_t202" style="position:absolute;left:1455;top:-146;width:3733;height:20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EgfccA&#10;AADfAAAADwAAAGRycy9kb3ducmV2LnhtbESPQWvCQBSE7wX/w/IEb3VjIlpSV1FBEAShNnh+ZF+z&#10;qdm3IbvGtL++Wyj0OMzMN8xqM9hG9NT52rGC2TQBQVw6XXOloHg/PL+A8AFZY+OYFHyRh8169LTC&#10;XLsHv1F/CZWIEPY5KjAhtLmUvjRk0U9dSxy9D9dZDFF2ldQdPiLcNjJNkoW0WHNcMNjS3lB5u9yt&#10;gj75LsoMnTydPxfFbWvSXX++KjUZD9tXEIGG8B/+ax+1gmy2TOcZ/P6JX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BIH3HAAAA3wAAAA8AAAAAAAAAAAAAAAAAmAIAAGRy&#10;cy9kb3ducmV2LnhtbFBLBQYAAAAABAAEAPUAAACMAwAAAAA=&#10;" stroked="f">
                  <v:textbox style="layout-flow:vertical;mso-layout-flow-alt:bottom-to-top">
                    <w:txbxContent>
                      <w:p w14:paraId="7A03FD6D" w14:textId="77777777" w:rsidR="00F42B93" w:rsidRPr="00D324C2" w:rsidRDefault="00F42B93" w:rsidP="0001518A">
                        <w:pPr>
                          <w:rPr>
                            <w:rFonts w:cs="Arial"/>
                            <w:b/>
                            <w:sz w:val="16"/>
                            <w:szCs w:val="16"/>
                          </w:rPr>
                        </w:pPr>
                        <w:r w:rsidRPr="00D324C2">
                          <w:rPr>
                            <w:rFonts w:cs="Arial"/>
                            <w:b/>
                            <w:sz w:val="16"/>
                            <w:szCs w:val="16"/>
                          </w:rPr>
                          <w:t>Average Annual Operating Time</w:t>
                        </w:r>
                      </w:p>
                    </w:txbxContent>
                  </v:textbox>
                </v:shape>
                <v:shape id="_x0000_s1036" type="#_x0000_t202" style="position:absolute;left:48925;top:4904;width:3734;height:18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YmskA&#10;AADfAAAADwAAAGRycy9kb3ducmV2LnhtbESPW0vDQBSE3wX/w3IEX8RuktYLMdtSlEJfLJoqvh6y&#10;JxfcPRuymzT++64g+DjMzDdMsZmtERMNvnOsIF0kIIgrpztuFHwcd7ePIHxA1mgck4If8rBZX14U&#10;mGt34neaytCICGGfo4I2hD6X0lctWfQL1xNHr3aDxRDl0Eg94CnCrZFZktxLix3HhRZ7em6p+i5H&#10;q+Drc9zdZOnb9mVapuXh7mheazZKXV/N2ycQgebwH/5r77WCZfqQrVbw+yd+Abk+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SKYmskAAADfAAAADwAAAAAAAAAAAAAAAACYAgAA&#10;ZHJzL2Rvd25yZXYueG1sUEsFBgAAAAAEAAQA9QAAAI4DAAAAAA==&#10;" stroked="f">
                  <v:textbox style="layout-flow:vertical">
                    <w:txbxContent>
                      <w:p w14:paraId="061E3331" w14:textId="77777777" w:rsidR="00F42B93" w:rsidRPr="00D324C2" w:rsidRDefault="00F42B93" w:rsidP="0001518A">
                        <w:pPr>
                          <w:rPr>
                            <w:rFonts w:cs="Arial"/>
                            <w:b/>
                            <w:sz w:val="16"/>
                            <w:szCs w:val="16"/>
                          </w:rPr>
                        </w:pPr>
                        <w:r w:rsidRPr="00D324C2">
                          <w:rPr>
                            <w:rFonts w:cs="Arial"/>
                            <w:b/>
                            <w:sz w:val="16"/>
                            <w:szCs w:val="16"/>
                          </w:rPr>
                          <w:t>Energy Saving from the Retrofit</w:t>
                        </w:r>
                      </w:p>
                    </w:txbxContent>
                  </v:textbox>
                </v:shape>
              </v:group>
            </w:pict>
          </mc:Fallback>
        </mc:AlternateContent>
      </w:r>
      <w:r>
        <w:rPr>
          <w:noProof/>
          <w:lang w:eastAsia="en-AU"/>
        </w:rPr>
        <mc:AlternateContent>
          <mc:Choice Requires="wps">
            <w:drawing>
              <wp:anchor distT="0" distB="0" distL="114300" distR="114300" simplePos="0" relativeHeight="251725824" behindDoc="0" locked="0" layoutInCell="1" allowOverlap="1" wp14:anchorId="17490FB7" wp14:editId="7E5932C3">
                <wp:simplePos x="0" y="0"/>
                <wp:positionH relativeFrom="column">
                  <wp:posOffset>5144135</wp:posOffset>
                </wp:positionH>
                <wp:positionV relativeFrom="paragraph">
                  <wp:posOffset>1630680</wp:posOffset>
                </wp:positionV>
                <wp:extent cx="0" cy="771525"/>
                <wp:effectExtent l="95250" t="0" r="57150" b="66675"/>
                <wp:wrapNone/>
                <wp:docPr id="317229" name="Straight Arrow Connector 317229"/>
                <wp:cNvGraphicFramePr/>
                <a:graphic xmlns:a="http://schemas.openxmlformats.org/drawingml/2006/main">
                  <a:graphicData uri="http://schemas.microsoft.com/office/word/2010/wordprocessingShape">
                    <wps:wsp>
                      <wps:cNvCnPr/>
                      <wps:spPr>
                        <a:xfrm>
                          <a:off x="0" y="0"/>
                          <a:ext cx="0" cy="771525"/>
                        </a:xfrm>
                        <a:prstGeom prst="straightConnector1">
                          <a:avLst/>
                        </a:prstGeom>
                        <a:noFill/>
                        <a:ln w="25400" cap="flat" cmpd="sng" algn="ctr">
                          <a:solidFill>
                            <a:srgbClr val="FF0000"/>
                          </a:solidFill>
                          <a:prstDash val="solid"/>
                          <a:tailEnd type="arrow"/>
                        </a:ln>
                        <a:effectLst/>
                      </wps:spPr>
                      <wps:bodyPr/>
                    </wps:wsp>
                  </a:graphicData>
                </a:graphic>
              </wp:anchor>
            </w:drawing>
          </mc:Choice>
          <mc:Fallback>
            <w:pict>
              <v:shape w14:anchorId="03D65167" id="Straight Arrow Connector 317229" o:spid="_x0000_s1026" type="#_x0000_t32" style="position:absolute;margin-left:405.05pt;margin-top:128.4pt;width:0;height:60.7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" strokecolor="red" strokeweight="2pt">
                <v:stroke endarrow="open"/>
              </v:shape>
            </w:pict>
          </mc:Fallback>
        </mc:AlternateContent>
      </w:r>
      <w:r w:rsidR="004F1CE0">
        <w:rPr>
          <w:noProof/>
          <w:lang w:eastAsia="en-AU"/>
        </w:rPr>
        <mc:AlternateContent>
          <mc:Choice Requires="wps">
            <w:drawing>
              <wp:anchor distT="0" distB="0" distL="114300" distR="114300" simplePos="0" relativeHeight="251724800" behindDoc="0" locked="0" layoutInCell="1" allowOverlap="1" wp14:anchorId="5ADF23DC" wp14:editId="340E62CE">
                <wp:simplePos x="0" y="0"/>
                <wp:positionH relativeFrom="column">
                  <wp:posOffset>5149545</wp:posOffset>
                </wp:positionH>
                <wp:positionV relativeFrom="paragraph">
                  <wp:posOffset>103505</wp:posOffset>
                </wp:positionV>
                <wp:extent cx="0" cy="1518285"/>
                <wp:effectExtent l="95250" t="38100" r="57150" b="24765"/>
                <wp:wrapNone/>
                <wp:docPr id="301" name="Straight Arrow Connector 301"/>
                <wp:cNvGraphicFramePr/>
                <a:graphic xmlns:a="http://schemas.openxmlformats.org/drawingml/2006/main">
                  <a:graphicData uri="http://schemas.microsoft.com/office/word/2010/wordprocessingShape">
                    <wps:wsp>
                      <wps:cNvCnPr/>
                      <wps:spPr>
                        <a:xfrm flipV="1">
                          <a:off x="0" y="0"/>
                          <a:ext cx="0" cy="1518285"/>
                        </a:xfrm>
                        <a:prstGeom prst="straightConnector1">
                          <a:avLst/>
                        </a:prstGeom>
                        <a:noFill/>
                        <a:ln w="25400" cap="flat" cmpd="sng" algn="ctr">
                          <a:solidFill>
                            <a:srgbClr val="92D050"/>
                          </a:solidFill>
                          <a:prstDash val="solid"/>
                          <a:tailEnd type="arrow"/>
                        </a:ln>
                        <a:effectLst/>
                      </wps:spPr>
                      <wps:bodyPr/>
                    </wps:wsp>
                  </a:graphicData>
                </a:graphic>
              </wp:anchor>
            </w:drawing>
          </mc:Choice>
          <mc:Fallback>
            <w:pict>
              <v:shape w14:anchorId="54174D69" id="Straight Arrow Connector 301" o:spid="_x0000_s1026" type="#_x0000_t32" style="position:absolute;margin-left:405.5pt;margin-top:8.15pt;width:0;height:119.55pt;flip: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" strokecolor="#92d050" strokeweight="2pt">
                <v:stroke endarrow="open"/>
              </v:shape>
            </w:pict>
          </mc:Fallback>
        </mc:AlternateContent>
      </w:r>
      <w:r w:rsidR="00D324C2">
        <w:rPr>
          <w:noProof/>
          <w:lang w:eastAsia="en-AU"/>
        </w:rPr>
        <mc:AlternateContent>
          <mc:Choice Requires="wps">
            <w:drawing>
              <wp:anchor distT="0" distB="0" distL="114300" distR="114300" simplePos="0" relativeHeight="251727872" behindDoc="0" locked="0" layoutInCell="1" allowOverlap="1" wp14:anchorId="40A2C68F" wp14:editId="017A1729">
                <wp:simplePos x="0" y="0"/>
                <wp:positionH relativeFrom="column">
                  <wp:posOffset>954405</wp:posOffset>
                </wp:positionH>
                <wp:positionV relativeFrom="paragraph">
                  <wp:posOffset>1629410</wp:posOffset>
                </wp:positionV>
                <wp:extent cx="0" cy="771525"/>
                <wp:effectExtent l="95250" t="0" r="57150" b="66675"/>
                <wp:wrapNone/>
                <wp:docPr id="317245" name="Straight Arrow Connector 317245"/>
                <wp:cNvGraphicFramePr/>
                <a:graphic xmlns:a="http://schemas.openxmlformats.org/drawingml/2006/main">
                  <a:graphicData uri="http://schemas.microsoft.com/office/word/2010/wordprocessingShape">
                    <wps:wsp>
                      <wps:cNvCnPr/>
                      <wps:spPr>
                        <a:xfrm>
                          <a:off x="0" y="0"/>
                          <a:ext cx="0" cy="771525"/>
                        </a:xfrm>
                        <a:prstGeom prst="straightConnector1">
                          <a:avLst/>
                        </a:prstGeom>
                        <a:ln w="25400">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D2F3AE" id="Straight Arrow Connector 317245" o:spid="_x0000_s1026" type="#_x0000_t32" style="position:absolute;margin-left:75.15pt;margin-top:128.3pt;width:0;height:60.7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" strokecolor="#92d050" strokeweight="2pt">
                <v:stroke endarrow="open" joinstyle="miter"/>
              </v:shape>
            </w:pict>
          </mc:Fallback>
        </mc:AlternateContent>
      </w:r>
      <w:r w:rsidR="00D324C2">
        <w:rPr>
          <w:noProof/>
          <w:lang w:eastAsia="en-AU"/>
        </w:rPr>
        <mc:AlternateContent>
          <mc:Choice Requires="wps">
            <w:drawing>
              <wp:anchor distT="0" distB="0" distL="114300" distR="114300" simplePos="0" relativeHeight="251726848" behindDoc="0" locked="0" layoutInCell="1" allowOverlap="1" wp14:anchorId="319A89C6" wp14:editId="43D7267C">
                <wp:simplePos x="0" y="0"/>
                <wp:positionH relativeFrom="column">
                  <wp:posOffset>954735</wp:posOffset>
                </wp:positionH>
                <wp:positionV relativeFrom="paragraph">
                  <wp:posOffset>111125</wp:posOffset>
                </wp:positionV>
                <wp:extent cx="0" cy="1518285"/>
                <wp:effectExtent l="95250" t="38100" r="57150" b="24765"/>
                <wp:wrapNone/>
                <wp:docPr id="317246" name="Straight Arrow Connector 317246"/>
                <wp:cNvGraphicFramePr/>
                <a:graphic xmlns:a="http://schemas.openxmlformats.org/drawingml/2006/main">
                  <a:graphicData uri="http://schemas.microsoft.com/office/word/2010/wordprocessingShape">
                    <wps:wsp>
                      <wps:cNvCnPr/>
                      <wps:spPr>
                        <a:xfrm flipV="1">
                          <a:off x="0" y="0"/>
                          <a:ext cx="0" cy="151828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5DE5A3" id="Straight Arrow Connector 317246" o:spid="_x0000_s1026" type="#_x0000_t32" style="position:absolute;margin-left:75.2pt;margin-top:8.75pt;width:0;height:119.55pt;flip: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" strokecolor="red" strokeweight="2pt">
                <v:stroke endarrow="open" joinstyle="miter"/>
              </v:shape>
            </w:pict>
          </mc:Fallback>
        </mc:AlternateContent>
      </w:r>
      <w:r w:rsidR="00D324C2">
        <w:rPr>
          <w:noProof/>
          <w:lang w:eastAsia="en-AU"/>
        </w:rPr>
        <mc:AlternateContent>
          <mc:Choice Requires="wpg">
            <w:drawing>
              <wp:anchor distT="0" distB="0" distL="114300" distR="114300" simplePos="0" relativeHeight="251723776" behindDoc="0" locked="0" layoutInCell="1" allowOverlap="1" wp14:anchorId="7B73EBC9" wp14:editId="2FEC2B6E">
                <wp:simplePos x="0" y="0"/>
                <wp:positionH relativeFrom="column">
                  <wp:posOffset>1686611</wp:posOffset>
                </wp:positionH>
                <wp:positionV relativeFrom="paragraph">
                  <wp:posOffset>1022401</wp:posOffset>
                </wp:positionV>
                <wp:extent cx="3123235" cy="259715"/>
                <wp:effectExtent l="0" t="0" r="0" b="0"/>
                <wp:wrapNone/>
                <wp:docPr id="317232" name="Group 317232"/>
                <wp:cNvGraphicFramePr/>
                <a:graphic xmlns:a="http://schemas.openxmlformats.org/drawingml/2006/main">
                  <a:graphicData uri="http://schemas.microsoft.com/office/word/2010/wordprocessingGroup">
                    <wpg:wgp>
                      <wpg:cNvGrpSpPr/>
                      <wpg:grpSpPr>
                        <a:xfrm>
                          <a:off x="0" y="0"/>
                          <a:ext cx="3123235" cy="259715"/>
                          <a:chOff x="168272" y="-14023"/>
                          <a:chExt cx="3123677" cy="260403"/>
                        </a:xfrm>
                      </wpg:grpSpPr>
                      <wps:wsp>
                        <wps:cNvPr id="317233" name="Text Box 2"/>
                        <wps:cNvSpPr txBox="1">
                          <a:spLocks noChangeArrowheads="1"/>
                        </wps:cNvSpPr>
                        <wps:spPr bwMode="auto">
                          <a:xfrm>
                            <a:off x="168272" y="-14023"/>
                            <a:ext cx="421005" cy="246380"/>
                          </a:xfrm>
                          <a:prstGeom prst="rect">
                            <a:avLst/>
                          </a:prstGeom>
                          <a:noFill/>
                          <a:ln w="9525">
                            <a:noFill/>
                            <a:miter lim="800000"/>
                            <a:headEnd/>
                            <a:tailEnd/>
                          </a:ln>
                        </wps:spPr>
                        <wps:txbx>
                          <w:txbxContent>
                            <w:p w14:paraId="72F06F9A" w14:textId="77777777" w:rsidR="00F42B93" w:rsidRPr="00D324C2" w:rsidRDefault="00F42B93" w:rsidP="0001518A">
                              <w:pPr>
                                <w:rPr>
                                  <w:rFonts w:cs="Arial"/>
                                  <w:b/>
                                  <w:sz w:val="16"/>
                                  <w:szCs w:val="16"/>
                                </w:rPr>
                              </w:pPr>
                              <w:r w:rsidRPr="00D324C2">
                                <w:rPr>
                                  <w:rFonts w:cs="Arial"/>
                                  <w:b/>
                                  <w:sz w:val="16"/>
                                  <w:szCs w:val="16"/>
                                </w:rPr>
                                <w:t>CFL</w:t>
                              </w:r>
                            </w:p>
                          </w:txbxContent>
                        </wps:txbx>
                        <wps:bodyPr rot="0" vert="horz" wrap="square" lIns="91440" tIns="45720" rIns="91440" bIns="45720" anchor="t" anchorCtr="0">
                          <a:noAutofit/>
                        </wps:bodyPr>
                      </wps:wsp>
                      <wps:wsp>
                        <wps:cNvPr id="317234" name="Text Box 2"/>
                        <wps:cNvSpPr txBox="1">
                          <a:spLocks noChangeArrowheads="1"/>
                        </wps:cNvSpPr>
                        <wps:spPr bwMode="auto">
                          <a:xfrm>
                            <a:off x="629450" y="-14023"/>
                            <a:ext cx="659765" cy="246380"/>
                          </a:xfrm>
                          <a:prstGeom prst="rect">
                            <a:avLst/>
                          </a:prstGeom>
                          <a:noFill/>
                          <a:ln w="9525">
                            <a:noFill/>
                            <a:miter lim="800000"/>
                            <a:headEnd/>
                            <a:tailEnd/>
                          </a:ln>
                        </wps:spPr>
                        <wps:txbx>
                          <w:txbxContent>
                            <w:p w14:paraId="0CF6626E" w14:textId="77777777" w:rsidR="00F42B93" w:rsidRPr="00D324C2" w:rsidRDefault="00F42B93" w:rsidP="0001518A">
                              <w:pPr>
                                <w:rPr>
                                  <w:rFonts w:cs="Arial"/>
                                  <w:b/>
                                  <w:sz w:val="16"/>
                                  <w:szCs w:val="16"/>
                                </w:rPr>
                              </w:pPr>
                              <w:r w:rsidRPr="00D324C2">
                                <w:rPr>
                                  <w:rFonts w:cs="Arial"/>
                                  <w:b/>
                                  <w:sz w:val="16"/>
                                  <w:szCs w:val="16"/>
                                </w:rPr>
                                <w:t>All LED</w:t>
                              </w:r>
                            </w:p>
                          </w:txbxContent>
                        </wps:txbx>
                        <wps:bodyPr rot="0" vert="horz" wrap="square" lIns="91440" tIns="45720" rIns="91440" bIns="45720" anchor="t" anchorCtr="0">
                          <a:noAutofit/>
                        </wps:bodyPr>
                      </wps:wsp>
                      <wps:wsp>
                        <wps:cNvPr id="317235" name="Text Box 2"/>
                        <wps:cNvSpPr txBox="1">
                          <a:spLocks noChangeArrowheads="1"/>
                        </wps:cNvSpPr>
                        <wps:spPr bwMode="auto">
                          <a:xfrm>
                            <a:off x="1371296" y="-7334"/>
                            <a:ext cx="556756" cy="246380"/>
                          </a:xfrm>
                          <a:prstGeom prst="rect">
                            <a:avLst/>
                          </a:prstGeom>
                          <a:noFill/>
                          <a:ln w="9525">
                            <a:noFill/>
                            <a:miter lim="800000"/>
                            <a:headEnd/>
                            <a:tailEnd/>
                          </a:ln>
                        </wps:spPr>
                        <wps:txbx>
                          <w:txbxContent>
                            <w:p w14:paraId="632AD69F" w14:textId="77777777" w:rsidR="00F42B93" w:rsidRPr="00D324C2" w:rsidRDefault="00F42B93" w:rsidP="0001518A">
                              <w:pPr>
                                <w:rPr>
                                  <w:rFonts w:cs="Arial"/>
                                  <w:b/>
                                  <w:sz w:val="16"/>
                                  <w:szCs w:val="16"/>
                                </w:rPr>
                              </w:pPr>
                              <w:r w:rsidRPr="00D324C2">
                                <w:rPr>
                                  <w:rFonts w:cs="Arial"/>
                                  <w:b/>
                                  <w:sz w:val="16"/>
                                  <w:szCs w:val="16"/>
                                </w:rPr>
                                <w:t>LED1</w:t>
                              </w:r>
                            </w:p>
                          </w:txbxContent>
                        </wps:txbx>
                        <wps:bodyPr rot="0" vert="horz" wrap="square" lIns="91440" tIns="45720" rIns="91440" bIns="45720" anchor="t" anchorCtr="0">
                          <a:noAutofit/>
                        </wps:bodyPr>
                      </wps:wsp>
                      <wps:wsp>
                        <wps:cNvPr id="317236" name="Text Box 2"/>
                        <wps:cNvSpPr txBox="1">
                          <a:spLocks noChangeArrowheads="1"/>
                        </wps:cNvSpPr>
                        <wps:spPr bwMode="auto">
                          <a:xfrm>
                            <a:off x="2120483" y="0"/>
                            <a:ext cx="500380" cy="246380"/>
                          </a:xfrm>
                          <a:prstGeom prst="rect">
                            <a:avLst/>
                          </a:prstGeom>
                          <a:noFill/>
                          <a:ln w="9525">
                            <a:noFill/>
                            <a:miter lim="800000"/>
                            <a:headEnd/>
                            <a:tailEnd/>
                          </a:ln>
                        </wps:spPr>
                        <wps:txbx>
                          <w:txbxContent>
                            <w:p w14:paraId="7D788898" w14:textId="77777777" w:rsidR="00F42B93" w:rsidRPr="00D324C2" w:rsidRDefault="00F42B93" w:rsidP="0001518A">
                              <w:pPr>
                                <w:rPr>
                                  <w:rFonts w:cs="Arial"/>
                                  <w:b/>
                                  <w:sz w:val="16"/>
                                  <w:szCs w:val="16"/>
                                </w:rPr>
                              </w:pPr>
                              <w:r w:rsidRPr="00D324C2">
                                <w:rPr>
                                  <w:rFonts w:cs="Arial"/>
                                  <w:b/>
                                  <w:sz w:val="16"/>
                                  <w:szCs w:val="16"/>
                                </w:rPr>
                                <w:t>LED2</w:t>
                              </w:r>
                            </w:p>
                          </w:txbxContent>
                        </wps:txbx>
                        <wps:bodyPr rot="0" vert="horz" wrap="square" lIns="91440" tIns="45720" rIns="91440" bIns="45720" anchor="t" anchorCtr="0">
                          <a:noAutofit/>
                        </wps:bodyPr>
                      </wps:wsp>
                      <wps:wsp>
                        <wps:cNvPr id="317237" name="Text Box 2"/>
                        <wps:cNvSpPr txBox="1">
                          <a:spLocks noChangeArrowheads="1"/>
                        </wps:cNvSpPr>
                        <wps:spPr bwMode="auto">
                          <a:xfrm>
                            <a:off x="2791569" y="-1"/>
                            <a:ext cx="500380" cy="246380"/>
                          </a:xfrm>
                          <a:prstGeom prst="rect">
                            <a:avLst/>
                          </a:prstGeom>
                          <a:noFill/>
                          <a:ln w="9525">
                            <a:noFill/>
                            <a:miter lim="800000"/>
                            <a:headEnd/>
                            <a:tailEnd/>
                          </a:ln>
                        </wps:spPr>
                        <wps:txbx>
                          <w:txbxContent>
                            <w:p w14:paraId="141D3292" w14:textId="77777777" w:rsidR="00F42B93" w:rsidRPr="00D324C2" w:rsidRDefault="00F42B93" w:rsidP="0001518A">
                              <w:pPr>
                                <w:rPr>
                                  <w:rFonts w:cs="Arial"/>
                                  <w:b/>
                                  <w:sz w:val="16"/>
                                  <w:szCs w:val="16"/>
                                </w:rPr>
                              </w:pPr>
                              <w:r w:rsidRPr="00D324C2">
                                <w:rPr>
                                  <w:rFonts w:cs="Arial"/>
                                  <w:b/>
                                  <w:sz w:val="16"/>
                                  <w:szCs w:val="16"/>
                                </w:rPr>
                                <w:t>LED3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B73EBC9" id="Group 317232" o:spid="_x0000_s1037" style="position:absolute;left:0;text-align:left;margin-left:132.8pt;margin-top:80.5pt;width:245.9pt;height:20.45pt;z-index:251723776;mso-width-relative:margin;mso-height-relative:margin" coordorigin="1682,-140" coordsize="31236,2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">
                <v:shape id="_x0000_s1038" type="#_x0000_t202" style="position:absolute;left:1682;top:-140;width:4210;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jJvMcA&#10;AADfAAAADwAAAGRycy9kb3ducmV2LnhtbESPS2vDMBCE74H8B7GB3hIpcZ5OlFBaAj21NI9Cb4u1&#10;sU2tlbHU2P33VSCQ4zAz3zCbXWcrcaXGl441jEcKBHHmTMm5htNxP1yC8AHZYOWYNPyRh92239tg&#10;alzLn3Q9hFxECPsUNRQh1KmUPivIoh+5mjh6F9dYDFE2uTQNthFuKzlRai4tlhwXCqzppaDs5/Br&#10;NZzfL99fU/WRv9pZ3bpOSbYrqfXToHtegwjUhUf43n4zGpLxYpIkcPsTv4D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oybzHAAAA3wAAAA8AAAAAAAAAAAAAAAAAmAIAAGRy&#10;cy9kb3ducmV2LnhtbFBLBQYAAAAABAAEAPUAAACMAwAAAAA=&#10;" filled="f" stroked="f">
                  <v:textbox>
                    <w:txbxContent>
                      <w:p w14:paraId="72F06F9A" w14:textId="77777777" w:rsidR="00F42B93" w:rsidRPr="00D324C2" w:rsidRDefault="00F42B93" w:rsidP="0001518A">
                        <w:pPr>
                          <w:rPr>
                            <w:rFonts w:cs="Arial"/>
                            <w:b/>
                            <w:sz w:val="16"/>
                            <w:szCs w:val="16"/>
                          </w:rPr>
                        </w:pPr>
                        <w:r w:rsidRPr="00D324C2">
                          <w:rPr>
                            <w:rFonts w:cs="Arial"/>
                            <w:b/>
                            <w:sz w:val="16"/>
                            <w:szCs w:val="16"/>
                          </w:rPr>
                          <w:t>CFL</w:t>
                        </w:r>
                      </w:p>
                    </w:txbxContent>
                  </v:textbox>
                </v:shape>
                <v:shape id="_x0000_s1039" type="#_x0000_t202" style="position:absolute;left:6294;top:-140;width:6598;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RyMcA&#10;AADfAAAADwAAAGRycy9kb3ducmV2LnhtbESPW2sCMRSE3wX/QzhC32rira3rRiktBZ8qtVrw7bA5&#10;e8HNybJJ3fXfN0LBx2FmvmHSTW9rcaHWV441TMYKBHHmTMWFhsP3x+MLCB+QDdaOScOVPGzWw0GK&#10;iXEdf9FlHwoRIewT1FCG0CRS+qwki37sGuLo5a61GKJsC2la7CLc1nKq1JO0WHFcKLGht5Ky8/7X&#10;ajh+5qefudoV73bRdK5Xku1Sav0w6l9XIAL14R7+b2+NhtnkeTqbw+1P/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BUcjHAAAA3wAAAA8AAAAAAAAAAAAAAAAAmAIAAGRy&#10;cy9kb3ducmV2LnhtbFBLBQYAAAAABAAEAPUAAACMAwAAAAA=&#10;" filled="f" stroked="f">
                  <v:textbox>
                    <w:txbxContent>
                      <w:p w14:paraId="0CF6626E" w14:textId="77777777" w:rsidR="00F42B93" w:rsidRPr="00D324C2" w:rsidRDefault="00F42B93" w:rsidP="0001518A">
                        <w:pPr>
                          <w:rPr>
                            <w:rFonts w:cs="Arial"/>
                            <w:b/>
                            <w:sz w:val="16"/>
                            <w:szCs w:val="16"/>
                          </w:rPr>
                        </w:pPr>
                        <w:r w:rsidRPr="00D324C2">
                          <w:rPr>
                            <w:rFonts w:cs="Arial"/>
                            <w:b/>
                            <w:sz w:val="16"/>
                            <w:szCs w:val="16"/>
                          </w:rPr>
                          <w:t>All LED</w:t>
                        </w:r>
                      </w:p>
                    </w:txbxContent>
                  </v:textbox>
                </v:shape>
                <v:shape id="_x0000_s1040" type="#_x0000_t202" style="position:absolute;left:13712;top:-73;width:5568;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30U8cA&#10;AADfAAAADwAAAGRycy9kb3ducmV2LnhtbESPT2sCMRTE7wW/Q3hCb5qo1dZ1o4il0FNFqwVvj83b&#10;P7h5WTapu/32TUHocZiZ3zDppre1uFHrK8caJmMFgjhzpuJCw+nzbfQCwgdkg7Vj0vBDHjbrwUOK&#10;iXEdH+h2DIWIEPYJaihDaBIpfVaSRT92DXH0ctdaDFG2hTQtdhFuazlVaiEtVhwXSmxoV1J2PX5b&#10;DeeP/PL1pPbFq503neuVZLuUWj8O++0KRKA+/Ifv7XejYTZ5ns7m8Pcnf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N9FPHAAAA3wAAAA8AAAAAAAAAAAAAAAAAmAIAAGRy&#10;cy9kb3ducmV2LnhtbFBLBQYAAAAABAAEAPUAAACMAwAAAAA=&#10;" filled="f" stroked="f">
                  <v:textbox>
                    <w:txbxContent>
                      <w:p w14:paraId="632AD69F" w14:textId="77777777" w:rsidR="00F42B93" w:rsidRPr="00D324C2" w:rsidRDefault="00F42B93" w:rsidP="0001518A">
                        <w:pPr>
                          <w:rPr>
                            <w:rFonts w:cs="Arial"/>
                            <w:b/>
                            <w:sz w:val="16"/>
                            <w:szCs w:val="16"/>
                          </w:rPr>
                        </w:pPr>
                        <w:r w:rsidRPr="00D324C2">
                          <w:rPr>
                            <w:rFonts w:cs="Arial"/>
                            <w:b/>
                            <w:sz w:val="16"/>
                            <w:szCs w:val="16"/>
                          </w:rPr>
                          <w:t>LED1</w:t>
                        </w:r>
                      </w:p>
                    </w:txbxContent>
                  </v:textbox>
                </v:shape>
                <v:shape id="_x0000_s1041" type="#_x0000_t202" style="position:absolute;left:21204;width:500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9qJMcA&#10;AADfAAAADwAAAGRycy9kb3ducmV2LnhtbESPT2sCMRTE7wW/Q3hCbzVRq63rRhFLoaeKVgveHpu3&#10;f3DzsmxSd/vtm4LgcZiZ3zDpure1uFLrK8caxiMFgjhzpuJCw/Hr/ekVhA/IBmvHpOGXPKxXg4cU&#10;E+M63tP1EAoRIewT1FCG0CRS+qwki37kGuLo5a61GKJsC2la7CLc1nKi1FxarDgulNjQtqTscvix&#10;Gk6f+fn7We2KNztrOtcryXYhtX4c9psliEB9uIdv7Q+jYTp+mUzn8P8nf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faiTHAAAA3wAAAA8AAAAAAAAAAAAAAAAAmAIAAGRy&#10;cy9kb3ducmV2LnhtbFBLBQYAAAAABAAEAPUAAACMAwAAAAA=&#10;" filled="f" stroked="f">
                  <v:textbox>
                    <w:txbxContent>
                      <w:p w14:paraId="7D788898" w14:textId="77777777" w:rsidR="00F42B93" w:rsidRPr="00D324C2" w:rsidRDefault="00F42B93" w:rsidP="0001518A">
                        <w:pPr>
                          <w:rPr>
                            <w:rFonts w:cs="Arial"/>
                            <w:b/>
                            <w:sz w:val="16"/>
                            <w:szCs w:val="16"/>
                          </w:rPr>
                        </w:pPr>
                        <w:r w:rsidRPr="00D324C2">
                          <w:rPr>
                            <w:rFonts w:cs="Arial"/>
                            <w:b/>
                            <w:sz w:val="16"/>
                            <w:szCs w:val="16"/>
                          </w:rPr>
                          <w:t>LED2</w:t>
                        </w:r>
                      </w:p>
                    </w:txbxContent>
                  </v:textbox>
                </v:shape>
                <v:shape id="_x0000_s1042" type="#_x0000_t202" style="position:absolute;left:27915;width:500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PPv8cA&#10;AADfAAAADwAAAGRycy9kb3ducmV2LnhtbESPT2sCMRTE70K/Q3gFb5qobdXVKEUpeFLqn0Jvj81z&#10;d+nmZdlEd/32piB4HGbmN8x82dpSXKn2hWMNg74CQZw6U3Cm4Xj46k1A+IBssHRMGm7kYbl46cwx&#10;Ma7hb7ruQyYihH2CGvIQqkRKn+Zk0fddRRy9s6sthijrTJoamwi3pRwq9SEtFhwXcqxolVP6t79Y&#10;Daft+ffnTe2ytX2vGtcqyXYqte6+tp8zEIHa8Aw/2hujYTQYD0dj+P8Tv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Tz7/HAAAA3wAAAA8AAAAAAAAAAAAAAAAAmAIAAGRy&#10;cy9kb3ducmV2LnhtbFBLBQYAAAAABAAEAPUAAACMAwAAAAA=&#10;" filled="f" stroked="f">
                  <v:textbox>
                    <w:txbxContent>
                      <w:p w14:paraId="141D3292" w14:textId="77777777" w:rsidR="00F42B93" w:rsidRPr="00D324C2" w:rsidRDefault="00F42B93" w:rsidP="0001518A">
                        <w:pPr>
                          <w:rPr>
                            <w:rFonts w:cs="Arial"/>
                            <w:b/>
                            <w:sz w:val="16"/>
                            <w:szCs w:val="16"/>
                          </w:rPr>
                        </w:pPr>
                        <w:r w:rsidRPr="00D324C2">
                          <w:rPr>
                            <w:rFonts w:cs="Arial"/>
                            <w:b/>
                            <w:sz w:val="16"/>
                            <w:szCs w:val="16"/>
                          </w:rPr>
                          <w:t>LED3</w:t>
                        </w:r>
                      </w:p>
                    </w:txbxContent>
                  </v:textbox>
                </v:shape>
              </v:group>
            </w:pict>
          </mc:Fallback>
        </mc:AlternateContent>
      </w:r>
      <w:r w:rsidR="0001518A" w:rsidRPr="006B37D1">
        <w:rPr>
          <w:noProof/>
          <w:lang w:eastAsia="en-AU"/>
        </w:rPr>
        <w:drawing>
          <wp:inline distT="0" distB="0" distL="0" distR="0" wp14:anchorId="08232CC5" wp14:editId="7BA68B83">
            <wp:extent cx="4037142" cy="2757830"/>
            <wp:effectExtent l="0" t="0" r="1905" b="4445"/>
            <wp:docPr id="46080" name="Picture 46080" descr="The column chart shows the percentage change in the average operating time of the lighting before and after retrofit (blue columns), and the difference between the actual energy savings achieved and the ideal energy savings (red columns). Data is provided for the CFL houses, all LED houses, and also for the houses with the different LEDs." title="Impact of retrofits on operating time of lighting and expected energy sav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47687" cy="2765034"/>
                    </a:xfrm>
                    <a:prstGeom prst="rect">
                      <a:avLst/>
                    </a:prstGeom>
                    <a:noFill/>
                    <a:ln>
                      <a:noFill/>
                    </a:ln>
                  </pic:spPr>
                </pic:pic>
              </a:graphicData>
            </a:graphic>
          </wp:inline>
        </w:drawing>
      </w:r>
    </w:p>
    <w:p w14:paraId="095B75A8" w14:textId="77777777" w:rsidR="0001518A" w:rsidRDefault="0001518A" w:rsidP="0001518A">
      <w:pPr>
        <w:rPr>
          <w:rFonts w:cs="Arial"/>
        </w:rPr>
      </w:pPr>
    </w:p>
    <w:p w14:paraId="14BD5ED0" w14:textId="77777777" w:rsidR="0001518A" w:rsidRDefault="0001518A" w:rsidP="0001518A">
      <w:pPr>
        <w:rPr>
          <w:rFonts w:cs="Arial"/>
        </w:rPr>
      </w:pPr>
    </w:p>
    <w:p w14:paraId="3FEB0E8E" w14:textId="77777777" w:rsidR="0001518A" w:rsidRDefault="0001518A" w:rsidP="0001518A">
      <w:pPr>
        <w:rPr>
          <w:rFonts w:cs="Arial"/>
        </w:rPr>
      </w:pPr>
      <w:r>
        <w:rPr>
          <w:rFonts w:cs="Arial"/>
        </w:rPr>
        <w:t>Further insights into the way in which the usage of the CFL downlights was different to the LED downlights after the retrofits is provided by the graphs in Figure 16. This compares the average usage profile</w:t>
      </w:r>
      <w:r>
        <w:rPr>
          <w:rStyle w:val="FootnoteReference"/>
          <w:rFonts w:cs="Arial"/>
        </w:rPr>
        <w:footnoteReference w:id="41"/>
      </w:r>
      <w:r>
        <w:rPr>
          <w:rFonts w:cs="Arial"/>
        </w:rPr>
        <w:t xml:space="preserve"> of the lighting in the houses before (blue line) and after (red line) the retrofits were undertaken. It is clear from this that the CFL lighting was operated for longer during both the morning and evening peak periods after the retrofits were undertaken. In contrast the average usage profile of the LED lighting after the retrofits is almost an exact match of the average usage profile of the halogen lighting before the retrofits in these houses.</w:t>
      </w:r>
    </w:p>
    <w:p w14:paraId="31786BD7" w14:textId="77777777" w:rsidR="0001518A" w:rsidRDefault="0001518A" w:rsidP="0001518A">
      <w:pPr>
        <w:rPr>
          <w:rFonts w:cs="Arial"/>
        </w:rPr>
      </w:pPr>
    </w:p>
    <w:p w14:paraId="73CDEE8B" w14:textId="68BB94DA" w:rsidR="0001518A" w:rsidRPr="00FC61FD" w:rsidRDefault="006D7E98" w:rsidP="006D7E98">
      <w:pPr>
        <w:pStyle w:val="Figuretitle"/>
      </w:pPr>
      <w:r>
        <w:t>FIGURE</w:t>
      </w:r>
      <w:r w:rsidR="0001518A">
        <w:t xml:space="preserve"> 16</w:t>
      </w:r>
      <w:r w:rsidR="0001518A" w:rsidRPr="006E2962">
        <w:t xml:space="preserve"> – </w:t>
      </w:r>
      <w:r>
        <w:t>COMPARISON OF USAGE PROFILES FOR CFL AND LED HOUSES, BEFORE AND AFTER RETROFIT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628"/>
      </w:tblGrid>
      <w:tr w:rsidR="0001518A" w14:paraId="57194A3E" w14:textId="77777777" w:rsidTr="007356F7">
        <w:tc>
          <w:tcPr>
            <w:tcW w:w="4621" w:type="dxa"/>
          </w:tcPr>
          <w:p w14:paraId="3E4549BA" w14:textId="77777777" w:rsidR="0001518A" w:rsidRPr="00FC61FD" w:rsidRDefault="0001518A" w:rsidP="007356F7">
            <w:pPr>
              <w:jc w:val="both"/>
              <w:rPr>
                <w:rFonts w:cs="Arial"/>
              </w:rPr>
            </w:pPr>
            <w:r>
              <w:rPr>
                <w:rFonts w:cs="Arial"/>
                <w:noProof/>
                <w:lang w:eastAsia="en-AU"/>
              </w:rPr>
              <w:drawing>
                <wp:inline distT="0" distB="0" distL="0" distR="0" wp14:anchorId="6E284AD4" wp14:editId="00C0D04E">
                  <wp:extent cx="2920919" cy="1872691"/>
                  <wp:effectExtent l="0" t="0" r="0" b="0"/>
                  <wp:docPr id="46082" name="Picture 46082" descr="The graph compares the average daily power consumption profile of the downlights in the CFL retrofit houses before (blue line) and after (red line) the retrofits." title="Comparison of usage profiles for CFL houses, before and after retr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34864" cy="1881631"/>
                          </a:xfrm>
                          <a:prstGeom prst="rect">
                            <a:avLst/>
                          </a:prstGeom>
                          <a:noFill/>
                          <a:ln>
                            <a:noFill/>
                          </a:ln>
                        </pic:spPr>
                      </pic:pic>
                    </a:graphicData>
                  </a:graphic>
                </wp:inline>
              </w:drawing>
            </w:r>
            <w:r w:rsidRPr="006D7E98">
              <w:rPr>
                <w:rFonts w:cs="Arial"/>
                <w:sz w:val="18"/>
                <w:szCs w:val="18"/>
              </w:rPr>
              <w:t>CFL houses</w:t>
            </w:r>
          </w:p>
        </w:tc>
        <w:tc>
          <w:tcPr>
            <w:tcW w:w="4621" w:type="dxa"/>
          </w:tcPr>
          <w:p w14:paraId="032A2889" w14:textId="77777777" w:rsidR="0001518A" w:rsidRDefault="0001518A" w:rsidP="007356F7">
            <w:pPr>
              <w:jc w:val="right"/>
              <w:rPr>
                <w:rFonts w:cs="Arial"/>
              </w:rPr>
            </w:pPr>
            <w:r>
              <w:rPr>
                <w:rFonts w:cs="Arial"/>
                <w:noProof/>
                <w:lang w:eastAsia="en-AU"/>
              </w:rPr>
              <w:drawing>
                <wp:inline distT="0" distB="0" distL="0" distR="0" wp14:anchorId="0EF26284" wp14:editId="1D66D34A">
                  <wp:extent cx="2801722" cy="1874858"/>
                  <wp:effectExtent l="0" t="0" r="0" b="0"/>
                  <wp:docPr id="46085" name="Picture 46085" descr="The graph compares the average daily power consumption profile of the downlights in the LED retrofit houses before (blue line) and after (red line) the retrofits." title="Comparison of usage profies for LED houses, before and after retr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06457" cy="1878027"/>
                          </a:xfrm>
                          <a:prstGeom prst="rect">
                            <a:avLst/>
                          </a:prstGeom>
                          <a:noFill/>
                          <a:ln>
                            <a:noFill/>
                          </a:ln>
                        </pic:spPr>
                      </pic:pic>
                    </a:graphicData>
                  </a:graphic>
                </wp:inline>
              </w:drawing>
            </w:r>
          </w:p>
          <w:p w14:paraId="0361B995" w14:textId="77777777" w:rsidR="0001518A" w:rsidRPr="006D7E98" w:rsidRDefault="0001518A" w:rsidP="007356F7">
            <w:pPr>
              <w:rPr>
                <w:rFonts w:cs="Arial"/>
                <w:sz w:val="18"/>
                <w:szCs w:val="18"/>
              </w:rPr>
            </w:pPr>
            <w:r w:rsidRPr="006D7E98">
              <w:rPr>
                <w:rFonts w:cs="Arial"/>
                <w:sz w:val="18"/>
                <w:szCs w:val="18"/>
              </w:rPr>
              <w:t>LED houses</w:t>
            </w:r>
          </w:p>
        </w:tc>
      </w:tr>
    </w:tbl>
    <w:p w14:paraId="00421771" w14:textId="77777777" w:rsidR="0001518A" w:rsidRDefault="0001518A" w:rsidP="0001518A">
      <w:pPr>
        <w:rPr>
          <w:rFonts w:cs="Arial"/>
        </w:rPr>
      </w:pPr>
    </w:p>
    <w:p w14:paraId="0289F5F6" w14:textId="77777777" w:rsidR="0001518A" w:rsidRDefault="0001518A" w:rsidP="0001518A">
      <w:pPr>
        <w:rPr>
          <w:rFonts w:cs="Arial"/>
        </w:rPr>
      </w:pPr>
    </w:p>
    <w:p w14:paraId="01ADA2C8" w14:textId="77777777" w:rsidR="0001518A" w:rsidRDefault="0001518A" w:rsidP="0001518A">
      <w:pPr>
        <w:rPr>
          <w:rFonts w:cs="Arial"/>
        </w:rPr>
      </w:pPr>
      <w:r w:rsidRPr="002E3345">
        <w:rPr>
          <w:rFonts w:cs="Arial"/>
        </w:rPr>
        <w:t>The post-retrofit householder surveys obt</w:t>
      </w:r>
      <w:r>
        <w:rPr>
          <w:rFonts w:cs="Arial"/>
        </w:rPr>
        <w:t xml:space="preserve">ained information on </w:t>
      </w:r>
      <w:r w:rsidRPr="002E3345">
        <w:rPr>
          <w:rFonts w:cs="Arial"/>
        </w:rPr>
        <w:t>the householders’ perceptions of whether they used the lighting differently after the retrofits compared to before. In the majority of the houses (81%) the householders believed that they were using the lighting about the same amount. Three of the households indicated that they were using the lighting more after the retrofits, although the reasons for this varied (see below).</w:t>
      </w:r>
    </w:p>
    <w:p w14:paraId="7D4A8E49" w14:textId="77777777" w:rsidR="0001518A" w:rsidRDefault="0001518A" w:rsidP="0001518A">
      <w:pPr>
        <w:rPr>
          <w:rFonts w:cs="Arial"/>
        </w:rPr>
      </w:pPr>
    </w:p>
    <w:p w14:paraId="304176F3" w14:textId="77777777" w:rsidR="0001518A" w:rsidRDefault="0001518A" w:rsidP="0001518A">
      <w:pPr>
        <w:rPr>
          <w:rFonts w:cs="Arial"/>
        </w:rPr>
      </w:pPr>
    </w:p>
    <w:p w14:paraId="5A7D2437" w14:textId="77777777" w:rsidR="0001518A" w:rsidRDefault="0001518A" w:rsidP="0001518A">
      <w:pPr>
        <w:rPr>
          <w:rFonts w:cs="Arial"/>
        </w:rPr>
      </w:pPr>
      <w:r w:rsidRPr="005B4159">
        <w:rPr>
          <w:rFonts w:eastAsiaTheme="minorEastAsia" w:cs="Arial"/>
          <w:noProof/>
          <w:lang w:eastAsia="en-AU"/>
        </w:rPr>
        <mc:AlternateContent>
          <mc:Choice Requires="wps">
            <w:drawing>
              <wp:anchor distT="0" distB="0" distL="114300" distR="114300" simplePos="0" relativeHeight="251740160" behindDoc="0" locked="0" layoutInCell="1" allowOverlap="1" wp14:anchorId="13BE1B2E" wp14:editId="7FB88A56">
                <wp:simplePos x="0" y="0"/>
                <wp:positionH relativeFrom="margin">
                  <wp:align>left</wp:align>
                </wp:positionH>
                <wp:positionV relativeFrom="paragraph">
                  <wp:posOffset>7265</wp:posOffset>
                </wp:positionV>
                <wp:extent cx="5692775" cy="1403985"/>
                <wp:effectExtent l="0" t="0" r="22225" b="13970"/>
                <wp:wrapNone/>
                <wp:docPr id="317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403985"/>
                        </a:xfrm>
                        <a:prstGeom prst="rect">
                          <a:avLst/>
                        </a:prstGeom>
                        <a:solidFill>
                          <a:schemeClr val="accent6">
                            <a:lumMod val="20000"/>
                            <a:lumOff val="80000"/>
                          </a:schemeClr>
                        </a:solidFill>
                        <a:ln w="9525">
                          <a:solidFill>
                            <a:srgbClr val="000000"/>
                          </a:solidFill>
                          <a:miter lim="800000"/>
                          <a:headEnd/>
                          <a:tailEnd/>
                        </a:ln>
                      </wps:spPr>
                      <wps:txbx>
                        <w:txbxContent>
                          <w:p w14:paraId="4F9E8430" w14:textId="77777777" w:rsidR="00F42B93" w:rsidRDefault="00F42B93" w:rsidP="0001518A">
                            <w:pPr>
                              <w:spacing w:after="120"/>
                              <w:rPr>
                                <w:rFonts w:cs="Arial"/>
                                <w:b/>
                                <w:sz w:val="20"/>
                                <w:szCs w:val="20"/>
                              </w:rPr>
                            </w:pPr>
                            <w:r>
                              <w:rPr>
                                <w:rFonts w:cs="Arial"/>
                                <w:b/>
                                <w:sz w:val="20"/>
                                <w:szCs w:val="20"/>
                              </w:rPr>
                              <w:t>Reasons that lighting was used more after the retrofits</w:t>
                            </w:r>
                          </w:p>
                          <w:p w14:paraId="0F4217C8" w14:textId="77777777" w:rsidR="00F42B93" w:rsidRDefault="00F42B93" w:rsidP="0001518A">
                            <w:pPr>
                              <w:spacing w:after="60"/>
                              <w:rPr>
                                <w:rFonts w:cs="Arial"/>
                                <w:b/>
                                <w:sz w:val="20"/>
                                <w:szCs w:val="20"/>
                              </w:rPr>
                            </w:pPr>
                            <w:r>
                              <w:rPr>
                                <w:rFonts w:cs="Arial"/>
                                <w:b/>
                                <w:sz w:val="20"/>
                                <w:szCs w:val="20"/>
                              </w:rPr>
                              <w:t>CFL households</w:t>
                            </w:r>
                          </w:p>
                          <w:p w14:paraId="75970E2C" w14:textId="77777777" w:rsidR="00F42B93" w:rsidRPr="00143274" w:rsidRDefault="00F42B93" w:rsidP="0001518A">
                            <w:pPr>
                              <w:spacing w:after="60"/>
                              <w:rPr>
                                <w:rFonts w:cs="Arial"/>
                                <w:i/>
                                <w:sz w:val="20"/>
                                <w:szCs w:val="20"/>
                              </w:rPr>
                            </w:pPr>
                            <w:r>
                              <w:rPr>
                                <w:rFonts w:cs="Arial"/>
                                <w:i/>
                                <w:sz w:val="20"/>
                                <w:szCs w:val="20"/>
                              </w:rPr>
                              <w:t>[We] are turning them on earlier so as to provide time to warm up before beginning a task needing light. … [We] get used to it but it takes 5 minutes to get to full strength.</w:t>
                            </w:r>
                            <w:r w:rsidRPr="00624125">
                              <w:rPr>
                                <w:rFonts w:cs="Arial"/>
                                <w:i/>
                                <w:sz w:val="20"/>
                                <w:szCs w:val="20"/>
                              </w:rPr>
                              <w:t xml:space="preserve"> </w:t>
                            </w:r>
                            <w:r w:rsidRPr="00143274">
                              <w:rPr>
                                <w:rFonts w:cs="Arial"/>
                                <w:i/>
                                <w:sz w:val="20"/>
                                <w:szCs w:val="20"/>
                              </w:rPr>
                              <w:t>(H1)</w:t>
                            </w:r>
                          </w:p>
                          <w:p w14:paraId="3F07A8DE" w14:textId="77777777" w:rsidR="00F42B93" w:rsidRPr="00143274" w:rsidRDefault="00F42B93" w:rsidP="0001518A">
                            <w:pPr>
                              <w:spacing w:after="60"/>
                              <w:rPr>
                                <w:rFonts w:cs="Arial"/>
                                <w:i/>
                                <w:sz w:val="20"/>
                                <w:szCs w:val="20"/>
                              </w:rPr>
                            </w:pPr>
                            <w:r>
                              <w:rPr>
                                <w:rFonts w:cs="Arial"/>
                                <w:i/>
                                <w:sz w:val="20"/>
                                <w:szCs w:val="20"/>
                              </w:rPr>
                              <w:t>The halogens were too bright, so we had stopped using them. [We are] now using the CFLs as general background lighting. (H3</w:t>
                            </w:r>
                            <w:r w:rsidRPr="00143274">
                              <w:rPr>
                                <w:rFonts w:cs="Arial"/>
                                <w:i/>
                                <w:sz w:val="20"/>
                                <w:szCs w:val="20"/>
                              </w:rPr>
                              <w:t>)</w:t>
                            </w:r>
                          </w:p>
                          <w:p w14:paraId="23E6224B" w14:textId="77777777" w:rsidR="00F42B93" w:rsidRDefault="00F42B93" w:rsidP="0001518A">
                            <w:pPr>
                              <w:spacing w:after="60"/>
                              <w:rPr>
                                <w:rFonts w:cs="Arial"/>
                                <w:b/>
                                <w:sz w:val="20"/>
                                <w:szCs w:val="20"/>
                              </w:rPr>
                            </w:pPr>
                            <w:r>
                              <w:rPr>
                                <w:rFonts w:cs="Arial"/>
                                <w:b/>
                                <w:sz w:val="20"/>
                                <w:szCs w:val="20"/>
                              </w:rPr>
                              <w:t>LED households</w:t>
                            </w:r>
                          </w:p>
                          <w:p w14:paraId="4EBE6253" w14:textId="77777777" w:rsidR="00F42B93" w:rsidRPr="00336FDC" w:rsidRDefault="00F42B93" w:rsidP="0001518A">
                            <w:pPr>
                              <w:spacing w:after="60"/>
                              <w:rPr>
                                <w:rFonts w:cs="Arial"/>
                                <w:i/>
                                <w:sz w:val="20"/>
                                <w:szCs w:val="20"/>
                              </w:rPr>
                            </w:pPr>
                            <w:r>
                              <w:rPr>
                                <w:rFonts w:cs="Arial"/>
                                <w:i/>
                                <w:sz w:val="20"/>
                                <w:szCs w:val="20"/>
                              </w:rPr>
                              <w:t>Not a massive change in use but [we] are a bit more relaxed about using the lights. [We are] less on the children’s back to turn off the lights.</w:t>
                            </w:r>
                            <w:r w:rsidRPr="00336FDC">
                              <w:rPr>
                                <w:rFonts w:cs="Arial"/>
                                <w:i/>
                                <w:sz w:val="20"/>
                                <w:szCs w:val="20"/>
                              </w:rPr>
                              <w:t xml:space="preserve"> (H</w:t>
                            </w:r>
                            <w:r>
                              <w:rPr>
                                <w:rFonts w:cs="Arial"/>
                                <w:i/>
                                <w:sz w:val="20"/>
                                <w:szCs w:val="20"/>
                              </w:rPr>
                              <w:t>1</w:t>
                            </w:r>
                            <w:r w:rsidRPr="00336FDC">
                              <w:rPr>
                                <w:rFonts w:cs="Arial"/>
                                <w:i/>
                                <w:sz w:val="20"/>
                                <w:szCs w:val="20"/>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BE1B2E" id="_x0000_s1043" type="#_x0000_t202" style="position:absolute;margin-left:0;margin-top:.55pt;width:448.25pt;height:110.55pt;z-index:251740160;visibility:visible;mso-wrap-style:square;mso-width-percent:0;mso-height-percent:200;mso-wrap-distance-left:9pt;mso-wrap-distance-top:0;mso-wrap-distance-right:9pt;mso-wrap-distance-bottom:0;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" fillcolor="#e2efd9 [665]">
                <v:textbox style="mso-fit-shape-to-text:t">
                  <w:txbxContent>
                    <w:p w14:paraId="4F9E8430" w14:textId="77777777" w:rsidR="00F42B93" w:rsidRDefault="00F42B93" w:rsidP="0001518A">
                      <w:pPr>
                        <w:spacing w:after="120"/>
                        <w:rPr>
                          <w:rFonts w:cs="Arial"/>
                          <w:b/>
                          <w:sz w:val="20"/>
                          <w:szCs w:val="20"/>
                        </w:rPr>
                      </w:pPr>
                      <w:r>
                        <w:rPr>
                          <w:rFonts w:cs="Arial"/>
                          <w:b/>
                          <w:sz w:val="20"/>
                          <w:szCs w:val="20"/>
                        </w:rPr>
                        <w:t>Reasons that lighting was used more after the retrofits</w:t>
                      </w:r>
                    </w:p>
                    <w:p w14:paraId="0F4217C8" w14:textId="77777777" w:rsidR="00F42B93" w:rsidRDefault="00F42B93" w:rsidP="0001518A">
                      <w:pPr>
                        <w:spacing w:after="60"/>
                        <w:rPr>
                          <w:rFonts w:cs="Arial"/>
                          <w:b/>
                          <w:sz w:val="20"/>
                          <w:szCs w:val="20"/>
                        </w:rPr>
                      </w:pPr>
                      <w:r>
                        <w:rPr>
                          <w:rFonts w:cs="Arial"/>
                          <w:b/>
                          <w:sz w:val="20"/>
                          <w:szCs w:val="20"/>
                        </w:rPr>
                        <w:t>CFL households</w:t>
                      </w:r>
                    </w:p>
                    <w:p w14:paraId="75970E2C" w14:textId="77777777" w:rsidR="00F42B93" w:rsidRPr="00143274" w:rsidRDefault="00F42B93" w:rsidP="0001518A">
                      <w:pPr>
                        <w:spacing w:after="60"/>
                        <w:rPr>
                          <w:rFonts w:cs="Arial"/>
                          <w:i/>
                          <w:sz w:val="20"/>
                          <w:szCs w:val="20"/>
                        </w:rPr>
                      </w:pPr>
                      <w:r>
                        <w:rPr>
                          <w:rFonts w:cs="Arial"/>
                          <w:i/>
                          <w:sz w:val="20"/>
                          <w:szCs w:val="20"/>
                        </w:rPr>
                        <w:t>[We] are turning them on earlier so as to provide time to warm up before beginning a task needing light. … [We] get used to it but it takes 5 minutes to get to full strength.</w:t>
                      </w:r>
                      <w:r w:rsidRPr="00624125">
                        <w:rPr>
                          <w:rFonts w:cs="Arial"/>
                          <w:i/>
                          <w:sz w:val="20"/>
                          <w:szCs w:val="20"/>
                        </w:rPr>
                        <w:t xml:space="preserve"> </w:t>
                      </w:r>
                      <w:r w:rsidRPr="00143274">
                        <w:rPr>
                          <w:rFonts w:cs="Arial"/>
                          <w:i/>
                          <w:sz w:val="20"/>
                          <w:szCs w:val="20"/>
                        </w:rPr>
                        <w:t>(H1)</w:t>
                      </w:r>
                    </w:p>
                    <w:p w14:paraId="3F07A8DE" w14:textId="77777777" w:rsidR="00F42B93" w:rsidRPr="00143274" w:rsidRDefault="00F42B93" w:rsidP="0001518A">
                      <w:pPr>
                        <w:spacing w:after="60"/>
                        <w:rPr>
                          <w:rFonts w:cs="Arial"/>
                          <w:i/>
                          <w:sz w:val="20"/>
                          <w:szCs w:val="20"/>
                        </w:rPr>
                      </w:pPr>
                      <w:r>
                        <w:rPr>
                          <w:rFonts w:cs="Arial"/>
                          <w:i/>
                          <w:sz w:val="20"/>
                          <w:szCs w:val="20"/>
                        </w:rPr>
                        <w:t>The halogens were too bright, so we had stopped using them. [We are] now using the CFLs as general background lighting. (H3</w:t>
                      </w:r>
                      <w:r w:rsidRPr="00143274">
                        <w:rPr>
                          <w:rFonts w:cs="Arial"/>
                          <w:i/>
                          <w:sz w:val="20"/>
                          <w:szCs w:val="20"/>
                        </w:rPr>
                        <w:t>)</w:t>
                      </w:r>
                    </w:p>
                    <w:p w14:paraId="23E6224B" w14:textId="77777777" w:rsidR="00F42B93" w:rsidRDefault="00F42B93" w:rsidP="0001518A">
                      <w:pPr>
                        <w:spacing w:after="60"/>
                        <w:rPr>
                          <w:rFonts w:cs="Arial"/>
                          <w:b/>
                          <w:sz w:val="20"/>
                          <w:szCs w:val="20"/>
                        </w:rPr>
                      </w:pPr>
                      <w:r>
                        <w:rPr>
                          <w:rFonts w:cs="Arial"/>
                          <w:b/>
                          <w:sz w:val="20"/>
                          <w:szCs w:val="20"/>
                        </w:rPr>
                        <w:t>LED households</w:t>
                      </w:r>
                    </w:p>
                    <w:p w14:paraId="4EBE6253" w14:textId="77777777" w:rsidR="00F42B93" w:rsidRPr="00336FDC" w:rsidRDefault="00F42B93" w:rsidP="0001518A">
                      <w:pPr>
                        <w:spacing w:after="60"/>
                        <w:rPr>
                          <w:rFonts w:cs="Arial"/>
                          <w:i/>
                          <w:sz w:val="20"/>
                          <w:szCs w:val="20"/>
                        </w:rPr>
                      </w:pPr>
                      <w:r>
                        <w:rPr>
                          <w:rFonts w:cs="Arial"/>
                          <w:i/>
                          <w:sz w:val="20"/>
                          <w:szCs w:val="20"/>
                        </w:rPr>
                        <w:t>Not a massive change in use but [we] are a bit more relaxed about using the lights. [We are] less on the children’s back to turn off the lights.</w:t>
                      </w:r>
                      <w:r w:rsidRPr="00336FDC">
                        <w:rPr>
                          <w:rFonts w:cs="Arial"/>
                          <w:i/>
                          <w:sz w:val="20"/>
                          <w:szCs w:val="20"/>
                        </w:rPr>
                        <w:t xml:space="preserve"> (H</w:t>
                      </w:r>
                      <w:r>
                        <w:rPr>
                          <w:rFonts w:cs="Arial"/>
                          <w:i/>
                          <w:sz w:val="20"/>
                          <w:szCs w:val="20"/>
                        </w:rPr>
                        <w:t>1</w:t>
                      </w:r>
                      <w:r w:rsidRPr="00336FDC">
                        <w:rPr>
                          <w:rFonts w:cs="Arial"/>
                          <w:i/>
                          <w:sz w:val="20"/>
                          <w:szCs w:val="20"/>
                        </w:rPr>
                        <w:t>5)</w:t>
                      </w:r>
                    </w:p>
                  </w:txbxContent>
                </v:textbox>
                <w10:wrap anchorx="margin"/>
              </v:shape>
            </w:pict>
          </mc:Fallback>
        </mc:AlternateContent>
      </w:r>
    </w:p>
    <w:p w14:paraId="0DE326F4" w14:textId="77777777" w:rsidR="0001518A" w:rsidRDefault="0001518A" w:rsidP="0001518A">
      <w:pPr>
        <w:rPr>
          <w:rFonts w:cs="Arial"/>
        </w:rPr>
      </w:pPr>
    </w:p>
    <w:p w14:paraId="5E5A115E" w14:textId="77777777" w:rsidR="0001518A" w:rsidRDefault="0001518A" w:rsidP="0001518A">
      <w:pPr>
        <w:rPr>
          <w:rFonts w:cs="Arial"/>
        </w:rPr>
      </w:pPr>
    </w:p>
    <w:p w14:paraId="40591BDD" w14:textId="77777777" w:rsidR="0001518A" w:rsidRDefault="0001518A" w:rsidP="0001518A">
      <w:pPr>
        <w:rPr>
          <w:rFonts w:cs="Arial"/>
        </w:rPr>
      </w:pPr>
    </w:p>
    <w:p w14:paraId="358EC986" w14:textId="77777777" w:rsidR="0001518A" w:rsidRDefault="0001518A" w:rsidP="0001518A">
      <w:pPr>
        <w:rPr>
          <w:rFonts w:cs="Arial"/>
        </w:rPr>
      </w:pPr>
    </w:p>
    <w:p w14:paraId="41D5E429" w14:textId="77777777" w:rsidR="0001518A" w:rsidRDefault="0001518A" w:rsidP="0001518A">
      <w:pPr>
        <w:rPr>
          <w:rFonts w:cs="Arial"/>
        </w:rPr>
      </w:pPr>
    </w:p>
    <w:p w14:paraId="459EC180" w14:textId="77777777" w:rsidR="0001518A" w:rsidRDefault="0001518A" w:rsidP="0001518A">
      <w:pPr>
        <w:rPr>
          <w:rFonts w:cs="Arial"/>
        </w:rPr>
      </w:pPr>
    </w:p>
    <w:p w14:paraId="767225B6" w14:textId="77777777" w:rsidR="0001518A" w:rsidRDefault="0001518A" w:rsidP="0001518A">
      <w:pPr>
        <w:rPr>
          <w:rFonts w:cs="Arial"/>
        </w:rPr>
      </w:pPr>
    </w:p>
    <w:p w14:paraId="141DABA2" w14:textId="77777777" w:rsidR="0001518A" w:rsidRDefault="0001518A" w:rsidP="0001518A">
      <w:pPr>
        <w:rPr>
          <w:rFonts w:cs="Arial"/>
        </w:rPr>
      </w:pPr>
    </w:p>
    <w:p w14:paraId="514E2AB6" w14:textId="77777777" w:rsidR="0001518A" w:rsidRDefault="0001518A" w:rsidP="0001518A">
      <w:pPr>
        <w:rPr>
          <w:rFonts w:cs="Arial"/>
        </w:rPr>
      </w:pPr>
    </w:p>
    <w:p w14:paraId="3EC95F2F" w14:textId="77777777" w:rsidR="0001518A" w:rsidRDefault="0001518A" w:rsidP="0001518A">
      <w:pPr>
        <w:rPr>
          <w:rFonts w:cs="Arial"/>
        </w:rPr>
      </w:pPr>
    </w:p>
    <w:p w14:paraId="4E556A76" w14:textId="77777777" w:rsidR="0001518A" w:rsidRDefault="0001518A" w:rsidP="0001518A">
      <w:pPr>
        <w:rPr>
          <w:rFonts w:cs="Arial"/>
        </w:rPr>
      </w:pPr>
    </w:p>
    <w:p w14:paraId="1509956C" w14:textId="77777777" w:rsidR="00F13ED4" w:rsidRDefault="00F13ED4" w:rsidP="0001518A">
      <w:pPr>
        <w:rPr>
          <w:rFonts w:cs="Arial"/>
        </w:rPr>
      </w:pPr>
    </w:p>
    <w:p w14:paraId="3DE20948" w14:textId="77777777" w:rsidR="0001518A" w:rsidRDefault="0001518A" w:rsidP="0001518A">
      <w:pPr>
        <w:rPr>
          <w:rFonts w:cs="Arial"/>
        </w:rPr>
      </w:pPr>
      <w:r>
        <w:rPr>
          <w:rFonts w:cs="Arial"/>
        </w:rPr>
        <w:t xml:space="preserve">The results observed in the </w:t>
      </w:r>
      <w:r w:rsidRPr="00AB40B6">
        <w:rPr>
          <w:rFonts w:cs="Arial"/>
          <w:i/>
        </w:rPr>
        <w:t>Halogen Downlight Retrofit Trial</w:t>
      </w:r>
      <w:r>
        <w:rPr>
          <w:rFonts w:cs="Arial"/>
        </w:rPr>
        <w:t xml:space="preserve"> suggest that there is little, if any, rebound effect </w:t>
      </w:r>
      <w:r w:rsidRPr="004510EF">
        <w:rPr>
          <w:rFonts w:cs="Arial"/>
          <w:i/>
        </w:rPr>
        <w:t>in the economic sense</w:t>
      </w:r>
      <w:r>
        <w:rPr>
          <w:rFonts w:cs="Arial"/>
        </w:rPr>
        <w:t xml:space="preserve"> across the houses which participated in the </w:t>
      </w:r>
      <w:r w:rsidRPr="004510EF">
        <w:rPr>
          <w:rFonts w:cs="Arial"/>
          <w:i/>
        </w:rPr>
        <w:t>Retrofit</w:t>
      </w:r>
      <w:r>
        <w:rPr>
          <w:rFonts w:cs="Arial"/>
        </w:rPr>
        <w:t xml:space="preserve"> </w:t>
      </w:r>
      <w:r w:rsidRPr="00AB40B6">
        <w:rPr>
          <w:rFonts w:cs="Arial"/>
          <w:i/>
        </w:rPr>
        <w:t>Trial</w:t>
      </w:r>
      <w:r>
        <w:rPr>
          <w:rFonts w:cs="Arial"/>
        </w:rPr>
        <w:t xml:space="preserve">. While in some survey responses there is a suggestion that lighting usage has increased because people were now more relaxed regarding their lighting use, and less vigilant about turning the lighting off, the large difference observed between the CFL retrofit houses and the LED retrofit houses suggests that the increased usage of the CFL downlights after the retrofits is largely a </w:t>
      </w:r>
      <w:r w:rsidRPr="00AB40B6">
        <w:rPr>
          <w:rFonts w:cs="Arial"/>
          <w:i/>
        </w:rPr>
        <w:t xml:space="preserve">technology </w:t>
      </w:r>
      <w:r w:rsidRPr="00A71917">
        <w:rPr>
          <w:rFonts w:cs="Arial"/>
        </w:rPr>
        <w:t>effect</w:t>
      </w:r>
      <w:r>
        <w:rPr>
          <w:rFonts w:cs="Arial"/>
        </w:rPr>
        <w:t xml:space="preserve"> rather than an </w:t>
      </w:r>
      <w:r w:rsidRPr="00A71917">
        <w:rPr>
          <w:rFonts w:cs="Arial"/>
          <w:i/>
        </w:rPr>
        <w:t>economic</w:t>
      </w:r>
      <w:r>
        <w:rPr>
          <w:rFonts w:cs="Arial"/>
        </w:rPr>
        <w:t xml:space="preserve"> effect. The main issue householders had with the CFL downlights used in the trial was their slow start-up and warm-up time. It seems likely that the longer post-retrofit operating times observed in the CFL houses are a result of householders modifying their behaviour to accommodate this warm-up time, and perhaps not switching the CFL downlights off as often to avoid this inconvenience. The LED downlights started essentially instantly and gave light levels that were similar to or greater than the halogen downlights they replaced. From the householders’ perspective they behaved in a very similar way to the halogen downlights, and they seemed to have been used in a similar fashion.</w:t>
      </w:r>
    </w:p>
    <w:p w14:paraId="238AF5E3" w14:textId="77777777" w:rsidR="0001518A" w:rsidRDefault="0001518A" w:rsidP="0001518A">
      <w:pPr>
        <w:rPr>
          <w:rFonts w:cs="Arial"/>
        </w:rPr>
      </w:pPr>
    </w:p>
    <w:p w14:paraId="2507BA11" w14:textId="77777777" w:rsidR="0001518A" w:rsidRDefault="0001518A" w:rsidP="0001518A">
      <w:pPr>
        <w:rPr>
          <w:rFonts w:cs="Arial"/>
        </w:rPr>
      </w:pPr>
      <w:r>
        <w:rPr>
          <w:rFonts w:cs="Arial"/>
        </w:rPr>
        <w:t>While increased operating times were observed in all CFL retrofit houses in this trial, we don’t believe this result is applicable to all CFL lighting, or all CFL downlights. As the effect seems to be largely linked to the relatively long warm-up time of the CFL downlights used in the retrofit trial, it may be applicable to CFLs which have a similar long warm-up time but we believe that it is unlikely to be applicable to CFLs and CFL downlights which have a start-up and warm-up time that is much closer to that of a halogen downlight.</w:t>
      </w:r>
    </w:p>
    <w:p w14:paraId="435DE375" w14:textId="77777777" w:rsidR="0001518A" w:rsidRPr="0047136B" w:rsidRDefault="0001518A" w:rsidP="00F13ED4">
      <w:pPr>
        <w:pStyle w:val="Heading3"/>
      </w:pPr>
      <w:bookmarkStart w:id="18" w:name="_Toc456944167"/>
      <w:r w:rsidRPr="0047136B">
        <w:t>Cost-benefit analysis</w:t>
      </w:r>
      <w:bookmarkEnd w:id="18"/>
    </w:p>
    <w:p w14:paraId="03EBD35A" w14:textId="77777777" w:rsidR="0001518A" w:rsidRDefault="0001518A" w:rsidP="0001518A">
      <w:pPr>
        <w:rPr>
          <w:rFonts w:cs="Arial"/>
        </w:rPr>
      </w:pPr>
      <w:r>
        <w:rPr>
          <w:rFonts w:cs="Arial"/>
        </w:rPr>
        <w:t>The cost of the materials used in the retrofits and the labour cost of the electrician were documented by MEFL as part of the study. As noted above, in addition to the cost of the lamps the materials cost could include the cost of a range of other materials such as light fittings, transformers or LED drivers, and the cost of any new connectors or power sockets required. The labour costs involved the basic retrofit cost, e.g. the cost of an electrician replacing the lamp, plus the cost of any additional work to install the other materials or to modify the light fitting in some way. These additional material and labour costs were incurred where a straight change-over of the 12 volt lamp was not possible – these are noted in Table 5 below for the different lamp types.</w:t>
      </w:r>
    </w:p>
    <w:p w14:paraId="0917E0FE" w14:textId="77777777" w:rsidR="0001518A" w:rsidRDefault="0001518A" w:rsidP="0001518A">
      <w:pPr>
        <w:rPr>
          <w:rFonts w:cs="Arial"/>
        </w:rPr>
      </w:pPr>
    </w:p>
    <w:p w14:paraId="741F13B6" w14:textId="77777777" w:rsidR="0001518A" w:rsidRDefault="0001518A" w:rsidP="0001518A">
      <w:pPr>
        <w:rPr>
          <w:rFonts w:cs="Arial"/>
        </w:rPr>
      </w:pPr>
      <w:r w:rsidRPr="009C365C">
        <w:rPr>
          <w:rFonts w:cs="Arial"/>
        </w:rPr>
        <w:lastRenderedPageBreak/>
        <w:t xml:space="preserve">The average cost for replacing the </w:t>
      </w:r>
      <w:r>
        <w:rPr>
          <w:rFonts w:cs="Arial"/>
        </w:rPr>
        <w:t xml:space="preserve">downlight </w:t>
      </w:r>
      <w:r w:rsidRPr="009C365C">
        <w:rPr>
          <w:rFonts w:cs="Arial"/>
        </w:rPr>
        <w:t>lamps for the different lamp types is shown in Table 4. This table also shows</w:t>
      </w:r>
      <w:r>
        <w:rPr>
          <w:rFonts w:cs="Arial"/>
        </w:rPr>
        <w:t xml:space="preserve"> the average annual energy bill</w:t>
      </w:r>
      <w:r w:rsidRPr="009C365C">
        <w:rPr>
          <w:rFonts w:cs="Arial"/>
        </w:rPr>
        <w:t xml:space="preserve"> saving achieved per lamp for the retrofits and the payback period. The average cost of replacing the lamps was $61.41 per lamp, comprising $43.79 (71.3%) material costs and $17.62 (28.7%) labour costs. The average cost of the CFL retrofits ($27.53) was considerably lower than the average cost of the LED retrofits ($75.08), due to the much higher cost of the LED lamps at the time that the </w:t>
      </w:r>
      <w:r w:rsidRPr="009C365C">
        <w:rPr>
          <w:rFonts w:cs="Arial"/>
          <w:i/>
        </w:rPr>
        <w:t>Retrofit</w:t>
      </w:r>
      <w:r w:rsidRPr="009C365C">
        <w:rPr>
          <w:rFonts w:cs="Arial"/>
        </w:rPr>
        <w:t xml:space="preserve"> </w:t>
      </w:r>
      <w:r w:rsidRPr="009C365C">
        <w:rPr>
          <w:rFonts w:cs="Arial"/>
          <w:i/>
        </w:rPr>
        <w:t>Trial</w:t>
      </w:r>
      <w:r w:rsidRPr="009C365C">
        <w:rPr>
          <w:rFonts w:cs="Arial"/>
        </w:rPr>
        <w:t xml:space="preserve"> was undertaken. For most of the lamp types the labour costs involved in undertaking the retrofit were quite similar. The exception was LED2 - $23.05 compared to an average of $17.62 – due to the requirement to completely remove the existing halogen downlight lamp and transformer and install a power socket</w:t>
      </w:r>
      <w:r w:rsidRPr="009C365C">
        <w:rPr>
          <w:rStyle w:val="FootnoteReference"/>
          <w:rFonts w:cs="Arial"/>
        </w:rPr>
        <w:footnoteReference w:id="42"/>
      </w:r>
      <w:r w:rsidRPr="009C365C">
        <w:rPr>
          <w:rFonts w:cs="Arial"/>
        </w:rPr>
        <w:t xml:space="preserve"> to allow the LED driver to be plugged in. The materials costs for LED2 wer</w:t>
      </w:r>
      <w:r>
        <w:rPr>
          <w:rFonts w:cs="Arial"/>
        </w:rPr>
        <w:t>e also slightly higher for these</w:t>
      </w:r>
      <w:r w:rsidRPr="009C365C">
        <w:rPr>
          <w:rFonts w:cs="Arial"/>
        </w:rPr>
        <w:t xml:space="preserve"> reasons.</w:t>
      </w:r>
    </w:p>
    <w:p w14:paraId="67442A18" w14:textId="77777777" w:rsidR="0001518A" w:rsidRDefault="0001518A" w:rsidP="0001518A">
      <w:pPr>
        <w:rPr>
          <w:rFonts w:cs="Arial"/>
        </w:rPr>
      </w:pPr>
    </w:p>
    <w:p w14:paraId="3D0FDA06" w14:textId="77777777" w:rsidR="0001518A" w:rsidRDefault="0001518A" w:rsidP="0001518A">
      <w:pPr>
        <w:rPr>
          <w:rFonts w:cs="Arial"/>
        </w:rPr>
      </w:pPr>
    </w:p>
    <w:p w14:paraId="242BE2F6" w14:textId="04B9349F" w:rsidR="0001518A" w:rsidRDefault="00F13ED4" w:rsidP="00F13ED4">
      <w:pPr>
        <w:pStyle w:val="Tabletitle"/>
      </w:pPr>
      <w:r>
        <w:t>TABLE</w:t>
      </w:r>
      <w:r w:rsidR="0001518A">
        <w:t xml:space="preserve"> 4: H</w:t>
      </w:r>
      <w:r>
        <w:t>ALOGEN LIGHTING RETROFIT COSTS AND SAVINGS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Halogen lighting retrofit costs and savings"/>
        <w:tblDescription w:val="The table shows the average cost, annual energy bill savings, and average payback of the downlight retrofits, on a per lamp basis. The cost is broken down into the materials and labour cost."/>
      </w:tblPr>
      <w:tblGrid>
        <w:gridCol w:w="1540"/>
        <w:gridCol w:w="1540"/>
        <w:gridCol w:w="1540"/>
        <w:gridCol w:w="1540"/>
        <w:gridCol w:w="1541"/>
        <w:gridCol w:w="1541"/>
      </w:tblGrid>
      <w:tr w:rsidR="00F13ED4" w:rsidRPr="00E53CF7" w14:paraId="0BE22798" w14:textId="77777777" w:rsidTr="00F13ED4">
        <w:trPr>
          <w:trHeight w:val="340"/>
        </w:trPr>
        <w:tc>
          <w:tcPr>
            <w:tcW w:w="1540" w:type="dxa"/>
            <w:vMerge w:val="restart"/>
            <w:shd w:val="clear" w:color="auto" w:fill="92D050"/>
            <w:tcMar>
              <w:top w:w="28" w:type="dxa"/>
              <w:bottom w:w="28" w:type="dxa"/>
            </w:tcMar>
            <w:vAlign w:val="center"/>
          </w:tcPr>
          <w:p w14:paraId="42AEB57C" w14:textId="30C384B3" w:rsidR="00F13ED4" w:rsidRPr="00E53CF7" w:rsidRDefault="00F13ED4" w:rsidP="00F13ED4">
            <w:pPr>
              <w:rPr>
                <w:rFonts w:cs="Arial"/>
                <w:b/>
                <w:color w:val="FFFFFF" w:themeColor="background1"/>
                <w:sz w:val="18"/>
                <w:szCs w:val="18"/>
              </w:rPr>
            </w:pPr>
            <w:r w:rsidRPr="00E53CF7">
              <w:rPr>
                <w:rFonts w:cs="Arial"/>
                <w:b/>
                <w:color w:val="FFFFFF" w:themeColor="background1"/>
                <w:sz w:val="18"/>
                <w:szCs w:val="18"/>
              </w:rPr>
              <w:t>Lamp Type</w:t>
            </w:r>
          </w:p>
        </w:tc>
        <w:tc>
          <w:tcPr>
            <w:tcW w:w="4620" w:type="dxa"/>
            <w:gridSpan w:val="3"/>
            <w:tcBorders>
              <w:bottom w:val="single" w:sz="4" w:space="0" w:color="FFFFFF" w:themeColor="background1"/>
            </w:tcBorders>
            <w:shd w:val="clear" w:color="auto" w:fill="92D050"/>
            <w:tcMar>
              <w:top w:w="28" w:type="dxa"/>
              <w:bottom w:w="28" w:type="dxa"/>
            </w:tcMar>
            <w:vAlign w:val="center"/>
          </w:tcPr>
          <w:p w14:paraId="43751FC7" w14:textId="77777777" w:rsidR="00F13ED4" w:rsidRPr="00E53CF7" w:rsidRDefault="00F13ED4" w:rsidP="007356F7">
            <w:pPr>
              <w:rPr>
                <w:rFonts w:cs="Arial"/>
                <w:b/>
                <w:color w:val="FFFFFF" w:themeColor="background1"/>
                <w:sz w:val="18"/>
                <w:szCs w:val="18"/>
              </w:rPr>
            </w:pPr>
            <w:r w:rsidRPr="00E53CF7">
              <w:rPr>
                <w:rFonts w:cs="Arial"/>
                <w:b/>
                <w:color w:val="FFFFFF" w:themeColor="background1"/>
                <w:sz w:val="18"/>
                <w:szCs w:val="18"/>
              </w:rPr>
              <w:t>Average Cost per Lamp</w:t>
            </w:r>
            <w:r>
              <w:rPr>
                <w:rFonts w:cs="Arial"/>
                <w:b/>
                <w:color w:val="FFFFFF" w:themeColor="background1"/>
                <w:sz w:val="18"/>
                <w:szCs w:val="18"/>
              </w:rPr>
              <w:t xml:space="preserve"> Replaced</w:t>
            </w:r>
            <w:r w:rsidRPr="00E53CF7">
              <w:rPr>
                <w:rFonts w:cs="Arial"/>
                <w:b/>
                <w:color w:val="FFFFFF" w:themeColor="background1"/>
                <w:sz w:val="18"/>
                <w:szCs w:val="18"/>
              </w:rPr>
              <w:t xml:space="preserve"> ($)</w:t>
            </w:r>
          </w:p>
        </w:tc>
        <w:tc>
          <w:tcPr>
            <w:tcW w:w="1541" w:type="dxa"/>
            <w:vMerge w:val="restart"/>
            <w:shd w:val="clear" w:color="auto" w:fill="92D050"/>
            <w:tcMar>
              <w:top w:w="28" w:type="dxa"/>
              <w:bottom w:w="28" w:type="dxa"/>
            </w:tcMar>
            <w:vAlign w:val="center"/>
          </w:tcPr>
          <w:p w14:paraId="7F50E4F0" w14:textId="64151B36" w:rsidR="00F13ED4" w:rsidRPr="00E53CF7" w:rsidRDefault="00F13ED4" w:rsidP="00F13ED4">
            <w:pPr>
              <w:rPr>
                <w:rFonts w:cs="Arial"/>
                <w:b/>
                <w:color w:val="FFFFFF" w:themeColor="background1"/>
                <w:sz w:val="18"/>
                <w:szCs w:val="18"/>
              </w:rPr>
            </w:pPr>
            <w:r w:rsidRPr="00E53CF7">
              <w:rPr>
                <w:rFonts w:cs="Arial"/>
                <w:b/>
                <w:color w:val="FFFFFF" w:themeColor="background1"/>
                <w:sz w:val="18"/>
                <w:szCs w:val="18"/>
              </w:rPr>
              <w:t>Av. Saving per Lamp ($/</w:t>
            </w:r>
            <w:proofErr w:type="spellStart"/>
            <w:r w:rsidRPr="00E53CF7">
              <w:rPr>
                <w:rFonts w:cs="Arial"/>
                <w:b/>
                <w:color w:val="FFFFFF" w:themeColor="background1"/>
                <w:sz w:val="18"/>
                <w:szCs w:val="18"/>
              </w:rPr>
              <w:t>Yr</w:t>
            </w:r>
            <w:proofErr w:type="spellEnd"/>
            <w:r w:rsidRPr="00E53CF7">
              <w:rPr>
                <w:rFonts w:cs="Arial"/>
                <w:b/>
                <w:color w:val="FFFFFF" w:themeColor="background1"/>
                <w:sz w:val="18"/>
                <w:szCs w:val="18"/>
              </w:rPr>
              <w:t>)</w:t>
            </w:r>
            <w:r>
              <w:rPr>
                <w:rFonts w:cs="Arial"/>
                <w:b/>
                <w:color w:val="FFFFFF" w:themeColor="background1"/>
                <w:sz w:val="18"/>
                <w:szCs w:val="18"/>
              </w:rPr>
              <w:t>*</w:t>
            </w:r>
          </w:p>
        </w:tc>
        <w:tc>
          <w:tcPr>
            <w:tcW w:w="1541" w:type="dxa"/>
            <w:vMerge w:val="restart"/>
            <w:shd w:val="clear" w:color="auto" w:fill="92D050"/>
            <w:tcMar>
              <w:top w:w="28" w:type="dxa"/>
              <w:bottom w:w="28" w:type="dxa"/>
            </w:tcMar>
            <w:vAlign w:val="center"/>
          </w:tcPr>
          <w:p w14:paraId="5D6BCE9C" w14:textId="6C3AD7F3" w:rsidR="00F13ED4" w:rsidRPr="00E53CF7" w:rsidRDefault="00F13ED4" w:rsidP="00F13ED4">
            <w:pPr>
              <w:rPr>
                <w:rFonts w:cs="Arial"/>
                <w:b/>
                <w:color w:val="FFFFFF" w:themeColor="background1"/>
                <w:sz w:val="18"/>
                <w:szCs w:val="18"/>
              </w:rPr>
            </w:pPr>
            <w:r w:rsidRPr="00E53CF7">
              <w:rPr>
                <w:rFonts w:cs="Arial"/>
                <w:b/>
                <w:color w:val="FFFFFF" w:themeColor="background1"/>
                <w:sz w:val="18"/>
                <w:szCs w:val="18"/>
              </w:rPr>
              <w:t>Av. Payback (</w:t>
            </w:r>
            <w:proofErr w:type="spellStart"/>
            <w:r w:rsidRPr="00E53CF7">
              <w:rPr>
                <w:rFonts w:cs="Arial"/>
                <w:b/>
                <w:color w:val="FFFFFF" w:themeColor="background1"/>
                <w:sz w:val="18"/>
                <w:szCs w:val="18"/>
              </w:rPr>
              <w:t>Yrs</w:t>
            </w:r>
            <w:proofErr w:type="spellEnd"/>
            <w:r w:rsidRPr="00E53CF7">
              <w:rPr>
                <w:rFonts w:cs="Arial"/>
                <w:b/>
                <w:color w:val="FFFFFF" w:themeColor="background1"/>
                <w:sz w:val="18"/>
                <w:szCs w:val="18"/>
              </w:rPr>
              <w:t>)</w:t>
            </w:r>
          </w:p>
        </w:tc>
      </w:tr>
      <w:tr w:rsidR="00F13ED4" w:rsidRPr="00E53CF7" w14:paraId="2890D8D7" w14:textId="77777777" w:rsidTr="00F13ED4">
        <w:trPr>
          <w:trHeight w:val="340"/>
        </w:trPr>
        <w:tc>
          <w:tcPr>
            <w:tcW w:w="1540" w:type="dxa"/>
            <w:vMerge/>
            <w:shd w:val="clear" w:color="auto" w:fill="92D050"/>
            <w:tcMar>
              <w:top w:w="28" w:type="dxa"/>
              <w:bottom w:w="28" w:type="dxa"/>
            </w:tcMar>
            <w:vAlign w:val="center"/>
          </w:tcPr>
          <w:p w14:paraId="7E159B6D" w14:textId="58F9C5A3" w:rsidR="00F13ED4" w:rsidRPr="00E53CF7" w:rsidRDefault="00F13ED4" w:rsidP="00F13ED4">
            <w:pPr>
              <w:rPr>
                <w:rFonts w:cs="Arial"/>
                <w:b/>
                <w:color w:val="FFFFFF" w:themeColor="background1"/>
                <w:sz w:val="18"/>
                <w:szCs w:val="18"/>
              </w:rPr>
            </w:pPr>
          </w:p>
        </w:tc>
        <w:tc>
          <w:tcPr>
            <w:tcW w:w="1540" w:type="dxa"/>
            <w:tcBorders>
              <w:top w:val="single" w:sz="4" w:space="0" w:color="FFFFFF" w:themeColor="background1"/>
            </w:tcBorders>
            <w:shd w:val="clear" w:color="auto" w:fill="92D050"/>
            <w:tcMar>
              <w:top w:w="28" w:type="dxa"/>
              <w:bottom w:w="28" w:type="dxa"/>
            </w:tcMar>
            <w:vAlign w:val="center"/>
          </w:tcPr>
          <w:p w14:paraId="1DF8A10E" w14:textId="77777777" w:rsidR="00F13ED4" w:rsidRPr="00E53CF7" w:rsidRDefault="00F13ED4" w:rsidP="00F13ED4">
            <w:pPr>
              <w:rPr>
                <w:rFonts w:cs="Arial"/>
                <w:b/>
                <w:color w:val="FFFFFF" w:themeColor="background1"/>
                <w:sz w:val="18"/>
                <w:szCs w:val="18"/>
              </w:rPr>
            </w:pPr>
            <w:r w:rsidRPr="00E53CF7">
              <w:rPr>
                <w:rFonts w:cs="Arial"/>
                <w:b/>
                <w:color w:val="FFFFFF" w:themeColor="background1"/>
                <w:sz w:val="18"/>
                <w:szCs w:val="18"/>
              </w:rPr>
              <w:t>Materials</w:t>
            </w:r>
          </w:p>
        </w:tc>
        <w:tc>
          <w:tcPr>
            <w:tcW w:w="1540" w:type="dxa"/>
            <w:tcBorders>
              <w:top w:val="single" w:sz="4" w:space="0" w:color="FFFFFF" w:themeColor="background1"/>
            </w:tcBorders>
            <w:shd w:val="clear" w:color="auto" w:fill="92D050"/>
            <w:tcMar>
              <w:top w:w="28" w:type="dxa"/>
              <w:bottom w:w="28" w:type="dxa"/>
            </w:tcMar>
            <w:vAlign w:val="center"/>
          </w:tcPr>
          <w:p w14:paraId="664764AF" w14:textId="77777777" w:rsidR="00F13ED4" w:rsidRPr="00E53CF7" w:rsidRDefault="00F13ED4" w:rsidP="00F13ED4">
            <w:pPr>
              <w:rPr>
                <w:rFonts w:cs="Arial"/>
                <w:b/>
                <w:color w:val="FFFFFF" w:themeColor="background1"/>
                <w:sz w:val="18"/>
                <w:szCs w:val="18"/>
              </w:rPr>
            </w:pPr>
            <w:r w:rsidRPr="00E53CF7">
              <w:rPr>
                <w:rFonts w:cs="Arial"/>
                <w:b/>
                <w:color w:val="FFFFFF" w:themeColor="background1"/>
                <w:sz w:val="18"/>
                <w:szCs w:val="18"/>
              </w:rPr>
              <w:t>Labour</w:t>
            </w:r>
          </w:p>
        </w:tc>
        <w:tc>
          <w:tcPr>
            <w:tcW w:w="1540" w:type="dxa"/>
            <w:tcBorders>
              <w:top w:val="single" w:sz="4" w:space="0" w:color="FFFFFF" w:themeColor="background1"/>
            </w:tcBorders>
            <w:shd w:val="clear" w:color="auto" w:fill="92D050"/>
            <w:tcMar>
              <w:top w:w="28" w:type="dxa"/>
              <w:bottom w:w="28" w:type="dxa"/>
            </w:tcMar>
            <w:vAlign w:val="center"/>
          </w:tcPr>
          <w:p w14:paraId="5BEE7C2B" w14:textId="77777777" w:rsidR="00F13ED4" w:rsidRPr="00E53CF7" w:rsidRDefault="00F13ED4" w:rsidP="00F13ED4">
            <w:pPr>
              <w:rPr>
                <w:rFonts w:cs="Arial"/>
                <w:b/>
                <w:color w:val="FFFFFF" w:themeColor="background1"/>
                <w:sz w:val="18"/>
                <w:szCs w:val="18"/>
              </w:rPr>
            </w:pPr>
            <w:r w:rsidRPr="00E53CF7">
              <w:rPr>
                <w:rFonts w:cs="Arial"/>
                <w:b/>
                <w:color w:val="FFFFFF" w:themeColor="background1"/>
                <w:sz w:val="18"/>
                <w:szCs w:val="18"/>
              </w:rPr>
              <w:t>Total</w:t>
            </w:r>
          </w:p>
        </w:tc>
        <w:tc>
          <w:tcPr>
            <w:tcW w:w="1541" w:type="dxa"/>
            <w:vMerge/>
            <w:shd w:val="clear" w:color="auto" w:fill="92D050"/>
            <w:tcMar>
              <w:top w:w="28" w:type="dxa"/>
              <w:bottom w:w="28" w:type="dxa"/>
            </w:tcMar>
            <w:vAlign w:val="center"/>
          </w:tcPr>
          <w:p w14:paraId="671E5B5B" w14:textId="73487142" w:rsidR="00F13ED4" w:rsidRPr="00E53CF7" w:rsidRDefault="00F13ED4" w:rsidP="00F13ED4">
            <w:pPr>
              <w:rPr>
                <w:rFonts w:cs="Arial"/>
                <w:b/>
                <w:color w:val="FFFFFF" w:themeColor="background1"/>
                <w:sz w:val="18"/>
                <w:szCs w:val="18"/>
              </w:rPr>
            </w:pPr>
          </w:p>
        </w:tc>
        <w:tc>
          <w:tcPr>
            <w:tcW w:w="1541" w:type="dxa"/>
            <w:vMerge/>
            <w:shd w:val="clear" w:color="auto" w:fill="92D050"/>
            <w:tcMar>
              <w:top w:w="28" w:type="dxa"/>
              <w:bottom w:w="28" w:type="dxa"/>
            </w:tcMar>
            <w:vAlign w:val="center"/>
          </w:tcPr>
          <w:p w14:paraId="12A394D1" w14:textId="6F241608" w:rsidR="00F13ED4" w:rsidRPr="00E53CF7" w:rsidRDefault="00F13ED4" w:rsidP="00F13ED4">
            <w:pPr>
              <w:rPr>
                <w:rFonts w:cs="Arial"/>
                <w:b/>
                <w:color w:val="FFFFFF" w:themeColor="background1"/>
                <w:sz w:val="18"/>
                <w:szCs w:val="18"/>
              </w:rPr>
            </w:pPr>
          </w:p>
        </w:tc>
      </w:tr>
      <w:tr w:rsidR="0001518A" w:rsidRPr="00E53CF7" w14:paraId="7514A203" w14:textId="77777777" w:rsidTr="004D3D76">
        <w:trPr>
          <w:trHeight w:val="340"/>
        </w:trPr>
        <w:tc>
          <w:tcPr>
            <w:tcW w:w="1540" w:type="dxa"/>
            <w:shd w:val="clear" w:color="auto" w:fill="F2F2F2" w:themeFill="background1" w:themeFillShade="F2"/>
            <w:tcMar>
              <w:top w:w="28" w:type="dxa"/>
              <w:bottom w:w="28" w:type="dxa"/>
            </w:tcMar>
            <w:vAlign w:val="center"/>
          </w:tcPr>
          <w:p w14:paraId="57DB6B73" w14:textId="77777777" w:rsidR="0001518A" w:rsidRPr="007F44DA" w:rsidRDefault="0001518A" w:rsidP="00F13ED4">
            <w:pPr>
              <w:rPr>
                <w:rFonts w:cs="Arial"/>
                <w:b/>
                <w:sz w:val="18"/>
                <w:szCs w:val="18"/>
              </w:rPr>
            </w:pPr>
            <w:r w:rsidRPr="007F44DA">
              <w:rPr>
                <w:rFonts w:cs="Arial"/>
                <w:b/>
                <w:sz w:val="18"/>
                <w:szCs w:val="18"/>
              </w:rPr>
              <w:t>All lamps</w:t>
            </w:r>
          </w:p>
        </w:tc>
        <w:tc>
          <w:tcPr>
            <w:tcW w:w="1540" w:type="dxa"/>
            <w:shd w:val="clear" w:color="auto" w:fill="F2F2F2" w:themeFill="background1" w:themeFillShade="F2"/>
            <w:tcMar>
              <w:top w:w="28" w:type="dxa"/>
              <w:bottom w:w="28" w:type="dxa"/>
            </w:tcMar>
            <w:vAlign w:val="center"/>
          </w:tcPr>
          <w:p w14:paraId="17B5EF39" w14:textId="77777777" w:rsidR="0001518A" w:rsidRPr="007F44DA" w:rsidRDefault="0001518A" w:rsidP="00F13ED4">
            <w:pPr>
              <w:rPr>
                <w:rFonts w:cs="Arial"/>
                <w:b/>
                <w:sz w:val="18"/>
                <w:szCs w:val="18"/>
              </w:rPr>
            </w:pPr>
            <w:r w:rsidRPr="007F44DA">
              <w:rPr>
                <w:rFonts w:cs="Arial"/>
                <w:b/>
                <w:sz w:val="18"/>
                <w:szCs w:val="18"/>
              </w:rPr>
              <w:t>$43.79</w:t>
            </w:r>
          </w:p>
        </w:tc>
        <w:tc>
          <w:tcPr>
            <w:tcW w:w="1540" w:type="dxa"/>
            <w:shd w:val="clear" w:color="auto" w:fill="F2F2F2" w:themeFill="background1" w:themeFillShade="F2"/>
            <w:tcMar>
              <w:top w:w="28" w:type="dxa"/>
              <w:bottom w:w="28" w:type="dxa"/>
            </w:tcMar>
            <w:vAlign w:val="center"/>
          </w:tcPr>
          <w:p w14:paraId="39A72C62" w14:textId="77777777" w:rsidR="0001518A" w:rsidRPr="007F44DA" w:rsidRDefault="0001518A" w:rsidP="00F13ED4">
            <w:pPr>
              <w:rPr>
                <w:rFonts w:cs="Arial"/>
                <w:b/>
                <w:sz w:val="18"/>
                <w:szCs w:val="18"/>
              </w:rPr>
            </w:pPr>
            <w:r w:rsidRPr="007F44DA">
              <w:rPr>
                <w:rFonts w:cs="Arial"/>
                <w:b/>
                <w:sz w:val="18"/>
                <w:szCs w:val="18"/>
              </w:rPr>
              <w:t>$17.62</w:t>
            </w:r>
          </w:p>
        </w:tc>
        <w:tc>
          <w:tcPr>
            <w:tcW w:w="1540" w:type="dxa"/>
            <w:shd w:val="clear" w:color="auto" w:fill="F2F2F2" w:themeFill="background1" w:themeFillShade="F2"/>
            <w:tcMar>
              <w:top w:w="28" w:type="dxa"/>
              <w:bottom w:w="28" w:type="dxa"/>
            </w:tcMar>
            <w:vAlign w:val="center"/>
          </w:tcPr>
          <w:p w14:paraId="5D5E7ACD" w14:textId="77777777" w:rsidR="0001518A" w:rsidRPr="007F44DA" w:rsidRDefault="0001518A" w:rsidP="00F13ED4">
            <w:pPr>
              <w:rPr>
                <w:rFonts w:cs="Arial"/>
                <w:b/>
                <w:sz w:val="18"/>
                <w:szCs w:val="18"/>
              </w:rPr>
            </w:pPr>
            <w:r w:rsidRPr="007F44DA">
              <w:rPr>
                <w:rFonts w:cs="Arial"/>
                <w:b/>
                <w:sz w:val="18"/>
                <w:szCs w:val="18"/>
              </w:rPr>
              <w:t>$61.41</w:t>
            </w:r>
          </w:p>
        </w:tc>
        <w:tc>
          <w:tcPr>
            <w:tcW w:w="1541" w:type="dxa"/>
            <w:shd w:val="clear" w:color="auto" w:fill="F2F2F2" w:themeFill="background1" w:themeFillShade="F2"/>
            <w:tcMar>
              <w:top w:w="28" w:type="dxa"/>
              <w:bottom w:w="28" w:type="dxa"/>
            </w:tcMar>
            <w:vAlign w:val="center"/>
          </w:tcPr>
          <w:p w14:paraId="0C99E417" w14:textId="77777777" w:rsidR="0001518A" w:rsidRPr="007F44DA" w:rsidRDefault="0001518A" w:rsidP="00F13ED4">
            <w:pPr>
              <w:rPr>
                <w:rFonts w:cs="Arial"/>
                <w:b/>
                <w:sz w:val="18"/>
                <w:szCs w:val="18"/>
              </w:rPr>
            </w:pPr>
            <w:r w:rsidRPr="007F44DA">
              <w:rPr>
                <w:rFonts w:cs="Arial"/>
                <w:b/>
                <w:sz w:val="18"/>
                <w:szCs w:val="18"/>
              </w:rPr>
              <w:t>$9.15</w:t>
            </w:r>
          </w:p>
        </w:tc>
        <w:tc>
          <w:tcPr>
            <w:tcW w:w="1541" w:type="dxa"/>
            <w:shd w:val="clear" w:color="auto" w:fill="F2F2F2" w:themeFill="background1" w:themeFillShade="F2"/>
            <w:tcMar>
              <w:top w:w="28" w:type="dxa"/>
              <w:bottom w:w="28" w:type="dxa"/>
            </w:tcMar>
            <w:vAlign w:val="center"/>
          </w:tcPr>
          <w:p w14:paraId="06D00320" w14:textId="77777777" w:rsidR="0001518A" w:rsidRPr="007F44DA" w:rsidRDefault="0001518A" w:rsidP="00F13ED4">
            <w:pPr>
              <w:rPr>
                <w:rFonts w:cs="Arial"/>
                <w:b/>
                <w:sz w:val="18"/>
                <w:szCs w:val="18"/>
              </w:rPr>
            </w:pPr>
            <w:r w:rsidRPr="007F44DA">
              <w:rPr>
                <w:rFonts w:cs="Arial"/>
                <w:b/>
                <w:sz w:val="18"/>
                <w:szCs w:val="18"/>
              </w:rPr>
              <w:t>6.7</w:t>
            </w:r>
          </w:p>
        </w:tc>
      </w:tr>
      <w:tr w:rsidR="0001518A" w:rsidRPr="00E53CF7" w14:paraId="6D152D4B" w14:textId="77777777" w:rsidTr="004D3D76">
        <w:trPr>
          <w:trHeight w:val="340"/>
        </w:trPr>
        <w:tc>
          <w:tcPr>
            <w:tcW w:w="1540" w:type="dxa"/>
            <w:tcBorders>
              <w:bottom w:val="single" w:sz="4" w:space="0" w:color="808080" w:themeColor="background1" w:themeShade="80"/>
            </w:tcBorders>
            <w:tcMar>
              <w:top w:w="28" w:type="dxa"/>
              <w:bottom w:w="28" w:type="dxa"/>
            </w:tcMar>
            <w:vAlign w:val="center"/>
          </w:tcPr>
          <w:p w14:paraId="3398408E" w14:textId="77777777" w:rsidR="0001518A" w:rsidRPr="007F44DA" w:rsidRDefault="0001518A" w:rsidP="00F13ED4">
            <w:pPr>
              <w:rPr>
                <w:rFonts w:cs="Arial"/>
                <w:i/>
                <w:sz w:val="18"/>
                <w:szCs w:val="18"/>
              </w:rPr>
            </w:pPr>
            <w:r w:rsidRPr="007F44DA">
              <w:rPr>
                <w:rFonts w:cs="Arial"/>
                <w:i/>
                <w:sz w:val="18"/>
                <w:szCs w:val="18"/>
              </w:rPr>
              <w:t>CFL</w:t>
            </w:r>
          </w:p>
        </w:tc>
        <w:tc>
          <w:tcPr>
            <w:tcW w:w="1540" w:type="dxa"/>
            <w:tcBorders>
              <w:bottom w:val="single" w:sz="4" w:space="0" w:color="808080" w:themeColor="background1" w:themeShade="80"/>
            </w:tcBorders>
            <w:tcMar>
              <w:top w:w="28" w:type="dxa"/>
              <w:bottom w:w="28" w:type="dxa"/>
            </w:tcMar>
            <w:vAlign w:val="center"/>
          </w:tcPr>
          <w:p w14:paraId="72F15DFA" w14:textId="77777777" w:rsidR="0001518A" w:rsidRPr="007F44DA" w:rsidRDefault="0001518A" w:rsidP="00F13ED4">
            <w:pPr>
              <w:rPr>
                <w:rFonts w:cs="Arial"/>
                <w:i/>
                <w:sz w:val="18"/>
                <w:szCs w:val="18"/>
              </w:rPr>
            </w:pPr>
            <w:r w:rsidRPr="007F44DA">
              <w:rPr>
                <w:rFonts w:cs="Arial"/>
                <w:i/>
                <w:sz w:val="18"/>
                <w:szCs w:val="18"/>
              </w:rPr>
              <w:t>$8.74</w:t>
            </w:r>
          </w:p>
        </w:tc>
        <w:tc>
          <w:tcPr>
            <w:tcW w:w="1540" w:type="dxa"/>
            <w:tcBorders>
              <w:bottom w:val="single" w:sz="4" w:space="0" w:color="808080" w:themeColor="background1" w:themeShade="80"/>
            </w:tcBorders>
            <w:tcMar>
              <w:top w:w="28" w:type="dxa"/>
              <w:bottom w:w="28" w:type="dxa"/>
            </w:tcMar>
            <w:vAlign w:val="center"/>
          </w:tcPr>
          <w:p w14:paraId="30AF2A38" w14:textId="77777777" w:rsidR="0001518A" w:rsidRPr="007F44DA" w:rsidRDefault="0001518A" w:rsidP="00F13ED4">
            <w:pPr>
              <w:rPr>
                <w:rFonts w:cs="Arial"/>
                <w:i/>
                <w:sz w:val="18"/>
                <w:szCs w:val="18"/>
              </w:rPr>
            </w:pPr>
            <w:r w:rsidRPr="007F44DA">
              <w:rPr>
                <w:rFonts w:cs="Arial"/>
                <w:i/>
                <w:sz w:val="18"/>
                <w:szCs w:val="18"/>
              </w:rPr>
              <w:t>$18.79</w:t>
            </w:r>
          </w:p>
        </w:tc>
        <w:tc>
          <w:tcPr>
            <w:tcW w:w="1540" w:type="dxa"/>
            <w:tcBorders>
              <w:bottom w:val="single" w:sz="4" w:space="0" w:color="808080" w:themeColor="background1" w:themeShade="80"/>
            </w:tcBorders>
            <w:tcMar>
              <w:top w:w="28" w:type="dxa"/>
              <w:bottom w:w="28" w:type="dxa"/>
            </w:tcMar>
            <w:vAlign w:val="center"/>
          </w:tcPr>
          <w:p w14:paraId="4AF37D7C" w14:textId="77777777" w:rsidR="0001518A" w:rsidRPr="007F44DA" w:rsidRDefault="0001518A" w:rsidP="00F13ED4">
            <w:pPr>
              <w:rPr>
                <w:rFonts w:cs="Arial"/>
                <w:i/>
                <w:sz w:val="18"/>
                <w:szCs w:val="18"/>
              </w:rPr>
            </w:pPr>
            <w:r w:rsidRPr="007F44DA">
              <w:rPr>
                <w:rFonts w:cs="Arial"/>
                <w:i/>
                <w:sz w:val="18"/>
                <w:szCs w:val="18"/>
              </w:rPr>
              <w:t>$27.53</w:t>
            </w:r>
          </w:p>
        </w:tc>
        <w:tc>
          <w:tcPr>
            <w:tcW w:w="1541" w:type="dxa"/>
            <w:tcBorders>
              <w:bottom w:val="single" w:sz="4" w:space="0" w:color="808080" w:themeColor="background1" w:themeShade="80"/>
            </w:tcBorders>
            <w:tcMar>
              <w:top w:w="28" w:type="dxa"/>
              <w:bottom w:w="28" w:type="dxa"/>
            </w:tcMar>
            <w:vAlign w:val="center"/>
          </w:tcPr>
          <w:p w14:paraId="7A21E166" w14:textId="77777777" w:rsidR="0001518A" w:rsidRPr="007F44DA" w:rsidRDefault="0001518A" w:rsidP="00F13ED4">
            <w:pPr>
              <w:rPr>
                <w:rFonts w:cs="Arial"/>
                <w:i/>
                <w:sz w:val="18"/>
                <w:szCs w:val="18"/>
              </w:rPr>
            </w:pPr>
            <w:r w:rsidRPr="007F44DA">
              <w:rPr>
                <w:rFonts w:cs="Arial"/>
                <w:i/>
                <w:sz w:val="18"/>
                <w:szCs w:val="18"/>
              </w:rPr>
              <w:t>$8.21</w:t>
            </w:r>
          </w:p>
        </w:tc>
        <w:tc>
          <w:tcPr>
            <w:tcW w:w="1541" w:type="dxa"/>
            <w:tcBorders>
              <w:bottom w:val="single" w:sz="4" w:space="0" w:color="808080" w:themeColor="background1" w:themeShade="80"/>
            </w:tcBorders>
            <w:tcMar>
              <w:top w:w="28" w:type="dxa"/>
              <w:bottom w:w="28" w:type="dxa"/>
            </w:tcMar>
            <w:vAlign w:val="center"/>
          </w:tcPr>
          <w:p w14:paraId="00D100B7" w14:textId="77777777" w:rsidR="0001518A" w:rsidRPr="007F44DA" w:rsidRDefault="0001518A" w:rsidP="00F13ED4">
            <w:pPr>
              <w:rPr>
                <w:rFonts w:cs="Arial"/>
                <w:i/>
                <w:sz w:val="18"/>
                <w:szCs w:val="18"/>
              </w:rPr>
            </w:pPr>
            <w:r w:rsidRPr="007F44DA">
              <w:rPr>
                <w:rFonts w:cs="Arial"/>
                <w:i/>
                <w:sz w:val="18"/>
                <w:szCs w:val="18"/>
              </w:rPr>
              <w:t>3.4</w:t>
            </w:r>
          </w:p>
        </w:tc>
      </w:tr>
      <w:tr w:rsidR="0001518A" w:rsidRPr="00E53CF7" w14:paraId="4772E368" w14:textId="77777777" w:rsidTr="004D3D76">
        <w:trPr>
          <w:trHeight w:val="340"/>
        </w:trPr>
        <w:tc>
          <w:tcPr>
            <w:tcW w:w="1540" w:type="dxa"/>
            <w:tcBorders>
              <w:top w:val="single" w:sz="4" w:space="0" w:color="808080" w:themeColor="background1" w:themeShade="80"/>
              <w:bottom w:val="single" w:sz="4" w:space="0" w:color="808080" w:themeColor="background1" w:themeShade="80"/>
            </w:tcBorders>
            <w:shd w:val="clear" w:color="auto" w:fill="E2EFD9" w:themeFill="accent6" w:themeFillTint="33"/>
            <w:tcMar>
              <w:top w:w="28" w:type="dxa"/>
              <w:bottom w:w="28" w:type="dxa"/>
            </w:tcMar>
            <w:vAlign w:val="center"/>
          </w:tcPr>
          <w:p w14:paraId="607774A8" w14:textId="77777777" w:rsidR="0001518A" w:rsidRPr="007F44DA" w:rsidRDefault="0001518A" w:rsidP="00F13ED4">
            <w:pPr>
              <w:rPr>
                <w:rFonts w:cs="Arial"/>
                <w:i/>
                <w:sz w:val="18"/>
                <w:szCs w:val="18"/>
              </w:rPr>
            </w:pPr>
            <w:r w:rsidRPr="007F44DA">
              <w:rPr>
                <w:rFonts w:cs="Arial"/>
                <w:i/>
                <w:sz w:val="18"/>
                <w:szCs w:val="18"/>
              </w:rPr>
              <w:t>All LED</w:t>
            </w:r>
          </w:p>
        </w:tc>
        <w:tc>
          <w:tcPr>
            <w:tcW w:w="1540" w:type="dxa"/>
            <w:tcBorders>
              <w:top w:val="single" w:sz="4" w:space="0" w:color="808080" w:themeColor="background1" w:themeShade="80"/>
              <w:bottom w:val="single" w:sz="4" w:space="0" w:color="808080" w:themeColor="background1" w:themeShade="80"/>
            </w:tcBorders>
            <w:shd w:val="clear" w:color="auto" w:fill="E2EFD9" w:themeFill="accent6" w:themeFillTint="33"/>
            <w:tcMar>
              <w:top w:w="28" w:type="dxa"/>
              <w:bottom w:w="28" w:type="dxa"/>
            </w:tcMar>
            <w:vAlign w:val="center"/>
          </w:tcPr>
          <w:p w14:paraId="61C33150" w14:textId="77777777" w:rsidR="0001518A" w:rsidRPr="007F44DA" w:rsidRDefault="0001518A" w:rsidP="00F13ED4">
            <w:pPr>
              <w:rPr>
                <w:rFonts w:cs="Arial"/>
                <w:i/>
                <w:sz w:val="18"/>
                <w:szCs w:val="18"/>
              </w:rPr>
            </w:pPr>
            <w:r w:rsidRPr="007F44DA">
              <w:rPr>
                <w:rFonts w:cs="Arial"/>
                <w:i/>
                <w:sz w:val="18"/>
                <w:szCs w:val="18"/>
              </w:rPr>
              <w:t>$57.93</w:t>
            </w:r>
          </w:p>
        </w:tc>
        <w:tc>
          <w:tcPr>
            <w:tcW w:w="1540" w:type="dxa"/>
            <w:tcBorders>
              <w:top w:val="single" w:sz="4" w:space="0" w:color="808080" w:themeColor="background1" w:themeShade="80"/>
              <w:bottom w:val="single" w:sz="4" w:space="0" w:color="808080" w:themeColor="background1" w:themeShade="80"/>
            </w:tcBorders>
            <w:shd w:val="clear" w:color="auto" w:fill="E2EFD9" w:themeFill="accent6" w:themeFillTint="33"/>
            <w:tcMar>
              <w:top w:w="28" w:type="dxa"/>
              <w:bottom w:w="28" w:type="dxa"/>
            </w:tcMar>
            <w:vAlign w:val="center"/>
          </w:tcPr>
          <w:p w14:paraId="1847B390" w14:textId="77777777" w:rsidR="0001518A" w:rsidRPr="007F44DA" w:rsidRDefault="0001518A" w:rsidP="00F13ED4">
            <w:pPr>
              <w:rPr>
                <w:rFonts w:cs="Arial"/>
                <w:i/>
                <w:sz w:val="18"/>
                <w:szCs w:val="18"/>
              </w:rPr>
            </w:pPr>
            <w:r w:rsidRPr="007F44DA">
              <w:rPr>
                <w:rFonts w:cs="Arial"/>
                <w:i/>
                <w:sz w:val="18"/>
                <w:szCs w:val="18"/>
              </w:rPr>
              <w:t>$17.15</w:t>
            </w:r>
          </w:p>
        </w:tc>
        <w:tc>
          <w:tcPr>
            <w:tcW w:w="1540" w:type="dxa"/>
            <w:tcBorders>
              <w:top w:val="single" w:sz="4" w:space="0" w:color="808080" w:themeColor="background1" w:themeShade="80"/>
              <w:bottom w:val="single" w:sz="4" w:space="0" w:color="808080" w:themeColor="background1" w:themeShade="80"/>
            </w:tcBorders>
            <w:shd w:val="clear" w:color="auto" w:fill="E2EFD9" w:themeFill="accent6" w:themeFillTint="33"/>
            <w:tcMar>
              <w:top w:w="28" w:type="dxa"/>
              <w:bottom w:w="28" w:type="dxa"/>
            </w:tcMar>
            <w:vAlign w:val="center"/>
          </w:tcPr>
          <w:p w14:paraId="11C06B90" w14:textId="77777777" w:rsidR="0001518A" w:rsidRPr="007F44DA" w:rsidRDefault="0001518A" w:rsidP="00F13ED4">
            <w:pPr>
              <w:rPr>
                <w:rFonts w:cs="Arial"/>
                <w:i/>
                <w:sz w:val="18"/>
                <w:szCs w:val="18"/>
              </w:rPr>
            </w:pPr>
            <w:r w:rsidRPr="007F44DA">
              <w:rPr>
                <w:rFonts w:cs="Arial"/>
                <w:i/>
                <w:sz w:val="18"/>
                <w:szCs w:val="18"/>
              </w:rPr>
              <w:t>$75.08</w:t>
            </w:r>
          </w:p>
        </w:tc>
        <w:tc>
          <w:tcPr>
            <w:tcW w:w="1541" w:type="dxa"/>
            <w:tcBorders>
              <w:top w:val="single" w:sz="4" w:space="0" w:color="808080" w:themeColor="background1" w:themeShade="80"/>
              <w:bottom w:val="single" w:sz="4" w:space="0" w:color="808080" w:themeColor="background1" w:themeShade="80"/>
            </w:tcBorders>
            <w:shd w:val="clear" w:color="auto" w:fill="E2EFD9" w:themeFill="accent6" w:themeFillTint="33"/>
            <w:tcMar>
              <w:top w:w="28" w:type="dxa"/>
              <w:bottom w:w="28" w:type="dxa"/>
            </w:tcMar>
            <w:vAlign w:val="center"/>
          </w:tcPr>
          <w:p w14:paraId="1DEB3B65" w14:textId="77777777" w:rsidR="0001518A" w:rsidRPr="007F44DA" w:rsidRDefault="0001518A" w:rsidP="00F13ED4">
            <w:pPr>
              <w:rPr>
                <w:rFonts w:cs="Arial"/>
                <w:i/>
                <w:sz w:val="18"/>
                <w:szCs w:val="18"/>
              </w:rPr>
            </w:pPr>
            <w:r w:rsidRPr="007F44DA">
              <w:rPr>
                <w:rFonts w:cs="Arial"/>
                <w:i/>
                <w:sz w:val="18"/>
                <w:szCs w:val="18"/>
              </w:rPr>
              <w:t>$9.52</w:t>
            </w:r>
          </w:p>
        </w:tc>
        <w:tc>
          <w:tcPr>
            <w:tcW w:w="1541" w:type="dxa"/>
            <w:tcBorders>
              <w:top w:val="single" w:sz="4" w:space="0" w:color="808080" w:themeColor="background1" w:themeShade="80"/>
              <w:bottom w:val="single" w:sz="4" w:space="0" w:color="808080" w:themeColor="background1" w:themeShade="80"/>
            </w:tcBorders>
            <w:shd w:val="clear" w:color="auto" w:fill="E2EFD9" w:themeFill="accent6" w:themeFillTint="33"/>
            <w:tcMar>
              <w:top w:w="28" w:type="dxa"/>
              <w:bottom w:w="28" w:type="dxa"/>
            </w:tcMar>
            <w:vAlign w:val="center"/>
          </w:tcPr>
          <w:p w14:paraId="6452617D" w14:textId="77777777" w:rsidR="0001518A" w:rsidRPr="007F44DA" w:rsidRDefault="0001518A" w:rsidP="00F13ED4">
            <w:pPr>
              <w:rPr>
                <w:rFonts w:cs="Arial"/>
                <w:i/>
                <w:sz w:val="18"/>
                <w:szCs w:val="18"/>
              </w:rPr>
            </w:pPr>
            <w:r w:rsidRPr="007F44DA">
              <w:rPr>
                <w:rFonts w:cs="Arial"/>
                <w:i/>
                <w:sz w:val="18"/>
                <w:szCs w:val="18"/>
              </w:rPr>
              <w:t>7.9</w:t>
            </w:r>
          </w:p>
        </w:tc>
      </w:tr>
      <w:tr w:rsidR="0001518A" w:rsidRPr="00E53CF7" w14:paraId="2D8F2C40" w14:textId="77777777" w:rsidTr="004D3D76">
        <w:trPr>
          <w:trHeight w:val="340"/>
        </w:trPr>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D8AF54F" w14:textId="77777777" w:rsidR="0001518A" w:rsidRPr="00E53CF7" w:rsidRDefault="0001518A" w:rsidP="00F13ED4">
            <w:pPr>
              <w:rPr>
                <w:rFonts w:cs="Arial"/>
                <w:sz w:val="18"/>
                <w:szCs w:val="18"/>
              </w:rPr>
            </w:pPr>
            <w:r w:rsidRPr="00E53CF7">
              <w:rPr>
                <w:rFonts w:cs="Arial"/>
                <w:sz w:val="18"/>
                <w:szCs w:val="18"/>
              </w:rPr>
              <w:t>LED1</w:t>
            </w:r>
          </w:p>
        </w:tc>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6F19A15" w14:textId="77777777" w:rsidR="0001518A" w:rsidRPr="00E53CF7" w:rsidRDefault="0001518A" w:rsidP="00F13ED4">
            <w:pPr>
              <w:rPr>
                <w:rFonts w:cs="Arial"/>
                <w:sz w:val="18"/>
                <w:szCs w:val="18"/>
              </w:rPr>
            </w:pPr>
            <w:r w:rsidRPr="00E53CF7">
              <w:rPr>
                <w:rFonts w:cs="Arial"/>
                <w:sz w:val="18"/>
                <w:szCs w:val="18"/>
              </w:rPr>
              <w:t>$53.73</w:t>
            </w:r>
          </w:p>
        </w:tc>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DB11549" w14:textId="77777777" w:rsidR="0001518A" w:rsidRPr="00E53CF7" w:rsidRDefault="0001518A" w:rsidP="00F13ED4">
            <w:pPr>
              <w:rPr>
                <w:rFonts w:cs="Arial"/>
                <w:sz w:val="18"/>
                <w:szCs w:val="18"/>
              </w:rPr>
            </w:pPr>
            <w:r w:rsidRPr="00E53CF7">
              <w:rPr>
                <w:rFonts w:cs="Arial"/>
                <w:sz w:val="18"/>
                <w:szCs w:val="18"/>
              </w:rPr>
              <w:t>$14.42</w:t>
            </w:r>
          </w:p>
        </w:tc>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D8A5C85" w14:textId="77777777" w:rsidR="0001518A" w:rsidRPr="00E53CF7" w:rsidRDefault="0001518A" w:rsidP="00F13ED4">
            <w:pPr>
              <w:rPr>
                <w:rFonts w:cs="Arial"/>
                <w:sz w:val="18"/>
                <w:szCs w:val="18"/>
              </w:rPr>
            </w:pPr>
            <w:r w:rsidRPr="00E53CF7">
              <w:rPr>
                <w:rFonts w:cs="Arial"/>
                <w:sz w:val="18"/>
                <w:szCs w:val="18"/>
              </w:rPr>
              <w:t>$68.15</w:t>
            </w:r>
          </w:p>
        </w:tc>
        <w:tc>
          <w:tcPr>
            <w:tcW w:w="154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00C53B3" w14:textId="77777777" w:rsidR="0001518A" w:rsidRPr="00E53CF7" w:rsidRDefault="0001518A" w:rsidP="00F13ED4">
            <w:pPr>
              <w:rPr>
                <w:rFonts w:cs="Arial"/>
                <w:sz w:val="18"/>
                <w:szCs w:val="18"/>
              </w:rPr>
            </w:pPr>
            <w:r w:rsidRPr="00E53CF7">
              <w:rPr>
                <w:rFonts w:cs="Arial"/>
                <w:sz w:val="18"/>
                <w:szCs w:val="18"/>
              </w:rPr>
              <w:t>$8.89</w:t>
            </w:r>
          </w:p>
        </w:tc>
        <w:tc>
          <w:tcPr>
            <w:tcW w:w="154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3F3DDC2" w14:textId="77777777" w:rsidR="0001518A" w:rsidRPr="00E53CF7" w:rsidRDefault="0001518A" w:rsidP="00F13ED4">
            <w:pPr>
              <w:rPr>
                <w:rFonts w:cs="Arial"/>
                <w:sz w:val="18"/>
                <w:szCs w:val="18"/>
              </w:rPr>
            </w:pPr>
            <w:r w:rsidRPr="00E53CF7">
              <w:rPr>
                <w:rFonts w:cs="Arial"/>
                <w:sz w:val="18"/>
                <w:szCs w:val="18"/>
              </w:rPr>
              <w:t>7.7</w:t>
            </w:r>
          </w:p>
        </w:tc>
      </w:tr>
      <w:tr w:rsidR="0001518A" w:rsidRPr="00E53CF7" w14:paraId="6F3AD05A" w14:textId="77777777" w:rsidTr="004D3D76">
        <w:trPr>
          <w:trHeight w:val="340"/>
        </w:trPr>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8A165BE" w14:textId="77777777" w:rsidR="0001518A" w:rsidRPr="00E53CF7" w:rsidRDefault="0001518A" w:rsidP="00F13ED4">
            <w:pPr>
              <w:rPr>
                <w:rFonts w:cs="Arial"/>
                <w:sz w:val="18"/>
                <w:szCs w:val="18"/>
              </w:rPr>
            </w:pPr>
            <w:r w:rsidRPr="00E53CF7">
              <w:rPr>
                <w:rFonts w:cs="Arial"/>
                <w:sz w:val="18"/>
                <w:szCs w:val="18"/>
              </w:rPr>
              <w:t>LED2</w:t>
            </w:r>
          </w:p>
        </w:tc>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2C929B4" w14:textId="77777777" w:rsidR="0001518A" w:rsidRPr="00E53CF7" w:rsidRDefault="0001518A" w:rsidP="00F13ED4">
            <w:pPr>
              <w:rPr>
                <w:rFonts w:cs="Arial"/>
                <w:sz w:val="18"/>
                <w:szCs w:val="18"/>
              </w:rPr>
            </w:pPr>
            <w:r w:rsidRPr="00E53CF7">
              <w:rPr>
                <w:rFonts w:cs="Arial"/>
                <w:sz w:val="18"/>
                <w:szCs w:val="18"/>
              </w:rPr>
              <w:t>$63.12</w:t>
            </w:r>
          </w:p>
        </w:tc>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A51A5A6" w14:textId="77777777" w:rsidR="0001518A" w:rsidRPr="00E53CF7" w:rsidRDefault="0001518A" w:rsidP="00F13ED4">
            <w:pPr>
              <w:rPr>
                <w:rFonts w:cs="Arial"/>
                <w:sz w:val="18"/>
                <w:szCs w:val="18"/>
              </w:rPr>
            </w:pPr>
            <w:r w:rsidRPr="00E53CF7">
              <w:rPr>
                <w:rFonts w:cs="Arial"/>
                <w:sz w:val="18"/>
                <w:szCs w:val="18"/>
              </w:rPr>
              <w:t>$23.05</w:t>
            </w:r>
          </w:p>
        </w:tc>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94CA12E" w14:textId="77777777" w:rsidR="0001518A" w:rsidRPr="00E53CF7" w:rsidRDefault="0001518A" w:rsidP="00F13ED4">
            <w:pPr>
              <w:rPr>
                <w:rFonts w:cs="Arial"/>
                <w:sz w:val="18"/>
                <w:szCs w:val="18"/>
              </w:rPr>
            </w:pPr>
            <w:r w:rsidRPr="00E53CF7">
              <w:rPr>
                <w:rFonts w:cs="Arial"/>
                <w:sz w:val="18"/>
                <w:szCs w:val="18"/>
              </w:rPr>
              <w:t>$86.16</w:t>
            </w:r>
          </w:p>
        </w:tc>
        <w:tc>
          <w:tcPr>
            <w:tcW w:w="154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BD02D50" w14:textId="77777777" w:rsidR="0001518A" w:rsidRPr="00E53CF7" w:rsidRDefault="0001518A" w:rsidP="00F13ED4">
            <w:pPr>
              <w:rPr>
                <w:rFonts w:cs="Arial"/>
                <w:sz w:val="18"/>
                <w:szCs w:val="18"/>
              </w:rPr>
            </w:pPr>
            <w:r w:rsidRPr="00E53CF7">
              <w:rPr>
                <w:rFonts w:cs="Arial"/>
                <w:sz w:val="18"/>
                <w:szCs w:val="18"/>
              </w:rPr>
              <w:t>$11.22</w:t>
            </w:r>
          </w:p>
        </w:tc>
        <w:tc>
          <w:tcPr>
            <w:tcW w:w="154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C673A78" w14:textId="77777777" w:rsidR="0001518A" w:rsidRPr="00E53CF7" w:rsidRDefault="0001518A" w:rsidP="00F13ED4">
            <w:pPr>
              <w:rPr>
                <w:rFonts w:cs="Arial"/>
                <w:sz w:val="18"/>
                <w:szCs w:val="18"/>
              </w:rPr>
            </w:pPr>
            <w:r w:rsidRPr="00E53CF7">
              <w:rPr>
                <w:rFonts w:cs="Arial"/>
                <w:sz w:val="18"/>
                <w:szCs w:val="18"/>
              </w:rPr>
              <w:t>7.7</w:t>
            </w:r>
          </w:p>
        </w:tc>
      </w:tr>
      <w:tr w:rsidR="0001518A" w:rsidRPr="00E53CF7" w14:paraId="67A0E402" w14:textId="77777777" w:rsidTr="004D3D76">
        <w:trPr>
          <w:trHeight w:val="340"/>
        </w:trPr>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E5806D4" w14:textId="77777777" w:rsidR="0001518A" w:rsidRPr="00E53CF7" w:rsidRDefault="0001518A" w:rsidP="00F13ED4">
            <w:pPr>
              <w:rPr>
                <w:rFonts w:cs="Arial"/>
                <w:sz w:val="18"/>
                <w:szCs w:val="18"/>
              </w:rPr>
            </w:pPr>
            <w:r w:rsidRPr="00E53CF7">
              <w:rPr>
                <w:rFonts w:cs="Arial"/>
                <w:sz w:val="18"/>
                <w:szCs w:val="18"/>
              </w:rPr>
              <w:t>LED3</w:t>
            </w:r>
          </w:p>
        </w:tc>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520ACFDA" w14:textId="77777777" w:rsidR="0001518A" w:rsidRPr="00E53CF7" w:rsidRDefault="0001518A" w:rsidP="00F13ED4">
            <w:pPr>
              <w:rPr>
                <w:rFonts w:cs="Arial"/>
                <w:sz w:val="18"/>
                <w:szCs w:val="18"/>
              </w:rPr>
            </w:pPr>
            <w:r w:rsidRPr="00E53CF7">
              <w:rPr>
                <w:rFonts w:cs="Arial"/>
                <w:sz w:val="18"/>
                <w:szCs w:val="18"/>
              </w:rPr>
              <w:t>$56.96</w:t>
            </w:r>
          </w:p>
        </w:tc>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3D4BA10" w14:textId="77777777" w:rsidR="0001518A" w:rsidRPr="00E53CF7" w:rsidRDefault="0001518A" w:rsidP="00F13ED4">
            <w:pPr>
              <w:rPr>
                <w:rFonts w:cs="Arial"/>
                <w:sz w:val="18"/>
                <w:szCs w:val="18"/>
              </w:rPr>
            </w:pPr>
            <w:r w:rsidRPr="00E53CF7">
              <w:rPr>
                <w:rFonts w:cs="Arial"/>
                <w:sz w:val="18"/>
                <w:szCs w:val="18"/>
              </w:rPr>
              <w:t>$14.50</w:t>
            </w:r>
          </w:p>
        </w:tc>
        <w:tc>
          <w:tcPr>
            <w:tcW w:w="1540"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2F29F74" w14:textId="77777777" w:rsidR="0001518A" w:rsidRPr="00E53CF7" w:rsidRDefault="0001518A" w:rsidP="00F13ED4">
            <w:pPr>
              <w:rPr>
                <w:rFonts w:cs="Arial"/>
                <w:sz w:val="18"/>
                <w:szCs w:val="18"/>
              </w:rPr>
            </w:pPr>
            <w:r w:rsidRPr="00E53CF7">
              <w:rPr>
                <w:rFonts w:cs="Arial"/>
                <w:sz w:val="18"/>
                <w:szCs w:val="18"/>
              </w:rPr>
              <w:t>$71.46</w:t>
            </w:r>
          </w:p>
        </w:tc>
        <w:tc>
          <w:tcPr>
            <w:tcW w:w="154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0DBDBFE" w14:textId="77777777" w:rsidR="0001518A" w:rsidRPr="00E53CF7" w:rsidRDefault="0001518A" w:rsidP="00F13ED4">
            <w:pPr>
              <w:rPr>
                <w:rFonts w:cs="Arial"/>
                <w:sz w:val="18"/>
                <w:szCs w:val="18"/>
              </w:rPr>
            </w:pPr>
            <w:r w:rsidRPr="00E53CF7">
              <w:rPr>
                <w:rFonts w:cs="Arial"/>
                <w:sz w:val="18"/>
                <w:szCs w:val="18"/>
              </w:rPr>
              <w:t>$8.44</w:t>
            </w:r>
          </w:p>
        </w:tc>
        <w:tc>
          <w:tcPr>
            <w:tcW w:w="1541"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D935141" w14:textId="77777777" w:rsidR="0001518A" w:rsidRPr="00E53CF7" w:rsidRDefault="0001518A" w:rsidP="00F13ED4">
            <w:pPr>
              <w:rPr>
                <w:rFonts w:cs="Arial"/>
                <w:sz w:val="18"/>
                <w:szCs w:val="18"/>
              </w:rPr>
            </w:pPr>
            <w:r w:rsidRPr="00E53CF7">
              <w:rPr>
                <w:rFonts w:cs="Arial"/>
                <w:sz w:val="18"/>
                <w:szCs w:val="18"/>
              </w:rPr>
              <w:t>8.5</w:t>
            </w:r>
          </w:p>
        </w:tc>
      </w:tr>
    </w:tbl>
    <w:p w14:paraId="22580B50" w14:textId="77777777" w:rsidR="0001518A" w:rsidRPr="006517A6" w:rsidRDefault="0001518A" w:rsidP="0001518A">
      <w:pPr>
        <w:rPr>
          <w:rFonts w:cs="Arial"/>
          <w:sz w:val="16"/>
          <w:szCs w:val="16"/>
        </w:rPr>
      </w:pPr>
      <w:r>
        <w:rPr>
          <w:rFonts w:cs="Arial"/>
          <w:sz w:val="16"/>
          <w:szCs w:val="16"/>
        </w:rPr>
        <w:t>* Based on an electricity tariff of 28c/kWh.</w:t>
      </w:r>
    </w:p>
    <w:p w14:paraId="26B6D17C" w14:textId="77777777" w:rsidR="0001518A" w:rsidRDefault="0001518A" w:rsidP="0001518A">
      <w:pPr>
        <w:rPr>
          <w:rFonts w:cs="Arial"/>
        </w:rPr>
      </w:pPr>
    </w:p>
    <w:p w14:paraId="77BD47EC" w14:textId="77777777" w:rsidR="00D057C2" w:rsidRDefault="00D057C2" w:rsidP="0001518A">
      <w:pPr>
        <w:rPr>
          <w:rFonts w:cs="Arial"/>
        </w:rPr>
      </w:pPr>
    </w:p>
    <w:p w14:paraId="4E8F3838" w14:textId="1E89B385" w:rsidR="0001518A" w:rsidRDefault="0001518A" w:rsidP="0001518A">
      <w:pPr>
        <w:rPr>
          <w:rFonts w:cs="Arial"/>
        </w:rPr>
      </w:pPr>
      <w:r>
        <w:rPr>
          <w:rFonts w:cs="Arial"/>
        </w:rPr>
        <w:t xml:space="preserve">The average payback for the retrofits was 6.7 years. This compares favourably with an average payback of 5.7 years estimated in the </w:t>
      </w:r>
      <w:r w:rsidRPr="007F3DAB">
        <w:rPr>
          <w:rFonts w:cs="Arial"/>
          <w:i/>
        </w:rPr>
        <w:t>On-Ground Assessment</w:t>
      </w:r>
      <w:r>
        <w:rPr>
          <w:rFonts w:cs="Arial"/>
        </w:rPr>
        <w:t xml:space="preserve"> study, although this comprised both halogen downlight and co</w:t>
      </w:r>
      <w:r w:rsidR="00F02000">
        <w:rPr>
          <w:rFonts w:cs="Arial"/>
        </w:rPr>
        <w:t xml:space="preserve">mmon light globe replacements. </w:t>
      </w:r>
      <w:r>
        <w:rPr>
          <w:rFonts w:cs="Arial"/>
        </w:rPr>
        <w:t>The payback for the CFL retrofits (3.4 years) was considerably lower than the payback for the LED retrofits (7.9 years) due to the much lower cost of the CFL retrofits. This lower cost was offset to some extent by the lower energy savings which resulted from the CFL retrofits.</w:t>
      </w:r>
    </w:p>
    <w:p w14:paraId="676CA2B2" w14:textId="77777777" w:rsidR="0001518A" w:rsidRDefault="0001518A" w:rsidP="0001518A">
      <w:pPr>
        <w:rPr>
          <w:rFonts w:cs="Arial"/>
        </w:rPr>
      </w:pPr>
    </w:p>
    <w:p w14:paraId="4DAA6526" w14:textId="77777777" w:rsidR="0001518A" w:rsidRPr="008E6173" w:rsidRDefault="0001518A" w:rsidP="0001518A">
      <w:pPr>
        <w:rPr>
          <w:rFonts w:cs="Arial"/>
        </w:rPr>
      </w:pPr>
      <w:r>
        <w:rPr>
          <w:rFonts w:cs="Arial"/>
        </w:rPr>
        <w:t>The paybacks presented in Table 4 include the cost of an electrician to undertake the retrofit work. Where an electrician is not required the retrofit costs will be lower and the paybacks correspondingly lower. A number of technical features in the lamp technology can reduce the need for an electrician to be involved in the retrofit, including wide compatibility with the stock of magnetic transformers and electronic converters found in existing houses, the ability to be easily installed in gimbal or concave downlight fittings</w:t>
      </w:r>
      <w:r>
        <w:rPr>
          <w:rStyle w:val="FootnoteReference"/>
          <w:rFonts w:cs="Arial"/>
        </w:rPr>
        <w:footnoteReference w:id="43"/>
      </w:r>
      <w:r>
        <w:rPr>
          <w:rFonts w:cs="Arial"/>
        </w:rPr>
        <w:t xml:space="preserve">, and compatibility with common dimming circuits. A number of the lamps available on the market have incorporated some or all of </w:t>
      </w:r>
      <w:r w:rsidRPr="008E6173">
        <w:rPr>
          <w:rFonts w:cs="Arial"/>
        </w:rPr>
        <w:t>these improvements. In addition, there are a range of factors which make it likely that the paybacks achieved from halogen downlight retrofits will improve over coming years:</w:t>
      </w:r>
    </w:p>
    <w:p w14:paraId="1CF73E85" w14:textId="77777777" w:rsidR="0001518A" w:rsidRPr="008E6173" w:rsidRDefault="0001518A" w:rsidP="0001518A">
      <w:pPr>
        <w:pStyle w:val="ListParagraph"/>
        <w:numPr>
          <w:ilvl w:val="0"/>
          <w:numId w:val="24"/>
        </w:numPr>
        <w:spacing w:line="276" w:lineRule="auto"/>
        <w:rPr>
          <w:rFonts w:cs="Arial"/>
        </w:rPr>
      </w:pPr>
      <w:r w:rsidRPr="008E6173">
        <w:rPr>
          <w:rFonts w:cs="Arial"/>
        </w:rPr>
        <w:lastRenderedPageBreak/>
        <w:t xml:space="preserve">The cost of electricity has risen significantly over the last </w:t>
      </w:r>
      <w:r>
        <w:rPr>
          <w:rFonts w:cs="Arial"/>
        </w:rPr>
        <w:t>7</w:t>
      </w:r>
      <w:r w:rsidRPr="008E6173">
        <w:rPr>
          <w:rFonts w:cs="Arial"/>
        </w:rPr>
        <w:t xml:space="preserve"> years</w:t>
      </w:r>
      <w:r w:rsidRPr="008E6173">
        <w:rPr>
          <w:rStyle w:val="FootnoteReference"/>
          <w:rFonts w:cs="Arial"/>
        </w:rPr>
        <w:footnoteReference w:id="44"/>
      </w:r>
      <w:r w:rsidRPr="008E6173">
        <w:rPr>
          <w:rFonts w:cs="Arial"/>
        </w:rPr>
        <w:t>, and seems likely to continue to rise in real terms over the coming decade</w:t>
      </w:r>
      <w:r>
        <w:rPr>
          <w:rFonts w:cs="Arial"/>
        </w:rPr>
        <w:t>, although possibly at a lower rate of growth</w:t>
      </w:r>
      <w:r w:rsidRPr="008E6173">
        <w:rPr>
          <w:rFonts w:cs="Arial"/>
        </w:rPr>
        <w:t>;</w:t>
      </w:r>
    </w:p>
    <w:p w14:paraId="54263461" w14:textId="77777777" w:rsidR="0001518A" w:rsidRPr="008E6173" w:rsidRDefault="0001518A" w:rsidP="0001518A">
      <w:pPr>
        <w:pStyle w:val="ListParagraph"/>
        <w:numPr>
          <w:ilvl w:val="0"/>
          <w:numId w:val="24"/>
        </w:numPr>
        <w:spacing w:line="276" w:lineRule="auto"/>
        <w:rPr>
          <w:rFonts w:cs="Arial"/>
        </w:rPr>
      </w:pPr>
      <w:r w:rsidRPr="008E6173">
        <w:rPr>
          <w:rFonts w:cs="Arial"/>
        </w:rPr>
        <w:t>As noted previously, the cost of LED lamps has decreased in recent years and seems likely to decrease further, and quite rapidly, over the next few years</w:t>
      </w:r>
      <w:r w:rsidRPr="008E6173">
        <w:rPr>
          <w:rStyle w:val="FootnoteReference"/>
          <w:rFonts w:cs="Arial"/>
        </w:rPr>
        <w:footnoteReference w:id="45"/>
      </w:r>
      <w:r w:rsidRPr="008E6173">
        <w:rPr>
          <w:rFonts w:cs="Arial"/>
        </w:rPr>
        <w:t>.</w:t>
      </w:r>
    </w:p>
    <w:p w14:paraId="58B452B1" w14:textId="77777777" w:rsidR="0001518A" w:rsidRDefault="0001518A" w:rsidP="0001518A">
      <w:pPr>
        <w:rPr>
          <w:rFonts w:cs="Arial"/>
        </w:rPr>
      </w:pPr>
    </w:p>
    <w:p w14:paraId="18D527E5" w14:textId="77777777" w:rsidR="0001518A" w:rsidRDefault="0001518A" w:rsidP="0001518A">
      <w:pPr>
        <w:rPr>
          <w:rFonts w:cs="Arial"/>
        </w:rPr>
      </w:pPr>
      <w:r>
        <w:rPr>
          <w:rFonts w:cs="Arial"/>
        </w:rPr>
        <w:t xml:space="preserve">The replacement of 12 volt halogen downlights is an eligible activity in the Victorian </w:t>
      </w:r>
      <w:r w:rsidRPr="00E37F2C">
        <w:rPr>
          <w:rFonts w:cs="Arial"/>
          <w:i/>
        </w:rPr>
        <w:t>Energy Saver Incentive</w:t>
      </w:r>
      <w:r>
        <w:rPr>
          <w:rFonts w:cs="Arial"/>
        </w:rPr>
        <w:t xml:space="preserve"> scheme, although there was little retrofit activity undertaken until around mid-2013. Under this scheme it is now possible to have 12 volt halogen downlight lamps replaced with a 12 volt LED lamps by an electrician for free, and a substantial subsidy</w:t>
      </w:r>
      <w:r>
        <w:rPr>
          <w:rStyle w:val="FootnoteReference"/>
          <w:rFonts w:cs="Arial"/>
        </w:rPr>
        <w:footnoteReference w:id="46"/>
      </w:r>
      <w:r>
        <w:rPr>
          <w:rFonts w:cs="Arial"/>
        </w:rPr>
        <w:t xml:space="preserve"> is available to have a 12 volt halogen downlights replaced by a new complete unit (LED driver plus lamp).</w:t>
      </w:r>
    </w:p>
    <w:p w14:paraId="44683CA1" w14:textId="77777777" w:rsidR="0001518A" w:rsidRDefault="0001518A" w:rsidP="0001518A">
      <w:pPr>
        <w:rPr>
          <w:rFonts w:cs="Arial"/>
        </w:rPr>
      </w:pPr>
    </w:p>
    <w:p w14:paraId="6DEACE6B" w14:textId="310CAF86" w:rsidR="0001518A" w:rsidRDefault="005A6504" w:rsidP="005A6504">
      <w:pPr>
        <w:pStyle w:val="Figuretitle"/>
      </w:pPr>
      <w:r>
        <w:t>FIGURE</w:t>
      </w:r>
      <w:r w:rsidR="0001518A">
        <w:t xml:space="preserve"> 17</w:t>
      </w:r>
      <w:r w:rsidR="0001518A" w:rsidRPr="006E2962">
        <w:t xml:space="preserve"> – </w:t>
      </w:r>
      <w:r>
        <w:t>DISTRIBUTION OF PAYBACKS FOR HALOGEN LIGHTING RETROFITS</w:t>
      </w:r>
    </w:p>
    <w:p w14:paraId="63FDC838" w14:textId="77777777" w:rsidR="0001518A" w:rsidRDefault="0001518A" w:rsidP="0001518A">
      <w:pPr>
        <w:jc w:val="center"/>
        <w:rPr>
          <w:rFonts w:cs="Arial"/>
        </w:rPr>
      </w:pPr>
      <w:r w:rsidRPr="00E53CF7">
        <w:rPr>
          <w:noProof/>
          <w:lang w:eastAsia="en-AU"/>
        </w:rPr>
        <w:drawing>
          <wp:inline distT="0" distB="0" distL="0" distR="0" wp14:anchorId="5B4D3314" wp14:editId="23C5268E">
            <wp:extent cx="3474720" cy="2456695"/>
            <wp:effectExtent l="0" t="0" r="0" b="1270"/>
            <wp:docPr id="100" name="Picture 100" descr="The column chart shows the frequency distribution of the paybacks at the sixteen houses. The columns are stacked to show the CFL houses (blue) and the LED houses (red)." title="Distribution of paybacks for halogen lighting retro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92241" cy="2469083"/>
                    </a:xfrm>
                    <a:prstGeom prst="rect">
                      <a:avLst/>
                    </a:prstGeom>
                    <a:noFill/>
                    <a:ln>
                      <a:noFill/>
                    </a:ln>
                  </pic:spPr>
                </pic:pic>
              </a:graphicData>
            </a:graphic>
          </wp:inline>
        </w:drawing>
      </w:r>
    </w:p>
    <w:p w14:paraId="19F6F52C" w14:textId="77777777" w:rsidR="0001518A" w:rsidRDefault="0001518A" w:rsidP="0001518A">
      <w:pPr>
        <w:rPr>
          <w:rFonts w:cs="Arial"/>
        </w:rPr>
      </w:pPr>
    </w:p>
    <w:p w14:paraId="322850E2" w14:textId="77777777" w:rsidR="0001518A" w:rsidRDefault="0001518A" w:rsidP="0001518A">
      <w:pPr>
        <w:rPr>
          <w:rFonts w:cs="Arial"/>
        </w:rPr>
      </w:pPr>
    </w:p>
    <w:p w14:paraId="4FB3B4E8" w14:textId="77777777" w:rsidR="0001518A" w:rsidRDefault="0001518A" w:rsidP="0001518A">
      <w:pPr>
        <w:rPr>
          <w:rFonts w:cs="Arial"/>
        </w:rPr>
      </w:pPr>
      <w:r>
        <w:rPr>
          <w:rFonts w:cs="Arial"/>
        </w:rPr>
        <w:t xml:space="preserve">Figure 17 shows the distribution of the paybacks for the halogen lighting retrofits across the 16 houses involved in the </w:t>
      </w:r>
      <w:r w:rsidRPr="00FE7A4D">
        <w:rPr>
          <w:rFonts w:cs="Arial"/>
          <w:i/>
        </w:rPr>
        <w:t>Trial</w:t>
      </w:r>
      <w:r>
        <w:rPr>
          <w:rFonts w:cs="Arial"/>
        </w:rPr>
        <w:t>. The payback period was less than 10 years in the majority (68.8%) of the houses, with all of the CFL retrofit houses included in this group. The paybacks were somewhat longer than this in 5 of the houses, corresponding to those houses in which the average daily operating of the lighting was quite low – the average annual operating time of the lighting in these houses was 0.87 hours per day, compared to the average for all houses of 2.16 hours per day.</w:t>
      </w:r>
    </w:p>
    <w:p w14:paraId="3C301B12" w14:textId="6B8B6A93" w:rsidR="00EC08EB" w:rsidRDefault="00EC08EB" w:rsidP="0001518A">
      <w:pPr>
        <w:rPr>
          <w:rFonts w:cs="Arial"/>
        </w:rPr>
      </w:pPr>
      <w:r>
        <w:rPr>
          <w:rFonts w:cs="Arial"/>
        </w:rPr>
        <w:br w:type="page"/>
      </w:r>
    </w:p>
    <w:p w14:paraId="1C8B65DF" w14:textId="77777777" w:rsidR="0001518A" w:rsidRPr="008C5EBB" w:rsidRDefault="0001518A" w:rsidP="008C5EBB">
      <w:pPr>
        <w:pStyle w:val="Heading2"/>
      </w:pPr>
      <w:bookmarkStart w:id="19" w:name="_Toc456944168"/>
      <w:r w:rsidRPr="008C5EBB">
        <w:lastRenderedPageBreak/>
        <w:t>Practical issues</w:t>
      </w:r>
      <w:bookmarkEnd w:id="19"/>
    </w:p>
    <w:p w14:paraId="2ACFD7CE" w14:textId="77777777" w:rsidR="0001518A" w:rsidRPr="008C5EBB" w:rsidRDefault="0001518A" w:rsidP="0001518A">
      <w:pPr>
        <w:spacing w:after="60"/>
        <w:rPr>
          <w:rFonts w:cs="Arial"/>
        </w:rPr>
      </w:pPr>
      <w:r w:rsidRPr="008C5EBB">
        <w:rPr>
          <w:rFonts w:cs="Arial"/>
        </w:rPr>
        <w:t xml:space="preserve">One aim of the </w:t>
      </w:r>
      <w:r w:rsidRPr="008C5EBB">
        <w:rPr>
          <w:rFonts w:cs="Arial"/>
          <w:i/>
        </w:rPr>
        <w:t>Halogen Downlight Retrofit Trial</w:t>
      </w:r>
      <w:r w:rsidRPr="008C5EBB">
        <w:rPr>
          <w:rFonts w:cs="Arial"/>
        </w:rPr>
        <w:t xml:space="preserve"> was to investigate the practical issues involved with undertaking the retrofits. It is important for householders and sections of the energy services industry involved with undertaking retrofits to understand these issues and know how to avoid or overcome them.  The issues encountered during the trial when replacing the halogen downlights with low energy downlights are summarised in Table 5 – in this we indicate the percentage of houses where there was an issue for at least some of the lamps, either during the installation process or noted by the householders. There were at least some issues associated with all retrofit lamps. The main issues encountered during this </w:t>
      </w:r>
      <w:r w:rsidRPr="008C5EBB">
        <w:rPr>
          <w:rFonts w:cs="Arial"/>
          <w:i/>
        </w:rPr>
        <w:t>Trial</w:t>
      </w:r>
      <w:r w:rsidRPr="008C5EBB">
        <w:rPr>
          <w:rFonts w:cs="Arial"/>
        </w:rPr>
        <w:t xml:space="preserve"> were (see below for further details):</w:t>
      </w:r>
    </w:p>
    <w:p w14:paraId="0296D1BB" w14:textId="77777777" w:rsidR="0001518A" w:rsidRPr="008C5EBB" w:rsidRDefault="0001518A" w:rsidP="0001518A">
      <w:pPr>
        <w:pStyle w:val="ListParagraph"/>
        <w:numPr>
          <w:ilvl w:val="0"/>
          <w:numId w:val="25"/>
        </w:numPr>
        <w:spacing w:after="60" w:line="276" w:lineRule="auto"/>
        <w:rPr>
          <w:rFonts w:cs="Arial"/>
        </w:rPr>
      </w:pPr>
      <w:r w:rsidRPr="008C5EBB">
        <w:rPr>
          <w:rFonts w:cs="Arial"/>
        </w:rPr>
        <w:t>Compatibility with the existing transformer/convertor;</w:t>
      </w:r>
    </w:p>
    <w:p w14:paraId="6EF8A8E1" w14:textId="77777777" w:rsidR="0001518A" w:rsidRPr="008C5EBB" w:rsidRDefault="0001518A" w:rsidP="0001518A">
      <w:pPr>
        <w:pStyle w:val="ListParagraph"/>
        <w:numPr>
          <w:ilvl w:val="0"/>
          <w:numId w:val="25"/>
        </w:numPr>
        <w:spacing w:after="60" w:line="276" w:lineRule="auto"/>
        <w:rPr>
          <w:rFonts w:cs="Arial"/>
        </w:rPr>
      </w:pPr>
      <w:r w:rsidRPr="008C5EBB">
        <w:rPr>
          <w:rFonts w:cs="Arial"/>
        </w:rPr>
        <w:t>Compatibility with the existing light fitting;</w:t>
      </w:r>
    </w:p>
    <w:p w14:paraId="5473B78D" w14:textId="77777777" w:rsidR="0001518A" w:rsidRPr="008C5EBB" w:rsidRDefault="0001518A" w:rsidP="0001518A">
      <w:pPr>
        <w:pStyle w:val="ListParagraph"/>
        <w:numPr>
          <w:ilvl w:val="0"/>
          <w:numId w:val="25"/>
        </w:numPr>
        <w:spacing w:after="60" w:line="276" w:lineRule="auto"/>
        <w:rPr>
          <w:rFonts w:cs="Arial"/>
        </w:rPr>
      </w:pPr>
      <w:r w:rsidRPr="008C5EBB">
        <w:rPr>
          <w:rFonts w:cs="Arial"/>
        </w:rPr>
        <w:t>Compatibility with the existing wiring;</w:t>
      </w:r>
    </w:p>
    <w:p w14:paraId="765577B5" w14:textId="77777777" w:rsidR="0001518A" w:rsidRPr="008C5EBB" w:rsidRDefault="0001518A" w:rsidP="0001518A">
      <w:pPr>
        <w:pStyle w:val="ListParagraph"/>
        <w:numPr>
          <w:ilvl w:val="0"/>
          <w:numId w:val="25"/>
        </w:numPr>
        <w:spacing w:after="60" w:line="276" w:lineRule="auto"/>
        <w:rPr>
          <w:rFonts w:cs="Arial"/>
        </w:rPr>
      </w:pPr>
      <w:r w:rsidRPr="008C5EBB">
        <w:rPr>
          <w:rFonts w:cs="Arial"/>
        </w:rPr>
        <w:t>Electrical interference with the TV or radio;</w:t>
      </w:r>
    </w:p>
    <w:p w14:paraId="47DE52A4" w14:textId="77777777" w:rsidR="0001518A" w:rsidRPr="008C5EBB" w:rsidRDefault="0001518A" w:rsidP="0001518A">
      <w:pPr>
        <w:pStyle w:val="ListParagraph"/>
        <w:numPr>
          <w:ilvl w:val="0"/>
          <w:numId w:val="25"/>
        </w:numPr>
        <w:spacing w:after="60" w:line="276" w:lineRule="auto"/>
        <w:rPr>
          <w:rFonts w:cs="Arial"/>
        </w:rPr>
      </w:pPr>
      <w:r w:rsidRPr="008C5EBB">
        <w:rPr>
          <w:rFonts w:cs="Arial"/>
        </w:rPr>
        <w:t>Slow start-up and warm-up time;</w:t>
      </w:r>
    </w:p>
    <w:p w14:paraId="37152908" w14:textId="77777777" w:rsidR="0001518A" w:rsidRPr="008C5EBB" w:rsidRDefault="0001518A" w:rsidP="0001518A">
      <w:pPr>
        <w:pStyle w:val="ListParagraph"/>
        <w:numPr>
          <w:ilvl w:val="0"/>
          <w:numId w:val="25"/>
        </w:numPr>
        <w:spacing w:after="60" w:line="276" w:lineRule="auto"/>
        <w:rPr>
          <w:rFonts w:cs="Arial"/>
        </w:rPr>
      </w:pPr>
      <w:r w:rsidRPr="008C5EBB">
        <w:rPr>
          <w:rFonts w:cs="Arial"/>
        </w:rPr>
        <w:t>Humming.</w:t>
      </w:r>
    </w:p>
    <w:p w14:paraId="41D3EE60" w14:textId="77777777" w:rsidR="0001518A" w:rsidRDefault="0001518A" w:rsidP="0001518A">
      <w:pPr>
        <w:spacing w:after="60"/>
        <w:rPr>
          <w:rFonts w:cs="Arial"/>
        </w:rPr>
      </w:pPr>
    </w:p>
    <w:p w14:paraId="110229F0" w14:textId="77777777" w:rsidR="008C5EBB" w:rsidRDefault="008C5EBB" w:rsidP="0001518A">
      <w:pPr>
        <w:spacing w:after="60"/>
        <w:rPr>
          <w:rFonts w:cs="Arial"/>
        </w:rPr>
      </w:pPr>
    </w:p>
    <w:p w14:paraId="7A6CA3E0" w14:textId="656AD0CA" w:rsidR="0001518A" w:rsidRDefault="008C5EBB" w:rsidP="008C5EBB">
      <w:pPr>
        <w:pStyle w:val="Tabletitle"/>
      </w:pPr>
      <w:r>
        <w:t xml:space="preserve">TABLE 5: OVERVIEW OF PRACTICAL ISSUES ENCOUNTERED DURING THE </w:t>
      </w:r>
      <w:r>
        <w:rPr>
          <w:i/>
        </w:rPr>
        <w:t>RETROFIT TRIAL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Overview of practical issues encountered during the retrofit trial"/>
        <w:tblDescription w:val="The table shows the percentage of houses where at least some of the replacement lighting experienced certain issues in the post-retrofit period. The data for the CFL, LED1, LED2 and LED3 houses is shown separately."/>
      </w:tblPr>
      <w:tblGrid>
        <w:gridCol w:w="1016"/>
        <w:gridCol w:w="1292"/>
        <w:gridCol w:w="1018"/>
        <w:gridCol w:w="1018"/>
        <w:gridCol w:w="1042"/>
        <w:gridCol w:w="1022"/>
        <w:gridCol w:w="1187"/>
        <w:gridCol w:w="1017"/>
        <w:gridCol w:w="1027"/>
      </w:tblGrid>
      <w:tr w:rsidR="0001518A" w:rsidRPr="00E53CF7" w14:paraId="194325D3" w14:textId="77777777" w:rsidTr="008C5EBB">
        <w:trPr>
          <w:trHeight w:val="340"/>
        </w:trPr>
        <w:tc>
          <w:tcPr>
            <w:tcW w:w="1026" w:type="dxa"/>
            <w:vMerge w:val="restart"/>
            <w:shd w:val="clear" w:color="auto" w:fill="92D050"/>
            <w:tcMar>
              <w:top w:w="28" w:type="dxa"/>
              <w:bottom w:w="28" w:type="dxa"/>
            </w:tcMar>
            <w:vAlign w:val="center"/>
          </w:tcPr>
          <w:p w14:paraId="34D7C1C3" w14:textId="77777777" w:rsidR="0001518A" w:rsidRPr="00E53CF7" w:rsidRDefault="0001518A" w:rsidP="007356F7">
            <w:pPr>
              <w:rPr>
                <w:rFonts w:cs="Arial"/>
                <w:b/>
                <w:color w:val="FFFFFF" w:themeColor="background1"/>
                <w:sz w:val="18"/>
                <w:szCs w:val="18"/>
              </w:rPr>
            </w:pPr>
            <w:r w:rsidRPr="00E53CF7">
              <w:rPr>
                <w:rFonts w:cs="Arial"/>
                <w:b/>
                <w:color w:val="FFFFFF" w:themeColor="background1"/>
                <w:sz w:val="18"/>
                <w:szCs w:val="18"/>
              </w:rPr>
              <w:t>Lamp</w:t>
            </w:r>
          </w:p>
        </w:tc>
        <w:tc>
          <w:tcPr>
            <w:tcW w:w="1027" w:type="dxa"/>
            <w:vMerge w:val="restart"/>
            <w:shd w:val="clear" w:color="auto" w:fill="92D050"/>
            <w:tcMar>
              <w:top w:w="28" w:type="dxa"/>
              <w:bottom w:w="28" w:type="dxa"/>
            </w:tcMar>
            <w:vAlign w:val="center"/>
          </w:tcPr>
          <w:p w14:paraId="54311335" w14:textId="77777777" w:rsidR="0001518A" w:rsidRPr="00E53CF7" w:rsidRDefault="0001518A" w:rsidP="007356F7">
            <w:pPr>
              <w:rPr>
                <w:rFonts w:cs="Arial"/>
                <w:b/>
                <w:color w:val="FFFFFF" w:themeColor="background1"/>
                <w:sz w:val="18"/>
                <w:szCs w:val="18"/>
              </w:rPr>
            </w:pPr>
            <w:r>
              <w:rPr>
                <w:rFonts w:cs="Arial"/>
                <w:b/>
                <w:color w:val="FFFFFF" w:themeColor="background1"/>
                <w:sz w:val="18"/>
                <w:szCs w:val="18"/>
              </w:rPr>
              <w:t xml:space="preserve">Compatibility with </w:t>
            </w:r>
            <w:r w:rsidRPr="00E53CF7">
              <w:rPr>
                <w:rFonts w:cs="Arial"/>
                <w:b/>
                <w:color w:val="FFFFFF" w:themeColor="background1"/>
                <w:sz w:val="18"/>
                <w:szCs w:val="18"/>
              </w:rPr>
              <w:t>Transformer</w:t>
            </w:r>
          </w:p>
        </w:tc>
        <w:tc>
          <w:tcPr>
            <w:tcW w:w="2054" w:type="dxa"/>
            <w:gridSpan w:val="2"/>
            <w:tcBorders>
              <w:bottom w:val="single" w:sz="4" w:space="0" w:color="FFFFFF" w:themeColor="background1"/>
            </w:tcBorders>
            <w:shd w:val="clear" w:color="auto" w:fill="92D050"/>
            <w:tcMar>
              <w:top w:w="28" w:type="dxa"/>
              <w:bottom w:w="28" w:type="dxa"/>
            </w:tcMar>
            <w:vAlign w:val="center"/>
          </w:tcPr>
          <w:p w14:paraId="79BAA906" w14:textId="77777777" w:rsidR="0001518A" w:rsidRPr="00E53CF7" w:rsidRDefault="0001518A" w:rsidP="007356F7">
            <w:pPr>
              <w:rPr>
                <w:rFonts w:cs="Arial"/>
                <w:b/>
                <w:color w:val="FFFFFF" w:themeColor="background1"/>
                <w:sz w:val="18"/>
                <w:szCs w:val="18"/>
              </w:rPr>
            </w:pPr>
            <w:r>
              <w:rPr>
                <w:rFonts w:cs="Arial"/>
                <w:b/>
                <w:color w:val="FFFFFF" w:themeColor="background1"/>
                <w:sz w:val="18"/>
                <w:szCs w:val="18"/>
              </w:rPr>
              <w:t xml:space="preserve">Compatibility with </w:t>
            </w:r>
            <w:r w:rsidRPr="00E53CF7">
              <w:rPr>
                <w:rFonts w:cs="Arial"/>
                <w:b/>
                <w:color w:val="FFFFFF" w:themeColor="background1"/>
                <w:sz w:val="18"/>
                <w:szCs w:val="18"/>
              </w:rPr>
              <w:t>Fitting</w:t>
            </w:r>
          </w:p>
        </w:tc>
        <w:tc>
          <w:tcPr>
            <w:tcW w:w="2054" w:type="dxa"/>
            <w:gridSpan w:val="2"/>
            <w:tcBorders>
              <w:bottom w:val="single" w:sz="4" w:space="0" w:color="FFFFFF" w:themeColor="background1"/>
            </w:tcBorders>
            <w:shd w:val="clear" w:color="auto" w:fill="92D050"/>
            <w:tcMar>
              <w:top w:w="28" w:type="dxa"/>
              <w:bottom w:w="28" w:type="dxa"/>
            </w:tcMar>
            <w:vAlign w:val="center"/>
          </w:tcPr>
          <w:p w14:paraId="08F3440B" w14:textId="77777777" w:rsidR="0001518A" w:rsidRPr="00E53CF7" w:rsidRDefault="0001518A" w:rsidP="007356F7">
            <w:pPr>
              <w:rPr>
                <w:rFonts w:cs="Arial"/>
                <w:b/>
                <w:color w:val="FFFFFF" w:themeColor="background1"/>
                <w:sz w:val="18"/>
                <w:szCs w:val="18"/>
              </w:rPr>
            </w:pPr>
            <w:r>
              <w:rPr>
                <w:rFonts w:cs="Arial"/>
                <w:b/>
                <w:color w:val="FFFFFF" w:themeColor="background1"/>
                <w:sz w:val="18"/>
                <w:szCs w:val="18"/>
              </w:rPr>
              <w:t xml:space="preserve">Compatibility with </w:t>
            </w:r>
            <w:r w:rsidRPr="00E53CF7">
              <w:rPr>
                <w:rFonts w:cs="Arial"/>
                <w:b/>
                <w:color w:val="FFFFFF" w:themeColor="background1"/>
                <w:sz w:val="18"/>
                <w:szCs w:val="18"/>
              </w:rPr>
              <w:t>Wiring</w:t>
            </w:r>
          </w:p>
        </w:tc>
        <w:tc>
          <w:tcPr>
            <w:tcW w:w="1027" w:type="dxa"/>
            <w:vMerge w:val="restart"/>
            <w:shd w:val="clear" w:color="auto" w:fill="92D050"/>
            <w:tcMar>
              <w:top w:w="28" w:type="dxa"/>
              <w:bottom w:w="28" w:type="dxa"/>
            </w:tcMar>
            <w:vAlign w:val="center"/>
          </w:tcPr>
          <w:p w14:paraId="77860D05" w14:textId="77777777" w:rsidR="0001518A" w:rsidRPr="00E53CF7" w:rsidRDefault="0001518A" w:rsidP="007356F7">
            <w:pPr>
              <w:rPr>
                <w:rFonts w:cs="Arial"/>
                <w:b/>
                <w:color w:val="FFFFFF" w:themeColor="background1"/>
                <w:sz w:val="18"/>
                <w:szCs w:val="18"/>
              </w:rPr>
            </w:pPr>
            <w:r w:rsidRPr="00E53CF7">
              <w:rPr>
                <w:rFonts w:cs="Arial"/>
                <w:b/>
                <w:color w:val="FFFFFF" w:themeColor="background1"/>
                <w:sz w:val="18"/>
                <w:szCs w:val="18"/>
              </w:rPr>
              <w:t>Electrical Interference</w:t>
            </w:r>
            <w:r>
              <w:rPr>
                <w:rFonts w:cs="Arial"/>
                <w:b/>
                <w:color w:val="FFFFFF" w:themeColor="background1"/>
                <w:sz w:val="18"/>
                <w:szCs w:val="18"/>
              </w:rPr>
              <w:t xml:space="preserve"> with TV or Radio</w:t>
            </w:r>
          </w:p>
        </w:tc>
        <w:tc>
          <w:tcPr>
            <w:tcW w:w="1027" w:type="dxa"/>
            <w:vMerge w:val="restart"/>
            <w:shd w:val="clear" w:color="auto" w:fill="92D050"/>
            <w:tcMar>
              <w:top w:w="28" w:type="dxa"/>
              <w:bottom w:w="28" w:type="dxa"/>
            </w:tcMar>
            <w:vAlign w:val="center"/>
          </w:tcPr>
          <w:p w14:paraId="6CAE6D67" w14:textId="77777777" w:rsidR="0001518A" w:rsidRPr="00E53CF7" w:rsidRDefault="0001518A" w:rsidP="007356F7">
            <w:pPr>
              <w:rPr>
                <w:rFonts w:cs="Arial"/>
                <w:b/>
                <w:color w:val="FFFFFF" w:themeColor="background1"/>
                <w:sz w:val="18"/>
                <w:szCs w:val="18"/>
              </w:rPr>
            </w:pPr>
            <w:r w:rsidRPr="00E53CF7">
              <w:rPr>
                <w:rFonts w:cs="Arial"/>
                <w:b/>
                <w:color w:val="FFFFFF" w:themeColor="background1"/>
                <w:sz w:val="18"/>
                <w:szCs w:val="18"/>
              </w:rPr>
              <w:t>Slow start-up time</w:t>
            </w:r>
          </w:p>
        </w:tc>
        <w:tc>
          <w:tcPr>
            <w:tcW w:w="1027" w:type="dxa"/>
            <w:vMerge w:val="restart"/>
            <w:shd w:val="clear" w:color="auto" w:fill="92D050"/>
            <w:tcMar>
              <w:top w:w="28" w:type="dxa"/>
              <w:bottom w:w="28" w:type="dxa"/>
            </w:tcMar>
            <w:vAlign w:val="center"/>
          </w:tcPr>
          <w:p w14:paraId="7AA7FA88" w14:textId="77777777" w:rsidR="0001518A" w:rsidRPr="00E53CF7" w:rsidRDefault="0001518A" w:rsidP="007356F7">
            <w:pPr>
              <w:rPr>
                <w:rFonts w:cs="Arial"/>
                <w:b/>
                <w:color w:val="FFFFFF" w:themeColor="background1"/>
                <w:sz w:val="18"/>
                <w:szCs w:val="18"/>
              </w:rPr>
            </w:pPr>
            <w:r w:rsidRPr="00E53CF7">
              <w:rPr>
                <w:rFonts w:cs="Arial"/>
                <w:b/>
                <w:color w:val="FFFFFF" w:themeColor="background1"/>
                <w:sz w:val="18"/>
                <w:szCs w:val="18"/>
              </w:rPr>
              <w:t>Humming</w:t>
            </w:r>
          </w:p>
        </w:tc>
      </w:tr>
      <w:tr w:rsidR="0001518A" w:rsidRPr="00E53CF7" w14:paraId="29681468" w14:textId="77777777" w:rsidTr="008C5EBB">
        <w:trPr>
          <w:trHeight w:val="340"/>
        </w:trPr>
        <w:tc>
          <w:tcPr>
            <w:tcW w:w="1026" w:type="dxa"/>
            <w:vMerge/>
            <w:tcMar>
              <w:top w:w="28" w:type="dxa"/>
              <w:bottom w:w="28" w:type="dxa"/>
            </w:tcMar>
            <w:vAlign w:val="center"/>
          </w:tcPr>
          <w:p w14:paraId="400ED137" w14:textId="77777777" w:rsidR="0001518A" w:rsidRPr="00E53CF7" w:rsidRDefault="0001518A" w:rsidP="007356F7">
            <w:pPr>
              <w:rPr>
                <w:rFonts w:cs="Arial"/>
                <w:sz w:val="18"/>
                <w:szCs w:val="18"/>
              </w:rPr>
            </w:pPr>
          </w:p>
        </w:tc>
        <w:tc>
          <w:tcPr>
            <w:tcW w:w="1027" w:type="dxa"/>
            <w:vMerge/>
            <w:tcMar>
              <w:top w:w="28" w:type="dxa"/>
              <w:bottom w:w="28" w:type="dxa"/>
            </w:tcMar>
            <w:vAlign w:val="center"/>
          </w:tcPr>
          <w:p w14:paraId="137D025A" w14:textId="77777777" w:rsidR="0001518A" w:rsidRPr="00E53CF7" w:rsidRDefault="0001518A" w:rsidP="007356F7">
            <w:pPr>
              <w:rPr>
                <w:rFonts w:cs="Arial"/>
                <w:sz w:val="18"/>
                <w:szCs w:val="18"/>
              </w:rPr>
            </w:pPr>
          </w:p>
        </w:tc>
        <w:tc>
          <w:tcPr>
            <w:tcW w:w="1027" w:type="dxa"/>
            <w:tcBorders>
              <w:top w:val="single" w:sz="4" w:space="0" w:color="FFFFFF" w:themeColor="background1"/>
            </w:tcBorders>
            <w:shd w:val="clear" w:color="auto" w:fill="92D050"/>
            <w:tcMar>
              <w:top w:w="28" w:type="dxa"/>
              <w:bottom w:w="28" w:type="dxa"/>
            </w:tcMar>
            <w:vAlign w:val="center"/>
          </w:tcPr>
          <w:p w14:paraId="3DCFE23B" w14:textId="77777777" w:rsidR="0001518A" w:rsidRPr="008C5EBB" w:rsidRDefault="0001518A" w:rsidP="007356F7">
            <w:pPr>
              <w:rPr>
                <w:rFonts w:cs="Arial"/>
                <w:b/>
                <w:color w:val="FFFFFF" w:themeColor="background1"/>
                <w:sz w:val="18"/>
                <w:szCs w:val="18"/>
              </w:rPr>
            </w:pPr>
            <w:r w:rsidRPr="008C5EBB">
              <w:rPr>
                <w:rFonts w:cs="Arial"/>
                <w:b/>
                <w:color w:val="FFFFFF" w:themeColor="background1"/>
                <w:sz w:val="18"/>
                <w:szCs w:val="18"/>
              </w:rPr>
              <w:t>Lamp too long</w:t>
            </w:r>
          </w:p>
        </w:tc>
        <w:tc>
          <w:tcPr>
            <w:tcW w:w="1027" w:type="dxa"/>
            <w:tcBorders>
              <w:top w:val="single" w:sz="4" w:space="0" w:color="FFFFFF" w:themeColor="background1"/>
            </w:tcBorders>
            <w:shd w:val="clear" w:color="auto" w:fill="92D050"/>
            <w:tcMar>
              <w:top w:w="28" w:type="dxa"/>
              <w:bottom w:w="28" w:type="dxa"/>
            </w:tcMar>
            <w:vAlign w:val="center"/>
          </w:tcPr>
          <w:p w14:paraId="6B26B95D" w14:textId="77777777" w:rsidR="0001518A" w:rsidRPr="008C5EBB" w:rsidRDefault="0001518A" w:rsidP="007356F7">
            <w:pPr>
              <w:rPr>
                <w:rFonts w:cs="Arial"/>
                <w:b/>
                <w:color w:val="FFFFFF" w:themeColor="background1"/>
                <w:sz w:val="18"/>
                <w:szCs w:val="18"/>
              </w:rPr>
            </w:pPr>
            <w:r w:rsidRPr="008C5EBB">
              <w:rPr>
                <w:rFonts w:cs="Arial"/>
                <w:b/>
                <w:color w:val="FFFFFF" w:themeColor="background1"/>
                <w:sz w:val="18"/>
                <w:szCs w:val="18"/>
              </w:rPr>
              <w:t>Lamp won’t sit flush</w:t>
            </w:r>
          </w:p>
        </w:tc>
        <w:tc>
          <w:tcPr>
            <w:tcW w:w="1027" w:type="dxa"/>
            <w:tcBorders>
              <w:top w:val="single" w:sz="4" w:space="0" w:color="FFFFFF" w:themeColor="background1"/>
            </w:tcBorders>
            <w:shd w:val="clear" w:color="auto" w:fill="92D050"/>
            <w:tcMar>
              <w:top w:w="28" w:type="dxa"/>
              <w:bottom w:w="28" w:type="dxa"/>
            </w:tcMar>
            <w:vAlign w:val="center"/>
          </w:tcPr>
          <w:p w14:paraId="47A20D03" w14:textId="77777777" w:rsidR="0001518A" w:rsidRPr="008C5EBB" w:rsidRDefault="0001518A" w:rsidP="007356F7">
            <w:pPr>
              <w:rPr>
                <w:rFonts w:cs="Arial"/>
                <w:b/>
                <w:color w:val="FFFFFF" w:themeColor="background1"/>
                <w:sz w:val="18"/>
                <w:szCs w:val="18"/>
              </w:rPr>
            </w:pPr>
            <w:r w:rsidRPr="008C5EBB">
              <w:rPr>
                <w:rFonts w:cs="Arial"/>
                <w:b/>
                <w:color w:val="FFFFFF" w:themeColor="background1"/>
                <w:sz w:val="18"/>
                <w:szCs w:val="18"/>
              </w:rPr>
              <w:t>New connector leads</w:t>
            </w:r>
          </w:p>
        </w:tc>
        <w:tc>
          <w:tcPr>
            <w:tcW w:w="1027" w:type="dxa"/>
            <w:tcBorders>
              <w:top w:val="single" w:sz="4" w:space="0" w:color="FFFFFF" w:themeColor="background1"/>
            </w:tcBorders>
            <w:shd w:val="clear" w:color="auto" w:fill="92D050"/>
            <w:tcMar>
              <w:top w:w="28" w:type="dxa"/>
              <w:bottom w:w="28" w:type="dxa"/>
            </w:tcMar>
            <w:vAlign w:val="center"/>
          </w:tcPr>
          <w:p w14:paraId="2ED9F90B" w14:textId="77777777" w:rsidR="0001518A" w:rsidRPr="008C5EBB" w:rsidRDefault="0001518A" w:rsidP="007356F7">
            <w:pPr>
              <w:rPr>
                <w:rFonts w:cs="Arial"/>
                <w:b/>
                <w:color w:val="FFFFFF" w:themeColor="background1"/>
                <w:sz w:val="18"/>
                <w:szCs w:val="18"/>
              </w:rPr>
            </w:pPr>
            <w:r w:rsidRPr="008C5EBB">
              <w:rPr>
                <w:rFonts w:cs="Arial"/>
                <w:b/>
                <w:color w:val="FFFFFF" w:themeColor="background1"/>
                <w:sz w:val="18"/>
                <w:szCs w:val="18"/>
              </w:rPr>
              <w:t>Need power sockets</w:t>
            </w:r>
          </w:p>
        </w:tc>
        <w:tc>
          <w:tcPr>
            <w:tcW w:w="1027" w:type="dxa"/>
            <w:vMerge/>
            <w:tcMar>
              <w:top w:w="28" w:type="dxa"/>
              <w:bottom w:w="28" w:type="dxa"/>
            </w:tcMar>
            <w:vAlign w:val="center"/>
          </w:tcPr>
          <w:p w14:paraId="7B33E360" w14:textId="77777777" w:rsidR="0001518A" w:rsidRPr="00E53CF7" w:rsidRDefault="0001518A" w:rsidP="007356F7">
            <w:pPr>
              <w:rPr>
                <w:rFonts w:cs="Arial"/>
                <w:sz w:val="18"/>
                <w:szCs w:val="18"/>
              </w:rPr>
            </w:pPr>
          </w:p>
        </w:tc>
        <w:tc>
          <w:tcPr>
            <w:tcW w:w="1027" w:type="dxa"/>
            <w:vMerge/>
            <w:tcMar>
              <w:top w:w="28" w:type="dxa"/>
              <w:bottom w:w="28" w:type="dxa"/>
            </w:tcMar>
            <w:vAlign w:val="center"/>
          </w:tcPr>
          <w:p w14:paraId="10A6C58D" w14:textId="77777777" w:rsidR="0001518A" w:rsidRPr="00E53CF7" w:rsidRDefault="0001518A" w:rsidP="007356F7">
            <w:pPr>
              <w:rPr>
                <w:rFonts w:cs="Arial"/>
                <w:sz w:val="18"/>
                <w:szCs w:val="18"/>
              </w:rPr>
            </w:pPr>
          </w:p>
        </w:tc>
        <w:tc>
          <w:tcPr>
            <w:tcW w:w="1027" w:type="dxa"/>
            <w:vMerge/>
            <w:tcMar>
              <w:top w:w="28" w:type="dxa"/>
              <w:bottom w:w="28" w:type="dxa"/>
            </w:tcMar>
            <w:vAlign w:val="center"/>
          </w:tcPr>
          <w:p w14:paraId="68F56672" w14:textId="77777777" w:rsidR="0001518A" w:rsidRPr="00E53CF7" w:rsidRDefault="0001518A" w:rsidP="007356F7">
            <w:pPr>
              <w:rPr>
                <w:rFonts w:cs="Arial"/>
                <w:sz w:val="18"/>
                <w:szCs w:val="18"/>
              </w:rPr>
            </w:pPr>
          </w:p>
        </w:tc>
      </w:tr>
      <w:tr w:rsidR="0001518A" w:rsidRPr="00E53CF7" w14:paraId="2F58EC6C" w14:textId="77777777" w:rsidTr="008C5EBB">
        <w:trPr>
          <w:trHeight w:val="340"/>
        </w:trPr>
        <w:tc>
          <w:tcPr>
            <w:tcW w:w="1026" w:type="dxa"/>
            <w:tcBorders>
              <w:bottom w:val="single" w:sz="4" w:space="0" w:color="808080" w:themeColor="background1" w:themeShade="80"/>
            </w:tcBorders>
            <w:tcMar>
              <w:top w:w="28" w:type="dxa"/>
              <w:bottom w:w="28" w:type="dxa"/>
            </w:tcMar>
            <w:vAlign w:val="center"/>
          </w:tcPr>
          <w:p w14:paraId="18E3B053" w14:textId="77777777" w:rsidR="0001518A" w:rsidRPr="00E53CF7" w:rsidRDefault="0001518A" w:rsidP="007356F7">
            <w:pPr>
              <w:rPr>
                <w:rFonts w:cs="Arial"/>
                <w:sz w:val="18"/>
                <w:szCs w:val="18"/>
              </w:rPr>
            </w:pPr>
            <w:r>
              <w:rPr>
                <w:rFonts w:cs="Arial"/>
                <w:sz w:val="18"/>
                <w:szCs w:val="18"/>
              </w:rPr>
              <w:t>CFL</w:t>
            </w:r>
          </w:p>
        </w:tc>
        <w:tc>
          <w:tcPr>
            <w:tcW w:w="1027" w:type="dxa"/>
            <w:tcBorders>
              <w:bottom w:val="single" w:sz="4" w:space="0" w:color="808080" w:themeColor="background1" w:themeShade="80"/>
            </w:tcBorders>
            <w:tcMar>
              <w:top w:w="28" w:type="dxa"/>
              <w:bottom w:w="28" w:type="dxa"/>
            </w:tcMar>
            <w:vAlign w:val="center"/>
          </w:tcPr>
          <w:p w14:paraId="71F0321F" w14:textId="77777777" w:rsidR="0001518A" w:rsidRPr="00E53CF7" w:rsidRDefault="0001518A" w:rsidP="007356F7">
            <w:pPr>
              <w:jc w:val="center"/>
              <w:rPr>
                <w:rFonts w:cs="Arial"/>
                <w:sz w:val="18"/>
                <w:szCs w:val="18"/>
              </w:rPr>
            </w:pPr>
            <w:r>
              <w:rPr>
                <w:rFonts w:cs="Arial"/>
                <w:sz w:val="18"/>
                <w:szCs w:val="18"/>
              </w:rPr>
              <w:t>50%</w:t>
            </w:r>
          </w:p>
        </w:tc>
        <w:tc>
          <w:tcPr>
            <w:tcW w:w="1027" w:type="dxa"/>
            <w:tcBorders>
              <w:bottom w:val="single" w:sz="4" w:space="0" w:color="808080" w:themeColor="background1" w:themeShade="80"/>
            </w:tcBorders>
            <w:tcMar>
              <w:top w:w="28" w:type="dxa"/>
              <w:bottom w:w="28" w:type="dxa"/>
            </w:tcMar>
            <w:vAlign w:val="center"/>
          </w:tcPr>
          <w:p w14:paraId="26BFC487" w14:textId="77777777" w:rsidR="0001518A" w:rsidRPr="00E53CF7" w:rsidRDefault="0001518A" w:rsidP="007356F7">
            <w:pPr>
              <w:jc w:val="center"/>
              <w:rPr>
                <w:rFonts w:cs="Arial"/>
                <w:sz w:val="18"/>
                <w:szCs w:val="18"/>
              </w:rPr>
            </w:pPr>
            <w:r>
              <w:rPr>
                <w:rFonts w:cs="Arial"/>
                <w:sz w:val="18"/>
                <w:szCs w:val="18"/>
              </w:rPr>
              <w:t>50%</w:t>
            </w:r>
          </w:p>
        </w:tc>
        <w:tc>
          <w:tcPr>
            <w:tcW w:w="1027" w:type="dxa"/>
            <w:tcBorders>
              <w:bottom w:val="single" w:sz="4" w:space="0" w:color="808080" w:themeColor="background1" w:themeShade="80"/>
            </w:tcBorders>
            <w:tcMar>
              <w:top w:w="28" w:type="dxa"/>
              <w:bottom w:w="28" w:type="dxa"/>
            </w:tcMar>
            <w:vAlign w:val="center"/>
          </w:tcPr>
          <w:p w14:paraId="25E32CDC" w14:textId="77777777" w:rsidR="0001518A" w:rsidRPr="00E53CF7" w:rsidRDefault="0001518A" w:rsidP="007356F7">
            <w:pPr>
              <w:jc w:val="center"/>
              <w:rPr>
                <w:rFonts w:cs="Arial"/>
                <w:sz w:val="18"/>
                <w:szCs w:val="18"/>
              </w:rPr>
            </w:pPr>
            <w:r>
              <w:rPr>
                <w:rFonts w:cs="Arial"/>
                <w:sz w:val="18"/>
                <w:szCs w:val="18"/>
              </w:rPr>
              <w:t>-</w:t>
            </w:r>
          </w:p>
        </w:tc>
        <w:tc>
          <w:tcPr>
            <w:tcW w:w="1027" w:type="dxa"/>
            <w:tcBorders>
              <w:bottom w:val="single" w:sz="4" w:space="0" w:color="808080" w:themeColor="background1" w:themeShade="80"/>
            </w:tcBorders>
            <w:tcMar>
              <w:top w:w="28" w:type="dxa"/>
              <w:bottom w:w="28" w:type="dxa"/>
            </w:tcMar>
            <w:vAlign w:val="center"/>
          </w:tcPr>
          <w:p w14:paraId="173CC825" w14:textId="77777777" w:rsidR="0001518A" w:rsidRPr="00E53CF7" w:rsidRDefault="0001518A" w:rsidP="007356F7">
            <w:pPr>
              <w:jc w:val="center"/>
              <w:rPr>
                <w:rFonts w:cs="Arial"/>
                <w:sz w:val="18"/>
                <w:szCs w:val="18"/>
              </w:rPr>
            </w:pPr>
            <w:r>
              <w:rPr>
                <w:rFonts w:cs="Arial"/>
                <w:sz w:val="18"/>
                <w:szCs w:val="18"/>
              </w:rPr>
              <w:t>-</w:t>
            </w:r>
          </w:p>
        </w:tc>
        <w:tc>
          <w:tcPr>
            <w:tcW w:w="1027" w:type="dxa"/>
            <w:tcBorders>
              <w:bottom w:val="single" w:sz="4" w:space="0" w:color="808080" w:themeColor="background1" w:themeShade="80"/>
            </w:tcBorders>
            <w:tcMar>
              <w:top w:w="28" w:type="dxa"/>
              <w:bottom w:w="28" w:type="dxa"/>
            </w:tcMar>
            <w:vAlign w:val="center"/>
          </w:tcPr>
          <w:p w14:paraId="11D6ED37" w14:textId="77777777" w:rsidR="0001518A" w:rsidRPr="00E53CF7" w:rsidRDefault="0001518A" w:rsidP="007356F7">
            <w:pPr>
              <w:jc w:val="center"/>
              <w:rPr>
                <w:rFonts w:cs="Arial"/>
                <w:sz w:val="18"/>
                <w:szCs w:val="18"/>
              </w:rPr>
            </w:pPr>
            <w:r>
              <w:rPr>
                <w:rFonts w:cs="Arial"/>
                <w:sz w:val="18"/>
                <w:szCs w:val="18"/>
              </w:rPr>
              <w:t>-</w:t>
            </w:r>
          </w:p>
        </w:tc>
        <w:tc>
          <w:tcPr>
            <w:tcW w:w="1027" w:type="dxa"/>
            <w:tcBorders>
              <w:bottom w:val="single" w:sz="4" w:space="0" w:color="808080" w:themeColor="background1" w:themeShade="80"/>
            </w:tcBorders>
            <w:tcMar>
              <w:top w:w="28" w:type="dxa"/>
              <w:bottom w:w="28" w:type="dxa"/>
            </w:tcMar>
            <w:vAlign w:val="center"/>
          </w:tcPr>
          <w:p w14:paraId="7D570C2D" w14:textId="77777777" w:rsidR="0001518A" w:rsidRPr="00E53CF7" w:rsidRDefault="0001518A" w:rsidP="007356F7">
            <w:pPr>
              <w:jc w:val="center"/>
              <w:rPr>
                <w:rFonts w:cs="Arial"/>
                <w:sz w:val="18"/>
                <w:szCs w:val="18"/>
              </w:rPr>
            </w:pPr>
            <w:r>
              <w:rPr>
                <w:rFonts w:cs="Arial"/>
                <w:sz w:val="18"/>
                <w:szCs w:val="18"/>
              </w:rPr>
              <w:t>-</w:t>
            </w:r>
          </w:p>
        </w:tc>
        <w:tc>
          <w:tcPr>
            <w:tcW w:w="1027" w:type="dxa"/>
            <w:tcBorders>
              <w:bottom w:val="single" w:sz="4" w:space="0" w:color="808080" w:themeColor="background1" w:themeShade="80"/>
            </w:tcBorders>
            <w:tcMar>
              <w:top w:w="28" w:type="dxa"/>
              <w:bottom w:w="28" w:type="dxa"/>
            </w:tcMar>
            <w:vAlign w:val="center"/>
          </w:tcPr>
          <w:p w14:paraId="0F7B1934" w14:textId="77777777" w:rsidR="0001518A" w:rsidRPr="00E53CF7" w:rsidRDefault="0001518A" w:rsidP="007356F7">
            <w:pPr>
              <w:jc w:val="center"/>
              <w:rPr>
                <w:rFonts w:cs="Arial"/>
                <w:sz w:val="18"/>
                <w:szCs w:val="18"/>
              </w:rPr>
            </w:pPr>
            <w:r>
              <w:rPr>
                <w:rFonts w:cs="Arial"/>
                <w:sz w:val="18"/>
                <w:szCs w:val="18"/>
              </w:rPr>
              <w:t>100%</w:t>
            </w:r>
          </w:p>
        </w:tc>
        <w:tc>
          <w:tcPr>
            <w:tcW w:w="1027" w:type="dxa"/>
            <w:tcBorders>
              <w:bottom w:val="single" w:sz="4" w:space="0" w:color="808080" w:themeColor="background1" w:themeShade="80"/>
            </w:tcBorders>
            <w:tcMar>
              <w:top w:w="28" w:type="dxa"/>
              <w:bottom w:w="28" w:type="dxa"/>
            </w:tcMar>
            <w:vAlign w:val="center"/>
          </w:tcPr>
          <w:p w14:paraId="0082A74D" w14:textId="77777777" w:rsidR="0001518A" w:rsidRPr="00E53CF7" w:rsidRDefault="0001518A" w:rsidP="007356F7">
            <w:pPr>
              <w:jc w:val="center"/>
              <w:rPr>
                <w:rFonts w:cs="Arial"/>
                <w:sz w:val="18"/>
                <w:szCs w:val="18"/>
              </w:rPr>
            </w:pPr>
            <w:r>
              <w:rPr>
                <w:rFonts w:cs="Arial"/>
                <w:sz w:val="18"/>
                <w:szCs w:val="18"/>
              </w:rPr>
              <w:t>-</w:t>
            </w:r>
          </w:p>
        </w:tc>
      </w:tr>
      <w:tr w:rsidR="0001518A" w:rsidRPr="00E53CF7" w14:paraId="6C5119E0" w14:textId="77777777" w:rsidTr="008C5EBB">
        <w:trPr>
          <w:trHeight w:val="340"/>
        </w:trPr>
        <w:tc>
          <w:tcPr>
            <w:tcW w:w="102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172AE9A" w14:textId="77777777" w:rsidR="0001518A" w:rsidRPr="00E53CF7" w:rsidRDefault="0001518A" w:rsidP="007356F7">
            <w:pPr>
              <w:rPr>
                <w:rFonts w:cs="Arial"/>
                <w:sz w:val="18"/>
                <w:szCs w:val="18"/>
              </w:rPr>
            </w:pPr>
            <w:r>
              <w:rPr>
                <w:rFonts w:cs="Arial"/>
                <w:sz w:val="18"/>
                <w:szCs w:val="18"/>
              </w:rPr>
              <w:t>LED1</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7A0EDE0" w14:textId="77777777" w:rsidR="0001518A" w:rsidRPr="00E53CF7" w:rsidRDefault="0001518A" w:rsidP="007356F7">
            <w:pPr>
              <w:jc w:val="center"/>
              <w:rPr>
                <w:rFonts w:cs="Arial"/>
                <w:sz w:val="18"/>
                <w:szCs w:val="18"/>
              </w:rPr>
            </w:pPr>
            <w:r>
              <w:rPr>
                <w:rFonts w:cs="Arial"/>
                <w:sz w:val="18"/>
                <w:szCs w:val="18"/>
              </w:rPr>
              <w:t>75%</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3D274BE" w14:textId="77777777" w:rsidR="0001518A" w:rsidRPr="00E53CF7" w:rsidRDefault="0001518A" w:rsidP="007356F7">
            <w:pPr>
              <w:jc w:val="center"/>
              <w:rPr>
                <w:rFonts w:cs="Arial"/>
                <w:sz w:val="18"/>
                <w:szCs w:val="18"/>
              </w:rPr>
            </w:pPr>
            <w:r>
              <w:rPr>
                <w:rFonts w:cs="Arial"/>
                <w:sz w:val="18"/>
                <w:szCs w:val="18"/>
              </w:rPr>
              <w:t>25%</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BD579DD" w14:textId="77777777" w:rsidR="0001518A" w:rsidRPr="00E53CF7" w:rsidRDefault="0001518A" w:rsidP="007356F7">
            <w:pPr>
              <w:jc w:val="center"/>
              <w:rPr>
                <w:rFonts w:cs="Arial"/>
                <w:sz w:val="18"/>
                <w:szCs w:val="18"/>
              </w:rPr>
            </w:pPr>
            <w:r>
              <w:rPr>
                <w:rFonts w:cs="Arial"/>
                <w:sz w:val="18"/>
                <w:szCs w:val="18"/>
              </w:rPr>
              <w:t>75%</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7B0C8C8"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4139506"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E48BE06"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7AEEAE2"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C75BFF0" w14:textId="77777777" w:rsidR="0001518A" w:rsidRPr="00E53CF7" w:rsidRDefault="0001518A" w:rsidP="007356F7">
            <w:pPr>
              <w:jc w:val="center"/>
              <w:rPr>
                <w:rFonts w:cs="Arial"/>
                <w:sz w:val="18"/>
                <w:szCs w:val="18"/>
              </w:rPr>
            </w:pPr>
            <w:r>
              <w:rPr>
                <w:rFonts w:cs="Arial"/>
                <w:sz w:val="18"/>
                <w:szCs w:val="18"/>
              </w:rPr>
              <w:t>25%</w:t>
            </w:r>
          </w:p>
        </w:tc>
      </w:tr>
      <w:tr w:rsidR="0001518A" w:rsidRPr="00E53CF7" w14:paraId="346FBABD" w14:textId="77777777" w:rsidTr="008C5EBB">
        <w:trPr>
          <w:trHeight w:val="340"/>
        </w:trPr>
        <w:tc>
          <w:tcPr>
            <w:tcW w:w="102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E5A8F59" w14:textId="77777777" w:rsidR="0001518A" w:rsidRPr="00E53CF7" w:rsidRDefault="0001518A" w:rsidP="007356F7">
            <w:pPr>
              <w:rPr>
                <w:rFonts w:cs="Arial"/>
                <w:sz w:val="18"/>
                <w:szCs w:val="18"/>
              </w:rPr>
            </w:pPr>
            <w:r>
              <w:rPr>
                <w:rFonts w:cs="Arial"/>
                <w:sz w:val="18"/>
                <w:szCs w:val="18"/>
              </w:rPr>
              <w:t>LED2</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33A359A" w14:textId="77777777" w:rsidR="0001518A" w:rsidRPr="00E53CF7" w:rsidRDefault="0001518A" w:rsidP="007356F7">
            <w:pPr>
              <w:jc w:val="center"/>
              <w:rPr>
                <w:rFonts w:cs="Arial"/>
                <w:sz w:val="18"/>
                <w:szCs w:val="18"/>
              </w:rPr>
            </w:pPr>
            <w:r>
              <w:rPr>
                <w:rFonts w:cs="Arial"/>
                <w:sz w:val="18"/>
                <w:szCs w:val="18"/>
              </w:rPr>
              <w:t>NA</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B2740EB" w14:textId="77777777" w:rsidR="0001518A" w:rsidRPr="00E53CF7" w:rsidRDefault="0001518A" w:rsidP="007356F7">
            <w:pPr>
              <w:jc w:val="center"/>
              <w:rPr>
                <w:rFonts w:cs="Arial"/>
                <w:sz w:val="18"/>
                <w:szCs w:val="18"/>
              </w:rPr>
            </w:pPr>
            <w:r>
              <w:rPr>
                <w:rFonts w:cs="Arial"/>
                <w:sz w:val="18"/>
                <w:szCs w:val="18"/>
              </w:rPr>
              <w:t>50%</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BF24778" w14:textId="77777777" w:rsidR="0001518A" w:rsidRPr="00E53CF7" w:rsidRDefault="0001518A" w:rsidP="007356F7">
            <w:pPr>
              <w:jc w:val="center"/>
              <w:rPr>
                <w:rFonts w:cs="Arial"/>
                <w:sz w:val="18"/>
                <w:szCs w:val="18"/>
              </w:rPr>
            </w:pPr>
            <w:r>
              <w:rPr>
                <w:rFonts w:cs="Arial"/>
                <w:sz w:val="18"/>
                <w:szCs w:val="18"/>
              </w:rPr>
              <w:t>75%</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28ACA71A"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293687D" w14:textId="77777777" w:rsidR="0001518A" w:rsidRPr="00E53CF7" w:rsidRDefault="0001518A" w:rsidP="007356F7">
            <w:pPr>
              <w:jc w:val="center"/>
              <w:rPr>
                <w:rFonts w:cs="Arial"/>
                <w:sz w:val="18"/>
                <w:szCs w:val="18"/>
              </w:rPr>
            </w:pPr>
            <w:r>
              <w:rPr>
                <w:rFonts w:cs="Arial"/>
                <w:sz w:val="18"/>
                <w:szCs w:val="18"/>
              </w:rPr>
              <w:t>100%</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6C1C474B"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13E7F7D2" w14:textId="77777777" w:rsidR="0001518A" w:rsidRPr="00E53CF7" w:rsidRDefault="0001518A" w:rsidP="007356F7">
            <w:pPr>
              <w:jc w:val="center"/>
              <w:rPr>
                <w:rFonts w:cs="Arial"/>
                <w:sz w:val="18"/>
                <w:szCs w:val="18"/>
              </w:rPr>
            </w:pPr>
            <w:r>
              <w:rPr>
                <w:rFonts w:cs="Arial"/>
                <w:sz w:val="18"/>
                <w:szCs w:val="18"/>
              </w:rPr>
              <w:t>25%*</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51AE92A" w14:textId="77777777" w:rsidR="0001518A" w:rsidRPr="00E53CF7" w:rsidRDefault="0001518A" w:rsidP="007356F7">
            <w:pPr>
              <w:jc w:val="center"/>
              <w:rPr>
                <w:rFonts w:cs="Arial"/>
                <w:sz w:val="18"/>
                <w:szCs w:val="18"/>
              </w:rPr>
            </w:pPr>
            <w:r>
              <w:rPr>
                <w:rFonts w:cs="Arial"/>
                <w:sz w:val="18"/>
                <w:szCs w:val="18"/>
              </w:rPr>
              <w:t>-</w:t>
            </w:r>
          </w:p>
        </w:tc>
      </w:tr>
      <w:tr w:rsidR="0001518A" w:rsidRPr="00E53CF7" w14:paraId="3A2AAC0E" w14:textId="77777777" w:rsidTr="008C5EBB">
        <w:trPr>
          <w:trHeight w:val="340"/>
        </w:trPr>
        <w:tc>
          <w:tcPr>
            <w:tcW w:w="1026"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D5BAD44" w14:textId="77777777" w:rsidR="0001518A" w:rsidRPr="00E53CF7" w:rsidRDefault="0001518A" w:rsidP="007356F7">
            <w:pPr>
              <w:rPr>
                <w:rFonts w:cs="Arial"/>
                <w:sz w:val="18"/>
                <w:szCs w:val="18"/>
              </w:rPr>
            </w:pPr>
            <w:r>
              <w:rPr>
                <w:rFonts w:cs="Arial"/>
                <w:sz w:val="18"/>
                <w:szCs w:val="18"/>
              </w:rPr>
              <w:t>LED3</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112E3EC"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CBE7C85"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42BBE577" w14:textId="77777777" w:rsidR="0001518A" w:rsidRPr="00E53CF7" w:rsidRDefault="0001518A" w:rsidP="007356F7">
            <w:pPr>
              <w:jc w:val="center"/>
              <w:rPr>
                <w:rFonts w:cs="Arial"/>
                <w:sz w:val="18"/>
                <w:szCs w:val="18"/>
              </w:rPr>
            </w:pPr>
            <w:r>
              <w:rPr>
                <w:rFonts w:cs="Arial"/>
                <w:sz w:val="18"/>
                <w:szCs w:val="18"/>
              </w:rPr>
              <w:t>25%</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D5EE1CB" w14:textId="77777777" w:rsidR="0001518A" w:rsidRPr="00E53CF7" w:rsidRDefault="0001518A" w:rsidP="007356F7">
            <w:pPr>
              <w:jc w:val="center"/>
              <w:rPr>
                <w:rFonts w:cs="Arial"/>
                <w:sz w:val="18"/>
                <w:szCs w:val="18"/>
              </w:rPr>
            </w:pPr>
            <w:r>
              <w:rPr>
                <w:rFonts w:cs="Arial"/>
                <w:sz w:val="18"/>
                <w:szCs w:val="18"/>
              </w:rPr>
              <w:t>50%</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C09013C"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0081487F" w14:textId="77777777" w:rsidR="0001518A" w:rsidRPr="00E53CF7" w:rsidRDefault="0001518A" w:rsidP="007356F7">
            <w:pPr>
              <w:jc w:val="center"/>
              <w:rPr>
                <w:rFonts w:cs="Arial"/>
                <w:sz w:val="18"/>
                <w:szCs w:val="18"/>
              </w:rPr>
            </w:pPr>
            <w:r>
              <w:rPr>
                <w:rFonts w:cs="Arial"/>
                <w:sz w:val="18"/>
                <w:szCs w:val="18"/>
              </w:rPr>
              <w:t>50%</w:t>
            </w:r>
            <w:r w:rsidRPr="00D50793">
              <w:rPr>
                <w:rFonts w:cs="Arial"/>
                <w:sz w:val="18"/>
                <w:szCs w:val="18"/>
                <w:vertAlign w:val="superscript"/>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7AC6E09D" w14:textId="77777777" w:rsidR="0001518A" w:rsidRPr="00E53CF7" w:rsidRDefault="0001518A" w:rsidP="007356F7">
            <w:pPr>
              <w:jc w:val="center"/>
              <w:rPr>
                <w:rFonts w:cs="Arial"/>
                <w:sz w:val="18"/>
                <w:szCs w:val="18"/>
              </w:rPr>
            </w:pPr>
            <w:r>
              <w:rPr>
                <w:rFonts w:cs="Arial"/>
                <w:sz w:val="18"/>
                <w:szCs w:val="18"/>
              </w:rPr>
              <w:t>-</w:t>
            </w:r>
          </w:p>
        </w:tc>
        <w:tc>
          <w:tcPr>
            <w:tcW w:w="1027" w:type="dxa"/>
            <w:tcBorders>
              <w:top w:val="single" w:sz="4" w:space="0" w:color="808080" w:themeColor="background1" w:themeShade="80"/>
              <w:bottom w:val="single" w:sz="4" w:space="0" w:color="808080" w:themeColor="background1" w:themeShade="80"/>
            </w:tcBorders>
            <w:tcMar>
              <w:top w:w="28" w:type="dxa"/>
              <w:bottom w:w="28" w:type="dxa"/>
            </w:tcMar>
            <w:vAlign w:val="center"/>
          </w:tcPr>
          <w:p w14:paraId="3AA3D4E2" w14:textId="77777777" w:rsidR="0001518A" w:rsidRPr="00E53CF7" w:rsidRDefault="0001518A" w:rsidP="007356F7">
            <w:pPr>
              <w:jc w:val="center"/>
              <w:rPr>
                <w:rFonts w:cs="Arial"/>
                <w:sz w:val="18"/>
                <w:szCs w:val="18"/>
              </w:rPr>
            </w:pPr>
            <w:r>
              <w:rPr>
                <w:rFonts w:cs="Arial"/>
                <w:sz w:val="18"/>
                <w:szCs w:val="18"/>
              </w:rPr>
              <w:t>-</w:t>
            </w:r>
          </w:p>
        </w:tc>
      </w:tr>
    </w:tbl>
    <w:p w14:paraId="121779A5" w14:textId="77777777" w:rsidR="0001518A" w:rsidRPr="00FE7A4D" w:rsidRDefault="0001518A" w:rsidP="0001518A">
      <w:pPr>
        <w:rPr>
          <w:rFonts w:cs="Arial"/>
          <w:sz w:val="16"/>
          <w:szCs w:val="16"/>
        </w:rPr>
      </w:pPr>
      <w:r w:rsidRPr="00FE7A4D">
        <w:rPr>
          <w:rFonts w:cs="Arial"/>
          <w:sz w:val="16"/>
          <w:szCs w:val="16"/>
        </w:rPr>
        <w:t>* All lamps had a short, approx. 0.5 second,</w:t>
      </w:r>
      <w:r>
        <w:rPr>
          <w:rFonts w:cs="Arial"/>
          <w:sz w:val="16"/>
          <w:szCs w:val="16"/>
        </w:rPr>
        <w:t xml:space="preserve"> start-up delay. This was </w:t>
      </w:r>
      <w:r w:rsidRPr="00FE7A4D">
        <w:rPr>
          <w:rFonts w:cs="Arial"/>
          <w:sz w:val="16"/>
          <w:szCs w:val="16"/>
        </w:rPr>
        <w:t xml:space="preserve">a concern to one household </w:t>
      </w:r>
      <w:r>
        <w:rPr>
          <w:rFonts w:cs="Arial"/>
          <w:sz w:val="16"/>
          <w:szCs w:val="16"/>
        </w:rPr>
        <w:t>and the</w:t>
      </w:r>
      <w:r w:rsidRPr="00FE7A4D">
        <w:rPr>
          <w:rFonts w:cs="Arial"/>
          <w:sz w:val="16"/>
          <w:szCs w:val="16"/>
        </w:rPr>
        <w:t xml:space="preserve"> lamps were</w:t>
      </w:r>
      <w:r>
        <w:rPr>
          <w:rFonts w:cs="Arial"/>
          <w:sz w:val="16"/>
          <w:szCs w:val="16"/>
        </w:rPr>
        <w:t xml:space="preserve"> removed at the end of the trial</w:t>
      </w:r>
      <w:r w:rsidRPr="00FE7A4D">
        <w:rPr>
          <w:rFonts w:cs="Arial"/>
          <w:sz w:val="16"/>
          <w:szCs w:val="16"/>
        </w:rPr>
        <w:t>.</w:t>
      </w:r>
    </w:p>
    <w:p w14:paraId="29A25947" w14:textId="77777777" w:rsidR="0001518A" w:rsidRPr="00FE7A4D" w:rsidRDefault="0001518A" w:rsidP="0001518A">
      <w:pPr>
        <w:rPr>
          <w:rFonts w:cs="Arial"/>
          <w:sz w:val="16"/>
          <w:szCs w:val="16"/>
        </w:rPr>
      </w:pPr>
      <w:r w:rsidRPr="00FE7A4D">
        <w:rPr>
          <w:rFonts w:cs="Arial"/>
          <w:sz w:val="16"/>
          <w:szCs w:val="16"/>
        </w:rPr>
        <w:t>+ TV and radio interference due to faulty earthing of circuit boards in lamps in two houses. Lamps were replaced and this fixed the problem in one house. Lamps were removed from the oth</w:t>
      </w:r>
      <w:r>
        <w:rPr>
          <w:rFonts w:cs="Arial"/>
          <w:sz w:val="16"/>
          <w:szCs w:val="16"/>
        </w:rPr>
        <w:t>er house at the end of the trial</w:t>
      </w:r>
      <w:r w:rsidRPr="00FE7A4D">
        <w:rPr>
          <w:rFonts w:cs="Arial"/>
          <w:sz w:val="16"/>
          <w:szCs w:val="16"/>
        </w:rPr>
        <w:t>.</w:t>
      </w:r>
    </w:p>
    <w:p w14:paraId="5447C452" w14:textId="77777777" w:rsidR="0001518A" w:rsidRDefault="0001518A" w:rsidP="0001518A">
      <w:pPr>
        <w:rPr>
          <w:rFonts w:cs="Arial"/>
        </w:rPr>
      </w:pPr>
    </w:p>
    <w:p w14:paraId="60435B39" w14:textId="77777777" w:rsidR="0001518A" w:rsidRPr="00284B91" w:rsidRDefault="0001518A" w:rsidP="0069116F">
      <w:pPr>
        <w:pStyle w:val="Heading3"/>
      </w:pPr>
      <w:bookmarkStart w:id="20" w:name="_Toc456944169"/>
      <w:r w:rsidRPr="00284B91">
        <w:t>Compatibility with the transformer</w:t>
      </w:r>
      <w:bookmarkEnd w:id="20"/>
    </w:p>
    <w:p w14:paraId="130F86F5" w14:textId="77777777" w:rsidR="0001518A" w:rsidRDefault="0001518A" w:rsidP="0001518A">
      <w:pPr>
        <w:rPr>
          <w:rFonts w:cs="Arial"/>
        </w:rPr>
      </w:pPr>
      <w:r>
        <w:rPr>
          <w:rFonts w:cs="Arial"/>
        </w:rPr>
        <w:t>In some cases the 12 volt retrofit lamps were not compatible with the existing transformers/convertors. This was an issue in some of the CFL and LED1 retrofit houses, but was not an issue in any of the LED3 retrofit houses</w:t>
      </w:r>
      <w:r>
        <w:rPr>
          <w:rStyle w:val="FootnoteReference"/>
          <w:rFonts w:cs="Arial"/>
        </w:rPr>
        <w:footnoteReference w:id="47"/>
      </w:r>
      <w:r>
        <w:rPr>
          <w:rFonts w:cs="Arial"/>
        </w:rPr>
        <w:t>. It was not relevant to the LED2 retrofit houses, as in this case the existing transformer was replaced with an LED driver matched to the replacement lamp.</w:t>
      </w:r>
    </w:p>
    <w:p w14:paraId="55B91209" w14:textId="77777777" w:rsidR="0001518A" w:rsidRDefault="0001518A" w:rsidP="0001518A">
      <w:pPr>
        <w:rPr>
          <w:rFonts w:cs="Arial"/>
        </w:rPr>
      </w:pPr>
    </w:p>
    <w:p w14:paraId="37F5C37A" w14:textId="77777777" w:rsidR="0001518A" w:rsidRDefault="0001518A" w:rsidP="0001518A">
      <w:pPr>
        <w:rPr>
          <w:rFonts w:cs="Arial"/>
        </w:rPr>
      </w:pPr>
      <w:r>
        <w:rPr>
          <w:rFonts w:cs="Arial"/>
        </w:rPr>
        <w:t xml:space="preserve">Research undertaken for the US Department of Energy also found that transformer compatibility can be an issue. The transformers used with the halogen downlights generally require a minimum connected electrical load (e.g. power consumption), and as the LEDs and CFLs have a much lower power consumption compared to the halogen lamps they replace this may not be sufficient for the transformers </w:t>
      </w:r>
      <w:r>
        <w:rPr>
          <w:rFonts w:cs="Arial"/>
        </w:rPr>
        <w:lastRenderedPageBreak/>
        <w:t>to work correctly</w:t>
      </w:r>
      <w:r>
        <w:rPr>
          <w:rStyle w:val="FootnoteReference"/>
          <w:rFonts w:cs="Arial"/>
        </w:rPr>
        <w:footnoteReference w:id="48"/>
      </w:r>
      <w:r>
        <w:rPr>
          <w:rFonts w:cs="Arial"/>
        </w:rPr>
        <w:t xml:space="preserve"> [US DoE 2008].</w:t>
      </w:r>
    </w:p>
    <w:p w14:paraId="6A5901D9" w14:textId="77777777" w:rsidR="0001518A" w:rsidRDefault="0001518A" w:rsidP="0001518A">
      <w:pPr>
        <w:rPr>
          <w:rFonts w:cs="Arial"/>
        </w:rPr>
      </w:pPr>
    </w:p>
    <w:p w14:paraId="73A8DC90" w14:textId="77777777" w:rsidR="0001518A" w:rsidRDefault="0001518A" w:rsidP="0001518A">
      <w:pPr>
        <w:rPr>
          <w:rFonts w:cs="Arial"/>
        </w:rPr>
      </w:pPr>
      <w:r>
        <w:rPr>
          <w:rFonts w:cs="Arial"/>
        </w:rPr>
        <w:t>Where c</w:t>
      </w:r>
      <w:r w:rsidRPr="00284B91">
        <w:rPr>
          <w:rFonts w:cs="Arial"/>
        </w:rPr>
        <w:t>ompatibility issues</w:t>
      </w:r>
      <w:r>
        <w:rPr>
          <w:rFonts w:cs="Arial"/>
        </w:rPr>
        <w:t xml:space="preserve"> occurred it created a range of issues, including making</w:t>
      </w:r>
      <w:r w:rsidRPr="00284B91">
        <w:rPr>
          <w:rFonts w:cs="Arial"/>
        </w:rPr>
        <w:t xml:space="preserve"> the lamp flicker, pulse or not start at all, </w:t>
      </w:r>
      <w:r>
        <w:rPr>
          <w:rFonts w:cs="Arial"/>
        </w:rPr>
        <w:t>and in some cases led to early failure of the retrofit lamps</w:t>
      </w:r>
      <w:r w:rsidRPr="00284B91">
        <w:rPr>
          <w:rFonts w:cs="Arial"/>
        </w:rPr>
        <w:t xml:space="preserve">. </w:t>
      </w:r>
      <w:r>
        <w:rPr>
          <w:rFonts w:cs="Arial"/>
        </w:rPr>
        <w:t>Transformer compatibility did not seem to be a major issue in the houses which had the older style magnetic transformers, and was more likely when the existing halogen lighting system used the newer e</w:t>
      </w:r>
      <w:r w:rsidRPr="00284B91">
        <w:rPr>
          <w:rFonts w:cs="Arial"/>
        </w:rPr>
        <w:t>lectronic</w:t>
      </w:r>
      <w:r>
        <w:rPr>
          <w:rFonts w:cs="Arial"/>
        </w:rPr>
        <w:t xml:space="preserve"> convertors</w:t>
      </w:r>
      <w:r w:rsidRPr="00284B91">
        <w:rPr>
          <w:rFonts w:cs="Arial"/>
        </w:rPr>
        <w:t>.</w:t>
      </w:r>
    </w:p>
    <w:p w14:paraId="30226E62" w14:textId="77777777" w:rsidR="0001518A" w:rsidRDefault="0001518A" w:rsidP="0001518A">
      <w:pPr>
        <w:rPr>
          <w:rFonts w:cs="Arial"/>
        </w:rPr>
      </w:pPr>
    </w:p>
    <w:p w14:paraId="33F178FF" w14:textId="77777777" w:rsidR="0001518A" w:rsidRPr="00284B91" w:rsidRDefault="0001518A" w:rsidP="0001518A">
      <w:pPr>
        <w:rPr>
          <w:rFonts w:cs="Arial"/>
        </w:rPr>
      </w:pPr>
      <w:r>
        <w:rPr>
          <w:rFonts w:cs="Arial"/>
        </w:rPr>
        <w:t>The transformer compatibility issue seems to be recognised by the manufacturers of 12 volt low energy lamps. Many manufacturers publish lists of transformers/convertor brands and models which are compatible with their lamps as part of their lighting specification sheets, and it is recommended to consult these lists when selecting a retrofit lamp. Alternatively, a test lamp could be trialled to identify any compatibility issues before a more widespread retrofit is undertaken. Ideally, the test lamp should be left in place for a number of weeks, as some compatibility issues may take time to develop.</w:t>
      </w:r>
    </w:p>
    <w:p w14:paraId="282F7700" w14:textId="77777777" w:rsidR="0001518A" w:rsidRPr="008E5F10" w:rsidRDefault="0001518A" w:rsidP="0069116F">
      <w:pPr>
        <w:pStyle w:val="Heading3"/>
      </w:pPr>
      <w:bookmarkStart w:id="21" w:name="_Toc456944170"/>
      <w:r w:rsidRPr="008E5F10">
        <w:t xml:space="preserve">Compatibility </w:t>
      </w:r>
      <w:r>
        <w:t>with the downlight</w:t>
      </w:r>
      <w:r w:rsidRPr="008E5F10">
        <w:t xml:space="preserve"> fitting</w:t>
      </w:r>
      <w:bookmarkEnd w:id="21"/>
    </w:p>
    <w:p w14:paraId="3FF50F5F" w14:textId="77777777" w:rsidR="0001518A" w:rsidRDefault="0001518A" w:rsidP="0001518A">
      <w:pPr>
        <w:rPr>
          <w:rFonts w:cs="Arial"/>
        </w:rPr>
      </w:pPr>
      <w:r>
        <w:rPr>
          <w:rFonts w:cs="Arial"/>
        </w:rPr>
        <w:t>There were a range of issues which meant that the retrofit lamps were not compatible with the existing downlight fittings:</w:t>
      </w:r>
    </w:p>
    <w:p w14:paraId="375B7738" w14:textId="77777777" w:rsidR="0001518A" w:rsidRDefault="0001518A" w:rsidP="0001518A">
      <w:pPr>
        <w:pStyle w:val="ListParagraph"/>
        <w:numPr>
          <w:ilvl w:val="0"/>
          <w:numId w:val="26"/>
        </w:numPr>
        <w:spacing w:line="276" w:lineRule="auto"/>
        <w:rPr>
          <w:rFonts w:cs="Arial"/>
        </w:rPr>
      </w:pPr>
      <w:r w:rsidRPr="00A53B79">
        <w:rPr>
          <w:rFonts w:cs="Arial"/>
        </w:rPr>
        <w:t>The main compatibility issue</w:t>
      </w:r>
      <w:r>
        <w:rPr>
          <w:rFonts w:cs="Arial"/>
        </w:rPr>
        <w:t xml:space="preserve"> occurred when </w:t>
      </w:r>
      <w:r w:rsidRPr="00A53B79">
        <w:rPr>
          <w:rFonts w:cs="Arial"/>
        </w:rPr>
        <w:t>the retrofit lamp</w:t>
      </w:r>
      <w:r>
        <w:rPr>
          <w:rFonts w:cs="Arial"/>
        </w:rPr>
        <w:t xml:space="preserve"> was</w:t>
      </w:r>
      <w:r w:rsidRPr="00A53B79">
        <w:rPr>
          <w:rFonts w:cs="Arial"/>
        </w:rPr>
        <w:t xml:space="preserve"> too long to fit correctly in the exist</w:t>
      </w:r>
      <w:r>
        <w:rPr>
          <w:rFonts w:cs="Arial"/>
        </w:rPr>
        <w:t>ing downlight fitting (see Figure 18);</w:t>
      </w:r>
    </w:p>
    <w:p w14:paraId="4AF972AA" w14:textId="77777777" w:rsidR="0001518A" w:rsidRDefault="0001518A" w:rsidP="0001518A">
      <w:pPr>
        <w:pStyle w:val="ListParagraph"/>
        <w:numPr>
          <w:ilvl w:val="0"/>
          <w:numId w:val="26"/>
        </w:numPr>
        <w:spacing w:line="276" w:lineRule="auto"/>
        <w:rPr>
          <w:rFonts w:cs="Arial"/>
        </w:rPr>
      </w:pPr>
      <w:r>
        <w:rPr>
          <w:rFonts w:cs="Arial"/>
        </w:rPr>
        <w:t>In some cases where the halogen downlights had a downlight cover, the cover was not long enough to accommodate the replacement lamp (see Figure 19);</w:t>
      </w:r>
    </w:p>
    <w:p w14:paraId="5EB0BCFF" w14:textId="77777777" w:rsidR="0001518A" w:rsidRDefault="0001518A" w:rsidP="0001518A">
      <w:pPr>
        <w:pStyle w:val="ListParagraph"/>
        <w:numPr>
          <w:ilvl w:val="0"/>
          <w:numId w:val="26"/>
        </w:numPr>
        <w:spacing w:line="276" w:lineRule="auto"/>
        <w:rPr>
          <w:rFonts w:cs="Arial"/>
        </w:rPr>
      </w:pPr>
      <w:r>
        <w:rPr>
          <w:rFonts w:cs="Arial"/>
        </w:rPr>
        <w:t>Another common issue occurred when the clips used to hold the halogen lamp in the fitting were not compatible with the shape of the retrofit lamp (see Figure 20); and</w:t>
      </w:r>
    </w:p>
    <w:p w14:paraId="3D4F694A" w14:textId="77777777" w:rsidR="0001518A" w:rsidRPr="00A53B79" w:rsidRDefault="0001518A" w:rsidP="0001518A">
      <w:pPr>
        <w:pStyle w:val="ListParagraph"/>
        <w:numPr>
          <w:ilvl w:val="0"/>
          <w:numId w:val="26"/>
        </w:numPr>
        <w:spacing w:line="276" w:lineRule="auto"/>
        <w:rPr>
          <w:rFonts w:cs="Arial"/>
        </w:rPr>
      </w:pPr>
      <w:r>
        <w:rPr>
          <w:rFonts w:cs="Arial"/>
        </w:rPr>
        <w:t>In some cases, small tags used on the ring of some fittings did not allow the retrofit lamp to sit flush with the fitting (see Figure 21).</w:t>
      </w:r>
    </w:p>
    <w:p w14:paraId="1A78F5F8" w14:textId="77777777" w:rsidR="0001518A" w:rsidRDefault="0001518A" w:rsidP="0001518A">
      <w:pPr>
        <w:rPr>
          <w:rFonts w:cs="Arial"/>
        </w:rPr>
      </w:pPr>
    </w:p>
    <w:p w14:paraId="049AAEF2" w14:textId="77777777" w:rsidR="0069116F" w:rsidRDefault="0069116F" w:rsidP="0069116F">
      <w:pPr>
        <w:rPr>
          <w:rFonts w:cs="Arial"/>
        </w:rPr>
      </w:pPr>
      <w:r>
        <w:rPr>
          <w:rFonts w:cs="Arial"/>
        </w:rPr>
        <w:t>Figure 18 provides examples of both open downlight fittings and fittings which have concave caps, and illustrates how in some cases the retrofit lamp is too long to fit correctly in the fittings with concave caps. In some cases</w:t>
      </w:r>
      <w:r>
        <w:rPr>
          <w:rStyle w:val="FootnoteReference"/>
          <w:rFonts w:cs="Arial"/>
        </w:rPr>
        <w:footnoteReference w:id="49"/>
      </w:r>
      <w:r>
        <w:rPr>
          <w:rFonts w:cs="Arial"/>
        </w:rPr>
        <w:t xml:space="preserve"> it was possible for the electrician to trim back the concave cap with tin snips to make the opening wider so that the retrofit lamp could fit properly, and in other cases they needed to install a new downlight fitting compatible with the retrofit lamp. When sourcing a replacement fitting it is important to source a fitting with the same ceiling cut-out dimensions as the existing fitting – the standard cut-out for a fixed downlight fitting is a 70 mm diameter circle, while the standard cut-out for a gimbal fitting is a 90 mm circle.  LED3 was designed to separate into two parts, and had a taper either side of the join. This facilitated the installation of the lamp into the fittings which had concave caps.</w:t>
      </w:r>
    </w:p>
    <w:p w14:paraId="7548C363" w14:textId="77777777" w:rsidR="0069116F" w:rsidRDefault="0069116F" w:rsidP="0001518A">
      <w:pPr>
        <w:rPr>
          <w:rFonts w:cs="Arial"/>
        </w:rPr>
      </w:pPr>
      <w:r>
        <w:rPr>
          <w:rFonts w:cs="Arial"/>
        </w:rPr>
        <w:br w:type="page"/>
      </w:r>
    </w:p>
    <w:p w14:paraId="2D80ECA8" w14:textId="6FF1C471" w:rsidR="0001518A" w:rsidRDefault="0069116F" w:rsidP="0069116F">
      <w:pPr>
        <w:pStyle w:val="Figuretitle"/>
      </w:pPr>
      <w:r>
        <w:lastRenderedPageBreak/>
        <w:t>FIGURE</w:t>
      </w:r>
      <w:r w:rsidR="0001518A">
        <w:t xml:space="preserve"> 18 </w:t>
      </w:r>
      <w:r w:rsidR="0001518A" w:rsidRPr="006E2962">
        <w:t xml:space="preserve">– </w:t>
      </w:r>
      <w:r>
        <w:t>RETROFIT LAMP TOO LONG FOR FITTING</w:t>
      </w:r>
    </w:p>
    <w:p w14:paraId="4603C066" w14:textId="77777777" w:rsidR="0001518A" w:rsidRDefault="0001518A" w:rsidP="0001518A">
      <w:pPr>
        <w:jc w:val="center"/>
        <w:rPr>
          <w:rFonts w:cs="Arial"/>
        </w:rPr>
      </w:pPr>
      <w:r>
        <w:rPr>
          <w:noProof/>
          <w:lang w:eastAsia="en-AU"/>
        </w:rPr>
        <mc:AlternateContent>
          <mc:Choice Requires="wpg">
            <w:drawing>
              <wp:anchor distT="0" distB="0" distL="114300" distR="114300" simplePos="0" relativeHeight="251728896" behindDoc="0" locked="0" layoutInCell="1" allowOverlap="1" wp14:anchorId="086619CA" wp14:editId="5916B0E4">
                <wp:simplePos x="0" y="0"/>
                <wp:positionH relativeFrom="column">
                  <wp:posOffset>1211123</wp:posOffset>
                </wp:positionH>
                <wp:positionV relativeFrom="paragraph">
                  <wp:posOffset>1274166</wp:posOffset>
                </wp:positionV>
                <wp:extent cx="3572603" cy="1833129"/>
                <wp:effectExtent l="0" t="0" r="8890" b="0"/>
                <wp:wrapNone/>
                <wp:docPr id="13332" name="Group 13332"/>
                <wp:cNvGraphicFramePr/>
                <a:graphic xmlns:a="http://schemas.openxmlformats.org/drawingml/2006/main">
                  <a:graphicData uri="http://schemas.microsoft.com/office/word/2010/wordprocessingGroup">
                    <wpg:wgp>
                      <wpg:cNvGrpSpPr/>
                      <wpg:grpSpPr>
                        <a:xfrm>
                          <a:off x="0" y="0"/>
                          <a:ext cx="3572603" cy="1833129"/>
                          <a:chOff x="190189" y="-34031"/>
                          <a:chExt cx="3572603" cy="1833129"/>
                        </a:xfrm>
                      </wpg:grpSpPr>
                      <wps:wsp>
                        <wps:cNvPr id="13317" name="Multiply 13317"/>
                        <wps:cNvSpPr/>
                        <wps:spPr>
                          <a:xfrm>
                            <a:off x="2011580" y="0"/>
                            <a:ext cx="230588" cy="278295"/>
                          </a:xfrm>
                          <a:prstGeom prst="mathMultiply">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8" name="Multiply 13318"/>
                        <wps:cNvSpPr/>
                        <wps:spPr>
                          <a:xfrm>
                            <a:off x="3532287" y="-13994"/>
                            <a:ext cx="230505" cy="278130"/>
                          </a:xfrm>
                          <a:prstGeom prst="mathMultiply">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7" name="Straight Arrow Connector 13327"/>
                        <wps:cNvCnPr/>
                        <wps:spPr>
                          <a:xfrm flipH="1">
                            <a:off x="1821484" y="357781"/>
                            <a:ext cx="754281" cy="365731"/>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3328" name="Straight Arrow Connector 13328"/>
                        <wps:cNvCnPr/>
                        <wps:spPr>
                          <a:xfrm>
                            <a:off x="2949821" y="357739"/>
                            <a:ext cx="320073" cy="227477"/>
                          </a:xfrm>
                          <a:prstGeom prst="straightConnector1">
                            <a:avLst/>
                          </a:prstGeom>
                          <a:noFill/>
                          <a:ln w="25400" cap="flat" cmpd="sng" algn="ctr">
                            <a:solidFill>
                              <a:srgbClr val="FF0000"/>
                            </a:solidFill>
                            <a:prstDash val="solid"/>
                            <a:tailEnd type="arrow"/>
                          </a:ln>
                          <a:effectLst/>
                        </wps:spPr>
                        <wps:bodyPr/>
                      </wps:wsp>
                      <wps:wsp>
                        <wps:cNvPr id="13329" name="Text Box 2"/>
                        <wps:cNvSpPr txBox="1">
                          <a:spLocks noChangeArrowheads="1"/>
                        </wps:cNvSpPr>
                        <wps:spPr bwMode="auto">
                          <a:xfrm>
                            <a:off x="190189" y="-34031"/>
                            <a:ext cx="842838" cy="285292"/>
                          </a:xfrm>
                          <a:prstGeom prst="rect">
                            <a:avLst/>
                          </a:prstGeom>
                          <a:noFill/>
                          <a:ln w="9525">
                            <a:noFill/>
                            <a:miter lim="800000"/>
                            <a:headEnd/>
                            <a:tailEnd/>
                          </a:ln>
                        </wps:spPr>
                        <wps:txbx>
                          <w:txbxContent>
                            <w:p w14:paraId="78CEE423" w14:textId="77777777" w:rsidR="00F42B93" w:rsidRPr="009C079F" w:rsidRDefault="00F42B93" w:rsidP="0001518A">
                              <w:pPr>
                                <w:rPr>
                                  <w:rFonts w:cs="Arial"/>
                                  <w:b/>
                                  <w:sz w:val="16"/>
                                  <w:szCs w:val="16"/>
                                </w:rPr>
                              </w:pPr>
                              <w:r w:rsidRPr="009C079F">
                                <w:rPr>
                                  <w:rFonts w:cs="Arial"/>
                                  <w:b/>
                                  <w:sz w:val="16"/>
                                  <w:szCs w:val="16"/>
                                </w:rPr>
                                <w:t>Open fitting</w:t>
                              </w:r>
                            </w:p>
                          </w:txbxContent>
                        </wps:txbx>
                        <wps:bodyPr rot="0" vert="horz" wrap="square" lIns="91440" tIns="45720" rIns="91440" bIns="45720" anchor="t" anchorCtr="0">
                          <a:noAutofit/>
                        </wps:bodyPr>
                      </wps:wsp>
                      <wps:wsp>
                        <wps:cNvPr id="13330" name="Text Box 2"/>
                        <wps:cNvSpPr txBox="1">
                          <a:spLocks noChangeArrowheads="1"/>
                        </wps:cNvSpPr>
                        <wps:spPr bwMode="auto">
                          <a:xfrm>
                            <a:off x="2388429" y="-34011"/>
                            <a:ext cx="1176030" cy="298061"/>
                          </a:xfrm>
                          <a:prstGeom prst="rect">
                            <a:avLst/>
                          </a:prstGeom>
                          <a:noFill/>
                          <a:ln w="9525">
                            <a:noFill/>
                            <a:miter lim="800000"/>
                            <a:headEnd/>
                            <a:tailEnd/>
                          </a:ln>
                        </wps:spPr>
                        <wps:txbx>
                          <w:txbxContent>
                            <w:p w14:paraId="341318B0" w14:textId="77777777" w:rsidR="00F42B93" w:rsidRPr="009C079F" w:rsidRDefault="00F42B93" w:rsidP="0001518A">
                              <w:pPr>
                                <w:rPr>
                                  <w:rFonts w:cs="Arial"/>
                                  <w:b/>
                                  <w:sz w:val="16"/>
                                  <w:szCs w:val="16"/>
                                </w:rPr>
                              </w:pPr>
                              <w:r w:rsidRPr="009C079F">
                                <w:rPr>
                                  <w:rFonts w:cs="Arial"/>
                                  <w:b/>
                                  <w:sz w:val="16"/>
                                  <w:szCs w:val="16"/>
                                </w:rPr>
                                <w:t>Concave fittings</w:t>
                              </w:r>
                            </w:p>
                          </w:txbxContent>
                        </wps:txbx>
                        <wps:bodyPr rot="0" vert="horz" wrap="square" lIns="91440" tIns="45720" rIns="91440" bIns="45720" anchor="t" anchorCtr="0">
                          <a:noAutofit/>
                        </wps:bodyPr>
                      </wps:wsp>
                      <wps:wsp>
                        <wps:cNvPr id="13331" name="Text Box 2"/>
                        <wps:cNvSpPr txBox="1">
                          <a:spLocks noChangeArrowheads="1"/>
                        </wps:cNvSpPr>
                        <wps:spPr bwMode="auto">
                          <a:xfrm>
                            <a:off x="1747318" y="776822"/>
                            <a:ext cx="842261" cy="1022276"/>
                          </a:xfrm>
                          <a:prstGeom prst="rect">
                            <a:avLst/>
                          </a:prstGeom>
                          <a:solidFill>
                            <a:srgbClr val="FFFFFF"/>
                          </a:solidFill>
                          <a:ln w="9525">
                            <a:noFill/>
                            <a:miter lim="800000"/>
                            <a:headEnd/>
                            <a:tailEnd/>
                          </a:ln>
                        </wps:spPr>
                        <wps:txbx>
                          <w:txbxContent>
                            <w:p w14:paraId="5BA6E915" w14:textId="77777777" w:rsidR="00F42B93" w:rsidRPr="00EA289D" w:rsidRDefault="00F42B93" w:rsidP="0001518A">
                              <w:pPr>
                                <w:rPr>
                                  <w:rFonts w:cs="Arial"/>
                                  <w:sz w:val="16"/>
                                  <w:szCs w:val="16"/>
                                </w:rPr>
                              </w:pPr>
                              <w:r w:rsidRPr="00EA289D">
                                <w:rPr>
                                  <w:rFonts w:cs="Arial"/>
                                  <w:sz w:val="16"/>
                                  <w:szCs w:val="16"/>
                                </w:rPr>
                                <w:t>Long lamps won’t fit properly in concave fittings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86619CA" id="Group 13332" o:spid="_x0000_s1044" style="position:absolute;left:0;text-align:left;margin-left:95.35pt;margin-top:100.35pt;width:281.3pt;height:144.35pt;z-index:251728896;mso-width-relative:margin;mso-height-relative:margin" coordorigin="1901,-340" coordsize="35726,18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">
                <v:shape id="Multiply 13317" o:spid="_x0000_s1045" style="position:absolute;left:20115;width:2306;height:2782;visibility:visible;mso-wrap-style:square;v-text-anchor:middle" coordsize="230588,27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NjAsUA&#10;AADeAAAADwAAAGRycy9kb3ducmV2LnhtbERPTWvCQBC9C/0PywheRDcasJK6Sim1tFSKpvY+zY5J&#10;MDsbspuY/vuuIHibx/uc1aY3leiocaVlBbNpBII4s7rkXMHxeztZgnAeWWNlmRT8kYPN+mGwwkTb&#10;Cx+oS30uQgi7BBUU3teJlC4ryKCb2po4cCfbGPQBNrnUDV5CuKnkPIoW0mDJoaHAml4Kys5paxT8&#10;HPfZ7yenMY5fzzvXfbRf87dWqdGwf34C4an3d/HN/a7D/DiePcL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o2MCxQAAAN4AAAAPAAAAAAAAAAAAAAAAAJgCAABkcnMv&#10;ZG93bnJldi54bWxQSwUGAAAAAAQABAD1AAAAigMAAAAA&#10;" path="m34501,84141l76262,49538r39032,47107l154326,49538r41761,34603l150510,139148r45577,55006l154326,228757,115294,181650,76262,228757,34501,194154,80078,139148,34501,84141xe" fillcolor="red" strokecolor="red" strokeweight="1pt">
                  <v:stroke joinstyle="miter"/>
                  <v:path arrowok="t" o:connecttype="custom" o:connectlocs="34501,84141;76262,49538;115294,96645;154326,49538;196087,84141;150510,139148;196087,194154;154326,228757;115294,181650;76262,228757;34501,194154;80078,139148;34501,84141" o:connectangles="0,0,0,0,0,0,0,0,0,0,0,0,0"/>
                </v:shape>
                <v:shape id="Multiply 13318" o:spid="_x0000_s1046" style="position:absolute;left:35322;top:-139;width:2305;height:2780;visibility:visible;mso-wrap-style:square;v-text-anchor:middle" coordsize="230505,2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v+GccA&#10;AADeAAAADwAAAGRycy9kb3ducmV2LnhtbESPQUvDQBCF74L/YRnBm9kkhSKx26CFSA72YFXU25Ad&#10;k8XsbMiubfz3nYPgbYb35r1vNvXiR3WkObrABoosB0XcBeu4N/D60tzcgooJ2eIYmAz8UoR6e3mx&#10;wcqGEz/T8ZB6JSEcKzQwpDRVWsduII8xCxOxaF9h9phknXttZzxJuB91medr7dGxNAw40W6g7vvw&#10;4w2sXWyf2ndXlp/O7j/emubhcdcYc3213N+BSrSkf/PfdWsFf7UqhFfekRn09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L/hnHAAAA3gAAAA8AAAAAAAAAAAAAAAAAmAIAAGRy&#10;cy9kb3ducmV2LnhtbFBLBQYAAAAABAAEAPUAAACMAwAAAAA=&#10;" path="m34490,84097l76233,49502r39020,47082l154272,49502r41743,34595l150459,139065r45556,54968l154272,228628,115253,181546,76233,228628,34490,194033,80046,139065,34490,84097xe" fillcolor="red" strokecolor="red" strokeweight="2pt">
                  <v:path arrowok="t" o:connecttype="custom" o:connectlocs="34490,84097;76233,49502;115253,96584;154272,49502;196015,84097;150459,139065;196015,194033;154272,228628;115253,181546;76233,228628;34490,194033;80046,139065;34490,84097" o:connectangles="0,0,0,0,0,0,0,0,0,0,0,0,0"/>
                </v:shape>
                <v:shapetype id="_x0000_t32" coordsize="21600,21600" o:spt="32" o:oned="t" path="m,l21600,21600e" filled="f">
                  <v:path arrowok="t" fillok="f" o:connecttype="none"/>
                  <o:lock v:ext="edit" shapetype="t"/>
                </v:shapetype>
                <v:shape id="Straight Arrow Connector 13327" o:spid="_x0000_s1047" type="#_x0000_t32" style="position:absolute;left:18214;top:3577;width:7543;height:36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SknMcAAADeAAAADwAAAGRycy9kb3ducmV2LnhtbERP22oCMRB9F/yHMAXfaraKF7ZGkdKi&#10;VrBUhfo4bmYvdDNZNqm77dcboeDbHM51ZovWlOJCtSssK3jqRyCIE6sLzhQcD2+PUxDOI2ssLZOC&#10;X3KwmHc7M4y1bfiTLnufiRDCLkYFufdVLKVLcjLo+rYiDlxqa4M+wDqTusYmhJtSDqJoLA0WHBpy&#10;rOglp+R7/2MUnD5Oq2OK4+Z9o8+70e7v/PqVbpXqPbTLZxCeWn8X/7vXOswfDgcTuL0Tbp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pKScxwAAAN4AAAAPAAAAAAAA&#10;AAAAAAAAAKECAABkcnMvZG93bnJldi54bWxQSwUGAAAAAAQABAD5AAAAlQMAAAAA&#10;" strokecolor="red" strokeweight="2pt">
                  <v:stroke endarrow="open" joinstyle="miter"/>
                </v:shape>
                <v:shape id="Straight Arrow Connector 13328" o:spid="_x0000_s1048" type="#_x0000_t32" style="position:absolute;left:29498;top:3577;width:3200;height:22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fXk8kAAADeAAAADwAAAGRycy9kb3ducmV2LnhtbESPQUvDQBCF70L/wzIFb3bTVERit6W0&#10;FCsiNNWD3sbsmIRmZ8Pu2sR/7xwEbzO8N+99s1yPrlMXCrH1bGA+y0ARV962XBt4e93f3IOKCdli&#10;55kM/FCE9WpytcTC+oFLupxSrSSEY4EGmpT6QutYNeQwznxPLNqXDw6TrKHWNuAg4a7TeZbdaYct&#10;S0ODPW0bqs6nb2fAhY/Hw3E3nLfv+a69fXopP583pTHX03HzACrRmP7Nf9cHK/iLRS688o7MoF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pH15PJAAAA3gAAAA8AAAAA&#10;AAAAAAAAAAAAoQIAAGRycy9kb3ducmV2LnhtbFBLBQYAAAAABAAEAPkAAACXAwAAAAA=&#10;" strokecolor="red" strokeweight="2pt">
                  <v:stroke endarrow="open"/>
                </v:shape>
                <v:shape id="_x0000_s1049" type="#_x0000_t202" style="position:absolute;left:1901;top:-340;width:8429;height: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Y2cMA&#10;AADeAAAADwAAAGRycy9kb3ducmV2LnhtbERPS2sCMRC+F/wPYYTeNKkv6najiKXgSVHbQm/DZvZB&#10;N5Nlk7rrvzeC0Nt8fM9J172txYVaXznW8DJWIIgzZyouNHyeP0avIHxANlg7Jg1X8rBeDZ5STIzr&#10;+EiXUyhEDGGfoIYyhCaR0mclWfRj1xBHLnetxRBhW0jTYhfDbS0nSi2kxYpjQ4kNbUvKfk9/VsPX&#10;Pv/5nqlD8W7nTed6JdkupdbPw37zBiJQH/7FD/fOxPnT6WQJ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yY2cMAAADeAAAADwAAAAAAAAAAAAAAAACYAgAAZHJzL2Rv&#10;d25yZXYueG1sUEsFBgAAAAAEAAQA9QAAAIgDAAAAAA==&#10;" filled="f" stroked="f">
                  <v:textbox>
                    <w:txbxContent>
                      <w:p w14:paraId="78CEE423" w14:textId="77777777" w:rsidR="00F42B93" w:rsidRPr="009C079F" w:rsidRDefault="00F42B93" w:rsidP="0001518A">
                        <w:pPr>
                          <w:rPr>
                            <w:rFonts w:cs="Arial"/>
                            <w:b/>
                            <w:sz w:val="16"/>
                            <w:szCs w:val="16"/>
                          </w:rPr>
                        </w:pPr>
                        <w:r w:rsidRPr="009C079F">
                          <w:rPr>
                            <w:rFonts w:cs="Arial"/>
                            <w:b/>
                            <w:sz w:val="16"/>
                            <w:szCs w:val="16"/>
                          </w:rPr>
                          <w:t>Open fitting</w:t>
                        </w:r>
                      </w:p>
                    </w:txbxContent>
                  </v:textbox>
                </v:shape>
                <v:shape id="_x0000_s1050" type="#_x0000_t202" style="position:absolute;left:23884;top:-340;width:11760;height:2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mcYA&#10;AADeAAAADwAAAGRycy9kb3ducmV2LnhtbESPQWvCQBCF7wX/wzKCt7pbY4tNXUWUQk+W2lrobciO&#10;SWh2NmRXE/+9cyj0NsO8ee99y/XgG3WhLtaBLTxMDSjiIriaSwtfn6/3C1AxITtsApOFK0VYr0Z3&#10;S8xd6PmDLodUKjHhmKOFKqU21zoWFXmM09ASy+0UOo9J1q7UrsNezH2jZ8Y8aY81S0KFLW0rKn4P&#10;Z2/huD/9fM/Ne7nzj20fBqPZP2trJ+Nh8wIq0ZD+xX/fb07qZ1kmAIIjM+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nmcYAAADeAAAADwAAAAAAAAAAAAAAAACYAgAAZHJz&#10;L2Rvd25yZXYueG1sUEsFBgAAAAAEAAQA9QAAAIsDAAAAAA==&#10;" filled="f" stroked="f">
                  <v:textbox>
                    <w:txbxContent>
                      <w:p w14:paraId="341318B0" w14:textId="77777777" w:rsidR="00F42B93" w:rsidRPr="009C079F" w:rsidRDefault="00F42B93" w:rsidP="0001518A">
                        <w:pPr>
                          <w:rPr>
                            <w:rFonts w:cs="Arial"/>
                            <w:b/>
                            <w:sz w:val="16"/>
                            <w:szCs w:val="16"/>
                          </w:rPr>
                        </w:pPr>
                        <w:r w:rsidRPr="009C079F">
                          <w:rPr>
                            <w:rFonts w:cs="Arial"/>
                            <w:b/>
                            <w:sz w:val="16"/>
                            <w:szCs w:val="16"/>
                          </w:rPr>
                          <w:t>Concave fittings</w:t>
                        </w:r>
                      </w:p>
                    </w:txbxContent>
                  </v:textbox>
                </v:shape>
                <v:shape id="_x0000_s1051" type="#_x0000_t202" style="position:absolute;left:17473;top:7768;width:8422;height:10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P6FcIA&#10;AADeAAAADwAAAGRycy9kb3ducmV2LnhtbERP24rCMBB9F/Yfwiz4Imuq9do1yioovtb1A8ZmbMs2&#10;k9Jkbf17Iwi+zeFcZ7XpTCVu1LjSsoLRMAJBnFldcq7g/Lv/WoBwHlljZZkU3MnBZv3RW2Gibcsp&#10;3U4+FyGEXYIKCu/rREqXFWTQDW1NHLirbQz6AJtc6gbbEG4qOY6imTRYcmgosKZdQdnf6d8ouB7b&#10;wXTZXg7+PE8nsy2W84u9K9X/7H6+QXjq/Fv8ch91mB/H8Qie74Qb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s/oVwgAAAN4AAAAPAAAAAAAAAAAAAAAAAJgCAABkcnMvZG93&#10;bnJldi54bWxQSwUGAAAAAAQABAD1AAAAhwMAAAAA&#10;" stroked="f">
                  <v:textbox>
                    <w:txbxContent>
                      <w:p w14:paraId="5BA6E915" w14:textId="77777777" w:rsidR="00F42B93" w:rsidRPr="00EA289D" w:rsidRDefault="00F42B93" w:rsidP="0001518A">
                        <w:pPr>
                          <w:rPr>
                            <w:rFonts w:cs="Arial"/>
                            <w:sz w:val="16"/>
                            <w:szCs w:val="16"/>
                          </w:rPr>
                        </w:pPr>
                        <w:r w:rsidRPr="00EA289D">
                          <w:rPr>
                            <w:rFonts w:cs="Arial"/>
                            <w:sz w:val="16"/>
                            <w:szCs w:val="16"/>
                          </w:rPr>
                          <w:t>Long lamps won’t fit properly in concave fittings</w:t>
                        </w:r>
                      </w:p>
                    </w:txbxContent>
                  </v:textbox>
                </v:shape>
              </v:group>
            </w:pict>
          </mc:Fallback>
        </mc:AlternateContent>
      </w:r>
      <w:r>
        <w:rPr>
          <w:noProof/>
          <w:lang w:eastAsia="en-AU"/>
        </w:rPr>
        <w:drawing>
          <wp:inline distT="0" distB="0" distL="0" distR="0" wp14:anchorId="7C2CAC16" wp14:editId="26B673A1">
            <wp:extent cx="4381169" cy="1590292"/>
            <wp:effectExtent l="0" t="0" r="635" b="0"/>
            <wp:docPr id="41987" name="Picture 3" descr="The picture shows a range of downlight fitting types - an open fitting (left) and two concave fittings (middle and right). The concave fittings may not be compatible with the longer replacement  CFL and LED lamps." title="Retrofit lamp too long for fitting, fitting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3" descr="Picture.jpg"/>
                    <pic:cNvPicPr>
                      <a:picLocks noChangeAspect="1" noChangeArrowheads="1"/>
                    </pic:cNvPicPr>
                  </pic:nvPicPr>
                  <pic:blipFill>
                    <a:blip r:embed="rId46" cstate="print">
                      <a:lum bright="10000"/>
                      <a:extLst>
                        <a:ext uri="{28A0092B-C50C-407E-A947-70E740481C1C}">
                          <a14:useLocalDpi xmlns:a14="http://schemas.microsoft.com/office/drawing/2010/main" val="0"/>
                        </a:ext>
                      </a:extLst>
                    </a:blip>
                    <a:srcRect t="27425" r="14624" b="22160"/>
                    <a:stretch>
                      <a:fillRect/>
                    </a:stretch>
                  </pic:blipFill>
                  <pic:spPr bwMode="auto">
                    <a:xfrm>
                      <a:off x="0" y="0"/>
                      <a:ext cx="4380114" cy="1589909"/>
                    </a:xfrm>
                    <a:prstGeom prst="rect">
                      <a:avLst/>
                    </a:prstGeom>
                    <a:noFill/>
                    <a:ln>
                      <a:noFill/>
                    </a:ln>
                    <a:extLst/>
                  </pic:spPr>
                </pic:pic>
              </a:graphicData>
            </a:graphic>
          </wp:inline>
        </w:drawing>
      </w:r>
    </w:p>
    <w:p w14:paraId="18F8DAF4" w14:textId="77777777" w:rsidR="0001518A" w:rsidRDefault="0001518A" w:rsidP="0001518A">
      <w:pPr>
        <w:rPr>
          <w:rFonts w:cs="Arial"/>
        </w:rPr>
      </w:pPr>
    </w:p>
    <w:p w14:paraId="1DF48A93" w14:textId="77777777" w:rsidR="0001518A" w:rsidRDefault="0001518A" w:rsidP="0001518A">
      <w:pPr>
        <w:rPr>
          <w:rFonts w:cs="Arial"/>
        </w:rPr>
      </w:pPr>
    </w:p>
    <w:p w14:paraId="4974EB44" w14:textId="159B5AE5" w:rsidR="0001518A" w:rsidRDefault="0001518A" w:rsidP="0069116F">
      <w:pPr>
        <w:ind w:left="720" w:firstLine="720"/>
        <w:rPr>
          <w:rFonts w:cs="Arial"/>
        </w:rPr>
      </w:pPr>
      <w:r>
        <w:rPr>
          <w:noProof/>
          <w:lang w:eastAsia="en-AU"/>
        </w:rPr>
        <w:drawing>
          <wp:inline distT="0" distB="0" distL="0" distR="0" wp14:anchorId="2B0BE441" wp14:editId="2364FC51">
            <wp:extent cx="1844702" cy="1477469"/>
            <wp:effectExtent l="0" t="0" r="3175" b="8890"/>
            <wp:docPr id="101" name="Picture 5" descr="The picture shows an LED lamp that does not fit properly in a concave fitting. The end of the lamp is poking out past the light fitting." title="Retrofit lamp too long for fitting, LED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Picture 003.jpg"/>
                    <pic:cNvPicPr>
                      <a:picLocks noChangeAspect="1" noChangeArrowheads="1"/>
                    </pic:cNvPicPr>
                  </pic:nvPicPr>
                  <pic:blipFill>
                    <a:blip r:embed="rId47" cstate="print">
                      <a:lum bright="10000"/>
                      <a:extLst>
                        <a:ext uri="{28A0092B-C50C-407E-A947-70E740481C1C}">
                          <a14:useLocalDpi xmlns:a14="http://schemas.microsoft.com/office/drawing/2010/main" val="0"/>
                        </a:ext>
                      </a:extLst>
                    </a:blip>
                    <a:srcRect l="16646" r="22525" b="8310"/>
                    <a:stretch>
                      <a:fillRect/>
                    </a:stretch>
                  </pic:blipFill>
                  <pic:spPr bwMode="auto">
                    <a:xfrm>
                      <a:off x="0" y="0"/>
                      <a:ext cx="1846838" cy="1479180"/>
                    </a:xfrm>
                    <a:prstGeom prst="rect">
                      <a:avLst/>
                    </a:prstGeom>
                    <a:noFill/>
                    <a:ln>
                      <a:noFill/>
                    </a:ln>
                    <a:extLst/>
                  </pic:spPr>
                </pic:pic>
              </a:graphicData>
            </a:graphic>
          </wp:inline>
        </w:drawing>
      </w:r>
      <w:r w:rsidR="009C079F">
        <w:rPr>
          <w:rFonts w:cs="Arial"/>
        </w:rPr>
        <w:tab/>
      </w:r>
      <w:r w:rsidR="009C079F">
        <w:rPr>
          <w:rFonts w:cs="Arial"/>
        </w:rPr>
        <w:tab/>
      </w:r>
      <w:r>
        <w:rPr>
          <w:noProof/>
          <w:lang w:eastAsia="en-AU"/>
        </w:rPr>
        <w:drawing>
          <wp:inline distT="0" distB="0" distL="0" distR="0" wp14:anchorId="7B7E3D49" wp14:editId="3E38ABFE">
            <wp:extent cx="1563510" cy="1532488"/>
            <wp:effectExtent l="0" t="0" r="0" b="0"/>
            <wp:docPr id="13316" name="Picture 1" descr="The picture shows a CFL lamp that does not fit properly in a concave fitting. The end of the lamp is poking out past the light fitting." title="Retrofit lamp too long for fitting, CFL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Picture 022.jpg"/>
                    <pic:cNvPicPr>
                      <a:picLocks noChangeAspect="1" noChangeArrowheads="1"/>
                    </pic:cNvPicPr>
                  </pic:nvPicPr>
                  <pic:blipFill>
                    <a:blip r:embed="rId48" cstate="print">
                      <a:extLst>
                        <a:ext uri="{28A0092B-C50C-407E-A947-70E740481C1C}">
                          <a14:useLocalDpi xmlns:a14="http://schemas.microsoft.com/office/drawing/2010/main" val="0"/>
                        </a:ext>
                      </a:extLst>
                    </a:blip>
                    <a:srcRect l="19278" t="-1480" r="21892" b="-20"/>
                    <a:stretch>
                      <a:fillRect/>
                    </a:stretch>
                  </pic:blipFill>
                  <pic:spPr bwMode="auto">
                    <a:xfrm>
                      <a:off x="0" y="0"/>
                      <a:ext cx="1562905" cy="1531895"/>
                    </a:xfrm>
                    <a:prstGeom prst="rect">
                      <a:avLst/>
                    </a:prstGeom>
                    <a:noFill/>
                    <a:ln>
                      <a:noFill/>
                    </a:ln>
                    <a:extLst/>
                  </pic:spPr>
                </pic:pic>
              </a:graphicData>
            </a:graphic>
          </wp:inline>
        </w:drawing>
      </w:r>
    </w:p>
    <w:p w14:paraId="25725C95" w14:textId="77777777" w:rsidR="0001518A" w:rsidRDefault="0001518A" w:rsidP="0001518A">
      <w:pPr>
        <w:rPr>
          <w:rFonts w:cs="Arial"/>
        </w:rPr>
      </w:pPr>
    </w:p>
    <w:p w14:paraId="2F56818B" w14:textId="77777777" w:rsidR="0001518A" w:rsidRDefault="0001518A" w:rsidP="0001518A">
      <w:pPr>
        <w:rPr>
          <w:rFonts w:cs="Arial"/>
        </w:rPr>
      </w:pPr>
    </w:p>
    <w:p w14:paraId="07E6B97F" w14:textId="77777777" w:rsidR="00181C41" w:rsidRDefault="00181C41" w:rsidP="00181C41">
      <w:pPr>
        <w:rPr>
          <w:rFonts w:cs="Arial"/>
        </w:rPr>
      </w:pPr>
      <w:r>
        <w:rPr>
          <w:rFonts w:cs="Arial"/>
        </w:rPr>
        <w:t>A similar issue could also occur where the retrofit lamp was too long for a downlight cover (sometimes called a “heat can”) which was used in conjunction with the halogen downlight fitting – see Figure 19. In this case the downlight cover could be removed, if adequate safety clearances could still be provided around the downlight, or a new downlight cover compatible with the retrofit lamp could be installed. This would increase the retrofit costs.</w:t>
      </w:r>
    </w:p>
    <w:p w14:paraId="3F61DB58" w14:textId="77777777" w:rsidR="0001518A" w:rsidRDefault="0001518A" w:rsidP="0001518A">
      <w:pPr>
        <w:rPr>
          <w:rFonts w:cs="Arial"/>
        </w:rPr>
      </w:pPr>
    </w:p>
    <w:p w14:paraId="282887E0" w14:textId="3C815E1B" w:rsidR="0001518A" w:rsidRDefault="00181C41" w:rsidP="00181C41">
      <w:pPr>
        <w:pStyle w:val="Figuretitle"/>
      </w:pPr>
      <w:r>
        <w:t>FIGURE</w:t>
      </w:r>
      <w:r w:rsidR="0001518A">
        <w:t xml:space="preserve"> 19 </w:t>
      </w:r>
      <w:r w:rsidR="0001518A" w:rsidRPr="006E2962">
        <w:t xml:space="preserve">– </w:t>
      </w:r>
      <w:r>
        <w:t>DOWNLIGHT COVER WON’T ACCOMMODATE RETROFIT LAMP</w:t>
      </w:r>
    </w:p>
    <w:p w14:paraId="35F16C1A" w14:textId="62622571" w:rsidR="0001518A" w:rsidRDefault="0001518A" w:rsidP="0001518A">
      <w:pPr>
        <w:jc w:val="center"/>
        <w:rPr>
          <w:rFonts w:cs="Arial"/>
        </w:rPr>
      </w:pPr>
      <w:r>
        <w:rPr>
          <w:noProof/>
          <w:lang w:eastAsia="en-AU"/>
        </w:rPr>
        <w:drawing>
          <wp:inline distT="0" distB="0" distL="0" distR="0" wp14:anchorId="2AD8AB85" wp14:editId="435CB1D2">
            <wp:extent cx="3935577" cy="2368826"/>
            <wp:effectExtent l="0" t="0" r="8255" b="0"/>
            <wp:docPr id="44035" name="il_fi" descr="The picture shows a dowlight fitting with a metal downlight cover." title="Downlight cover won't accommodate retrofit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il_fi" descr="http://i.ebayimg.com/00/s/NzYwWDExMDA=/$%28KGrHqJ,%21oIF%21Fg%29VFV7BQE6w9YEOg%7E%7E60_3.JPG"/>
                    <pic:cNvPicPr>
                      <a:picLocks noChangeAspect="1" noChangeArrowheads="1"/>
                    </pic:cNvPicPr>
                  </pic:nvPicPr>
                  <pic:blipFill>
                    <a:blip r:embed="rId49">
                      <a:extLst>
                        <a:ext uri="{28A0092B-C50C-407E-A947-70E740481C1C}">
                          <a14:useLocalDpi xmlns:a14="http://schemas.microsoft.com/office/drawing/2010/main" val="0"/>
                        </a:ext>
                      </a:extLst>
                    </a:blip>
                    <a:srcRect t="3386" r="1765"/>
                    <a:stretch>
                      <a:fillRect/>
                    </a:stretch>
                  </pic:blipFill>
                  <pic:spPr bwMode="auto">
                    <a:xfrm>
                      <a:off x="0" y="0"/>
                      <a:ext cx="3970579" cy="2389894"/>
                    </a:xfrm>
                    <a:prstGeom prst="rect">
                      <a:avLst/>
                    </a:prstGeom>
                    <a:noFill/>
                    <a:ln>
                      <a:noFill/>
                    </a:ln>
                    <a:extLst/>
                  </pic:spPr>
                </pic:pic>
              </a:graphicData>
            </a:graphic>
          </wp:inline>
        </w:drawing>
      </w:r>
    </w:p>
    <w:p w14:paraId="09CCDF1D" w14:textId="432A2533" w:rsidR="0001518A" w:rsidRDefault="0001518A" w:rsidP="0001518A">
      <w:pPr>
        <w:rPr>
          <w:rFonts w:cs="Arial"/>
        </w:rPr>
      </w:pPr>
    </w:p>
    <w:p w14:paraId="139821D2" w14:textId="77777777" w:rsidR="0001518A" w:rsidRDefault="0001518A" w:rsidP="0001518A">
      <w:pPr>
        <w:rPr>
          <w:rFonts w:cs="Arial"/>
        </w:rPr>
      </w:pPr>
    </w:p>
    <w:p w14:paraId="432B818E" w14:textId="77777777" w:rsidR="0001518A" w:rsidRDefault="0001518A" w:rsidP="0001518A">
      <w:pPr>
        <w:rPr>
          <w:rFonts w:cs="Arial"/>
        </w:rPr>
      </w:pPr>
      <w:r>
        <w:rPr>
          <w:rFonts w:cs="Arial"/>
        </w:rPr>
        <w:t xml:space="preserve">Figure 20 shows a halogen downlight fitting which uses angled spring clips to hold the halogen downlight lamp firmly in the fitting and compares this to one of the LED lamps used in the retrofit trial. In this case, the shape of the retrofit lamp means that it was not possible to hold the lamp firmly in the downlight fitting. The electrician undertaking the retrofits noted that in some cases it might be possible to bend the spring clips to accommodate the longer shape of the retrofit lamps, but that this was fairly time </w:t>
      </w:r>
      <w:r>
        <w:rPr>
          <w:rFonts w:cs="Arial"/>
        </w:rPr>
        <w:lastRenderedPageBreak/>
        <w:t>consuming and would not ensure that the lamp fitted flush with the fitting. It was considered to be quicker and better to simply replace the existing downlight fitting with one that was compatible with the retrofit lamp.</w:t>
      </w:r>
    </w:p>
    <w:p w14:paraId="76ECC138" w14:textId="77777777" w:rsidR="0001518A" w:rsidRDefault="0001518A" w:rsidP="0001518A">
      <w:pPr>
        <w:rPr>
          <w:rFonts w:cs="Arial"/>
        </w:rPr>
      </w:pPr>
    </w:p>
    <w:p w14:paraId="73BD7674" w14:textId="462D411F" w:rsidR="0001518A" w:rsidRDefault="00423E86" w:rsidP="00423E86">
      <w:pPr>
        <w:pStyle w:val="Figuretitle"/>
      </w:pPr>
      <w:r>
        <w:t>FIGURE</w:t>
      </w:r>
      <w:r w:rsidR="0001518A">
        <w:t xml:space="preserve"> 20 </w:t>
      </w:r>
      <w:r w:rsidR="0001518A" w:rsidRPr="006E2962">
        <w:t xml:space="preserve">– </w:t>
      </w:r>
      <w:r>
        <w:t>DOWNLIGHT FITTING CLIPS NOT COMPATIBLE WITH RETROFIT LAMP SHAPE</w:t>
      </w:r>
    </w:p>
    <w:p w14:paraId="46763CBF" w14:textId="77777777" w:rsidR="0001518A" w:rsidRDefault="0001518A" w:rsidP="0001518A">
      <w:pPr>
        <w:jc w:val="center"/>
        <w:rPr>
          <w:rFonts w:cs="Arial"/>
        </w:rPr>
      </w:pPr>
      <w:r>
        <w:rPr>
          <w:noProof/>
          <w:lang w:eastAsia="en-AU"/>
        </w:rPr>
        <mc:AlternateContent>
          <mc:Choice Requires="wpg">
            <w:drawing>
              <wp:anchor distT="0" distB="0" distL="114300" distR="114300" simplePos="0" relativeHeight="251729920" behindDoc="0" locked="0" layoutInCell="1" allowOverlap="1" wp14:anchorId="031CDA4D" wp14:editId="4C111CBE">
                <wp:simplePos x="0" y="0"/>
                <wp:positionH relativeFrom="column">
                  <wp:posOffset>1386688</wp:posOffset>
                </wp:positionH>
                <wp:positionV relativeFrom="paragraph">
                  <wp:posOffset>57810</wp:posOffset>
                </wp:positionV>
                <wp:extent cx="3335276" cy="2106065"/>
                <wp:effectExtent l="0" t="0" r="0" b="0"/>
                <wp:wrapNone/>
                <wp:docPr id="13338" name="Group 13338"/>
                <wp:cNvGraphicFramePr/>
                <a:graphic xmlns:a="http://schemas.openxmlformats.org/drawingml/2006/main">
                  <a:graphicData uri="http://schemas.microsoft.com/office/word/2010/wordprocessingGroup">
                    <wpg:wgp>
                      <wpg:cNvGrpSpPr/>
                      <wpg:grpSpPr>
                        <a:xfrm>
                          <a:off x="0" y="0"/>
                          <a:ext cx="3335276" cy="2106065"/>
                          <a:chOff x="-222" y="-51207"/>
                          <a:chExt cx="3335276" cy="2106065"/>
                        </a:xfrm>
                      </wpg:grpSpPr>
                      <wps:wsp>
                        <wps:cNvPr id="13333" name="Text Box 2"/>
                        <wps:cNvSpPr txBox="1">
                          <a:spLocks noChangeArrowheads="1"/>
                        </wps:cNvSpPr>
                        <wps:spPr bwMode="auto">
                          <a:xfrm>
                            <a:off x="-222" y="1766589"/>
                            <a:ext cx="667385" cy="267035"/>
                          </a:xfrm>
                          <a:prstGeom prst="rect">
                            <a:avLst/>
                          </a:prstGeom>
                          <a:noFill/>
                          <a:ln w="9525">
                            <a:noFill/>
                            <a:miter lim="800000"/>
                            <a:headEnd/>
                            <a:tailEnd/>
                          </a:ln>
                        </wps:spPr>
                        <wps:txbx>
                          <w:txbxContent>
                            <w:p w14:paraId="2D48BFF8" w14:textId="77777777" w:rsidR="00F42B93" w:rsidRDefault="00F42B93" w:rsidP="0001518A">
                              <w:r w:rsidRPr="00423E86">
                                <w:rPr>
                                  <w:rFonts w:cs="Arial"/>
                                  <w:b/>
                                  <w:sz w:val="16"/>
                                  <w:szCs w:val="16"/>
                                </w:rPr>
                                <w:t>Halogen</w:t>
                              </w:r>
                            </w:p>
                          </w:txbxContent>
                        </wps:txbx>
                        <wps:bodyPr rot="0" vert="horz" wrap="square" lIns="91440" tIns="45720" rIns="91440" bIns="45720" anchor="t" anchorCtr="0">
                          <a:noAutofit/>
                        </wps:bodyPr>
                      </wps:wsp>
                      <wps:wsp>
                        <wps:cNvPr id="13334" name="Text Box 2"/>
                        <wps:cNvSpPr txBox="1">
                          <a:spLocks noChangeArrowheads="1"/>
                        </wps:cNvSpPr>
                        <wps:spPr bwMode="auto">
                          <a:xfrm>
                            <a:off x="2842294" y="1744619"/>
                            <a:ext cx="492760" cy="310239"/>
                          </a:xfrm>
                          <a:prstGeom prst="rect">
                            <a:avLst/>
                          </a:prstGeom>
                          <a:noFill/>
                          <a:ln w="9525">
                            <a:noFill/>
                            <a:miter lim="800000"/>
                            <a:headEnd/>
                            <a:tailEnd/>
                          </a:ln>
                        </wps:spPr>
                        <wps:txbx>
                          <w:txbxContent>
                            <w:p w14:paraId="5AF951CD" w14:textId="77777777" w:rsidR="00F42B93" w:rsidRPr="00423E86" w:rsidRDefault="00F42B93" w:rsidP="0001518A">
                              <w:pPr>
                                <w:rPr>
                                  <w:sz w:val="16"/>
                                  <w:szCs w:val="16"/>
                                </w:rPr>
                              </w:pPr>
                              <w:r w:rsidRPr="00423E86">
                                <w:rPr>
                                  <w:rFonts w:cs="Arial"/>
                                  <w:b/>
                                  <w:sz w:val="16"/>
                                  <w:szCs w:val="16"/>
                                </w:rPr>
                                <w:t>LED</w:t>
                              </w:r>
                            </w:p>
                          </w:txbxContent>
                        </wps:txbx>
                        <wps:bodyPr rot="0" vert="horz" wrap="square" lIns="91440" tIns="45720" rIns="91440" bIns="45720" anchor="t" anchorCtr="0">
                          <a:noAutofit/>
                        </wps:bodyPr>
                      </wps:wsp>
                      <wps:wsp>
                        <wps:cNvPr id="13335" name="Text Box 2"/>
                        <wps:cNvSpPr txBox="1">
                          <a:spLocks noChangeArrowheads="1"/>
                        </wps:cNvSpPr>
                        <wps:spPr bwMode="auto">
                          <a:xfrm>
                            <a:off x="798836" y="-51207"/>
                            <a:ext cx="1390649" cy="431164"/>
                          </a:xfrm>
                          <a:prstGeom prst="rect">
                            <a:avLst/>
                          </a:prstGeom>
                          <a:noFill/>
                          <a:ln w="9525">
                            <a:noFill/>
                            <a:miter lim="800000"/>
                            <a:headEnd/>
                            <a:tailEnd/>
                          </a:ln>
                        </wps:spPr>
                        <wps:txbx>
                          <w:txbxContent>
                            <w:p w14:paraId="29C414F8" w14:textId="77777777" w:rsidR="00F42B93" w:rsidRPr="00423E86" w:rsidRDefault="00F42B93" w:rsidP="0001518A">
                              <w:pPr>
                                <w:rPr>
                                  <w:rFonts w:cs="Arial"/>
                                  <w:b/>
                                  <w:sz w:val="16"/>
                                  <w:szCs w:val="16"/>
                                </w:rPr>
                              </w:pPr>
                              <w:r w:rsidRPr="00423E86">
                                <w:rPr>
                                  <w:rFonts w:cs="Arial"/>
                                  <w:b/>
                                  <w:sz w:val="16"/>
                                  <w:szCs w:val="16"/>
                                </w:rPr>
                                <w:t>Clips to hold halogen lamp in fitting in place</w:t>
                              </w:r>
                            </w:p>
                          </w:txbxContent>
                        </wps:txbx>
                        <wps:bodyPr rot="0" vert="horz" wrap="square" lIns="91440" tIns="45720" rIns="91440" bIns="45720" anchor="t" anchorCtr="0">
                          <a:spAutoFit/>
                        </wps:bodyPr>
                      </wps:wsp>
                      <wps:wsp>
                        <wps:cNvPr id="13336" name="Straight Arrow Connector 13336"/>
                        <wps:cNvCnPr/>
                        <wps:spPr>
                          <a:xfrm flipH="1">
                            <a:off x="1046215" y="361559"/>
                            <a:ext cx="246148" cy="596732"/>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3337" name="Straight Arrow Connector 13337"/>
                        <wps:cNvCnPr/>
                        <wps:spPr>
                          <a:xfrm>
                            <a:off x="1538736" y="346994"/>
                            <a:ext cx="318218" cy="644056"/>
                          </a:xfrm>
                          <a:prstGeom prst="straightConnector1">
                            <a:avLst/>
                          </a:prstGeom>
                          <a:noFill/>
                          <a:ln w="25400" cap="flat" cmpd="sng" algn="ctr">
                            <a:solidFill>
                              <a:srgbClr val="FF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031CDA4D" id="Group 13338" o:spid="_x0000_s1052" style="position:absolute;left:0;text-align:left;margin-left:109.2pt;margin-top:4.55pt;width:262.6pt;height:165.85pt;z-index:251729920;mso-width-relative:margin;mso-height-relative:margin" coordorigin="-2,-512" coordsize="33352,2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">
                <v:shape id="_x0000_s1053" type="#_x0000_t202" style="position:absolute;left:-2;top:17665;width:6673;height:2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057sUA&#10;AADeAAAADwAAAGRycy9kb3ducmV2LnhtbERP0WrCQBB8L/gPxwp90ztbW2rMRYoi+GRp2gq+Lbk1&#10;Ceb2Qu406d/3BKHztMvszOykq8E24kqdrx1rmE0VCOLCmZpLDd9f28kbCB+QDTaOScMveVhlo4cU&#10;E+N6/qRrHkoRTdgnqKEKoU2k9EVFFv3UtcSRO7nOYohrV0rTYR/NbSOflHqVFmuOCRW2tK6oOOcX&#10;q+Fnfzoe5uqj3NiXtneDkmwXUuvH8fC+BBFoCP/Hd/XOxPefI+BWJ8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vTnuxQAAAN4AAAAPAAAAAAAAAAAAAAAAAJgCAABkcnMv&#10;ZG93bnJldi54bWxQSwUGAAAAAAQABAD1AAAAigMAAAAA&#10;" filled="f" stroked="f">
                  <v:textbox>
                    <w:txbxContent>
                      <w:p w14:paraId="2D48BFF8" w14:textId="77777777" w:rsidR="00F42B93" w:rsidRDefault="00F42B93" w:rsidP="0001518A">
                        <w:r w:rsidRPr="00423E86">
                          <w:rPr>
                            <w:rFonts w:cs="Arial"/>
                            <w:b/>
                            <w:sz w:val="16"/>
                            <w:szCs w:val="16"/>
                          </w:rPr>
                          <w:t>Halogen</w:t>
                        </w:r>
                      </w:p>
                    </w:txbxContent>
                  </v:textbox>
                </v:shape>
                <v:shape id="_x0000_s1054" type="#_x0000_t202" style="position:absolute;left:28422;top:17446;width:4928;height:3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ShmsQA&#10;AADeAAAADwAAAGRycy9kb3ducmV2LnhtbERPS2sCMRC+C/6HMEJvmrRrxa4bpbQInlp8FbwNm9kH&#10;3UyWTepu/31TELzNx/ecbDPYRlyp87VjDY8zBYI4d6bmUsPpuJ0uQfiAbLBxTBp+ycNmPR5lmBrX&#10;856uh1CKGMI+RQ1VCG0qpc8rsuhnriWOXOE6iyHCrpSmwz6G20Y+KbWQFmuODRW29FZR/n34sRrO&#10;H8Xla64+y3f73PZuUJLti9T6YTK8rkAEGsJdfHPvTJyfJMkc/t+JN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UoZrEAAAA3gAAAA8AAAAAAAAAAAAAAAAAmAIAAGRycy9k&#10;b3ducmV2LnhtbFBLBQYAAAAABAAEAPUAAACJAwAAAAA=&#10;" filled="f" stroked="f">
                  <v:textbox>
                    <w:txbxContent>
                      <w:p w14:paraId="5AF951CD" w14:textId="77777777" w:rsidR="00F42B93" w:rsidRPr="00423E86" w:rsidRDefault="00F42B93" w:rsidP="0001518A">
                        <w:pPr>
                          <w:rPr>
                            <w:sz w:val="16"/>
                            <w:szCs w:val="16"/>
                          </w:rPr>
                        </w:pPr>
                        <w:r w:rsidRPr="00423E86">
                          <w:rPr>
                            <w:rFonts w:cs="Arial"/>
                            <w:b/>
                            <w:sz w:val="16"/>
                            <w:szCs w:val="16"/>
                          </w:rPr>
                          <w:t>LED</w:t>
                        </w:r>
                      </w:p>
                    </w:txbxContent>
                  </v:textbox>
                </v:shape>
                <v:shape id="_x0000_s1055" type="#_x0000_t202" style="position:absolute;left:7988;top:-512;width:13906;height:4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3Y9sIA&#10;AADeAAAADwAAAGRycy9kb3ducmV2LnhtbERPS2vCQBC+C/0PyxS8mY0GS0ldRfoAD15q0/uQnWZD&#10;s7MhO5r4712h0Nt8fM/Z7CbfqQsNsQ1sYJnloIjrYFtuDFRfH4tnUFGQLXaBycCVIuy2D7MNljaM&#10;/EmXkzQqhXAs0YAT6UutY+3IY8xCT5y4nzB4lASHRtsBxxTuO73K8yftseXU4LCnV0f17+nsDYjY&#10;/fJavft4+J6Ob6PL6zVWxswfp/0LKKFJ/sV/7oNN84uiWMP9nXSD3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dj2wgAAAN4AAAAPAAAAAAAAAAAAAAAAAJgCAABkcnMvZG93&#10;bnJldi54bWxQSwUGAAAAAAQABAD1AAAAhwMAAAAA&#10;" filled="f" stroked="f">
                  <v:textbox style="mso-fit-shape-to-text:t">
                    <w:txbxContent>
                      <w:p w14:paraId="29C414F8" w14:textId="77777777" w:rsidR="00F42B93" w:rsidRPr="00423E86" w:rsidRDefault="00F42B93" w:rsidP="0001518A">
                        <w:pPr>
                          <w:rPr>
                            <w:rFonts w:cs="Arial"/>
                            <w:b/>
                            <w:sz w:val="16"/>
                            <w:szCs w:val="16"/>
                          </w:rPr>
                        </w:pPr>
                        <w:r w:rsidRPr="00423E86">
                          <w:rPr>
                            <w:rFonts w:cs="Arial"/>
                            <w:b/>
                            <w:sz w:val="16"/>
                            <w:szCs w:val="16"/>
                          </w:rPr>
                          <w:t>Clips to hold halogen lamp in fitting in place</w:t>
                        </w:r>
                      </w:p>
                    </w:txbxContent>
                  </v:textbox>
                </v:shape>
                <v:shape id="Straight Arrow Connector 13336" o:spid="_x0000_s1056" type="#_x0000_t32" style="position:absolute;left:10462;top:3615;width:2461;height:59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GX2sYAAADeAAAADwAAAGRycy9kb3ducmV2LnhtbERP20rDQBB9F/oPywi+2Y0GQ0mzLSKK&#10;N2jpBczjNDu50OxsyK5N9Ou7gtC3OZzrZMvRtOJEvWssK7ibRiCIC6sbrhTsdy+3MxDOI2tsLZOC&#10;H3KwXEyuMky1HXhDp62vRAhhl6KC2vsuldIVNRl0U9sRB660vUEfYF9J3eMQwk0r76MokQYbDg01&#10;dvRUU3HcfhsF+Tp/3ZeYDB/v+rB6WP0enr/KT6VursfHOQhPo7+I/91vOsyP4ziBv3fCDXJx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xl9rGAAAA3gAAAA8AAAAAAAAA&#10;AAAAAAAAoQIAAGRycy9kb3ducmV2LnhtbFBLBQYAAAAABAAEAPkAAACUAwAAAAA=&#10;" strokecolor="red" strokeweight="2pt">
                  <v:stroke endarrow="open" joinstyle="miter"/>
                </v:shape>
                <v:shape id="Straight Arrow Connector 13337" o:spid="_x0000_s1057" type="#_x0000_t32" style="position:absolute;left:15387;top:3469;width:3182;height:6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HVPMcAAADeAAAADwAAAGRycy9kb3ducmV2LnhtbERPTWvCQBC9F/oflin0Vjc1UiV1FVFK&#10;LUUw6sHexuyYBLOzYXc16b/vFgq9zeN9znTem0bcyPnasoLnQQKCuLC65lLBYf/2NAHhA7LGxjIp&#10;+CYP89n93RQzbTvO6bYLpYgh7DNUUIXQZlL6oiKDfmBb4sidrTMYInSl1A67GG4aOUySF2mw5thQ&#10;YUvLiorL7moUGPf1vt6uusvyOFzVo49Nfvpc5Eo9PvSLVxCB+vAv/nOvdZyfpukYft+JN8jZ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AdU8xwAAAN4AAAAPAAAAAAAA&#10;AAAAAAAAAKECAABkcnMvZG93bnJldi54bWxQSwUGAAAAAAQABAD5AAAAlQMAAAAA&#10;" strokecolor="red" strokeweight="2pt">
                  <v:stroke endarrow="open"/>
                </v:shape>
              </v:group>
            </w:pict>
          </mc:Fallback>
        </mc:AlternateContent>
      </w:r>
      <w:r>
        <w:rPr>
          <w:noProof/>
          <w:lang w:eastAsia="en-AU"/>
        </w:rPr>
        <w:drawing>
          <wp:inline distT="0" distB="0" distL="0" distR="0" wp14:anchorId="71EF30CD" wp14:editId="3EA47B77">
            <wp:extent cx="3877225" cy="2289657"/>
            <wp:effectExtent l="0" t="0" r="0" b="0"/>
            <wp:docPr id="45059" name="Picture 3" descr="The centre of the picture shows a typical halogen downlight fitting with metal clips used to hold the halogen lamp in place. A halogen lamp is shown on the left of the picture ad an LED lamp with a finned heat exchanger is shown on the right. The metal clips will not hold this lamp in place correctly." title="Downlight fitting clips no compatible with retrofit lamp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9" name="Picture 3" descr="Picture 005.jpg"/>
                    <pic:cNvPicPr>
                      <a:picLocks noChangeAspect="1" noChangeArrowheads="1"/>
                    </pic:cNvPicPr>
                  </pic:nvPicPr>
                  <pic:blipFill>
                    <a:blip r:embed="rId50" cstate="print">
                      <a:lum bright="10000" contrast="-10000"/>
                      <a:extLst>
                        <a:ext uri="{28A0092B-C50C-407E-A947-70E740481C1C}">
                          <a14:useLocalDpi xmlns:a14="http://schemas.microsoft.com/office/drawing/2010/main" val="0"/>
                        </a:ext>
                      </a:extLst>
                    </a:blip>
                    <a:srcRect l="7933" t="16620" r="18172"/>
                    <a:stretch>
                      <a:fillRect/>
                    </a:stretch>
                  </pic:blipFill>
                  <pic:spPr bwMode="auto">
                    <a:xfrm>
                      <a:off x="0" y="0"/>
                      <a:ext cx="3887816" cy="2295911"/>
                    </a:xfrm>
                    <a:prstGeom prst="rect">
                      <a:avLst/>
                    </a:prstGeom>
                    <a:noFill/>
                    <a:ln>
                      <a:noFill/>
                    </a:ln>
                    <a:extLst/>
                  </pic:spPr>
                </pic:pic>
              </a:graphicData>
            </a:graphic>
          </wp:inline>
        </w:drawing>
      </w:r>
    </w:p>
    <w:p w14:paraId="410547EC" w14:textId="77777777" w:rsidR="0001518A" w:rsidRDefault="0001518A" w:rsidP="0001518A">
      <w:pPr>
        <w:rPr>
          <w:rFonts w:cs="Arial"/>
        </w:rPr>
      </w:pPr>
    </w:p>
    <w:p w14:paraId="02A50F17" w14:textId="77777777" w:rsidR="0001518A" w:rsidRDefault="0001518A" w:rsidP="0001518A">
      <w:pPr>
        <w:rPr>
          <w:rFonts w:cs="Arial"/>
        </w:rPr>
      </w:pPr>
    </w:p>
    <w:p w14:paraId="432AF0B3" w14:textId="77777777" w:rsidR="00E569DB" w:rsidRPr="008E5F10" w:rsidRDefault="00E569DB" w:rsidP="00E569DB">
      <w:pPr>
        <w:rPr>
          <w:rFonts w:cs="Arial"/>
        </w:rPr>
      </w:pPr>
      <w:r>
        <w:rPr>
          <w:rFonts w:cs="Arial"/>
        </w:rPr>
        <w:t>Halogen lamps have a flat profile on the face of the lamp. LED1 did not have a flat face profile (see Table 2), and this meant that it did not sit flush in the light fittings where the fittings used small metal tags to help hold the halogen downlight lamp in place. This issue was easily fixed by removing one of the small tags, as shown in Figure 21.</w:t>
      </w:r>
    </w:p>
    <w:p w14:paraId="7A45C95D" w14:textId="77777777" w:rsidR="00E569DB" w:rsidRDefault="00E569DB" w:rsidP="0001518A">
      <w:pPr>
        <w:rPr>
          <w:rFonts w:cs="Arial"/>
        </w:rPr>
      </w:pPr>
    </w:p>
    <w:p w14:paraId="11409D7B" w14:textId="761E5119" w:rsidR="0001518A" w:rsidRDefault="00E569DB" w:rsidP="00E569DB">
      <w:pPr>
        <w:pStyle w:val="Figuretitle"/>
      </w:pPr>
      <w:r w:rsidRPr="00655177">
        <w:rPr>
          <w:noProof/>
          <w:lang w:eastAsia="en-AU"/>
        </w:rPr>
        <mc:AlternateContent>
          <mc:Choice Requires="wps">
            <w:drawing>
              <wp:anchor distT="0" distB="0" distL="114300" distR="114300" simplePos="0" relativeHeight="251730944" behindDoc="0" locked="0" layoutInCell="1" allowOverlap="1" wp14:anchorId="3F419613" wp14:editId="5D79E29E">
                <wp:simplePos x="0" y="0"/>
                <wp:positionH relativeFrom="column">
                  <wp:posOffset>464972</wp:posOffset>
                </wp:positionH>
                <wp:positionV relativeFrom="paragraph">
                  <wp:posOffset>204698</wp:posOffset>
                </wp:positionV>
                <wp:extent cx="1231900" cy="446227"/>
                <wp:effectExtent l="0" t="0" r="0" b="0"/>
                <wp:wrapNone/>
                <wp:docPr id="13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446227"/>
                        </a:xfrm>
                        <a:prstGeom prst="rect">
                          <a:avLst/>
                        </a:prstGeom>
                        <a:noFill/>
                        <a:ln w="9525">
                          <a:noFill/>
                          <a:miter lim="800000"/>
                          <a:headEnd/>
                          <a:tailEnd/>
                        </a:ln>
                      </wps:spPr>
                      <wps:txbx>
                        <w:txbxContent>
                          <w:p w14:paraId="5664E3B2" w14:textId="77777777" w:rsidR="00F42B93" w:rsidRPr="00E569DB" w:rsidRDefault="00F42B93" w:rsidP="0001518A">
                            <w:pPr>
                              <w:rPr>
                                <w:rFonts w:cs="Arial"/>
                                <w:b/>
                                <w:sz w:val="16"/>
                                <w:szCs w:val="16"/>
                              </w:rPr>
                            </w:pPr>
                            <w:r w:rsidRPr="00E569DB">
                              <w:rPr>
                                <w:rFonts w:cs="Arial"/>
                                <w:b/>
                                <w:sz w:val="16"/>
                                <w:szCs w:val="16"/>
                              </w:rPr>
                              <w:t>Small tags on inner ring of fitting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19613" id="_x0000_s1058" type="#_x0000_t202" style="position:absolute;left:0;text-align:left;margin-left:36.6pt;margin-top:16.1pt;width:97pt;height:35.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" filled="f" stroked="f">
                <v:textbox>
                  <w:txbxContent>
                    <w:p w14:paraId="5664E3B2" w14:textId="77777777" w:rsidR="00F42B93" w:rsidRPr="00E569DB" w:rsidRDefault="00F42B93" w:rsidP="0001518A">
                      <w:pPr>
                        <w:rPr>
                          <w:rFonts w:cs="Arial"/>
                          <w:b/>
                          <w:sz w:val="16"/>
                          <w:szCs w:val="16"/>
                        </w:rPr>
                      </w:pPr>
                      <w:r w:rsidRPr="00E569DB">
                        <w:rPr>
                          <w:rFonts w:cs="Arial"/>
                          <w:b/>
                          <w:sz w:val="16"/>
                          <w:szCs w:val="16"/>
                        </w:rPr>
                        <w:t>Small tags on inner ring of fitting</w:t>
                      </w:r>
                    </w:p>
                  </w:txbxContent>
                </v:textbox>
              </v:shape>
            </w:pict>
          </mc:Fallback>
        </mc:AlternateContent>
      </w:r>
      <w:r>
        <w:t xml:space="preserve">FIGURE </w:t>
      </w:r>
      <w:r w:rsidR="0001518A">
        <w:t xml:space="preserve">21 </w:t>
      </w:r>
      <w:r w:rsidR="0001518A" w:rsidRPr="006E2962">
        <w:t xml:space="preserve">– </w:t>
      </w:r>
      <w:r>
        <w:t>RETROFIT LAMP DOES NOT SIT FLUSH WITH THE DOWNLIGHT FITTING</w:t>
      </w:r>
    </w:p>
    <w:p w14:paraId="76E62D08" w14:textId="0A04DF87" w:rsidR="0001518A" w:rsidRDefault="00600E3A" w:rsidP="00E569DB">
      <w:pPr>
        <w:ind w:left="720"/>
        <w:rPr>
          <w:rFonts w:cs="Arial"/>
        </w:rPr>
      </w:pPr>
      <w:r>
        <w:rPr>
          <w:rFonts w:cs="Arial"/>
          <w:noProof/>
          <w:lang w:eastAsia="en-AU"/>
        </w:rPr>
        <mc:AlternateContent>
          <mc:Choice Requires="wps">
            <w:drawing>
              <wp:anchor distT="0" distB="0" distL="114300" distR="114300" simplePos="0" relativeHeight="251731968" behindDoc="0" locked="0" layoutInCell="1" allowOverlap="1" wp14:anchorId="066AF011" wp14:editId="526CC8DF">
                <wp:simplePos x="0" y="0"/>
                <wp:positionH relativeFrom="column">
                  <wp:posOffset>806501</wp:posOffset>
                </wp:positionH>
                <wp:positionV relativeFrom="paragraph">
                  <wp:posOffset>447269</wp:posOffset>
                </wp:positionV>
                <wp:extent cx="45719" cy="344627"/>
                <wp:effectExtent l="57150" t="0" r="69215" b="55880"/>
                <wp:wrapNone/>
                <wp:docPr id="13342" name="Straight Arrow Connector 13342"/>
                <wp:cNvGraphicFramePr/>
                <a:graphic xmlns:a="http://schemas.openxmlformats.org/drawingml/2006/main">
                  <a:graphicData uri="http://schemas.microsoft.com/office/word/2010/wordprocessingShape">
                    <wps:wsp>
                      <wps:cNvCnPr/>
                      <wps:spPr>
                        <a:xfrm>
                          <a:off x="0" y="0"/>
                          <a:ext cx="45719" cy="344627"/>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156F08" id="Straight Arrow Connector 13342" o:spid="_x0000_s1026" type="#_x0000_t32" style="position:absolute;margin-left:63.5pt;margin-top:35.2pt;width:3.6pt;height:27.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" strokecolor="red" strokeweight="2pt">
                <v:stroke endarrow="open" joinstyle="miter"/>
              </v:shape>
            </w:pict>
          </mc:Fallback>
        </mc:AlternateContent>
      </w:r>
      <w:r w:rsidR="00E569DB" w:rsidRPr="00655177">
        <w:rPr>
          <w:rFonts w:cs="Arial"/>
          <w:noProof/>
          <w:lang w:eastAsia="en-AU"/>
        </w:rPr>
        <mc:AlternateContent>
          <mc:Choice Requires="wps">
            <w:drawing>
              <wp:anchor distT="0" distB="0" distL="114300" distR="114300" simplePos="0" relativeHeight="251732992" behindDoc="0" locked="0" layoutInCell="1" allowOverlap="1" wp14:anchorId="5964EAF0" wp14:editId="18A53567">
                <wp:simplePos x="0" y="0"/>
                <wp:positionH relativeFrom="column">
                  <wp:posOffset>2827782</wp:posOffset>
                </wp:positionH>
                <wp:positionV relativeFrom="paragraph">
                  <wp:posOffset>1347494</wp:posOffset>
                </wp:positionV>
                <wp:extent cx="1327785" cy="306655"/>
                <wp:effectExtent l="0" t="0" r="0" b="0"/>
                <wp:wrapNone/>
                <wp:docPr id="13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785" cy="306655"/>
                        </a:xfrm>
                        <a:prstGeom prst="rect">
                          <a:avLst/>
                        </a:prstGeom>
                        <a:noFill/>
                        <a:ln w="9525">
                          <a:noFill/>
                          <a:miter lim="800000"/>
                          <a:headEnd/>
                          <a:tailEnd/>
                        </a:ln>
                      </wps:spPr>
                      <wps:txbx>
                        <w:txbxContent>
                          <w:p w14:paraId="22A410A7" w14:textId="77777777" w:rsidR="00F42B93" w:rsidRPr="00E569DB" w:rsidRDefault="00F42B93" w:rsidP="0001518A">
                            <w:pPr>
                              <w:rPr>
                                <w:rFonts w:cs="Arial"/>
                                <w:b/>
                                <w:sz w:val="16"/>
                                <w:szCs w:val="16"/>
                              </w:rPr>
                            </w:pPr>
                            <w:r w:rsidRPr="00E569DB">
                              <w:rPr>
                                <w:rFonts w:cs="Arial"/>
                                <w:b/>
                                <w:sz w:val="16"/>
                                <w:szCs w:val="16"/>
                              </w:rPr>
                              <w:t>Before tag removed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4EAF0" id="_x0000_s1059" type="#_x0000_t202" style="position:absolute;left:0;text-align:left;margin-left:222.65pt;margin-top:106.1pt;width:104.55pt;height:24.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" filled="f" stroked="f">
                <v:textbox>
                  <w:txbxContent>
                    <w:p w14:paraId="22A410A7" w14:textId="77777777" w:rsidR="00F42B93" w:rsidRPr="00E569DB" w:rsidRDefault="00F42B93" w:rsidP="0001518A">
                      <w:pPr>
                        <w:rPr>
                          <w:rFonts w:cs="Arial"/>
                          <w:b/>
                          <w:sz w:val="16"/>
                          <w:szCs w:val="16"/>
                        </w:rPr>
                      </w:pPr>
                      <w:r w:rsidRPr="00E569DB">
                        <w:rPr>
                          <w:rFonts w:cs="Arial"/>
                          <w:b/>
                          <w:sz w:val="16"/>
                          <w:szCs w:val="16"/>
                        </w:rPr>
                        <w:t>Before tag removed</w:t>
                      </w:r>
                    </w:p>
                  </w:txbxContent>
                </v:textbox>
              </v:shape>
            </w:pict>
          </mc:Fallback>
        </mc:AlternateContent>
      </w:r>
      <w:r w:rsidR="00E569DB" w:rsidRPr="00655177">
        <w:rPr>
          <w:rFonts w:cs="Arial"/>
          <w:noProof/>
          <w:lang w:eastAsia="en-AU"/>
        </w:rPr>
        <mc:AlternateContent>
          <mc:Choice Requires="wps">
            <w:drawing>
              <wp:anchor distT="0" distB="0" distL="114300" distR="114300" simplePos="0" relativeHeight="251734016" behindDoc="0" locked="0" layoutInCell="1" allowOverlap="1" wp14:anchorId="503945BE" wp14:editId="77FFF03E">
                <wp:simplePos x="0" y="0"/>
                <wp:positionH relativeFrom="column">
                  <wp:posOffset>4546321</wp:posOffset>
                </wp:positionH>
                <wp:positionV relativeFrom="paragraph">
                  <wp:posOffset>1317930</wp:posOffset>
                </wp:positionV>
                <wp:extent cx="1111911" cy="336499"/>
                <wp:effectExtent l="0" t="0" r="0" b="0"/>
                <wp:wrapNone/>
                <wp:docPr id="45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911" cy="336499"/>
                        </a:xfrm>
                        <a:prstGeom prst="rect">
                          <a:avLst/>
                        </a:prstGeom>
                        <a:noFill/>
                        <a:ln w="9525">
                          <a:noFill/>
                          <a:miter lim="800000"/>
                          <a:headEnd/>
                          <a:tailEnd/>
                        </a:ln>
                      </wps:spPr>
                      <wps:txbx>
                        <w:txbxContent>
                          <w:p w14:paraId="5E639D16" w14:textId="77777777" w:rsidR="00F42B93" w:rsidRPr="00E569DB" w:rsidRDefault="00F42B93" w:rsidP="0001518A">
                            <w:pPr>
                              <w:rPr>
                                <w:rFonts w:cs="Arial"/>
                                <w:b/>
                                <w:sz w:val="16"/>
                                <w:szCs w:val="16"/>
                              </w:rPr>
                            </w:pPr>
                            <w:r w:rsidRPr="00E569DB">
                              <w:rPr>
                                <w:rFonts w:cs="Arial"/>
                                <w:b/>
                                <w:sz w:val="16"/>
                                <w:szCs w:val="16"/>
                              </w:rPr>
                              <w:t>After tag removed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3945BE" id="_x0000_s1060" type="#_x0000_t202" style="position:absolute;left:0;text-align:left;margin-left:358pt;margin-top:103.75pt;width:87.55pt;height:2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" filled="f" stroked="f">
                <v:textbox>
                  <w:txbxContent>
                    <w:p w14:paraId="5E639D16" w14:textId="77777777" w:rsidR="00F42B93" w:rsidRPr="00E569DB" w:rsidRDefault="00F42B93" w:rsidP="0001518A">
                      <w:pPr>
                        <w:rPr>
                          <w:rFonts w:cs="Arial"/>
                          <w:b/>
                          <w:sz w:val="16"/>
                          <w:szCs w:val="16"/>
                        </w:rPr>
                      </w:pPr>
                      <w:r w:rsidRPr="00E569DB">
                        <w:rPr>
                          <w:rFonts w:cs="Arial"/>
                          <w:b/>
                          <w:sz w:val="16"/>
                          <w:szCs w:val="16"/>
                        </w:rPr>
                        <w:t>After tag removed</w:t>
                      </w:r>
                    </w:p>
                  </w:txbxContent>
                </v:textbox>
              </v:shape>
            </w:pict>
          </mc:Fallback>
        </mc:AlternateContent>
      </w:r>
      <w:r w:rsidR="0001518A">
        <w:rPr>
          <w:noProof/>
          <w:lang w:eastAsia="en-AU"/>
        </w:rPr>
        <w:drawing>
          <wp:inline distT="0" distB="0" distL="0" distR="0" wp14:anchorId="43F8E108" wp14:editId="6E7A4ABA">
            <wp:extent cx="1631290" cy="1672393"/>
            <wp:effectExtent l="0" t="0" r="7620" b="4445"/>
            <wp:docPr id="13339" name="Picture 2" descr="The picture shows the base of a halogen downlight fitting, including the small metal tags which are used to hold the halogen lamp in place and stop it protruding through the base of the fitting." title="Retrofit lamp does not sit flush with the downlight f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Picture 024.jpg"/>
                    <pic:cNvPicPr>
                      <a:picLocks noChangeAspect="1" noChangeArrowheads="1"/>
                    </pic:cNvPicPr>
                  </pic:nvPicPr>
                  <pic:blipFill>
                    <a:blip r:embed="rId51" cstate="print">
                      <a:extLst>
                        <a:ext uri="{28A0092B-C50C-407E-A947-70E740481C1C}">
                          <a14:useLocalDpi xmlns:a14="http://schemas.microsoft.com/office/drawing/2010/main" val="0"/>
                        </a:ext>
                      </a:extLst>
                    </a:blip>
                    <a:srcRect l="19278" t="2368" r="29204" b="1756"/>
                    <a:stretch>
                      <a:fillRect/>
                    </a:stretch>
                  </pic:blipFill>
                  <pic:spPr bwMode="auto">
                    <a:xfrm>
                      <a:off x="0" y="0"/>
                      <a:ext cx="1636465" cy="1677698"/>
                    </a:xfrm>
                    <a:prstGeom prst="rect">
                      <a:avLst/>
                    </a:prstGeom>
                    <a:noFill/>
                    <a:ln>
                      <a:noFill/>
                    </a:ln>
                    <a:extLst/>
                  </pic:spPr>
                </pic:pic>
              </a:graphicData>
            </a:graphic>
          </wp:inline>
        </w:drawing>
      </w:r>
      <w:r w:rsidR="0001518A">
        <w:rPr>
          <w:rFonts w:cs="Arial"/>
        </w:rPr>
        <w:tab/>
      </w:r>
      <w:r w:rsidR="0001518A">
        <w:rPr>
          <w:rFonts w:cs="Arial"/>
        </w:rPr>
        <w:tab/>
      </w:r>
      <w:r w:rsidR="0001518A">
        <w:rPr>
          <w:noProof/>
          <w:lang w:eastAsia="en-AU"/>
        </w:rPr>
        <w:drawing>
          <wp:inline distT="0" distB="0" distL="0" distR="0" wp14:anchorId="02044561" wp14:editId="313C2101">
            <wp:extent cx="3077154" cy="1688649"/>
            <wp:effectExtent l="0" t="0" r="9525" b="6985"/>
            <wp:docPr id="13340" name="Picture 3" descr="The picture shows the issue caused by the metal tags for some LED downlights. The left hand side shows an LED lamp that cannot sit flush in a fitting due to the metal tags, and the right hand side shows how the lamp sits flush in the fitting when the metal tags are removed." title="Retrofit lamp does not sit flush with the downlight f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Picture 019.jpg"/>
                    <pic:cNvPicPr>
                      <a:picLocks noChangeAspect="1" noChangeArrowheads="1"/>
                    </pic:cNvPicPr>
                  </pic:nvPicPr>
                  <pic:blipFill>
                    <a:blip r:embed="rId52" cstate="print">
                      <a:extLst>
                        <a:ext uri="{28A0092B-C50C-407E-A947-70E740481C1C}">
                          <a14:useLocalDpi xmlns:a14="http://schemas.microsoft.com/office/drawing/2010/main" val="0"/>
                        </a:ext>
                      </a:extLst>
                    </a:blip>
                    <a:srcRect l="8812" t="1796" r="5602" b="17134"/>
                    <a:stretch>
                      <a:fillRect/>
                    </a:stretch>
                  </pic:blipFill>
                  <pic:spPr bwMode="auto">
                    <a:xfrm>
                      <a:off x="0" y="0"/>
                      <a:ext cx="3081681" cy="1691134"/>
                    </a:xfrm>
                    <a:prstGeom prst="rect">
                      <a:avLst/>
                    </a:prstGeom>
                    <a:noFill/>
                    <a:ln>
                      <a:noFill/>
                    </a:ln>
                    <a:extLst/>
                  </pic:spPr>
                </pic:pic>
              </a:graphicData>
            </a:graphic>
          </wp:inline>
        </w:drawing>
      </w:r>
    </w:p>
    <w:p w14:paraId="775A8955" w14:textId="77777777" w:rsidR="0001518A" w:rsidRDefault="0001518A" w:rsidP="0001518A">
      <w:pPr>
        <w:rPr>
          <w:rFonts w:cs="Arial"/>
        </w:rPr>
      </w:pPr>
    </w:p>
    <w:p w14:paraId="2280401F" w14:textId="77777777" w:rsidR="00F61BF1" w:rsidRDefault="00F61BF1" w:rsidP="0001518A">
      <w:pPr>
        <w:rPr>
          <w:rFonts w:cs="Arial"/>
        </w:rPr>
      </w:pPr>
    </w:p>
    <w:p w14:paraId="30BFDF34" w14:textId="30FDC58B" w:rsidR="0001518A" w:rsidRPr="008C51FF" w:rsidRDefault="00E569DB" w:rsidP="00DD3F26">
      <w:pPr>
        <w:pStyle w:val="Heading3"/>
      </w:pPr>
      <w:bookmarkStart w:id="22" w:name="_Toc456944171"/>
      <w:r>
        <w:t>C</w:t>
      </w:r>
      <w:r w:rsidR="0001518A" w:rsidRPr="008C51FF">
        <w:t>ompatibility with wiring</w:t>
      </w:r>
      <w:bookmarkEnd w:id="22"/>
    </w:p>
    <w:p w14:paraId="4BE28E54" w14:textId="77777777" w:rsidR="0001518A" w:rsidRDefault="0001518A" w:rsidP="0001518A">
      <w:pPr>
        <w:rPr>
          <w:rFonts w:cs="Arial"/>
        </w:rPr>
      </w:pPr>
      <w:r>
        <w:rPr>
          <w:rFonts w:cs="Arial"/>
        </w:rPr>
        <w:t>Two main issues were encountered relating to the compatibility of the retrofit lamp with the existing wiring:</w:t>
      </w:r>
    </w:p>
    <w:p w14:paraId="4D7B0E72" w14:textId="77777777" w:rsidR="0001518A" w:rsidRDefault="0001518A" w:rsidP="0001518A">
      <w:pPr>
        <w:pStyle w:val="ListParagraph"/>
        <w:numPr>
          <w:ilvl w:val="0"/>
          <w:numId w:val="27"/>
        </w:numPr>
        <w:spacing w:line="276" w:lineRule="auto"/>
        <w:rPr>
          <w:rFonts w:cs="Arial"/>
        </w:rPr>
      </w:pPr>
      <w:r>
        <w:rPr>
          <w:rFonts w:cs="Arial"/>
        </w:rPr>
        <w:t>Some retrofit lamps were not compatible with the older style connector leads, meaning that new connector leads had to be installed (see Figure 22);</w:t>
      </w:r>
    </w:p>
    <w:p w14:paraId="04E614C4" w14:textId="77777777" w:rsidR="0001518A" w:rsidRPr="00985E7F" w:rsidRDefault="0001518A" w:rsidP="0001518A">
      <w:pPr>
        <w:pStyle w:val="ListParagraph"/>
        <w:numPr>
          <w:ilvl w:val="0"/>
          <w:numId w:val="27"/>
        </w:numPr>
        <w:spacing w:line="276" w:lineRule="auto"/>
        <w:rPr>
          <w:rFonts w:cs="Arial"/>
        </w:rPr>
      </w:pPr>
      <w:r>
        <w:rPr>
          <w:rFonts w:cs="Arial"/>
        </w:rPr>
        <w:t>Where the existing lamp and transformer are replaced with an LED lamp and separate LED driver, in some cases a surface power socket needs to be installed so that the LED driver can be plugged directly in to a 240 volt power supply.</w:t>
      </w:r>
    </w:p>
    <w:p w14:paraId="09B76585" w14:textId="77777777" w:rsidR="0001518A" w:rsidRDefault="0001518A" w:rsidP="0001518A">
      <w:pPr>
        <w:rPr>
          <w:rFonts w:cs="Arial"/>
        </w:rPr>
      </w:pPr>
    </w:p>
    <w:p w14:paraId="5BBE4946" w14:textId="77777777" w:rsidR="0001518A" w:rsidRDefault="0001518A" w:rsidP="0001518A">
      <w:pPr>
        <w:rPr>
          <w:rFonts w:cs="Arial"/>
        </w:rPr>
      </w:pPr>
      <w:r>
        <w:rPr>
          <w:rFonts w:cs="Arial"/>
        </w:rPr>
        <w:t xml:space="preserve">For LED3 the GU5.3 pins on the base of the lamp were located in a recess. The lip around the recess meant that it was not possible to fit the older style connector leads found in some of the houses – See </w:t>
      </w:r>
      <w:r>
        <w:rPr>
          <w:rFonts w:cs="Arial"/>
        </w:rPr>
        <w:lastRenderedPageBreak/>
        <w:t>Figure 22. These leads connect the transformer/convertor to the 12 volt lamp. The older style leads use screws to ensure the pins are held securely and to make the electrical connection, while in the newer style connectors the pins are simply pugged directly into the socket. Where the older style leads were used it was necessary to replace them with the new style leads.</w:t>
      </w:r>
    </w:p>
    <w:p w14:paraId="2A6E744D" w14:textId="77777777" w:rsidR="00F61BF1" w:rsidRDefault="00F61BF1" w:rsidP="0001518A">
      <w:pPr>
        <w:rPr>
          <w:rFonts w:cs="Arial"/>
        </w:rPr>
      </w:pPr>
    </w:p>
    <w:p w14:paraId="2E0DF7D8" w14:textId="3A8E6A6A" w:rsidR="0001518A" w:rsidRDefault="00F61BF1" w:rsidP="00F61BF1">
      <w:pPr>
        <w:pStyle w:val="Figuretitle"/>
      </w:pPr>
      <w:r>
        <w:t>FIGURE</w:t>
      </w:r>
      <w:r w:rsidR="0001518A">
        <w:t xml:space="preserve"> 22 </w:t>
      </w:r>
      <w:r w:rsidR="0001518A" w:rsidRPr="006E2962">
        <w:t xml:space="preserve">– </w:t>
      </w:r>
      <w:r w:rsidR="00D629F9">
        <w:t>CONNECTOR IS NOT COMPATIBLE WITH THE LAMP</w:t>
      </w:r>
    </w:p>
    <w:p w14:paraId="68E9E525" w14:textId="66A0AB16" w:rsidR="0001518A" w:rsidRDefault="002A7552" w:rsidP="00F61BF1">
      <w:pPr>
        <w:ind w:left="720"/>
        <w:rPr>
          <w:rFonts w:cs="Arial"/>
        </w:rPr>
      </w:pPr>
      <w:r>
        <w:rPr>
          <w:rFonts w:cs="Arial"/>
          <w:noProof/>
          <w:lang w:eastAsia="en-AU"/>
        </w:rPr>
        <mc:AlternateContent>
          <mc:Choice Requires="wps">
            <w:drawing>
              <wp:anchor distT="0" distB="0" distL="114300" distR="114300" simplePos="0" relativeHeight="251739136" behindDoc="0" locked="0" layoutInCell="1" allowOverlap="1" wp14:anchorId="3700CE7E" wp14:editId="4026ED96">
                <wp:simplePos x="0" y="0"/>
                <wp:positionH relativeFrom="column">
                  <wp:posOffset>1005342</wp:posOffset>
                </wp:positionH>
                <wp:positionV relativeFrom="paragraph">
                  <wp:posOffset>1158239</wp:posOffset>
                </wp:positionV>
                <wp:extent cx="1114039" cy="651041"/>
                <wp:effectExtent l="38100" t="38100" r="29210" b="34925"/>
                <wp:wrapNone/>
                <wp:docPr id="45062" name="Straight Arrow Connector 45062"/>
                <wp:cNvGraphicFramePr/>
                <a:graphic xmlns:a="http://schemas.openxmlformats.org/drawingml/2006/main">
                  <a:graphicData uri="http://schemas.microsoft.com/office/word/2010/wordprocessingShape">
                    <wps:wsp>
                      <wps:cNvCnPr/>
                      <wps:spPr>
                        <a:xfrm flipH="1" flipV="1">
                          <a:off x="0" y="0"/>
                          <a:ext cx="1114039" cy="651041"/>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FB9DCA3" id="Straight Arrow Connector 45062" o:spid="_x0000_s1026" type="#_x0000_t32" style="position:absolute;margin-left:79.15pt;margin-top:91.2pt;width:87.7pt;height:51.25pt;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" strokecolor="red" strokeweight="2pt">
                <v:stroke endarrow="open"/>
              </v:shape>
            </w:pict>
          </mc:Fallback>
        </mc:AlternateContent>
      </w:r>
      <w:r w:rsidR="00F61BF1">
        <w:rPr>
          <w:rFonts w:cs="Arial"/>
          <w:noProof/>
          <w:lang w:eastAsia="en-AU"/>
        </w:rPr>
        <mc:AlternateContent>
          <mc:Choice Requires="wps">
            <w:drawing>
              <wp:anchor distT="0" distB="0" distL="114300" distR="114300" simplePos="0" relativeHeight="251736064" behindDoc="0" locked="0" layoutInCell="1" allowOverlap="1" wp14:anchorId="790C848A" wp14:editId="3CD045E1">
                <wp:simplePos x="0" y="0"/>
                <wp:positionH relativeFrom="column">
                  <wp:posOffset>3250743</wp:posOffset>
                </wp:positionH>
                <wp:positionV relativeFrom="paragraph">
                  <wp:posOffset>450876</wp:posOffset>
                </wp:positionV>
                <wp:extent cx="302149" cy="206734"/>
                <wp:effectExtent l="0" t="0" r="79375" b="60325"/>
                <wp:wrapNone/>
                <wp:docPr id="45058" name="Straight Arrow Connector 45058"/>
                <wp:cNvGraphicFramePr/>
                <a:graphic xmlns:a="http://schemas.openxmlformats.org/drawingml/2006/main">
                  <a:graphicData uri="http://schemas.microsoft.com/office/word/2010/wordprocessingShape">
                    <wps:wsp>
                      <wps:cNvCnPr/>
                      <wps:spPr>
                        <a:xfrm>
                          <a:off x="0" y="0"/>
                          <a:ext cx="302149" cy="206734"/>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2A9A7A" id="Straight Arrow Connector 45058" o:spid="_x0000_s1026" type="#_x0000_t32" style="position:absolute;margin-left:255.95pt;margin-top:35.5pt;width:23.8pt;height:16.3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" strokecolor="red" strokeweight="2pt">
                <v:stroke endarrow="open" joinstyle="miter"/>
              </v:shape>
            </w:pict>
          </mc:Fallback>
        </mc:AlternateContent>
      </w:r>
      <w:r w:rsidR="00F61BF1" w:rsidRPr="001A027E">
        <w:rPr>
          <w:rFonts w:cs="Arial"/>
          <w:noProof/>
          <w:lang w:eastAsia="en-AU"/>
        </w:rPr>
        <mc:AlternateContent>
          <mc:Choice Requires="wps">
            <w:drawing>
              <wp:anchor distT="0" distB="0" distL="114300" distR="114300" simplePos="0" relativeHeight="251737088" behindDoc="0" locked="0" layoutInCell="1" allowOverlap="1" wp14:anchorId="1C4DFC68" wp14:editId="52FDEDBA">
                <wp:simplePos x="0" y="0"/>
                <wp:positionH relativeFrom="column">
                  <wp:posOffset>4228490</wp:posOffset>
                </wp:positionH>
                <wp:positionV relativeFrom="paragraph">
                  <wp:posOffset>1155497</wp:posOffset>
                </wp:positionV>
                <wp:extent cx="1494790" cy="413468"/>
                <wp:effectExtent l="0" t="0" r="0" b="5715"/>
                <wp:wrapNone/>
                <wp:docPr id="45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790" cy="413468"/>
                        </a:xfrm>
                        <a:prstGeom prst="rect">
                          <a:avLst/>
                        </a:prstGeom>
                        <a:noFill/>
                        <a:ln w="9525">
                          <a:noFill/>
                          <a:miter lim="800000"/>
                          <a:headEnd/>
                          <a:tailEnd/>
                        </a:ln>
                      </wps:spPr>
                      <wps:txbx>
                        <w:txbxContent>
                          <w:p w14:paraId="11D76D6D" w14:textId="77777777" w:rsidR="00F42B93" w:rsidRPr="00F61BF1" w:rsidRDefault="00F42B93" w:rsidP="0001518A">
                            <w:pPr>
                              <w:rPr>
                                <w:rFonts w:cs="Arial"/>
                                <w:b/>
                                <w:sz w:val="16"/>
                                <w:szCs w:val="16"/>
                              </w:rPr>
                            </w:pPr>
                            <w:r w:rsidRPr="00F61BF1">
                              <w:rPr>
                                <w:rFonts w:cs="Arial"/>
                                <w:b/>
                                <w:sz w:val="16"/>
                                <w:szCs w:val="16"/>
                              </w:rPr>
                              <w:t>New style connector – pins plug straight 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DFC68" id="_x0000_s1061" type="#_x0000_t202" style="position:absolute;left:0;text-align:left;margin-left:332.95pt;margin-top:91pt;width:117.7pt;height:32.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" filled="f" stroked="f">
                <v:textbox>
                  <w:txbxContent>
                    <w:p w14:paraId="11D76D6D" w14:textId="77777777" w:rsidR="00F42B93" w:rsidRPr="00F61BF1" w:rsidRDefault="00F42B93" w:rsidP="0001518A">
                      <w:pPr>
                        <w:rPr>
                          <w:rFonts w:cs="Arial"/>
                          <w:b/>
                          <w:sz w:val="16"/>
                          <w:szCs w:val="16"/>
                        </w:rPr>
                      </w:pPr>
                      <w:r w:rsidRPr="00F61BF1">
                        <w:rPr>
                          <w:rFonts w:cs="Arial"/>
                          <w:b/>
                          <w:sz w:val="16"/>
                          <w:szCs w:val="16"/>
                        </w:rPr>
                        <w:t>New style connector – pins plug straight in</w:t>
                      </w:r>
                    </w:p>
                  </w:txbxContent>
                </v:textbox>
              </v:shape>
            </w:pict>
          </mc:Fallback>
        </mc:AlternateContent>
      </w:r>
      <w:r w:rsidR="00F61BF1" w:rsidRPr="001A027E">
        <w:rPr>
          <w:rFonts w:cs="Arial"/>
          <w:noProof/>
          <w:lang w:eastAsia="en-AU"/>
        </w:rPr>
        <mc:AlternateContent>
          <mc:Choice Requires="wps">
            <w:drawing>
              <wp:anchor distT="0" distB="0" distL="114300" distR="114300" simplePos="0" relativeHeight="251735040" behindDoc="0" locked="0" layoutInCell="1" allowOverlap="1" wp14:anchorId="3A2C9218" wp14:editId="35D3B209">
                <wp:simplePos x="0" y="0"/>
                <wp:positionH relativeFrom="column">
                  <wp:posOffset>2732684</wp:posOffset>
                </wp:positionH>
                <wp:positionV relativeFrom="paragraph">
                  <wp:posOffset>9754</wp:posOffset>
                </wp:positionV>
                <wp:extent cx="1494845" cy="460857"/>
                <wp:effectExtent l="0" t="0" r="0" b="0"/>
                <wp:wrapNone/>
                <wp:docPr id="45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845" cy="460857"/>
                        </a:xfrm>
                        <a:prstGeom prst="rect">
                          <a:avLst/>
                        </a:prstGeom>
                        <a:noFill/>
                        <a:ln w="9525">
                          <a:noFill/>
                          <a:miter lim="800000"/>
                          <a:headEnd/>
                          <a:tailEnd/>
                        </a:ln>
                      </wps:spPr>
                      <wps:txbx>
                        <w:txbxContent>
                          <w:p w14:paraId="27A32124" w14:textId="77777777" w:rsidR="00F42B93" w:rsidRPr="00F61BF1" w:rsidRDefault="00F42B93" w:rsidP="0001518A">
                            <w:pPr>
                              <w:rPr>
                                <w:rFonts w:cs="Arial"/>
                                <w:b/>
                                <w:sz w:val="16"/>
                                <w:szCs w:val="16"/>
                              </w:rPr>
                            </w:pPr>
                            <w:r w:rsidRPr="00F61BF1">
                              <w:rPr>
                                <w:rFonts w:cs="Arial"/>
                                <w:b/>
                                <w:sz w:val="16"/>
                                <w:szCs w:val="16"/>
                              </w:rPr>
                              <w:t>Old style connector – screws need to be tightened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C9218" id="_x0000_s1062" type="#_x0000_t202" style="position:absolute;left:0;text-align:left;margin-left:215.15pt;margin-top:.75pt;width:117.7pt;height:36.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" filled="f" stroked="f">
                <v:textbox>
                  <w:txbxContent>
                    <w:p w14:paraId="27A32124" w14:textId="77777777" w:rsidR="00F42B93" w:rsidRPr="00F61BF1" w:rsidRDefault="00F42B93" w:rsidP="0001518A">
                      <w:pPr>
                        <w:rPr>
                          <w:rFonts w:cs="Arial"/>
                          <w:b/>
                          <w:sz w:val="16"/>
                          <w:szCs w:val="16"/>
                        </w:rPr>
                      </w:pPr>
                      <w:r w:rsidRPr="00F61BF1">
                        <w:rPr>
                          <w:rFonts w:cs="Arial"/>
                          <w:b/>
                          <w:sz w:val="16"/>
                          <w:szCs w:val="16"/>
                        </w:rPr>
                        <w:t>Old style connector – screws need to be tightened</w:t>
                      </w:r>
                    </w:p>
                  </w:txbxContent>
                </v:textbox>
              </v:shape>
            </w:pict>
          </mc:Fallback>
        </mc:AlternateContent>
      </w:r>
      <w:r>
        <w:rPr>
          <w:rFonts w:cs="Arial"/>
          <w:noProof/>
          <w:lang w:eastAsia="en-AU"/>
        </w:rPr>
        <w:drawing>
          <wp:inline distT="0" distB="0" distL="0" distR="0" wp14:anchorId="5A9B91E0" wp14:editId="120B9158">
            <wp:extent cx="1898433" cy="1677725"/>
            <wp:effectExtent l="0" t="0" r="698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18969" cy="1695873"/>
                    </a:xfrm>
                    <a:prstGeom prst="rect">
                      <a:avLst/>
                    </a:prstGeom>
                    <a:noFill/>
                  </pic:spPr>
                </pic:pic>
              </a:graphicData>
            </a:graphic>
          </wp:inline>
        </w:drawing>
      </w:r>
      <w:r w:rsidR="00F61BF1">
        <w:rPr>
          <w:rFonts w:cs="Arial"/>
        </w:rPr>
        <w:tab/>
      </w:r>
      <w:r w:rsidR="0001518A">
        <w:rPr>
          <w:noProof/>
          <w:lang w:eastAsia="en-AU"/>
        </w:rPr>
        <w:drawing>
          <wp:inline distT="0" distB="0" distL="0" distR="0" wp14:anchorId="5DD54870" wp14:editId="478B5003">
            <wp:extent cx="2931700" cy="1645920"/>
            <wp:effectExtent l="0" t="0" r="2540" b="0"/>
            <wp:docPr id="46083" name="Picture 2" descr="The picutre shows both the old style of connector (left hand side) and the new style of connector (right hand side). The old style connector requires screws  to be tightened to connect firmly to the lamp." title="Connetor is not compatible with the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Picture 2" descr="Picture 013.jpg"/>
                    <pic:cNvPicPr>
                      <a:picLocks noChangeAspect="1" noChangeArrowheads="1"/>
                    </pic:cNvPicPr>
                  </pic:nvPicPr>
                  <pic:blipFill>
                    <a:blip r:embed="rId54" cstate="print">
                      <a:lum bright="20000" contrast="10000"/>
                      <a:extLst>
                        <a:ext uri="{28A0092B-C50C-407E-A947-70E740481C1C}">
                          <a14:useLocalDpi xmlns:a14="http://schemas.microsoft.com/office/drawing/2010/main" val="0"/>
                        </a:ext>
                      </a:extLst>
                    </a:blip>
                    <a:srcRect/>
                    <a:stretch>
                      <a:fillRect/>
                    </a:stretch>
                  </pic:blipFill>
                  <pic:spPr bwMode="auto">
                    <a:xfrm>
                      <a:off x="0" y="0"/>
                      <a:ext cx="2931700" cy="1645920"/>
                    </a:xfrm>
                    <a:prstGeom prst="rect">
                      <a:avLst/>
                    </a:prstGeom>
                    <a:noFill/>
                    <a:ln>
                      <a:noFill/>
                    </a:ln>
                    <a:extLst/>
                  </pic:spPr>
                </pic:pic>
              </a:graphicData>
            </a:graphic>
          </wp:inline>
        </w:drawing>
      </w:r>
    </w:p>
    <w:p w14:paraId="7008A7D0" w14:textId="4A170E3B" w:rsidR="0001518A" w:rsidRDefault="0001518A" w:rsidP="0001518A">
      <w:pPr>
        <w:rPr>
          <w:rFonts w:cs="Arial"/>
        </w:rPr>
      </w:pPr>
    </w:p>
    <w:p w14:paraId="171ABB92" w14:textId="7189CBC5" w:rsidR="0001518A" w:rsidRDefault="00F61BF1" w:rsidP="0001518A">
      <w:pPr>
        <w:rPr>
          <w:rFonts w:cs="Arial"/>
        </w:rPr>
      </w:pPr>
      <w:r w:rsidRPr="001A027E">
        <w:rPr>
          <w:rFonts w:cs="Arial"/>
          <w:noProof/>
          <w:lang w:eastAsia="en-AU"/>
        </w:rPr>
        <mc:AlternateContent>
          <mc:Choice Requires="wps">
            <w:drawing>
              <wp:anchor distT="0" distB="0" distL="114300" distR="114300" simplePos="0" relativeHeight="251738112" behindDoc="0" locked="0" layoutInCell="1" allowOverlap="1" wp14:anchorId="21A42E0F" wp14:editId="50B0A733">
                <wp:simplePos x="0" y="0"/>
                <wp:positionH relativeFrom="column">
                  <wp:posOffset>1437539</wp:posOffset>
                </wp:positionH>
                <wp:positionV relativeFrom="paragraph">
                  <wp:posOffset>5080</wp:posOffset>
                </wp:positionV>
                <wp:extent cx="2011680" cy="651053"/>
                <wp:effectExtent l="0" t="0" r="0" b="0"/>
                <wp:wrapNone/>
                <wp:docPr id="45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651053"/>
                        </a:xfrm>
                        <a:prstGeom prst="rect">
                          <a:avLst/>
                        </a:prstGeom>
                        <a:noFill/>
                        <a:ln w="9525">
                          <a:noFill/>
                          <a:miter lim="800000"/>
                          <a:headEnd/>
                          <a:tailEnd/>
                        </a:ln>
                      </wps:spPr>
                      <wps:txbx>
                        <w:txbxContent>
                          <w:p w14:paraId="05694150" w14:textId="77777777" w:rsidR="00F42B93" w:rsidRPr="00F61BF1" w:rsidRDefault="00F42B93" w:rsidP="0001518A">
                            <w:pPr>
                              <w:rPr>
                                <w:rFonts w:cs="Arial"/>
                                <w:sz w:val="16"/>
                                <w:szCs w:val="16"/>
                              </w:rPr>
                            </w:pPr>
                            <w:r w:rsidRPr="00F61BF1">
                              <w:rPr>
                                <w:rFonts w:cs="Arial"/>
                                <w:sz w:val="16"/>
                                <w:szCs w:val="16"/>
                              </w:rPr>
                              <w:t>GU5.3 pins recessed. Lip on lamp means that the screws on the old style connectors can’t be tightened.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42E0F" id="_x0000_s1063" type="#_x0000_t202" style="position:absolute;margin-left:113.2pt;margin-top:.4pt;width:158.4pt;height:51.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" filled="f" stroked="f">
                <v:textbox>
                  <w:txbxContent>
                    <w:p w14:paraId="05694150" w14:textId="77777777" w:rsidR="00F42B93" w:rsidRPr="00F61BF1" w:rsidRDefault="00F42B93" w:rsidP="0001518A">
                      <w:pPr>
                        <w:rPr>
                          <w:rFonts w:cs="Arial"/>
                          <w:sz w:val="16"/>
                          <w:szCs w:val="16"/>
                        </w:rPr>
                      </w:pPr>
                      <w:r w:rsidRPr="00F61BF1">
                        <w:rPr>
                          <w:rFonts w:cs="Arial"/>
                          <w:sz w:val="16"/>
                          <w:szCs w:val="16"/>
                        </w:rPr>
                        <w:t>GU5.3 pins recessed. Lip on lamp means that the screws on the old style connectors can’t be tightened.</w:t>
                      </w:r>
                    </w:p>
                  </w:txbxContent>
                </v:textbox>
              </v:shape>
            </w:pict>
          </mc:Fallback>
        </mc:AlternateContent>
      </w:r>
    </w:p>
    <w:p w14:paraId="779A7DD1" w14:textId="77777777" w:rsidR="0001518A" w:rsidRPr="008C51FF" w:rsidRDefault="0001518A" w:rsidP="0001518A">
      <w:pPr>
        <w:rPr>
          <w:rFonts w:cs="Arial"/>
        </w:rPr>
      </w:pPr>
    </w:p>
    <w:p w14:paraId="7CD9BA73" w14:textId="77777777" w:rsidR="0001518A" w:rsidRDefault="0001518A" w:rsidP="0001518A">
      <w:pPr>
        <w:rPr>
          <w:rFonts w:cs="Arial"/>
        </w:rPr>
      </w:pPr>
    </w:p>
    <w:p w14:paraId="60C2DC4B" w14:textId="77777777" w:rsidR="00F61BF1" w:rsidRDefault="00F61BF1" w:rsidP="0001518A">
      <w:pPr>
        <w:rPr>
          <w:rFonts w:cs="Arial"/>
        </w:rPr>
      </w:pPr>
      <w:bookmarkStart w:id="23" w:name="_GoBack"/>
      <w:bookmarkEnd w:id="23"/>
    </w:p>
    <w:p w14:paraId="06008373" w14:textId="77777777" w:rsidR="00F61BF1" w:rsidRDefault="00F61BF1" w:rsidP="0001518A">
      <w:pPr>
        <w:rPr>
          <w:rFonts w:cs="Arial"/>
        </w:rPr>
      </w:pPr>
    </w:p>
    <w:p w14:paraId="47D2D3F9" w14:textId="77777777" w:rsidR="0001518A" w:rsidRPr="008C51FF" w:rsidRDefault="0001518A" w:rsidP="0001518A">
      <w:pPr>
        <w:rPr>
          <w:rFonts w:cs="Arial"/>
        </w:rPr>
      </w:pPr>
      <w:r w:rsidRPr="00432D2C">
        <w:rPr>
          <w:rFonts w:cs="Arial"/>
        </w:rPr>
        <w:t>The LED driver for LED2 used a lead which plugged directly into a 240 volt power supply. For all houses in which this was installed for the retrofit trial, the electrician had to install a separate surface mounted power socket to allow the LED drivers to be plugged in to the 240 volt supply. This will not always be necessary. In some newer halogen downlight installations each downlight has a separate power socket to provide the 240 volt supply to the transformers/converters. In this case no modification would be required and the LED drivers could be simply plugged into the existing sockets, without the need for an electrician.</w:t>
      </w:r>
    </w:p>
    <w:p w14:paraId="67B38D12" w14:textId="77777777" w:rsidR="0001518A" w:rsidRPr="008D4C9A" w:rsidRDefault="0001518A" w:rsidP="00432D2C">
      <w:pPr>
        <w:pStyle w:val="Heading3"/>
      </w:pPr>
      <w:bookmarkStart w:id="24" w:name="_Toc456944172"/>
      <w:r w:rsidRPr="008D4C9A">
        <w:t>TV and radio interference</w:t>
      </w:r>
      <w:bookmarkEnd w:id="24"/>
      <w:r w:rsidRPr="008D4C9A">
        <w:t xml:space="preserve"> </w:t>
      </w:r>
    </w:p>
    <w:p w14:paraId="6E37D3C3" w14:textId="77777777" w:rsidR="0001518A" w:rsidRDefault="0001518A" w:rsidP="0001518A">
      <w:pPr>
        <w:rPr>
          <w:rFonts w:cs="Arial"/>
        </w:rPr>
      </w:pPr>
      <w:r>
        <w:rPr>
          <w:rFonts w:cs="Arial"/>
        </w:rPr>
        <w:t>Two houses in which LED3 were installed experienced some problems with electrical interference with the TV and/or radio when the downlights were operating. At MEFL’s request the issue was investigated by engineers acting for the lighting manufacturer, who determined that the problem was caused by a faulty earth connection in the printed circuit boards within some of the lamps. New lamps were supplied and retrofitted. This fixed the problem in one of the houses. In the other house this fixed the problem with the TV, but some electrical interference was still experienced with the radio. At the end of the trial the householder requested that the original halogen lamps be re-installed. The manufacturer of this lamp has since made some design and production changes to the lamp</w:t>
      </w:r>
      <w:r>
        <w:rPr>
          <w:rStyle w:val="FootnoteReference"/>
          <w:rFonts w:cs="Arial"/>
        </w:rPr>
        <w:footnoteReference w:id="50"/>
      </w:r>
      <w:r>
        <w:rPr>
          <w:rFonts w:cs="Arial"/>
        </w:rPr>
        <w:t>.</w:t>
      </w:r>
    </w:p>
    <w:p w14:paraId="69858E30" w14:textId="77777777" w:rsidR="0001518A" w:rsidRDefault="0001518A" w:rsidP="00432D2C">
      <w:pPr>
        <w:pStyle w:val="Heading3"/>
      </w:pPr>
      <w:bookmarkStart w:id="25" w:name="_Toc456944173"/>
      <w:r w:rsidRPr="008D4C9A">
        <w:t>Slow start-up time</w:t>
      </w:r>
      <w:bookmarkEnd w:id="25"/>
    </w:p>
    <w:p w14:paraId="43ACC53E" w14:textId="77777777" w:rsidR="0001518A" w:rsidRDefault="0001518A" w:rsidP="0001518A">
      <w:pPr>
        <w:rPr>
          <w:rFonts w:cs="Arial"/>
        </w:rPr>
      </w:pPr>
      <w:r>
        <w:rPr>
          <w:rFonts w:cs="Arial"/>
        </w:rPr>
        <w:t>As noted previously the CFL retrofit lamps were relatively slow to start and could take up to 5 minutes to achieve full brightness. This led to reduced householder satisfaction with the CFL retrofits compared to the LED retrofits, and also seems to have led to the CFL downlights being used for longer hours after the retrofits.</w:t>
      </w:r>
    </w:p>
    <w:p w14:paraId="5617B463" w14:textId="77777777" w:rsidR="0001518A" w:rsidRDefault="0001518A" w:rsidP="0001518A">
      <w:pPr>
        <w:rPr>
          <w:rFonts w:cs="Arial"/>
        </w:rPr>
      </w:pPr>
    </w:p>
    <w:p w14:paraId="66702423" w14:textId="77777777" w:rsidR="0001518A" w:rsidRDefault="0001518A" w:rsidP="0001518A">
      <w:pPr>
        <w:rPr>
          <w:rFonts w:cs="Arial"/>
        </w:rPr>
      </w:pPr>
      <w:r>
        <w:rPr>
          <w:rFonts w:cs="Arial"/>
        </w:rPr>
        <w:t xml:space="preserve">A slight start-up delay, of around half a second, was experienced with LED2. In some houses this slight </w:t>
      </w:r>
      <w:r>
        <w:rPr>
          <w:rFonts w:cs="Arial"/>
        </w:rPr>
        <w:lastRenderedPageBreak/>
        <w:t>delay also meant that downlights which were on the same lighting circuit did not come on at exactly the same time when switched on. Three of the four households in which this lamp was installed did not have any concerns about this issue. In the other house, the householder was concerned that the delayed start could be taken as a sign that there were electrical wiring problems in the house and that this could impact negatively in future if the house was sold. The householder asked for the original halogen downlights to be re-installed at the end of the trial.</w:t>
      </w:r>
    </w:p>
    <w:p w14:paraId="371B5BC8" w14:textId="77777777" w:rsidR="0001518A" w:rsidRPr="008D4C9A" w:rsidRDefault="0001518A" w:rsidP="00432D2C">
      <w:pPr>
        <w:pStyle w:val="Heading3"/>
      </w:pPr>
      <w:bookmarkStart w:id="26" w:name="_Toc456944174"/>
      <w:r w:rsidRPr="008D4C9A">
        <w:t>Humming</w:t>
      </w:r>
      <w:bookmarkEnd w:id="26"/>
    </w:p>
    <w:p w14:paraId="2F9CDAE7" w14:textId="77777777" w:rsidR="0001518A" w:rsidRDefault="0001518A" w:rsidP="0001518A">
      <w:pPr>
        <w:rPr>
          <w:rFonts w:cs="Arial"/>
        </w:rPr>
      </w:pPr>
      <w:r>
        <w:rPr>
          <w:rFonts w:cs="Arial"/>
        </w:rPr>
        <w:t>LED1 contains a small fan which is used to draw air through the fitting to keep the LED chip inside the lamp cool. The noise from the fan is almost imperceptible, and in three of the four houses in which this lamp was used did not create any concerns. One householder contacted MEFL during the trial to advise that they could hear a humming noise, and sought reassurance that this was not an electrical problem. Once the householder was aware of the source of the faint hum, they were no longer concerned with the noise and it did not bother them.</w:t>
      </w:r>
    </w:p>
    <w:p w14:paraId="2F86A231" w14:textId="77777777" w:rsidR="0001518A" w:rsidRDefault="0001518A" w:rsidP="0001518A">
      <w:pPr>
        <w:rPr>
          <w:rFonts w:cs="Arial"/>
        </w:rPr>
      </w:pPr>
    </w:p>
    <w:p w14:paraId="19F231D7" w14:textId="77777777" w:rsidR="00B23ECB" w:rsidRDefault="00B23ECB" w:rsidP="00EE379B">
      <w:pPr>
        <w:rPr>
          <w:rFonts w:cs="Arial"/>
        </w:rPr>
      </w:pPr>
    </w:p>
    <w:p w14:paraId="7BC7623B" w14:textId="4902DCAD" w:rsidR="00EE379B" w:rsidRDefault="00C718F1" w:rsidP="00EE379B">
      <w:r>
        <w:br w:type="page"/>
      </w:r>
    </w:p>
    <w:p w14:paraId="01304274" w14:textId="1C94DBD1" w:rsidR="00443486" w:rsidRDefault="00A95864" w:rsidP="000E497D">
      <w:pPr>
        <w:pStyle w:val="Heading1"/>
      </w:pPr>
      <w:bookmarkStart w:id="27" w:name="_Toc456944175"/>
      <w:r>
        <w:lastRenderedPageBreak/>
        <w:t>3</w:t>
      </w:r>
      <w:r w:rsidR="000E497D">
        <w:t>. Summary and Conclusions</w:t>
      </w:r>
      <w:bookmarkEnd w:id="27"/>
    </w:p>
    <w:p w14:paraId="62BEE676" w14:textId="487C7986" w:rsidR="000E497D" w:rsidRDefault="000E497D" w:rsidP="000E497D">
      <w:pPr>
        <w:pStyle w:val="Heading2"/>
      </w:pPr>
      <w:bookmarkStart w:id="28" w:name="_Toc456944176"/>
      <w:r>
        <w:t>Summary</w:t>
      </w:r>
      <w:bookmarkEnd w:id="28"/>
    </w:p>
    <w:p w14:paraId="0FB082F9" w14:textId="77777777" w:rsidR="00071D34" w:rsidRDefault="00071D34" w:rsidP="00071D34">
      <w:pPr>
        <w:rPr>
          <w:rFonts w:cs="Arial"/>
        </w:rPr>
      </w:pPr>
      <w:r>
        <w:rPr>
          <w:rFonts w:cs="Arial"/>
        </w:rPr>
        <w:t>We estimate that there is around 23 million 12 volt halogen downlights installed in Victorian homes. The use of the halogen downlights to provide general lighting in houses results in a high lighting power density and much higher electricity consumption than is necessary to provide adequate lighting. In addition to this, the high operating temperature of the downlights means that minimum safety clearances must be maintained around the downlights and any thermal insulation. Common insulation installation practices mean that this can significantly degrade the performance of ceiling insulation, and result in increased heating and cooling energy use. Inadequate safety clearances around the downlights, due to insulation being installed too close to or covering the downlights, or downlights which are installed too close to building members or which come into contact with other combustible materials (e.g. leaf litter) are a significant cause of house fires in Victoria.</w:t>
      </w:r>
    </w:p>
    <w:p w14:paraId="019D4402" w14:textId="77777777" w:rsidR="00071D34" w:rsidRDefault="00071D34" w:rsidP="00071D34">
      <w:pPr>
        <w:rPr>
          <w:rFonts w:cs="Arial"/>
        </w:rPr>
      </w:pPr>
    </w:p>
    <w:p w14:paraId="0946A106" w14:textId="77777777" w:rsidR="00071D34" w:rsidRDefault="00071D34" w:rsidP="00071D34">
      <w:pPr>
        <w:rPr>
          <w:rFonts w:cs="Arial"/>
        </w:rPr>
      </w:pPr>
      <w:r>
        <w:rPr>
          <w:rFonts w:cs="Arial"/>
        </w:rPr>
        <w:t>Significant energy savings would be achieved if the existing stock of 12 volt halogen downlights installed in Victorian houses was replaced with a low energy alternative – we estimate that annual energy bill savings of around $161 million per year could be achieved if all existing halogen downlights used in residential applications were replaced with a suitable low energy alternative, reducing total Victorian residential electricity consumption by around 5%. Further savings on heating and cooling energy consumption could be achieved if the coverage of the ceiling insulation was improved at the same time that the retrofits were undertaken.</w:t>
      </w:r>
    </w:p>
    <w:p w14:paraId="759C21AB" w14:textId="77777777" w:rsidR="00071D34" w:rsidRDefault="00071D34" w:rsidP="00071D34">
      <w:pPr>
        <w:rPr>
          <w:rFonts w:cs="Arial"/>
        </w:rPr>
      </w:pPr>
    </w:p>
    <w:p w14:paraId="01C49533" w14:textId="77777777" w:rsidR="00071D34" w:rsidRDefault="00071D34" w:rsidP="00071D34">
      <w:pPr>
        <w:rPr>
          <w:rFonts w:cs="Arial"/>
        </w:rPr>
      </w:pPr>
      <w:r>
        <w:rPr>
          <w:rFonts w:cs="Arial"/>
        </w:rPr>
        <w:t xml:space="preserve">A total of 16 houses were recruited to participate in Sustainability Victoria’s </w:t>
      </w:r>
      <w:r w:rsidRPr="002D4625">
        <w:rPr>
          <w:rFonts w:cs="Arial"/>
          <w:i/>
        </w:rPr>
        <w:t>Halogen Downlight Retrofit Trial</w:t>
      </w:r>
      <w:r>
        <w:rPr>
          <w:rFonts w:cs="Arial"/>
          <w:i/>
        </w:rPr>
        <w:t xml:space="preserve">, </w:t>
      </w:r>
      <w:r>
        <w:rPr>
          <w:rFonts w:cs="Arial"/>
        </w:rPr>
        <w:t>which was run in two stages</w:t>
      </w:r>
      <w:proofErr w:type="gramStart"/>
      <w:r>
        <w:rPr>
          <w:rFonts w:cs="Arial"/>
        </w:rPr>
        <w:t>:-</w:t>
      </w:r>
      <w:proofErr w:type="gramEnd"/>
      <w:r>
        <w:rPr>
          <w:rFonts w:cs="Arial"/>
        </w:rPr>
        <w:t xml:space="preserve"> 8 houses in 2011 (stage 1) and 8 houses in 2012 (stage 2). The aim of the trial was to assess the practicality, costs and savings, and householder perceptions when 12 volt halogen downlights located in the living areas of the houses were replaced with a low energy alternative. The houses were split into four equal groups and four different low energy retrofit lamps trialled, one 12 volt CFL, two 12 volt LEDs, and one LED and LED-driver pair (which replaced the existing 12 volt halogen lamp and its transformer). The retrofit lamps selected for the trial were chosen because they were considered to be some of the best lamps available on the market at the time. Since the completion of the trial the range of low energy downlight lamps suitable for replacing 12 volt halogen downlights has expanded - especially for LED lamps - and the general performance of the lamps seems to have improved.</w:t>
      </w:r>
    </w:p>
    <w:p w14:paraId="6D9C68F7" w14:textId="77777777" w:rsidR="00071D34" w:rsidRDefault="00071D34" w:rsidP="00071D34">
      <w:pPr>
        <w:rPr>
          <w:rFonts w:cs="Arial"/>
        </w:rPr>
      </w:pPr>
    </w:p>
    <w:p w14:paraId="2473C8B7" w14:textId="77777777" w:rsidR="00071D34" w:rsidRDefault="00071D34" w:rsidP="00071D34">
      <w:pPr>
        <w:rPr>
          <w:rFonts w:cs="Arial"/>
        </w:rPr>
      </w:pPr>
      <w:r>
        <w:rPr>
          <w:rFonts w:cs="Arial"/>
        </w:rPr>
        <w:t xml:space="preserve">The </w:t>
      </w:r>
      <w:r w:rsidRPr="00FA6C65">
        <w:rPr>
          <w:rFonts w:cs="Arial"/>
          <w:i/>
        </w:rPr>
        <w:t>Retrofit Trial</w:t>
      </w:r>
      <w:r>
        <w:rPr>
          <w:rFonts w:cs="Arial"/>
        </w:rPr>
        <w:t xml:space="preserve"> found that it was viable to replace the 12 volt halogen downlights with a low energy alternative, and that the paybacks for doing this were quite good. The average payback for the retrofits undertaken in this trial was 6.7 years - 3.4 years where CFLs were used and 7.9 years where LEDs were used – based on the retrofits being undertaken by an electrician. A range of factors should contribute to these paybacks improving significantly over the next two or three years:</w:t>
      </w:r>
    </w:p>
    <w:p w14:paraId="08E7DE23" w14:textId="77777777" w:rsidR="00071D34" w:rsidRDefault="00071D34" w:rsidP="00071D34">
      <w:pPr>
        <w:pStyle w:val="ListParagraph"/>
        <w:numPr>
          <w:ilvl w:val="0"/>
          <w:numId w:val="28"/>
        </w:numPr>
        <w:spacing w:line="276" w:lineRule="auto"/>
        <w:rPr>
          <w:rFonts w:cs="Arial"/>
        </w:rPr>
      </w:pPr>
      <w:r>
        <w:rPr>
          <w:rFonts w:cs="Arial"/>
        </w:rPr>
        <w:t>The price of the 12 volt LED lamps has reduced since the retrofit trial and this price reduction is expected to accelerate over the next three years. Some market analysts predict paybacks of less than 2 years could be possible by 2016 based on retail prices;</w:t>
      </w:r>
    </w:p>
    <w:p w14:paraId="4241AD65" w14:textId="77777777" w:rsidR="00071D34" w:rsidRDefault="00071D34" w:rsidP="00071D34">
      <w:pPr>
        <w:pStyle w:val="ListParagraph"/>
        <w:numPr>
          <w:ilvl w:val="0"/>
          <w:numId w:val="28"/>
        </w:numPr>
        <w:spacing w:line="276" w:lineRule="auto"/>
        <w:rPr>
          <w:rFonts w:cs="Arial"/>
        </w:rPr>
      </w:pPr>
      <w:r>
        <w:rPr>
          <w:rFonts w:cs="Arial"/>
        </w:rPr>
        <w:t>Electricity prices seem likely to continue to increase in real terms, increasing the energy bill savings achieved from the retrofit; and,</w:t>
      </w:r>
    </w:p>
    <w:p w14:paraId="6CA5DCDF" w14:textId="77777777" w:rsidR="00071D34" w:rsidRPr="003E6728" w:rsidRDefault="00071D34" w:rsidP="00071D34">
      <w:pPr>
        <w:pStyle w:val="ListParagraph"/>
        <w:numPr>
          <w:ilvl w:val="0"/>
          <w:numId w:val="28"/>
        </w:numPr>
        <w:spacing w:line="276" w:lineRule="auto"/>
        <w:rPr>
          <w:rFonts w:cs="Arial"/>
        </w:rPr>
      </w:pPr>
      <w:r>
        <w:rPr>
          <w:rFonts w:cs="Arial"/>
        </w:rPr>
        <w:t xml:space="preserve">It is not always necessary to use an electrician to undertake the retrofit work. Where no electrical wiring work is required the retrofit could be undertaken by a less skilled person or as a DIY project, reducing the retrofit cost. Improvements to the design of the low energy lamps which make them compatible with a wide range of the existing transformers/convertors found in houses, compatible with standard dimming circuits and </w:t>
      </w:r>
      <w:r>
        <w:rPr>
          <w:rFonts w:cs="Arial"/>
        </w:rPr>
        <w:lastRenderedPageBreak/>
        <w:t>compatible with concave downlight fittings are helping to reduce the need for the involvement of an electrician, reducing retrofit costs substantially.</w:t>
      </w:r>
    </w:p>
    <w:p w14:paraId="32174768" w14:textId="77777777" w:rsidR="00071D34" w:rsidRDefault="00071D34" w:rsidP="00071D34">
      <w:pPr>
        <w:rPr>
          <w:rFonts w:cs="Arial"/>
        </w:rPr>
      </w:pPr>
    </w:p>
    <w:p w14:paraId="421B25F1" w14:textId="77777777" w:rsidR="00071D34" w:rsidRDefault="00071D34" w:rsidP="00071D34">
      <w:pPr>
        <w:rPr>
          <w:rFonts w:cs="Arial"/>
        </w:rPr>
      </w:pPr>
      <w:r>
        <w:rPr>
          <w:rFonts w:cs="Arial"/>
        </w:rPr>
        <w:t xml:space="preserve">The replacement of 12 volt halogen downlight lamps with a low energy alternative is an eligible activity in the Victorian </w:t>
      </w:r>
      <w:r w:rsidRPr="0069690A">
        <w:rPr>
          <w:rFonts w:cs="Arial"/>
          <w:i/>
        </w:rPr>
        <w:t>Energy Saver Incentive</w:t>
      </w:r>
      <w:r>
        <w:rPr>
          <w:rFonts w:cs="Arial"/>
        </w:rPr>
        <w:t xml:space="preserve"> scheme. Under this scheme the halogen lamps can now be replaced with a 12 volt low energy lamp</w:t>
      </w:r>
      <w:r>
        <w:rPr>
          <w:rStyle w:val="FootnoteReference"/>
          <w:rFonts w:cs="Arial"/>
        </w:rPr>
        <w:footnoteReference w:id="51"/>
      </w:r>
      <w:r>
        <w:rPr>
          <w:rFonts w:cs="Arial"/>
        </w:rPr>
        <w:t xml:space="preserve"> by an electrician for free, and a substantial subsidy is available to replace the 12 volt halogen lamps with a 240 volt low energy downlight fitting. </w:t>
      </w:r>
    </w:p>
    <w:p w14:paraId="268B5B21" w14:textId="77777777" w:rsidR="00071D34" w:rsidRDefault="00071D34" w:rsidP="00071D34">
      <w:pPr>
        <w:rPr>
          <w:rFonts w:cs="Arial"/>
        </w:rPr>
      </w:pPr>
    </w:p>
    <w:p w14:paraId="4B33CCE4" w14:textId="77777777" w:rsidR="00071D34" w:rsidRDefault="00071D34" w:rsidP="00071D34">
      <w:pPr>
        <w:rPr>
          <w:rFonts w:cs="Arial"/>
        </w:rPr>
      </w:pPr>
      <w:r>
        <w:rPr>
          <w:rFonts w:cs="Arial"/>
        </w:rPr>
        <w:t>Replacing the 12 volt halogen downlights with low energy alternatives was found to result in a substantial energy saving. Across the houses involved in the trial lighting energy use was reduced by 71.0%, slightly lower than the expected savings of 76.7%. The CFL retrofits resulted in an average energy saving of 57.3% (compared to an expected saving of 68.9%) while the LED retrofits resulted in an average energy saving of 79.9%, exactly matching the expected level of saving. There were two reasons why the LED retrofits achieved larger savings than the CFL retrofits: (1) the power consumption of the CFL was slightly higher than the power consumption of the LEDs; and (2) in the CFL retrofit houses the householders operated the lighting for a significantly longer time (37.3%) after the retrofits, resulting in an energy saving that was 16.8% lower than would have achieved if there was no change to the operating time of the lighting. In contrast, in the LED retrofit houses there was no net change in the operating time of the downlights after retrofit. While small increases in operating time were observed in a few of the LED houses these were counteracted by small decreases in operating time in other houses.</w:t>
      </w:r>
    </w:p>
    <w:p w14:paraId="1D4820BF" w14:textId="77777777" w:rsidR="00071D34" w:rsidRDefault="00071D34" w:rsidP="00071D34">
      <w:pPr>
        <w:rPr>
          <w:rFonts w:cs="Arial"/>
        </w:rPr>
      </w:pPr>
    </w:p>
    <w:p w14:paraId="731CF1A9" w14:textId="77777777" w:rsidR="00071D34" w:rsidRDefault="00071D34" w:rsidP="00071D34">
      <w:pPr>
        <w:rPr>
          <w:rFonts w:cs="Arial"/>
        </w:rPr>
      </w:pPr>
      <w:r>
        <w:rPr>
          <w:rFonts w:cs="Arial"/>
        </w:rPr>
        <w:t>One of the key reasons for the marked change in behaviour observed between the CFL retrofit houses and the LED retrofit houses was the relatively long warm-up time of the CFL lamps used in the retrofit trial (several minutes to achieve full brightness), compared to the almost instantaneous warm-up time for the LEDs. This resulted in householders turning the CFLs on earlier than needed, to provide enough time for the lights to reach full brightness, and probably also not turning the lights off as frequently to avoid the inconvenience of the long warm-up time.</w:t>
      </w:r>
    </w:p>
    <w:p w14:paraId="386FDC07" w14:textId="77777777" w:rsidR="00071D34" w:rsidRDefault="00071D34" w:rsidP="00071D34">
      <w:pPr>
        <w:rPr>
          <w:rFonts w:cs="Arial"/>
        </w:rPr>
      </w:pPr>
    </w:p>
    <w:p w14:paraId="3658C74B" w14:textId="77777777" w:rsidR="00071D34" w:rsidRDefault="00071D34" w:rsidP="00071D34">
      <w:pPr>
        <w:rPr>
          <w:rFonts w:cs="Arial"/>
        </w:rPr>
      </w:pPr>
      <w:r>
        <w:rPr>
          <w:rFonts w:cs="Arial"/>
        </w:rPr>
        <w:t xml:space="preserve">While some economists argue that the so-called </w:t>
      </w:r>
      <w:r w:rsidRPr="00771BA3">
        <w:rPr>
          <w:rFonts w:cs="Arial"/>
          <w:i/>
        </w:rPr>
        <w:t>rebound effect</w:t>
      </w:r>
      <w:r>
        <w:rPr>
          <w:rFonts w:cs="Arial"/>
        </w:rPr>
        <w:t xml:space="preserve"> means that the energy savings which result from low energy lighting retrofits will always be lower than expected, the results achieved in this trial suggest that this is not necessarily the case. Rather than an </w:t>
      </w:r>
      <w:r w:rsidRPr="00C079E5">
        <w:rPr>
          <w:rFonts w:cs="Arial"/>
          <w:i/>
        </w:rPr>
        <w:t>economic</w:t>
      </w:r>
      <w:r>
        <w:rPr>
          <w:rFonts w:cs="Arial"/>
        </w:rPr>
        <w:t xml:space="preserve"> effect, we believe that the rebound observed in the CFL retrofit houses is a </w:t>
      </w:r>
      <w:r w:rsidRPr="00C079E5">
        <w:rPr>
          <w:rFonts w:cs="Arial"/>
          <w:i/>
        </w:rPr>
        <w:t>technology</w:t>
      </w:r>
      <w:r>
        <w:rPr>
          <w:rFonts w:cs="Arial"/>
        </w:rPr>
        <w:t xml:space="preserve"> effect, due largely to the long warm-up time of the lighting used in this trial. No net rebound was observed for the LED retrofit houses. The LED lamps used in the trial gave an almost instantaneous light output and resulted in light levels comparable to the halogen downlight lamps they replaced. From the householder perspective the LED lamps performed in a very similar way to the halogen lamps, and for this reason were used in the same way.</w:t>
      </w:r>
    </w:p>
    <w:p w14:paraId="06E25E6B" w14:textId="77777777" w:rsidR="00071D34" w:rsidRDefault="00071D34" w:rsidP="00071D34">
      <w:pPr>
        <w:rPr>
          <w:rFonts w:cs="Arial"/>
        </w:rPr>
      </w:pPr>
    </w:p>
    <w:p w14:paraId="354CDE01" w14:textId="77777777" w:rsidR="00071D34" w:rsidRDefault="00071D34" w:rsidP="00071D34">
      <w:pPr>
        <w:rPr>
          <w:rFonts w:cs="Arial"/>
        </w:rPr>
      </w:pPr>
      <w:r>
        <w:rPr>
          <w:rFonts w:cs="Arial"/>
        </w:rPr>
        <w:t>We do not believe that the rebound observed in the CFL retrofit houses in this trial can be generalised to all CFLs or even all 12 volt CFL downlight lamps. Our results suggest that CFL lamps which have a quick start and warm-up time, and a light output comparable with halogen downlight lamps, should give results similar to those achieved for the LED lamps.</w:t>
      </w:r>
    </w:p>
    <w:p w14:paraId="56E5D74B" w14:textId="77777777" w:rsidR="003F4557" w:rsidRDefault="003F4557" w:rsidP="00071D34">
      <w:pPr>
        <w:rPr>
          <w:rFonts w:cs="Arial"/>
        </w:rPr>
      </w:pPr>
    </w:p>
    <w:p w14:paraId="60ED8981" w14:textId="77777777" w:rsidR="00071D34" w:rsidRDefault="00071D34" w:rsidP="00071D34">
      <w:pPr>
        <w:rPr>
          <w:rFonts w:cs="Arial"/>
        </w:rPr>
      </w:pPr>
      <w:r>
        <w:rPr>
          <w:rFonts w:cs="Arial"/>
        </w:rPr>
        <w:t xml:space="preserve">Light level measurements were undertaken before and after the retrofits, to assess whether or not the replacement lamps were providing a similar level of lighting service to the halogen downlights. The light levels in the CFL retrofit houses were roughly halved, while the light levels in the LED retrofit houses increased, by between 11% (LED1) and 52% (LED3) on average in the general circulation areas. The measured changes in the light levels after the retrofits were undertaken are consistent with light outputs of the lamps used, with the CFL having the lowest light output (and roughly half the light output of a 50 Watt halogen lamp) and the LEDs having a light output that was comparable to or higher than the light output of a 50 Watt halogen lamp. It should also be noted that the light output of both the CFLs and LED </w:t>
      </w:r>
      <w:r>
        <w:rPr>
          <w:rFonts w:cs="Arial"/>
        </w:rPr>
        <w:lastRenderedPageBreak/>
        <w:t>lamps will reduce to some extent over the lifetime of the lamps.</w:t>
      </w:r>
    </w:p>
    <w:p w14:paraId="13C0FC19" w14:textId="77777777" w:rsidR="00071D34" w:rsidRDefault="00071D34" w:rsidP="00071D34">
      <w:pPr>
        <w:rPr>
          <w:rFonts w:cs="Arial"/>
        </w:rPr>
      </w:pPr>
    </w:p>
    <w:p w14:paraId="6D940393" w14:textId="77777777" w:rsidR="00071D34" w:rsidRDefault="00071D34" w:rsidP="00071D34">
      <w:pPr>
        <w:rPr>
          <w:rFonts w:cs="Arial"/>
        </w:rPr>
      </w:pPr>
      <w:r>
        <w:rPr>
          <w:rFonts w:cs="Arial"/>
        </w:rPr>
        <w:t>In general, householders reported increased satisfaction with the light levels achieved after the retrofits, even in the CFL houses where light levels were reduced. The use of halogen downlights to provide general lighting results in much higher light levels than are necessary, and as small bright light sources they can also produce glare. In this context lower light levels and softer lighting can be perceived as an improvement by householders.</w:t>
      </w:r>
    </w:p>
    <w:p w14:paraId="625A1CF4" w14:textId="77777777" w:rsidR="00071D34" w:rsidRDefault="00071D34" w:rsidP="00071D34">
      <w:pPr>
        <w:rPr>
          <w:rFonts w:cs="Arial"/>
        </w:rPr>
      </w:pPr>
    </w:p>
    <w:p w14:paraId="3615B4E7" w14:textId="77777777" w:rsidR="00071D34" w:rsidRDefault="00071D34" w:rsidP="00071D34">
      <w:pPr>
        <w:rPr>
          <w:rFonts w:cs="Arial"/>
        </w:rPr>
      </w:pPr>
      <w:r>
        <w:rPr>
          <w:rFonts w:cs="Arial"/>
        </w:rPr>
        <w:t xml:space="preserve">Overall the households in which the LEDs were used as the retrofit lamp reported increased satisfaction with the lighting in their living areas after the retrofits while the houses in which the CFLs were used as the retrofit lamp reported a slight reduction in their level of satisfaction. The main reason for this was the relatively slow start-up and warm-up time of the CFLs compared to the LEDs. </w:t>
      </w:r>
    </w:p>
    <w:p w14:paraId="20C1C871" w14:textId="293F077E" w:rsidR="000E497D" w:rsidRDefault="000E497D" w:rsidP="000E497D"/>
    <w:p w14:paraId="5D70FB2F" w14:textId="1DAB3907" w:rsidR="000E497D" w:rsidRDefault="000E497D" w:rsidP="000E497D">
      <w:pPr>
        <w:pStyle w:val="Heading2"/>
      </w:pPr>
      <w:bookmarkStart w:id="29" w:name="_Toc456944177"/>
      <w:r>
        <w:t>Conclusions</w:t>
      </w:r>
      <w:bookmarkEnd w:id="29"/>
    </w:p>
    <w:p w14:paraId="0916F5E7" w14:textId="77777777" w:rsidR="00346C17" w:rsidRDefault="00346C17" w:rsidP="00346C17">
      <w:pPr>
        <w:rPr>
          <w:rFonts w:cs="Arial"/>
        </w:rPr>
      </w:pPr>
      <w:r>
        <w:rPr>
          <w:rFonts w:cs="Arial"/>
        </w:rPr>
        <w:t>The low energy lamps used to replace 12 volt halogen downlights need to display a range of characteristics to ensure householder satisfaction, reduce the retrofit costs and also to maximise the energy savings achieved:</w:t>
      </w:r>
    </w:p>
    <w:p w14:paraId="50E45E02" w14:textId="77777777" w:rsidR="00346C17" w:rsidRDefault="00346C17" w:rsidP="00346C17">
      <w:pPr>
        <w:pStyle w:val="ListParagraph"/>
        <w:numPr>
          <w:ilvl w:val="0"/>
          <w:numId w:val="29"/>
        </w:numPr>
        <w:spacing w:line="276" w:lineRule="auto"/>
        <w:rPr>
          <w:rFonts w:cs="Arial"/>
        </w:rPr>
      </w:pPr>
      <w:r>
        <w:rPr>
          <w:rFonts w:cs="Arial"/>
        </w:rPr>
        <w:t>A fast, essentially instantaneous, start-up and warm-up time is important to ensure householder satisfaction, as well as reducing the likelihood of rebound as a result of householders operating the lighting for a longer time after the retrofits;</w:t>
      </w:r>
    </w:p>
    <w:p w14:paraId="63F74A51" w14:textId="77777777" w:rsidR="00346C17" w:rsidRDefault="00346C17" w:rsidP="00346C17">
      <w:pPr>
        <w:pStyle w:val="ListParagraph"/>
        <w:numPr>
          <w:ilvl w:val="0"/>
          <w:numId w:val="29"/>
        </w:numPr>
        <w:spacing w:line="276" w:lineRule="auto"/>
        <w:rPr>
          <w:rFonts w:cs="Arial"/>
        </w:rPr>
      </w:pPr>
      <w:r>
        <w:rPr>
          <w:rFonts w:cs="Arial"/>
        </w:rPr>
        <w:t>A light output that is similar to the halogen downlight lamp being replaced seems to be important but not critical. However, light levels which are adequate for the tasks being undertaken should still be provided after the retrofit. Higher light levels are required on bench-top areas where fine work is undertaken (e.g. the kitchen) compared to the general circulation areas of the home;</w:t>
      </w:r>
    </w:p>
    <w:p w14:paraId="20EAEC3B" w14:textId="77777777" w:rsidR="00346C17" w:rsidRDefault="00346C17" w:rsidP="00346C17">
      <w:pPr>
        <w:pStyle w:val="ListParagraph"/>
        <w:numPr>
          <w:ilvl w:val="0"/>
          <w:numId w:val="29"/>
        </w:numPr>
        <w:spacing w:line="276" w:lineRule="auto"/>
        <w:rPr>
          <w:rFonts w:cs="Arial"/>
        </w:rPr>
      </w:pPr>
      <w:r>
        <w:rPr>
          <w:rFonts w:cs="Arial"/>
        </w:rPr>
        <w:t>12 volt lamps need to be compatible with a wide range of the transformers and converters that are found in Victorian houses. Lighting suppliers should also provide easily accessible lists of the transformers and converters that their lamps are compatible with, to make it easier for electricians and householders to select a suitable lamp. While we intentionally avoided halogen lighting controlled by a dimmer in this trial, similar comments apply to the compatibility with the standard dimmers found in Victorian houses;</w:t>
      </w:r>
    </w:p>
    <w:p w14:paraId="6F754F00" w14:textId="77777777" w:rsidR="00346C17" w:rsidRDefault="00346C17" w:rsidP="00346C17">
      <w:pPr>
        <w:pStyle w:val="ListParagraph"/>
        <w:numPr>
          <w:ilvl w:val="0"/>
          <w:numId w:val="29"/>
        </w:numPr>
        <w:spacing w:line="276" w:lineRule="auto"/>
        <w:rPr>
          <w:rFonts w:cs="Arial"/>
        </w:rPr>
      </w:pPr>
      <w:r>
        <w:rPr>
          <w:rFonts w:cs="Arial"/>
        </w:rPr>
        <w:t>12 volt lamps need to be compatible with a wide range of the downlight fittings found in existing houses, particularly the gimbal (or concave) fittings. Lighting suppliers and retailers should also ensure that it is easy for electricians and householders to identify a downlight fitting which is compatible with a particular low energy lamp, for those situations where the downlight fitting needs to be replaced;</w:t>
      </w:r>
    </w:p>
    <w:p w14:paraId="02649C5A" w14:textId="77777777" w:rsidR="00346C17" w:rsidRDefault="00346C17" w:rsidP="00346C17">
      <w:pPr>
        <w:pStyle w:val="ListParagraph"/>
        <w:numPr>
          <w:ilvl w:val="0"/>
          <w:numId w:val="29"/>
        </w:numPr>
        <w:spacing w:line="276" w:lineRule="auto"/>
        <w:rPr>
          <w:rFonts w:cs="Arial"/>
        </w:rPr>
      </w:pPr>
      <w:r>
        <w:rPr>
          <w:rFonts w:cs="Arial"/>
        </w:rPr>
        <w:t>12 volt lamps should be compatible with both the old style and new style of connector leads.</w:t>
      </w:r>
    </w:p>
    <w:p w14:paraId="68CEEB28" w14:textId="77777777" w:rsidR="00346C17" w:rsidRPr="00662E8F" w:rsidRDefault="00346C17" w:rsidP="00346C17">
      <w:pPr>
        <w:rPr>
          <w:rFonts w:cs="Arial"/>
        </w:rPr>
      </w:pPr>
    </w:p>
    <w:p w14:paraId="65203BCB" w14:textId="77777777" w:rsidR="00346C17" w:rsidRDefault="00346C17" w:rsidP="00346C17">
      <w:pPr>
        <w:rPr>
          <w:rFonts w:cs="Arial"/>
        </w:rPr>
      </w:pPr>
      <w:r>
        <w:rPr>
          <w:rFonts w:cs="Arial"/>
        </w:rPr>
        <w:t>At the time our trial was undertaken the LED lamps available on the market were the most viable retrofit for 12 volt halogen downlights, due to their higher light output, lower power consumption and much quicker warm-up time compared to the CFL lamp trialled. However, there have been improvements in both the CFL and LED products available on the market since the trial was completed. We believe that low energy lamps which display the characteristics noted above should all result in a high level of householder satisfaction, regardless of the lamp type.</w:t>
      </w:r>
    </w:p>
    <w:p w14:paraId="20A2B88F" w14:textId="77777777" w:rsidR="00346C17" w:rsidRDefault="00346C17" w:rsidP="00346C17">
      <w:pPr>
        <w:rPr>
          <w:rFonts w:cs="Arial"/>
        </w:rPr>
      </w:pPr>
    </w:p>
    <w:p w14:paraId="1D8F0950" w14:textId="77777777" w:rsidR="00346C17" w:rsidRDefault="00346C17" w:rsidP="00346C17">
      <w:pPr>
        <w:spacing w:after="120"/>
        <w:rPr>
          <w:rFonts w:cs="Arial"/>
        </w:rPr>
      </w:pPr>
      <w:r>
        <w:rPr>
          <w:rFonts w:cs="Arial"/>
        </w:rPr>
        <w:t xml:space="preserve">Halogen downlight replacement can be undertaken by an electrician (essential where electrical wiring work is required), or another energy service provider or householder where electrical wiring work is not required. There are a range of issues which should be taken into account when replacing the 12 volt </w:t>
      </w:r>
      <w:r>
        <w:rPr>
          <w:rFonts w:cs="Arial"/>
        </w:rPr>
        <w:lastRenderedPageBreak/>
        <w:t>halogen downlight lamps with a low energy lamp:</w:t>
      </w:r>
    </w:p>
    <w:p w14:paraId="136500DB" w14:textId="77777777" w:rsidR="00346C17" w:rsidRDefault="00346C17" w:rsidP="00346C17">
      <w:pPr>
        <w:pStyle w:val="ListParagraph"/>
        <w:numPr>
          <w:ilvl w:val="0"/>
          <w:numId w:val="30"/>
        </w:numPr>
        <w:spacing w:after="120" w:line="276" w:lineRule="auto"/>
        <w:rPr>
          <w:rFonts w:cs="Arial"/>
        </w:rPr>
      </w:pPr>
      <w:r>
        <w:rPr>
          <w:rFonts w:cs="Arial"/>
        </w:rPr>
        <w:t>Ensure that the light output of the low energy lamp is comparable to the light output of the halogen lamp it is replacing. The light output of a 50 Watt, 12 volt halogen downlight lamp is around 650 to 700 lumen. The light output of the low energy lamp might be stated on the packaging or on the specification sheet provided by the supplier or manufacturer (often available on the internet). Alternatively, the packaging for some products provides a statement, or info-graphic, which indicates the wattage of the halogen lamp that the light output of the low energy lamp is equivalent to;</w:t>
      </w:r>
    </w:p>
    <w:p w14:paraId="24DE8D47" w14:textId="77777777" w:rsidR="00346C17" w:rsidRDefault="00346C17" w:rsidP="00346C17">
      <w:pPr>
        <w:pStyle w:val="ListParagraph"/>
        <w:numPr>
          <w:ilvl w:val="0"/>
          <w:numId w:val="30"/>
        </w:numPr>
        <w:spacing w:after="120" w:line="276" w:lineRule="auto"/>
        <w:rPr>
          <w:rFonts w:cs="Arial"/>
        </w:rPr>
      </w:pPr>
      <w:r>
        <w:rPr>
          <w:rFonts w:cs="Arial"/>
        </w:rPr>
        <w:t>Make sure that the colour appearance of the low energy lamp is suitable for the application. In general, a “warm white” colour appearance (or colour temperature in the range of 2,700 to 3,000 K) is preferred in most living and bedroom areas of the home. Lights with a “cool white” colour appearance (or colour temperature in the range of 4,000 to 6,000 K) may be found to be acceptable in kitchen and bathroom areas;</w:t>
      </w:r>
    </w:p>
    <w:p w14:paraId="08DEADB8" w14:textId="77777777" w:rsidR="00346C17" w:rsidRDefault="00346C17" w:rsidP="00346C17">
      <w:pPr>
        <w:pStyle w:val="ListParagraph"/>
        <w:numPr>
          <w:ilvl w:val="0"/>
          <w:numId w:val="30"/>
        </w:numPr>
        <w:spacing w:after="120" w:line="276" w:lineRule="auto"/>
        <w:rPr>
          <w:rFonts w:cs="Arial"/>
        </w:rPr>
      </w:pPr>
      <w:r>
        <w:rPr>
          <w:rFonts w:cs="Arial"/>
        </w:rPr>
        <w:t>Ensure that the lamp has a quick start-up and warm-up time. Information relating to this may be available in the specification sheet for the lamp, but operating the lamp in the shop (if possible) or at home is the best way to determine if the performance of the lamp is acceptable;</w:t>
      </w:r>
    </w:p>
    <w:p w14:paraId="61BB25E9" w14:textId="77777777" w:rsidR="00346C17" w:rsidRDefault="00346C17" w:rsidP="00346C17">
      <w:pPr>
        <w:pStyle w:val="ListParagraph"/>
        <w:numPr>
          <w:ilvl w:val="0"/>
          <w:numId w:val="30"/>
        </w:numPr>
        <w:spacing w:after="120" w:line="276" w:lineRule="auto"/>
        <w:rPr>
          <w:rFonts w:cs="Arial"/>
        </w:rPr>
      </w:pPr>
      <w:r>
        <w:rPr>
          <w:rFonts w:cs="Arial"/>
        </w:rPr>
        <w:t>Make sure that the lamp is compatible with the existing transformer/converter, any dimmer which is used with the existing lighting, the connectors, as well as the existing downlight fitting. It is important to obtain information on the nature of the downlight fitting (including the cut-out dimensions), type and model of existing transformer/convertor, the type of connector and whether or not there is a separate plug for each downlight or whether they are hard wired. Compatibility with the fitting is likely to be most critical where the existing fittings are of the gimbal or concave type. Some information on compatibility with transformers/convertors and dimmers may be available on the specification sheets for the lamps, or on manufacturer websites. However, the best way to assess these compatibility issues is to purchase a test lamp which seems likely to meet your requirements and trial it at home. In addition to checking the compatibility issues, this allows the light output and colour appearance, start-up and warm-up time to be assessed. It also provides the opportunity to see if the lamp causes any electromagnetic interference with television and radio reception;</w:t>
      </w:r>
    </w:p>
    <w:p w14:paraId="63AA5314" w14:textId="77777777" w:rsidR="00346C17" w:rsidRDefault="00346C17" w:rsidP="00346C17">
      <w:pPr>
        <w:pStyle w:val="ListParagraph"/>
        <w:numPr>
          <w:ilvl w:val="0"/>
          <w:numId w:val="30"/>
        </w:numPr>
        <w:spacing w:after="120" w:line="276" w:lineRule="auto"/>
        <w:rPr>
          <w:rFonts w:cs="Arial"/>
        </w:rPr>
      </w:pPr>
      <w:r>
        <w:rPr>
          <w:rFonts w:cs="Arial"/>
        </w:rPr>
        <w:t>Where electrical compatibility issues (transformers/converters, dimmers, electrical connectors) exist which require electrical wiring work to be undertaken it will be necessary to engage an electrician to undertake the work. Depending on the extent of the compatibility issues it may be cheaper to replace the existing fittings and/or transformer/converter with ones compatible with the low energy lamp. Some low energy downlight fittings are available as a complete unit (e.g. downlight fitting and lamp and LED driver) which simply plug into a power outlet in the ceiling. If the existing downlights were already plugged into power outlets in the ceiling an electrician would not be necessary, as the existing downlights could be simply unplugged and the new downlight plugged back in;</w:t>
      </w:r>
    </w:p>
    <w:p w14:paraId="184214A3" w14:textId="77777777" w:rsidR="00346C17" w:rsidRDefault="00346C17" w:rsidP="00346C17">
      <w:pPr>
        <w:pStyle w:val="ListParagraph"/>
        <w:numPr>
          <w:ilvl w:val="0"/>
          <w:numId w:val="30"/>
        </w:numPr>
        <w:spacing w:after="120" w:line="276" w:lineRule="auto"/>
        <w:rPr>
          <w:rFonts w:cs="Arial"/>
        </w:rPr>
      </w:pPr>
      <w:r>
        <w:rPr>
          <w:rFonts w:cs="Arial"/>
        </w:rPr>
        <w:t>Where new downlight fittings are installed it is important to check that the cut-out diameter for the new light fitting is the same as the cut-out diameter for the old light fitting – fixed downlights usually have a cut-out diameter of around 70 mm, while gimbal downlights have a cut-out diameter of 90 mm.</w:t>
      </w:r>
    </w:p>
    <w:p w14:paraId="3A1E7A0C" w14:textId="77777777" w:rsidR="00346C17" w:rsidRDefault="00346C17" w:rsidP="00346C17">
      <w:pPr>
        <w:rPr>
          <w:rFonts w:cs="Arial"/>
        </w:rPr>
      </w:pPr>
    </w:p>
    <w:p w14:paraId="11F201BD" w14:textId="215D22BF" w:rsidR="0038045D" w:rsidRDefault="0038045D" w:rsidP="0038045D">
      <w:pPr>
        <w:rPr>
          <w:rFonts w:cs="Arial"/>
        </w:rPr>
      </w:pPr>
    </w:p>
    <w:p w14:paraId="41F68B57" w14:textId="77777777" w:rsidR="0038045D" w:rsidRDefault="0038045D" w:rsidP="004B3B00"/>
    <w:p w14:paraId="703DD12C" w14:textId="77777777" w:rsidR="00FE331F" w:rsidRDefault="00FE331F" w:rsidP="000E497D">
      <w:r>
        <w:br w:type="page"/>
      </w:r>
    </w:p>
    <w:p w14:paraId="0E8E8B8F" w14:textId="6A0DB878" w:rsidR="000E42BB" w:rsidRPr="002B4123" w:rsidRDefault="000E42BB" w:rsidP="000E42BB">
      <w:pPr>
        <w:pStyle w:val="Heading1"/>
      </w:pPr>
      <w:bookmarkStart w:id="30" w:name="_Toc456944178"/>
      <w:r w:rsidRPr="002B4123">
        <w:lastRenderedPageBreak/>
        <w:t>References</w:t>
      </w:r>
      <w:bookmarkEnd w:id="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7149"/>
      </w:tblGrid>
      <w:tr w:rsidR="00584093" w14:paraId="4C46CAB4" w14:textId="77777777" w:rsidTr="00CC3CC9">
        <w:tc>
          <w:tcPr>
            <w:tcW w:w="2093" w:type="dxa"/>
          </w:tcPr>
          <w:p w14:paraId="0B077CD4" w14:textId="77777777" w:rsidR="00584093" w:rsidRPr="00584093" w:rsidRDefault="00584093" w:rsidP="00CC3CC9">
            <w:pPr>
              <w:rPr>
                <w:rFonts w:cs="Arial"/>
                <w:b/>
                <w:sz w:val="20"/>
                <w:szCs w:val="20"/>
              </w:rPr>
            </w:pPr>
            <w:r w:rsidRPr="00584093">
              <w:rPr>
                <w:rFonts w:cs="Arial"/>
                <w:b/>
                <w:sz w:val="20"/>
                <w:szCs w:val="20"/>
              </w:rPr>
              <w:t>BIS Shrapnel 2009</w:t>
            </w:r>
          </w:p>
        </w:tc>
        <w:tc>
          <w:tcPr>
            <w:tcW w:w="7149" w:type="dxa"/>
          </w:tcPr>
          <w:p w14:paraId="394C7BA7" w14:textId="77777777" w:rsidR="00584093" w:rsidRDefault="00584093" w:rsidP="00CC3CC9">
            <w:pPr>
              <w:rPr>
                <w:rFonts w:cs="Arial"/>
                <w:sz w:val="20"/>
                <w:szCs w:val="20"/>
              </w:rPr>
            </w:pPr>
            <w:r w:rsidRPr="00E90731">
              <w:rPr>
                <w:rFonts w:cs="Arial"/>
                <w:i/>
                <w:sz w:val="20"/>
                <w:szCs w:val="20"/>
              </w:rPr>
              <w:t>Lighting Installed in New Dwellings</w:t>
            </w:r>
            <w:r>
              <w:rPr>
                <w:rFonts w:cs="Arial"/>
                <w:sz w:val="20"/>
                <w:szCs w:val="20"/>
              </w:rPr>
              <w:t>, BIS Shrapnel, March 2009</w:t>
            </w:r>
          </w:p>
          <w:p w14:paraId="463076B5" w14:textId="77777777" w:rsidR="00584093" w:rsidRPr="00744437" w:rsidRDefault="00584093" w:rsidP="00CC3CC9">
            <w:pPr>
              <w:rPr>
                <w:rFonts w:cs="Arial"/>
                <w:sz w:val="20"/>
                <w:szCs w:val="20"/>
              </w:rPr>
            </w:pPr>
          </w:p>
        </w:tc>
      </w:tr>
      <w:tr w:rsidR="00584093" w14:paraId="71D7C652" w14:textId="77777777" w:rsidTr="00CC3CC9">
        <w:tc>
          <w:tcPr>
            <w:tcW w:w="2093" w:type="dxa"/>
          </w:tcPr>
          <w:p w14:paraId="52DB4A22" w14:textId="77777777" w:rsidR="00584093" w:rsidRPr="00584093" w:rsidRDefault="00584093" w:rsidP="00CC3CC9">
            <w:pPr>
              <w:rPr>
                <w:rFonts w:cs="Arial"/>
                <w:b/>
                <w:sz w:val="20"/>
                <w:szCs w:val="20"/>
              </w:rPr>
            </w:pPr>
            <w:r w:rsidRPr="00584093">
              <w:rPr>
                <w:rFonts w:cs="Arial"/>
                <w:b/>
                <w:sz w:val="20"/>
                <w:szCs w:val="20"/>
              </w:rPr>
              <w:t>Climate Group 2012</w:t>
            </w:r>
          </w:p>
        </w:tc>
        <w:tc>
          <w:tcPr>
            <w:tcW w:w="7149" w:type="dxa"/>
          </w:tcPr>
          <w:p w14:paraId="41B7E606" w14:textId="77777777" w:rsidR="00584093" w:rsidRDefault="00584093" w:rsidP="00CC3CC9">
            <w:pPr>
              <w:rPr>
                <w:rFonts w:cs="Arial"/>
                <w:sz w:val="20"/>
                <w:szCs w:val="20"/>
              </w:rPr>
            </w:pPr>
            <w:r w:rsidRPr="00771D61">
              <w:rPr>
                <w:rFonts w:cs="Arial"/>
                <w:i/>
                <w:sz w:val="20"/>
                <w:szCs w:val="20"/>
              </w:rPr>
              <w:t>Lighting the Clean Revolution: The rise of LEDs and what it means for cities</w:t>
            </w:r>
            <w:r>
              <w:rPr>
                <w:rFonts w:cs="Arial"/>
                <w:sz w:val="20"/>
                <w:szCs w:val="20"/>
              </w:rPr>
              <w:t>, The Climate Group, June 2012</w:t>
            </w:r>
          </w:p>
          <w:p w14:paraId="47004EB1" w14:textId="77777777" w:rsidR="00584093" w:rsidRPr="00744437" w:rsidRDefault="00584093" w:rsidP="00CC3CC9">
            <w:pPr>
              <w:rPr>
                <w:rFonts w:cs="Arial"/>
                <w:sz w:val="20"/>
                <w:szCs w:val="20"/>
              </w:rPr>
            </w:pPr>
          </w:p>
        </w:tc>
      </w:tr>
      <w:tr w:rsidR="00584093" w14:paraId="067DE973" w14:textId="77777777" w:rsidTr="00CC3CC9">
        <w:tc>
          <w:tcPr>
            <w:tcW w:w="2093" w:type="dxa"/>
          </w:tcPr>
          <w:p w14:paraId="7DE038D0" w14:textId="77777777" w:rsidR="00584093" w:rsidRPr="00584093" w:rsidRDefault="00584093" w:rsidP="00CC3CC9">
            <w:pPr>
              <w:rPr>
                <w:rFonts w:cs="Arial"/>
                <w:b/>
                <w:sz w:val="20"/>
                <w:szCs w:val="20"/>
              </w:rPr>
            </w:pPr>
            <w:r w:rsidRPr="00584093">
              <w:rPr>
                <w:rFonts w:cs="Arial"/>
                <w:b/>
                <w:sz w:val="20"/>
                <w:szCs w:val="20"/>
              </w:rPr>
              <w:t>DSE 2007</w:t>
            </w:r>
          </w:p>
        </w:tc>
        <w:tc>
          <w:tcPr>
            <w:tcW w:w="7149" w:type="dxa"/>
          </w:tcPr>
          <w:p w14:paraId="1DF07BAD" w14:textId="77777777" w:rsidR="00584093" w:rsidRDefault="00584093" w:rsidP="00CC3CC9">
            <w:pPr>
              <w:rPr>
                <w:rFonts w:cs="Arial"/>
                <w:sz w:val="20"/>
                <w:szCs w:val="20"/>
              </w:rPr>
            </w:pPr>
            <w:r w:rsidRPr="00771D61">
              <w:rPr>
                <w:rFonts w:cs="Arial"/>
                <w:i/>
                <w:sz w:val="20"/>
                <w:szCs w:val="20"/>
              </w:rPr>
              <w:t>Options to reduce greenhouse emissions from new homes in Victoria through the buildings approval process</w:t>
            </w:r>
            <w:r>
              <w:rPr>
                <w:rFonts w:cs="Arial"/>
                <w:sz w:val="20"/>
                <w:szCs w:val="20"/>
              </w:rPr>
              <w:t xml:space="preserve">, George </w:t>
            </w:r>
            <w:proofErr w:type="spellStart"/>
            <w:r>
              <w:rPr>
                <w:rFonts w:cs="Arial"/>
                <w:sz w:val="20"/>
                <w:szCs w:val="20"/>
              </w:rPr>
              <w:t>Wilkenfeld</w:t>
            </w:r>
            <w:proofErr w:type="spellEnd"/>
            <w:r>
              <w:rPr>
                <w:rFonts w:cs="Arial"/>
                <w:sz w:val="20"/>
                <w:szCs w:val="20"/>
              </w:rPr>
              <w:t xml:space="preserve"> &amp; Associates and Energy Efficient Strategies for Department of Sustainability and Environment, April 2007</w:t>
            </w:r>
          </w:p>
          <w:p w14:paraId="2DC555EB" w14:textId="77777777" w:rsidR="00584093" w:rsidRPr="00744437" w:rsidRDefault="00584093" w:rsidP="00CC3CC9">
            <w:pPr>
              <w:rPr>
                <w:rFonts w:cs="Arial"/>
                <w:sz w:val="20"/>
                <w:szCs w:val="20"/>
              </w:rPr>
            </w:pPr>
          </w:p>
        </w:tc>
      </w:tr>
      <w:tr w:rsidR="00584093" w14:paraId="03D8589E" w14:textId="77777777" w:rsidTr="00CC3CC9">
        <w:tc>
          <w:tcPr>
            <w:tcW w:w="2093" w:type="dxa"/>
          </w:tcPr>
          <w:p w14:paraId="2771826C" w14:textId="77777777" w:rsidR="00584093" w:rsidRPr="00584093" w:rsidRDefault="00584093" w:rsidP="00CC3CC9">
            <w:pPr>
              <w:rPr>
                <w:rFonts w:cs="Arial"/>
                <w:b/>
                <w:sz w:val="20"/>
                <w:szCs w:val="20"/>
              </w:rPr>
            </w:pPr>
            <w:r w:rsidRPr="00584093">
              <w:rPr>
                <w:rFonts w:cs="Arial"/>
                <w:b/>
                <w:sz w:val="20"/>
                <w:szCs w:val="20"/>
              </w:rPr>
              <w:t>E3 2012</w:t>
            </w:r>
          </w:p>
        </w:tc>
        <w:tc>
          <w:tcPr>
            <w:tcW w:w="7149" w:type="dxa"/>
          </w:tcPr>
          <w:p w14:paraId="48A53211" w14:textId="77777777" w:rsidR="00584093" w:rsidRDefault="00584093" w:rsidP="00CC3CC9">
            <w:pPr>
              <w:rPr>
                <w:rFonts w:cs="Arial"/>
                <w:sz w:val="20"/>
                <w:szCs w:val="20"/>
              </w:rPr>
            </w:pPr>
            <w:r>
              <w:rPr>
                <w:rFonts w:cs="Arial"/>
                <w:i/>
                <w:sz w:val="20"/>
                <w:szCs w:val="20"/>
              </w:rPr>
              <w:t xml:space="preserve">Lighting Data Collection and Analysis – Residential Energy Metering Project (REMP), </w:t>
            </w:r>
            <w:r>
              <w:rPr>
                <w:rFonts w:cs="Arial"/>
                <w:sz w:val="20"/>
                <w:szCs w:val="20"/>
              </w:rPr>
              <w:t>Energy Efficient Strategies for the Equipment Energy Efficiency Committee, February 2012</w:t>
            </w:r>
          </w:p>
          <w:p w14:paraId="047E7EEF" w14:textId="77777777" w:rsidR="00584093" w:rsidRPr="00C26887" w:rsidRDefault="00584093" w:rsidP="00CC3CC9">
            <w:pPr>
              <w:rPr>
                <w:rFonts w:cs="Arial"/>
                <w:sz w:val="20"/>
                <w:szCs w:val="20"/>
              </w:rPr>
            </w:pPr>
          </w:p>
        </w:tc>
      </w:tr>
      <w:tr w:rsidR="00584093" w14:paraId="63EEA20A" w14:textId="77777777" w:rsidTr="00CC3CC9">
        <w:tc>
          <w:tcPr>
            <w:tcW w:w="2093" w:type="dxa"/>
          </w:tcPr>
          <w:p w14:paraId="1DCC44F2" w14:textId="77777777" w:rsidR="00584093" w:rsidRPr="00584093" w:rsidRDefault="00584093" w:rsidP="00CC3CC9">
            <w:pPr>
              <w:rPr>
                <w:rFonts w:cs="Arial"/>
                <w:b/>
                <w:sz w:val="20"/>
                <w:szCs w:val="20"/>
              </w:rPr>
            </w:pPr>
            <w:r w:rsidRPr="00584093">
              <w:rPr>
                <w:rFonts w:cs="Arial"/>
                <w:b/>
                <w:sz w:val="20"/>
                <w:szCs w:val="20"/>
              </w:rPr>
              <w:t>E3 2013</w:t>
            </w:r>
          </w:p>
        </w:tc>
        <w:tc>
          <w:tcPr>
            <w:tcW w:w="7149" w:type="dxa"/>
          </w:tcPr>
          <w:p w14:paraId="407DBD73" w14:textId="77777777" w:rsidR="00584093" w:rsidRDefault="00584093" w:rsidP="00CC3CC9">
            <w:pPr>
              <w:rPr>
                <w:rFonts w:cs="Arial"/>
                <w:sz w:val="20"/>
                <w:szCs w:val="20"/>
              </w:rPr>
            </w:pPr>
            <w:r w:rsidRPr="00183EF9">
              <w:rPr>
                <w:rFonts w:cs="Arial"/>
                <w:i/>
                <w:sz w:val="20"/>
                <w:szCs w:val="20"/>
              </w:rPr>
              <w:t>2010 Residential Lighting Report</w:t>
            </w:r>
            <w:r>
              <w:rPr>
                <w:rFonts w:cs="Arial"/>
                <w:sz w:val="20"/>
                <w:szCs w:val="20"/>
              </w:rPr>
              <w:t>, Energy Efficient Strategies for the Equipment Energy Efficiency Committee, April 2013</w:t>
            </w:r>
          </w:p>
          <w:p w14:paraId="32D9ADD5" w14:textId="77777777" w:rsidR="00584093" w:rsidRPr="00744437" w:rsidRDefault="00584093" w:rsidP="00CC3CC9">
            <w:pPr>
              <w:rPr>
                <w:rFonts w:cs="Arial"/>
                <w:sz w:val="20"/>
                <w:szCs w:val="20"/>
              </w:rPr>
            </w:pPr>
          </w:p>
        </w:tc>
      </w:tr>
      <w:tr w:rsidR="00584093" w14:paraId="4BE4E314" w14:textId="77777777" w:rsidTr="00CC3CC9">
        <w:tc>
          <w:tcPr>
            <w:tcW w:w="2093" w:type="dxa"/>
          </w:tcPr>
          <w:p w14:paraId="54CB356B" w14:textId="77777777" w:rsidR="00584093" w:rsidRPr="00584093" w:rsidRDefault="00584093" w:rsidP="00CC3CC9">
            <w:pPr>
              <w:rPr>
                <w:rFonts w:cs="Arial"/>
                <w:b/>
                <w:sz w:val="20"/>
                <w:szCs w:val="20"/>
              </w:rPr>
            </w:pPr>
            <w:r w:rsidRPr="00584093">
              <w:rPr>
                <w:rFonts w:cs="Arial"/>
                <w:b/>
                <w:sz w:val="20"/>
                <w:szCs w:val="20"/>
              </w:rPr>
              <w:t>E3 2014</w:t>
            </w:r>
          </w:p>
          <w:p w14:paraId="12CD3745" w14:textId="77777777" w:rsidR="00584093" w:rsidRPr="00584093" w:rsidRDefault="00584093" w:rsidP="00CC3CC9">
            <w:pPr>
              <w:rPr>
                <w:rFonts w:cs="Arial"/>
                <w:b/>
                <w:sz w:val="20"/>
                <w:szCs w:val="20"/>
              </w:rPr>
            </w:pPr>
          </w:p>
        </w:tc>
        <w:tc>
          <w:tcPr>
            <w:tcW w:w="7149" w:type="dxa"/>
          </w:tcPr>
          <w:p w14:paraId="65CE0D08" w14:textId="77777777" w:rsidR="00584093" w:rsidRDefault="00584093" w:rsidP="00CC3CC9">
            <w:pPr>
              <w:rPr>
                <w:rFonts w:cs="Arial"/>
                <w:sz w:val="20"/>
                <w:szCs w:val="20"/>
              </w:rPr>
            </w:pPr>
            <w:r>
              <w:rPr>
                <w:rFonts w:cs="Arial"/>
                <w:i/>
                <w:sz w:val="20"/>
                <w:szCs w:val="20"/>
              </w:rPr>
              <w:t xml:space="preserve">Energy Efficient Lighting and Lighting Design – Training Guide for Retailers, </w:t>
            </w:r>
            <w:r>
              <w:rPr>
                <w:rFonts w:cs="Arial"/>
                <w:sz w:val="20"/>
                <w:szCs w:val="20"/>
              </w:rPr>
              <w:t>Equipment Energy Efficiency Committee, July 2014</w:t>
            </w:r>
          </w:p>
          <w:p w14:paraId="2CD6EA3D" w14:textId="77777777" w:rsidR="00584093" w:rsidRPr="00244B5B" w:rsidRDefault="00584093" w:rsidP="00CC3CC9">
            <w:pPr>
              <w:rPr>
                <w:rFonts w:cs="Arial"/>
                <w:sz w:val="20"/>
                <w:szCs w:val="20"/>
              </w:rPr>
            </w:pPr>
          </w:p>
        </w:tc>
      </w:tr>
      <w:tr w:rsidR="00584093" w14:paraId="3AC49244" w14:textId="77777777" w:rsidTr="00CC3CC9">
        <w:tc>
          <w:tcPr>
            <w:tcW w:w="2093" w:type="dxa"/>
          </w:tcPr>
          <w:p w14:paraId="26E84398" w14:textId="77777777" w:rsidR="00584093" w:rsidRPr="00584093" w:rsidRDefault="00584093" w:rsidP="00CC3CC9">
            <w:pPr>
              <w:rPr>
                <w:rFonts w:cs="Arial"/>
                <w:b/>
                <w:sz w:val="20"/>
                <w:szCs w:val="20"/>
              </w:rPr>
            </w:pPr>
            <w:proofErr w:type="spellStart"/>
            <w:r w:rsidRPr="00584093">
              <w:rPr>
                <w:rFonts w:cs="Arial"/>
                <w:b/>
                <w:sz w:val="20"/>
                <w:szCs w:val="20"/>
              </w:rPr>
              <w:t>Ecovantage</w:t>
            </w:r>
            <w:proofErr w:type="spellEnd"/>
            <w:r w:rsidRPr="00584093">
              <w:rPr>
                <w:rFonts w:cs="Arial"/>
                <w:b/>
                <w:sz w:val="20"/>
                <w:szCs w:val="20"/>
              </w:rPr>
              <w:t xml:space="preserve"> 2011</w:t>
            </w:r>
          </w:p>
        </w:tc>
        <w:tc>
          <w:tcPr>
            <w:tcW w:w="7149" w:type="dxa"/>
          </w:tcPr>
          <w:p w14:paraId="3775E314" w14:textId="77777777" w:rsidR="00584093" w:rsidRDefault="00584093" w:rsidP="00CC3CC9">
            <w:pPr>
              <w:rPr>
                <w:rFonts w:cs="Arial"/>
                <w:sz w:val="20"/>
                <w:szCs w:val="20"/>
              </w:rPr>
            </w:pPr>
            <w:r w:rsidRPr="008B6088">
              <w:rPr>
                <w:rFonts w:cs="Arial"/>
                <w:i/>
                <w:sz w:val="20"/>
                <w:szCs w:val="20"/>
              </w:rPr>
              <w:t xml:space="preserve">Home Energy Saving Down Light Trial, </w:t>
            </w:r>
            <w:proofErr w:type="spellStart"/>
            <w:r w:rsidRPr="0069578B">
              <w:rPr>
                <w:rFonts w:cs="Arial"/>
                <w:sz w:val="20"/>
                <w:szCs w:val="20"/>
              </w:rPr>
              <w:t>Ecovantage</w:t>
            </w:r>
            <w:proofErr w:type="spellEnd"/>
            <w:r>
              <w:rPr>
                <w:rFonts w:cs="Arial"/>
                <w:sz w:val="20"/>
                <w:szCs w:val="20"/>
              </w:rPr>
              <w:t xml:space="preserve"> with Hume City Council, City of Port Philip, City of Melbourne, December 2011</w:t>
            </w:r>
          </w:p>
          <w:p w14:paraId="40954D55" w14:textId="77777777" w:rsidR="00584093" w:rsidRPr="00744437" w:rsidRDefault="00584093" w:rsidP="00CC3CC9">
            <w:pPr>
              <w:rPr>
                <w:rFonts w:cs="Arial"/>
                <w:sz w:val="20"/>
                <w:szCs w:val="20"/>
              </w:rPr>
            </w:pPr>
          </w:p>
        </w:tc>
      </w:tr>
      <w:tr w:rsidR="00584093" w14:paraId="24FD4677" w14:textId="77777777" w:rsidTr="00CC3CC9">
        <w:tc>
          <w:tcPr>
            <w:tcW w:w="2093" w:type="dxa"/>
          </w:tcPr>
          <w:p w14:paraId="222C131F" w14:textId="77777777" w:rsidR="00584093" w:rsidRPr="00584093" w:rsidRDefault="00584093" w:rsidP="00CC3CC9">
            <w:pPr>
              <w:rPr>
                <w:rFonts w:cs="Arial"/>
                <w:b/>
                <w:sz w:val="20"/>
                <w:szCs w:val="20"/>
              </w:rPr>
            </w:pPr>
            <w:r w:rsidRPr="00584093">
              <w:rPr>
                <w:rFonts w:cs="Arial"/>
                <w:b/>
                <w:sz w:val="20"/>
                <w:szCs w:val="20"/>
              </w:rPr>
              <w:t>ESV 2007</w:t>
            </w:r>
          </w:p>
        </w:tc>
        <w:tc>
          <w:tcPr>
            <w:tcW w:w="7149" w:type="dxa"/>
          </w:tcPr>
          <w:p w14:paraId="0FE64CA1" w14:textId="77777777" w:rsidR="00584093" w:rsidRDefault="00584093" w:rsidP="00CC3CC9">
            <w:pPr>
              <w:rPr>
                <w:rFonts w:cs="Arial"/>
                <w:sz w:val="20"/>
                <w:szCs w:val="20"/>
              </w:rPr>
            </w:pPr>
            <w:r>
              <w:rPr>
                <w:rFonts w:cs="Arial"/>
                <w:sz w:val="20"/>
                <w:szCs w:val="20"/>
              </w:rPr>
              <w:t xml:space="preserve">“Minister Urges Safety Check on Installed Downlights” and “Downlights – Proposed New Explicit Instructions in the Wiring Rules Will Reduce Fire Threat”, </w:t>
            </w:r>
            <w:proofErr w:type="spellStart"/>
            <w:r w:rsidRPr="00C97F6F">
              <w:rPr>
                <w:rFonts w:cs="Arial"/>
                <w:i/>
                <w:sz w:val="20"/>
                <w:szCs w:val="20"/>
              </w:rPr>
              <w:t>energysafe</w:t>
            </w:r>
            <w:proofErr w:type="spellEnd"/>
            <w:r>
              <w:rPr>
                <w:rFonts w:cs="Arial"/>
                <w:sz w:val="20"/>
                <w:szCs w:val="20"/>
              </w:rPr>
              <w:t>, Winter/Spring 2007, Issue 9, Energy Safe Victoria</w:t>
            </w:r>
          </w:p>
          <w:p w14:paraId="11167117" w14:textId="77777777" w:rsidR="00584093" w:rsidRPr="00744437" w:rsidRDefault="00584093" w:rsidP="00CC3CC9">
            <w:pPr>
              <w:rPr>
                <w:rFonts w:cs="Arial"/>
                <w:sz w:val="20"/>
                <w:szCs w:val="20"/>
              </w:rPr>
            </w:pPr>
          </w:p>
        </w:tc>
      </w:tr>
      <w:tr w:rsidR="00584093" w14:paraId="383AEC45" w14:textId="77777777" w:rsidTr="00CC3CC9">
        <w:tc>
          <w:tcPr>
            <w:tcW w:w="2093" w:type="dxa"/>
          </w:tcPr>
          <w:p w14:paraId="2385052B" w14:textId="77777777" w:rsidR="00584093" w:rsidRPr="00584093" w:rsidRDefault="00584093" w:rsidP="00CC3CC9">
            <w:pPr>
              <w:rPr>
                <w:rFonts w:cs="Arial"/>
                <w:b/>
                <w:sz w:val="20"/>
                <w:szCs w:val="20"/>
              </w:rPr>
            </w:pPr>
            <w:r w:rsidRPr="00584093">
              <w:rPr>
                <w:rFonts w:cs="Arial"/>
                <w:b/>
                <w:sz w:val="20"/>
                <w:szCs w:val="20"/>
              </w:rPr>
              <w:t>IEA 2006</w:t>
            </w:r>
          </w:p>
        </w:tc>
        <w:tc>
          <w:tcPr>
            <w:tcW w:w="7149" w:type="dxa"/>
          </w:tcPr>
          <w:p w14:paraId="41241677" w14:textId="77777777" w:rsidR="00584093" w:rsidRDefault="00584093" w:rsidP="00CC3CC9">
            <w:pPr>
              <w:rPr>
                <w:rFonts w:cs="Arial"/>
                <w:sz w:val="20"/>
                <w:szCs w:val="20"/>
              </w:rPr>
            </w:pPr>
            <w:r w:rsidRPr="00771D61">
              <w:rPr>
                <w:rFonts w:cs="Arial"/>
                <w:i/>
                <w:sz w:val="20"/>
                <w:szCs w:val="20"/>
              </w:rPr>
              <w:t>Lights Labour’s Lost: Policies for Energy-Efficient Lighting</w:t>
            </w:r>
            <w:r>
              <w:rPr>
                <w:rFonts w:cs="Arial"/>
                <w:sz w:val="20"/>
                <w:szCs w:val="20"/>
              </w:rPr>
              <w:t>, IEA/OECD, 2006</w:t>
            </w:r>
          </w:p>
          <w:p w14:paraId="207EB6E3" w14:textId="77777777" w:rsidR="00584093" w:rsidRPr="00744437" w:rsidRDefault="00584093" w:rsidP="00CC3CC9">
            <w:pPr>
              <w:rPr>
                <w:rFonts w:cs="Arial"/>
                <w:sz w:val="20"/>
                <w:szCs w:val="20"/>
              </w:rPr>
            </w:pPr>
          </w:p>
        </w:tc>
      </w:tr>
      <w:tr w:rsidR="00584093" w14:paraId="3A4BA36A" w14:textId="77777777" w:rsidTr="00CC3CC9">
        <w:tc>
          <w:tcPr>
            <w:tcW w:w="2093" w:type="dxa"/>
          </w:tcPr>
          <w:p w14:paraId="4786E9AF" w14:textId="77777777" w:rsidR="00584093" w:rsidRPr="00584093" w:rsidRDefault="00584093" w:rsidP="00CC3CC9">
            <w:pPr>
              <w:rPr>
                <w:rFonts w:cs="Arial"/>
                <w:b/>
                <w:sz w:val="20"/>
                <w:szCs w:val="20"/>
              </w:rPr>
            </w:pPr>
            <w:r w:rsidRPr="00584093">
              <w:rPr>
                <w:rFonts w:cs="Arial"/>
                <w:b/>
                <w:sz w:val="20"/>
                <w:szCs w:val="20"/>
              </w:rPr>
              <w:t>McKinsey 2012</w:t>
            </w:r>
          </w:p>
        </w:tc>
        <w:tc>
          <w:tcPr>
            <w:tcW w:w="7149" w:type="dxa"/>
          </w:tcPr>
          <w:p w14:paraId="1DBFB784" w14:textId="77777777" w:rsidR="00584093" w:rsidRDefault="00584093" w:rsidP="00CC3CC9">
            <w:pPr>
              <w:rPr>
                <w:rFonts w:cs="Arial"/>
                <w:sz w:val="20"/>
                <w:szCs w:val="20"/>
              </w:rPr>
            </w:pPr>
            <w:r w:rsidRPr="0091789D">
              <w:rPr>
                <w:rFonts w:cs="Arial"/>
                <w:i/>
                <w:sz w:val="20"/>
                <w:szCs w:val="20"/>
              </w:rPr>
              <w:t>Light the way: perspectives on the global lighting market</w:t>
            </w:r>
            <w:r>
              <w:rPr>
                <w:rFonts w:cs="Arial"/>
                <w:sz w:val="20"/>
                <w:szCs w:val="20"/>
              </w:rPr>
              <w:t>, McKinsey and Company, 2012</w:t>
            </w:r>
          </w:p>
          <w:p w14:paraId="5EF00DBB" w14:textId="77777777" w:rsidR="00584093" w:rsidRPr="00744437" w:rsidRDefault="00584093" w:rsidP="00CC3CC9">
            <w:pPr>
              <w:rPr>
                <w:rFonts w:cs="Arial"/>
                <w:sz w:val="20"/>
                <w:szCs w:val="20"/>
              </w:rPr>
            </w:pPr>
          </w:p>
        </w:tc>
      </w:tr>
      <w:tr w:rsidR="00584093" w14:paraId="5B7B3FD2" w14:textId="77777777" w:rsidTr="00CC3CC9">
        <w:tc>
          <w:tcPr>
            <w:tcW w:w="2093" w:type="dxa"/>
          </w:tcPr>
          <w:p w14:paraId="02C8E33E" w14:textId="77777777" w:rsidR="00584093" w:rsidRPr="00584093" w:rsidRDefault="00584093" w:rsidP="00CC3CC9">
            <w:pPr>
              <w:rPr>
                <w:rFonts w:cs="Arial"/>
                <w:b/>
                <w:sz w:val="20"/>
                <w:szCs w:val="20"/>
              </w:rPr>
            </w:pPr>
            <w:proofErr w:type="spellStart"/>
            <w:r w:rsidRPr="00584093">
              <w:rPr>
                <w:rFonts w:cs="Arial"/>
                <w:b/>
                <w:sz w:val="20"/>
                <w:szCs w:val="20"/>
              </w:rPr>
              <w:t>NatHERS</w:t>
            </w:r>
            <w:proofErr w:type="spellEnd"/>
            <w:r w:rsidRPr="00584093">
              <w:rPr>
                <w:rFonts w:cs="Arial"/>
                <w:b/>
                <w:sz w:val="20"/>
                <w:szCs w:val="20"/>
              </w:rPr>
              <w:t xml:space="preserve"> 2012</w:t>
            </w:r>
          </w:p>
        </w:tc>
        <w:tc>
          <w:tcPr>
            <w:tcW w:w="7149" w:type="dxa"/>
          </w:tcPr>
          <w:p w14:paraId="6FC26ACE" w14:textId="77777777" w:rsidR="00584093" w:rsidRDefault="00584093" w:rsidP="00CC3CC9">
            <w:pPr>
              <w:rPr>
                <w:rFonts w:cs="Arial"/>
                <w:sz w:val="20"/>
                <w:szCs w:val="20"/>
              </w:rPr>
            </w:pPr>
            <w:r>
              <w:rPr>
                <w:rFonts w:cs="Arial"/>
                <w:sz w:val="20"/>
                <w:szCs w:val="20"/>
              </w:rPr>
              <w:t>Technical Note 2 – Guidance for Calculating Ceiling Penetrations (Version 1.0 – 2012), Nationwide House Energy Rating Scheme, October 2012</w:t>
            </w:r>
          </w:p>
          <w:p w14:paraId="10886444" w14:textId="77777777" w:rsidR="00584093" w:rsidRPr="00744437" w:rsidRDefault="00584093" w:rsidP="00CC3CC9">
            <w:pPr>
              <w:rPr>
                <w:rFonts w:cs="Arial"/>
                <w:sz w:val="20"/>
                <w:szCs w:val="20"/>
              </w:rPr>
            </w:pPr>
          </w:p>
        </w:tc>
      </w:tr>
      <w:tr w:rsidR="00584093" w14:paraId="745D7DE3" w14:textId="77777777" w:rsidTr="00CC3CC9">
        <w:tc>
          <w:tcPr>
            <w:tcW w:w="2093" w:type="dxa"/>
          </w:tcPr>
          <w:p w14:paraId="224C4132" w14:textId="77777777" w:rsidR="00584093" w:rsidRPr="00584093" w:rsidRDefault="00584093" w:rsidP="00CC3CC9">
            <w:pPr>
              <w:rPr>
                <w:rFonts w:cs="Arial"/>
                <w:b/>
                <w:sz w:val="20"/>
                <w:szCs w:val="20"/>
              </w:rPr>
            </w:pPr>
            <w:r w:rsidRPr="00584093">
              <w:rPr>
                <w:rFonts w:cs="Arial"/>
                <w:b/>
                <w:sz w:val="20"/>
                <w:szCs w:val="20"/>
              </w:rPr>
              <w:t>NSWFB 2011</w:t>
            </w:r>
          </w:p>
        </w:tc>
        <w:tc>
          <w:tcPr>
            <w:tcW w:w="7149" w:type="dxa"/>
          </w:tcPr>
          <w:p w14:paraId="626DCFD6" w14:textId="2BDC3240" w:rsidR="00584093" w:rsidRDefault="00584093" w:rsidP="00CC3CC9">
            <w:pPr>
              <w:rPr>
                <w:rFonts w:cs="Arial"/>
                <w:sz w:val="20"/>
                <w:szCs w:val="20"/>
              </w:rPr>
            </w:pPr>
            <w:r w:rsidRPr="00C97F6F">
              <w:rPr>
                <w:rFonts w:cs="Arial"/>
                <w:i/>
                <w:sz w:val="20"/>
                <w:szCs w:val="20"/>
              </w:rPr>
              <w:t>Halogen Downlights, Fact Sheet No. 12, Version 07</w:t>
            </w:r>
            <w:r>
              <w:rPr>
                <w:rFonts w:cs="Arial"/>
                <w:sz w:val="20"/>
                <w:szCs w:val="20"/>
              </w:rPr>
              <w:t>, February 2011, NSW Fire Brigades</w:t>
            </w:r>
          </w:p>
          <w:p w14:paraId="29CB392F" w14:textId="77777777" w:rsidR="00584093" w:rsidRPr="00744437" w:rsidRDefault="00584093" w:rsidP="00CC3CC9">
            <w:pPr>
              <w:rPr>
                <w:rFonts w:cs="Arial"/>
                <w:sz w:val="20"/>
                <w:szCs w:val="20"/>
              </w:rPr>
            </w:pPr>
          </w:p>
        </w:tc>
      </w:tr>
      <w:tr w:rsidR="00584093" w14:paraId="3CF178BC" w14:textId="77777777" w:rsidTr="00CC3CC9">
        <w:tc>
          <w:tcPr>
            <w:tcW w:w="2093" w:type="dxa"/>
          </w:tcPr>
          <w:p w14:paraId="41B3680C" w14:textId="77777777" w:rsidR="00584093" w:rsidRPr="00584093" w:rsidRDefault="00584093" w:rsidP="00CC3CC9">
            <w:pPr>
              <w:rPr>
                <w:rFonts w:cs="Arial"/>
                <w:b/>
                <w:sz w:val="20"/>
                <w:szCs w:val="20"/>
              </w:rPr>
            </w:pPr>
            <w:r w:rsidRPr="00584093">
              <w:rPr>
                <w:rFonts w:cs="Arial"/>
                <w:b/>
                <w:sz w:val="20"/>
                <w:szCs w:val="20"/>
              </w:rPr>
              <w:t>PC 2005</w:t>
            </w:r>
          </w:p>
        </w:tc>
        <w:tc>
          <w:tcPr>
            <w:tcW w:w="7149" w:type="dxa"/>
          </w:tcPr>
          <w:p w14:paraId="1AAB747F" w14:textId="77777777" w:rsidR="00584093" w:rsidRDefault="00584093" w:rsidP="00CC3CC9">
            <w:pPr>
              <w:rPr>
                <w:rFonts w:cs="Arial"/>
                <w:sz w:val="20"/>
                <w:szCs w:val="20"/>
              </w:rPr>
            </w:pPr>
            <w:r>
              <w:rPr>
                <w:rFonts w:cs="Arial"/>
                <w:i/>
                <w:sz w:val="20"/>
                <w:szCs w:val="20"/>
              </w:rPr>
              <w:t xml:space="preserve">The Private Cost Effectiveness of Improving Energy Efficiency, </w:t>
            </w:r>
            <w:r>
              <w:rPr>
                <w:rFonts w:cs="Arial"/>
                <w:sz w:val="20"/>
                <w:szCs w:val="20"/>
              </w:rPr>
              <w:t>Productivity Commission Inquiry, No. 36, 31 August 205.</w:t>
            </w:r>
          </w:p>
          <w:p w14:paraId="3EA0E156" w14:textId="77777777" w:rsidR="00584093" w:rsidRPr="00A00B19" w:rsidRDefault="00584093" w:rsidP="00CC3CC9">
            <w:pPr>
              <w:rPr>
                <w:rFonts w:cs="Arial"/>
                <w:sz w:val="20"/>
                <w:szCs w:val="20"/>
              </w:rPr>
            </w:pPr>
          </w:p>
        </w:tc>
      </w:tr>
      <w:tr w:rsidR="00584093" w14:paraId="57684833" w14:textId="77777777" w:rsidTr="00CC3CC9">
        <w:tc>
          <w:tcPr>
            <w:tcW w:w="2093" w:type="dxa"/>
          </w:tcPr>
          <w:p w14:paraId="16B18BA2" w14:textId="77777777" w:rsidR="00584093" w:rsidRPr="00584093" w:rsidRDefault="00584093" w:rsidP="00CC3CC9">
            <w:pPr>
              <w:rPr>
                <w:rFonts w:cs="Arial"/>
                <w:b/>
                <w:sz w:val="20"/>
                <w:szCs w:val="20"/>
              </w:rPr>
            </w:pPr>
            <w:r w:rsidRPr="00584093">
              <w:rPr>
                <w:rFonts w:cs="Arial"/>
                <w:b/>
                <w:sz w:val="20"/>
                <w:szCs w:val="20"/>
              </w:rPr>
              <w:t>US DoE 2008</w:t>
            </w:r>
          </w:p>
        </w:tc>
        <w:tc>
          <w:tcPr>
            <w:tcW w:w="7149" w:type="dxa"/>
          </w:tcPr>
          <w:p w14:paraId="34467655" w14:textId="77777777" w:rsidR="00584093" w:rsidRDefault="00584093" w:rsidP="00CC3CC9">
            <w:pPr>
              <w:rPr>
                <w:rFonts w:cs="Arial"/>
                <w:sz w:val="20"/>
                <w:szCs w:val="20"/>
              </w:rPr>
            </w:pPr>
            <w:r>
              <w:rPr>
                <w:rFonts w:cs="Arial"/>
                <w:i/>
                <w:sz w:val="20"/>
                <w:szCs w:val="20"/>
              </w:rPr>
              <w:t>Performance of Halogen Incandescent MR16 Lamps and LED Replacements</w:t>
            </w:r>
            <w:r>
              <w:rPr>
                <w:rFonts w:cs="Arial"/>
                <w:sz w:val="20"/>
                <w:szCs w:val="20"/>
              </w:rPr>
              <w:t xml:space="preserve">, Pacific Northwest National Laboratory for US Department of Energy, November 2008 </w:t>
            </w:r>
          </w:p>
          <w:p w14:paraId="0E36625D" w14:textId="77777777" w:rsidR="00584093" w:rsidRPr="00330FAC" w:rsidRDefault="00584093" w:rsidP="00CC3CC9">
            <w:pPr>
              <w:rPr>
                <w:rFonts w:cs="Arial"/>
                <w:sz w:val="20"/>
                <w:szCs w:val="20"/>
              </w:rPr>
            </w:pPr>
          </w:p>
        </w:tc>
      </w:tr>
      <w:tr w:rsidR="00584093" w14:paraId="46AF1B45" w14:textId="77777777" w:rsidTr="00CC3CC9">
        <w:tc>
          <w:tcPr>
            <w:tcW w:w="2093" w:type="dxa"/>
          </w:tcPr>
          <w:p w14:paraId="56A6B221" w14:textId="77777777" w:rsidR="00584093" w:rsidRPr="00584093" w:rsidRDefault="00584093" w:rsidP="00CC3CC9">
            <w:pPr>
              <w:rPr>
                <w:rFonts w:cs="Arial"/>
                <w:b/>
                <w:sz w:val="20"/>
                <w:szCs w:val="20"/>
              </w:rPr>
            </w:pPr>
            <w:r w:rsidRPr="00584093">
              <w:rPr>
                <w:rFonts w:cs="Arial"/>
                <w:b/>
                <w:sz w:val="20"/>
                <w:szCs w:val="20"/>
              </w:rPr>
              <w:t>SV 2015</w:t>
            </w:r>
          </w:p>
        </w:tc>
        <w:tc>
          <w:tcPr>
            <w:tcW w:w="7149" w:type="dxa"/>
          </w:tcPr>
          <w:p w14:paraId="540C8184" w14:textId="77777777" w:rsidR="00584093" w:rsidRDefault="00584093" w:rsidP="00CC3CC9">
            <w:pPr>
              <w:rPr>
                <w:rFonts w:cs="Arial"/>
                <w:sz w:val="20"/>
                <w:szCs w:val="20"/>
              </w:rPr>
            </w:pPr>
            <w:r w:rsidRPr="008B6088">
              <w:rPr>
                <w:rFonts w:cs="Arial"/>
                <w:i/>
                <w:sz w:val="20"/>
                <w:szCs w:val="20"/>
              </w:rPr>
              <w:t>The Energy Efficiency Upgrade Potential of Existing Victorian Houses</w:t>
            </w:r>
            <w:r>
              <w:rPr>
                <w:rFonts w:cs="Arial"/>
                <w:sz w:val="20"/>
                <w:szCs w:val="20"/>
              </w:rPr>
              <w:t>, Sustainability Victoria, December 2015.</w:t>
            </w:r>
          </w:p>
          <w:p w14:paraId="7ED18382" w14:textId="77777777" w:rsidR="00584093" w:rsidRPr="00744437" w:rsidRDefault="00584093" w:rsidP="00CC3CC9">
            <w:pPr>
              <w:rPr>
                <w:rFonts w:cs="Arial"/>
                <w:sz w:val="20"/>
                <w:szCs w:val="20"/>
              </w:rPr>
            </w:pPr>
          </w:p>
        </w:tc>
      </w:tr>
    </w:tbl>
    <w:p w14:paraId="0D8CA91F" w14:textId="77777777" w:rsidR="000E42BB" w:rsidRDefault="000E42BB" w:rsidP="00EA3FB3"/>
    <w:p w14:paraId="36A06AB6" w14:textId="77777777" w:rsidR="0001518A" w:rsidRDefault="0001518A" w:rsidP="00EA3FB3"/>
    <w:p w14:paraId="748C0111" w14:textId="77777777" w:rsidR="00E820F6" w:rsidRDefault="00E820F6" w:rsidP="009D7781">
      <w:pPr>
        <w:autoSpaceDE w:val="0"/>
        <w:autoSpaceDN w:val="0"/>
        <w:adjustRightInd w:val="0"/>
      </w:pPr>
      <w:r>
        <w:br w:type="page"/>
      </w:r>
    </w:p>
    <w:p w14:paraId="3A11D599" w14:textId="05576629" w:rsidR="00CF4E07" w:rsidRPr="002B4123" w:rsidRDefault="00CF4E07" w:rsidP="000E7037">
      <w:pPr>
        <w:pStyle w:val="Heading1"/>
      </w:pPr>
      <w:bookmarkStart w:id="31" w:name="_Toc456944179"/>
      <w:r w:rsidRPr="002B4123">
        <w:lastRenderedPageBreak/>
        <w:t>APPENDICES</w:t>
      </w:r>
      <w:bookmarkEnd w:id="31"/>
    </w:p>
    <w:p w14:paraId="593C2220" w14:textId="57B627B5" w:rsidR="00CF4E07" w:rsidRPr="007B735F" w:rsidRDefault="00CF4E07" w:rsidP="00067F88">
      <w:pPr>
        <w:pStyle w:val="Heading1"/>
      </w:pPr>
      <w:bookmarkStart w:id="32" w:name="_Toc456944180"/>
      <w:r w:rsidRPr="007B735F">
        <w:t xml:space="preserve">A1: </w:t>
      </w:r>
      <w:r w:rsidR="00FD4A40">
        <w:t>Monitoring results for each house</w:t>
      </w:r>
      <w:bookmarkEnd w:id="32"/>
    </w:p>
    <w:p w14:paraId="5B2A089F" w14:textId="77777777" w:rsidR="007F2799" w:rsidRDefault="007F2799" w:rsidP="007F2799">
      <w:pPr>
        <w:rPr>
          <w:rFonts w:cs="Arial"/>
        </w:rPr>
      </w:pPr>
      <w:r>
        <w:rPr>
          <w:rFonts w:cs="Arial"/>
        </w:rPr>
        <w:t>Below we have provided basic information for each house involved in the retrofit trial, as well as the monitoring results, including the usage profile and the average daily load profile.</w:t>
      </w:r>
    </w:p>
    <w:p w14:paraId="7699AA6E" w14:textId="77777777" w:rsidR="007F2799" w:rsidRDefault="007F2799" w:rsidP="007F2799">
      <w:pPr>
        <w:rPr>
          <w:rFonts w:cs="Arial"/>
        </w:rPr>
      </w:pPr>
    </w:p>
    <w:p w14:paraId="002C22AB" w14:textId="77777777" w:rsidR="007F2799" w:rsidRDefault="007F2799" w:rsidP="007F2799">
      <w:pPr>
        <w:pStyle w:val="FootnoteText"/>
        <w:rPr>
          <w:rFonts w:ascii="Arial" w:hAnsi="Arial" w:cs="Arial"/>
          <w:sz w:val="22"/>
          <w:szCs w:val="22"/>
        </w:rPr>
      </w:pPr>
      <w:r w:rsidRPr="00590B33">
        <w:rPr>
          <w:rFonts w:ascii="Arial" w:hAnsi="Arial" w:cs="Arial"/>
          <w:sz w:val="22"/>
          <w:szCs w:val="22"/>
        </w:rPr>
        <w:t xml:space="preserve">The </w:t>
      </w:r>
      <w:r w:rsidRPr="00590B33">
        <w:rPr>
          <w:rFonts w:ascii="Arial" w:hAnsi="Arial" w:cs="Arial"/>
          <w:b/>
          <w:sz w:val="22"/>
          <w:szCs w:val="22"/>
        </w:rPr>
        <w:t>average usage profile</w:t>
      </w:r>
      <w:r w:rsidRPr="00590B33">
        <w:rPr>
          <w:rFonts w:ascii="Arial" w:hAnsi="Arial" w:cs="Arial"/>
          <w:sz w:val="22"/>
          <w:szCs w:val="22"/>
        </w:rPr>
        <w:t xml:space="preserve"> is the output from the Lamp Count meter and shows the average amount of time (in seconds) the lights operated during each 10 minute interval</w:t>
      </w:r>
      <w:r>
        <w:rPr>
          <w:rFonts w:ascii="Arial" w:hAnsi="Arial" w:cs="Arial"/>
          <w:sz w:val="22"/>
          <w:szCs w:val="22"/>
        </w:rPr>
        <w:t xml:space="preserve"> during the day over the monitoring period</w:t>
      </w:r>
      <w:r w:rsidRPr="00590B33">
        <w:rPr>
          <w:rFonts w:ascii="Arial" w:hAnsi="Arial" w:cs="Arial"/>
          <w:sz w:val="22"/>
          <w:szCs w:val="22"/>
        </w:rPr>
        <w:t xml:space="preserve"> – a reading of 600 indicates that the light was on for the whole </w:t>
      </w:r>
      <w:r>
        <w:rPr>
          <w:rFonts w:ascii="Arial" w:hAnsi="Arial" w:cs="Arial"/>
          <w:sz w:val="22"/>
          <w:szCs w:val="22"/>
        </w:rPr>
        <w:t>10 minute interval</w:t>
      </w:r>
      <w:r w:rsidRPr="00590B33">
        <w:rPr>
          <w:rFonts w:ascii="Arial" w:hAnsi="Arial" w:cs="Arial"/>
          <w:sz w:val="22"/>
          <w:szCs w:val="22"/>
        </w:rPr>
        <w:t>. The average usage profile</w:t>
      </w:r>
      <w:r>
        <w:rPr>
          <w:rFonts w:ascii="Arial" w:hAnsi="Arial" w:cs="Arial"/>
          <w:sz w:val="22"/>
          <w:szCs w:val="22"/>
        </w:rPr>
        <w:t xml:space="preserve"> for each</w:t>
      </w:r>
      <w:r w:rsidRPr="00590B33">
        <w:rPr>
          <w:rFonts w:ascii="Arial" w:hAnsi="Arial" w:cs="Arial"/>
          <w:sz w:val="22"/>
          <w:szCs w:val="22"/>
        </w:rPr>
        <w:t xml:space="preserve"> house has been weighted to take into account the number of downlights in each group of lights monitored.</w:t>
      </w:r>
      <w:r>
        <w:rPr>
          <w:rFonts w:ascii="Arial" w:hAnsi="Arial" w:cs="Arial"/>
          <w:sz w:val="22"/>
          <w:szCs w:val="22"/>
        </w:rPr>
        <w:t xml:space="preserve"> Profiles are provided for both the pre-retrofit and post-retrofit monitoring periods.</w:t>
      </w:r>
    </w:p>
    <w:p w14:paraId="383AB265" w14:textId="77777777" w:rsidR="007F2799" w:rsidRDefault="007F2799" w:rsidP="007F2799">
      <w:pPr>
        <w:pStyle w:val="FootnoteText"/>
        <w:rPr>
          <w:rFonts w:ascii="Arial" w:hAnsi="Arial" w:cs="Arial"/>
          <w:sz w:val="22"/>
          <w:szCs w:val="22"/>
        </w:rPr>
      </w:pPr>
    </w:p>
    <w:p w14:paraId="3EDA8FFB" w14:textId="77777777" w:rsidR="007F2799" w:rsidRDefault="007F2799" w:rsidP="007F2799">
      <w:pPr>
        <w:pStyle w:val="FootnoteText"/>
        <w:rPr>
          <w:rFonts w:ascii="Arial" w:hAnsi="Arial" w:cs="Arial"/>
          <w:sz w:val="22"/>
          <w:szCs w:val="22"/>
        </w:rPr>
      </w:pPr>
      <w:r>
        <w:rPr>
          <w:rFonts w:ascii="Arial" w:hAnsi="Arial" w:cs="Arial"/>
          <w:sz w:val="22"/>
          <w:szCs w:val="22"/>
        </w:rPr>
        <w:t>The average usage profile has been provided for all lights monitored in each house as well as for the individual groups of lights which were monitored.</w:t>
      </w:r>
    </w:p>
    <w:p w14:paraId="61D25664" w14:textId="77777777" w:rsidR="007F2799" w:rsidRDefault="007F2799" w:rsidP="007F2799">
      <w:pPr>
        <w:pStyle w:val="FootnoteText"/>
        <w:rPr>
          <w:rFonts w:ascii="Arial" w:hAnsi="Arial" w:cs="Arial"/>
          <w:sz w:val="22"/>
          <w:szCs w:val="22"/>
        </w:rPr>
      </w:pPr>
    </w:p>
    <w:p w14:paraId="5D491BBC" w14:textId="77777777" w:rsidR="007F2799" w:rsidRPr="00590B33" w:rsidRDefault="007F2799" w:rsidP="007F2799">
      <w:pPr>
        <w:pStyle w:val="FootnoteText"/>
        <w:rPr>
          <w:sz w:val="22"/>
          <w:szCs w:val="22"/>
        </w:rPr>
      </w:pPr>
      <w:r>
        <w:rPr>
          <w:rFonts w:ascii="Arial" w:hAnsi="Arial" w:cs="Arial"/>
          <w:sz w:val="22"/>
          <w:szCs w:val="22"/>
        </w:rPr>
        <w:t xml:space="preserve">The </w:t>
      </w:r>
      <w:r w:rsidRPr="00BA5936">
        <w:rPr>
          <w:rFonts w:ascii="Arial" w:hAnsi="Arial" w:cs="Arial"/>
          <w:b/>
          <w:sz w:val="22"/>
          <w:szCs w:val="22"/>
        </w:rPr>
        <w:t>average load profile</w:t>
      </w:r>
      <w:r>
        <w:rPr>
          <w:rFonts w:ascii="Arial" w:hAnsi="Arial" w:cs="Arial"/>
          <w:sz w:val="22"/>
          <w:szCs w:val="22"/>
        </w:rPr>
        <w:t xml:space="preserve"> for each house shows the average total power consumption (in Watts) of all lights monitored during each 10 minute interval during the day.</w:t>
      </w:r>
    </w:p>
    <w:p w14:paraId="021E3CF3" w14:textId="16E52235" w:rsidR="00246414" w:rsidRDefault="00246414">
      <w:r>
        <w:br w:type="page"/>
      </w:r>
    </w:p>
    <w:p w14:paraId="522C1820" w14:textId="77777777" w:rsidR="00246414" w:rsidRPr="00B65323" w:rsidRDefault="00246414" w:rsidP="00246414">
      <w:pPr>
        <w:pStyle w:val="Heading2"/>
      </w:pPr>
      <w:bookmarkStart w:id="33" w:name="_Toc456944181"/>
      <w:r w:rsidRPr="00B65323">
        <w:lastRenderedPageBreak/>
        <w:t>House H1 – CFL</w:t>
      </w:r>
      <w:bookmarkEnd w:id="33"/>
    </w:p>
    <w:p w14:paraId="00A65CA5" w14:textId="77777777" w:rsidR="00246414" w:rsidRPr="00353A44" w:rsidRDefault="00246414" w:rsidP="00BC3FF6">
      <w:r w:rsidRPr="00353A44">
        <w:t>15 lamps retrofitted</w:t>
      </w:r>
    </w:p>
    <w:p w14:paraId="093CD154" w14:textId="77777777" w:rsidR="00246414" w:rsidRPr="00353A44" w:rsidRDefault="00246414" w:rsidP="00BC3FF6">
      <w:r w:rsidRPr="00353A44">
        <w:t>Monitoring period: 23/6/11 to 6/9/11</w:t>
      </w:r>
    </w:p>
    <w:p w14:paraId="6F5E0193" w14:textId="7D373D82" w:rsidR="00FD4A40" w:rsidRDefault="00246414" w:rsidP="00BC3FF6">
      <w:r w:rsidRPr="00353A44">
        <w:t>Retrofit date: 8/8/11</w:t>
      </w:r>
    </w:p>
    <w:p w14:paraId="66849B78" w14:textId="77777777" w:rsidR="00FD4A40" w:rsidRDefault="00FD4A40" w:rsidP="00BC3F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246414" w14:paraId="1A78B511" w14:textId="77777777" w:rsidTr="00CC3CC9">
        <w:tc>
          <w:tcPr>
            <w:tcW w:w="4621" w:type="dxa"/>
          </w:tcPr>
          <w:p w14:paraId="171CE9EC" w14:textId="77777777" w:rsidR="00246414" w:rsidRDefault="00246414" w:rsidP="00CC3CC9">
            <w:pPr>
              <w:rPr>
                <w:rFonts w:cs="Arial"/>
                <w:sz w:val="16"/>
                <w:szCs w:val="16"/>
              </w:rPr>
            </w:pPr>
          </w:p>
          <w:p w14:paraId="4B46B862" w14:textId="77777777" w:rsidR="00246414" w:rsidRDefault="00246414" w:rsidP="00CC3CC9">
            <w:pPr>
              <w:jc w:val="center"/>
              <w:rPr>
                <w:rFonts w:cs="Arial"/>
                <w:sz w:val="16"/>
                <w:szCs w:val="16"/>
              </w:rPr>
            </w:pPr>
            <w:r>
              <w:rPr>
                <w:rFonts w:cs="Arial"/>
                <w:noProof/>
                <w:sz w:val="16"/>
                <w:szCs w:val="16"/>
                <w:lang w:eastAsia="en-AU"/>
              </w:rPr>
              <w:drawing>
                <wp:inline distT="0" distB="0" distL="0" distR="0" wp14:anchorId="145FE96E" wp14:editId="0853D8C1">
                  <wp:extent cx="2546750" cy="1762963"/>
                  <wp:effectExtent l="0" t="0" r="6350" b="8890"/>
                  <wp:docPr id="45063" name="Picture 4506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usage profile - House 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52420" cy="1766888"/>
                          </a:xfrm>
                          <a:prstGeom prst="rect">
                            <a:avLst/>
                          </a:prstGeom>
                          <a:noFill/>
                          <a:ln>
                            <a:noFill/>
                          </a:ln>
                        </pic:spPr>
                      </pic:pic>
                    </a:graphicData>
                  </a:graphic>
                </wp:inline>
              </w:drawing>
            </w:r>
          </w:p>
          <w:p w14:paraId="731C6389" w14:textId="77777777" w:rsidR="00246414" w:rsidRPr="00B65323" w:rsidRDefault="00246414" w:rsidP="00CC3CC9">
            <w:pPr>
              <w:rPr>
                <w:rFonts w:cs="Arial"/>
                <w:sz w:val="16"/>
                <w:szCs w:val="16"/>
              </w:rPr>
            </w:pPr>
          </w:p>
        </w:tc>
        <w:tc>
          <w:tcPr>
            <w:tcW w:w="4621" w:type="dxa"/>
          </w:tcPr>
          <w:p w14:paraId="23237A1B" w14:textId="77777777" w:rsidR="00246414" w:rsidRPr="00B65323" w:rsidRDefault="00246414" w:rsidP="00CC3CC9">
            <w:pPr>
              <w:rPr>
                <w:rFonts w:cs="Arial"/>
                <w:sz w:val="16"/>
                <w:szCs w:val="16"/>
              </w:rPr>
            </w:pPr>
          </w:p>
          <w:p w14:paraId="231010B0" w14:textId="77777777" w:rsidR="00246414" w:rsidRPr="00B65323" w:rsidRDefault="00246414" w:rsidP="00CC3CC9">
            <w:pPr>
              <w:jc w:val="center"/>
              <w:rPr>
                <w:rFonts w:cs="Arial"/>
                <w:sz w:val="16"/>
                <w:szCs w:val="16"/>
              </w:rPr>
            </w:pPr>
            <w:r>
              <w:rPr>
                <w:rFonts w:cs="Arial"/>
                <w:noProof/>
                <w:lang w:eastAsia="en-AU"/>
              </w:rPr>
              <w:drawing>
                <wp:inline distT="0" distB="0" distL="0" distR="0" wp14:anchorId="709CCBFE" wp14:editId="24AE5390">
                  <wp:extent cx="2619325" cy="1762963"/>
                  <wp:effectExtent l="0" t="0" r="0" b="8890"/>
                  <wp:docPr id="45068" name="Picture 45068" descr="The graph shows how the average total power consumption of the  donwlights changes throughout the day, based on 10 minute logging intervals both before (blue) and after (red) the lighting retrofits." title="Average daily load profile - House 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19325" cy="1762963"/>
                          </a:xfrm>
                          <a:prstGeom prst="rect">
                            <a:avLst/>
                          </a:prstGeom>
                          <a:noFill/>
                          <a:ln>
                            <a:noFill/>
                          </a:ln>
                        </pic:spPr>
                      </pic:pic>
                    </a:graphicData>
                  </a:graphic>
                </wp:inline>
              </w:drawing>
            </w:r>
          </w:p>
          <w:p w14:paraId="3A5CF03A" w14:textId="77777777" w:rsidR="00246414" w:rsidRDefault="00246414" w:rsidP="00CC3CC9">
            <w:pPr>
              <w:rPr>
                <w:rFonts w:cs="Arial"/>
              </w:rPr>
            </w:pPr>
          </w:p>
        </w:tc>
      </w:tr>
      <w:tr w:rsidR="00246414" w14:paraId="2E3EB985" w14:textId="77777777" w:rsidTr="00CC3CC9">
        <w:tc>
          <w:tcPr>
            <w:tcW w:w="4621" w:type="dxa"/>
          </w:tcPr>
          <w:p w14:paraId="28000F58" w14:textId="77777777" w:rsidR="00246414" w:rsidRDefault="00246414" w:rsidP="00CC3CC9">
            <w:pPr>
              <w:jc w:val="center"/>
              <w:rPr>
                <w:rFonts w:cs="Arial"/>
                <w:noProof/>
                <w:lang w:eastAsia="en-AU"/>
              </w:rPr>
            </w:pPr>
            <w:r>
              <w:rPr>
                <w:rFonts w:cs="Arial"/>
                <w:noProof/>
                <w:lang w:eastAsia="en-AU"/>
              </w:rPr>
              <w:drawing>
                <wp:inline distT="0" distB="0" distL="0" distR="0" wp14:anchorId="317F5EA8" wp14:editId="59C5B8E7">
                  <wp:extent cx="2604747" cy="1653236"/>
                  <wp:effectExtent l="0" t="0" r="5715" b="4445"/>
                  <wp:docPr id="45066" name="Picture 45066"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of Kitchen Light 1 - House 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13033" cy="1658495"/>
                          </a:xfrm>
                          <a:prstGeom prst="rect">
                            <a:avLst/>
                          </a:prstGeom>
                          <a:noFill/>
                          <a:ln>
                            <a:noFill/>
                          </a:ln>
                        </pic:spPr>
                      </pic:pic>
                    </a:graphicData>
                  </a:graphic>
                </wp:inline>
              </w:drawing>
            </w:r>
          </w:p>
          <w:p w14:paraId="25597A56" w14:textId="77777777" w:rsidR="00246414" w:rsidRDefault="00246414" w:rsidP="00CC3CC9">
            <w:pPr>
              <w:rPr>
                <w:rFonts w:cs="Arial"/>
              </w:rPr>
            </w:pPr>
          </w:p>
        </w:tc>
        <w:tc>
          <w:tcPr>
            <w:tcW w:w="4621" w:type="dxa"/>
          </w:tcPr>
          <w:p w14:paraId="2C99B803" w14:textId="77777777" w:rsidR="00246414" w:rsidRDefault="00246414" w:rsidP="00CC3CC9">
            <w:pPr>
              <w:jc w:val="center"/>
              <w:rPr>
                <w:rFonts w:cs="Arial"/>
              </w:rPr>
            </w:pPr>
            <w:r>
              <w:rPr>
                <w:rFonts w:cs="Arial"/>
                <w:noProof/>
                <w:lang w:eastAsia="en-AU"/>
              </w:rPr>
              <w:drawing>
                <wp:inline distT="0" distB="0" distL="0" distR="0" wp14:anchorId="2304674D" wp14:editId="430D5B15">
                  <wp:extent cx="2495472" cy="1666875"/>
                  <wp:effectExtent l="0" t="0" r="635" b="0"/>
                  <wp:docPr id="45069" name="Picture 45069"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Kitchen light 3 - House 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03110" cy="1671977"/>
                          </a:xfrm>
                          <a:prstGeom prst="rect">
                            <a:avLst/>
                          </a:prstGeom>
                          <a:noFill/>
                          <a:ln>
                            <a:noFill/>
                          </a:ln>
                        </pic:spPr>
                      </pic:pic>
                    </a:graphicData>
                  </a:graphic>
                </wp:inline>
              </w:drawing>
            </w:r>
          </w:p>
          <w:p w14:paraId="20350CF4" w14:textId="77777777" w:rsidR="00246414" w:rsidRDefault="00246414" w:rsidP="00CC3CC9">
            <w:pPr>
              <w:rPr>
                <w:rFonts w:cs="Arial"/>
              </w:rPr>
            </w:pPr>
          </w:p>
        </w:tc>
      </w:tr>
      <w:tr w:rsidR="00246414" w14:paraId="7CBDB1EE" w14:textId="77777777" w:rsidTr="00CC3CC9">
        <w:tc>
          <w:tcPr>
            <w:tcW w:w="4621" w:type="dxa"/>
          </w:tcPr>
          <w:p w14:paraId="74D6A35C" w14:textId="77777777" w:rsidR="00246414" w:rsidRDefault="00246414" w:rsidP="00CC3CC9">
            <w:pPr>
              <w:jc w:val="center"/>
              <w:rPr>
                <w:rFonts w:cs="Arial"/>
              </w:rPr>
            </w:pPr>
            <w:r>
              <w:rPr>
                <w:rFonts w:cs="Arial"/>
                <w:noProof/>
                <w:lang w:eastAsia="en-AU"/>
              </w:rPr>
              <w:drawing>
                <wp:inline distT="0" distB="0" distL="0" distR="0" wp14:anchorId="2437CCEA" wp14:editId="5F904ABB">
                  <wp:extent cx="2624081" cy="1762963"/>
                  <wp:effectExtent l="0" t="0" r="5080" b="8890"/>
                  <wp:docPr id="45070" name="Picture 45070"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lounge light 4 - House 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36615" cy="1771384"/>
                          </a:xfrm>
                          <a:prstGeom prst="rect">
                            <a:avLst/>
                          </a:prstGeom>
                          <a:noFill/>
                          <a:ln>
                            <a:noFill/>
                          </a:ln>
                        </pic:spPr>
                      </pic:pic>
                    </a:graphicData>
                  </a:graphic>
                </wp:inline>
              </w:drawing>
            </w:r>
          </w:p>
          <w:p w14:paraId="694600EC" w14:textId="77777777" w:rsidR="00246414" w:rsidRPr="00B65323" w:rsidRDefault="00246414" w:rsidP="00CC3CC9">
            <w:pPr>
              <w:rPr>
                <w:rFonts w:cs="Arial"/>
                <w:sz w:val="16"/>
                <w:szCs w:val="16"/>
              </w:rPr>
            </w:pPr>
          </w:p>
        </w:tc>
        <w:tc>
          <w:tcPr>
            <w:tcW w:w="4621" w:type="dxa"/>
          </w:tcPr>
          <w:p w14:paraId="3D9E4B5B" w14:textId="77777777" w:rsidR="00246414" w:rsidRDefault="00246414" w:rsidP="00CC3CC9">
            <w:pPr>
              <w:rPr>
                <w:rFonts w:cs="Arial"/>
              </w:rPr>
            </w:pPr>
          </w:p>
        </w:tc>
      </w:tr>
    </w:tbl>
    <w:p w14:paraId="4022C969" w14:textId="5302A762" w:rsidR="00BC3FF6" w:rsidRDefault="00BC3FF6">
      <w:r>
        <w:br w:type="page"/>
      </w:r>
    </w:p>
    <w:p w14:paraId="743DA210" w14:textId="77777777" w:rsidR="00BC3FF6" w:rsidRPr="00AF0E8D" w:rsidRDefault="00BC3FF6" w:rsidP="00BC3FF6">
      <w:pPr>
        <w:pStyle w:val="Heading2"/>
      </w:pPr>
      <w:bookmarkStart w:id="34" w:name="_Toc456944182"/>
      <w:r>
        <w:lastRenderedPageBreak/>
        <w:t>House H2</w:t>
      </w:r>
      <w:r w:rsidRPr="00AF0E8D">
        <w:t xml:space="preserve"> - CFL</w:t>
      </w:r>
      <w:bookmarkEnd w:id="34"/>
    </w:p>
    <w:p w14:paraId="7B7F4734" w14:textId="77777777" w:rsidR="00BC3FF6" w:rsidRPr="003F6DC2" w:rsidRDefault="00BC3FF6" w:rsidP="00BC3FF6">
      <w:r w:rsidRPr="003F6DC2">
        <w:t>26 lamps retrofitted</w:t>
      </w:r>
    </w:p>
    <w:p w14:paraId="5CDB9EC8" w14:textId="77777777" w:rsidR="00BC3FF6" w:rsidRPr="003F6DC2" w:rsidRDefault="00BC3FF6" w:rsidP="00BC3FF6">
      <w:r w:rsidRPr="003F6DC2">
        <w:t>Monitoring period: 30/6/11 to 30/8/11</w:t>
      </w:r>
    </w:p>
    <w:p w14:paraId="70675976" w14:textId="77777777" w:rsidR="00BC3FF6" w:rsidRDefault="00BC3FF6" w:rsidP="00BC3FF6">
      <w:r w:rsidRPr="003F6DC2">
        <w:t>Retrofit date: 8/8/11</w:t>
      </w:r>
    </w:p>
    <w:p w14:paraId="27DC3498" w14:textId="77777777" w:rsidR="00246414" w:rsidRDefault="002464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4667"/>
      </w:tblGrid>
      <w:tr w:rsidR="00BC3FF6" w14:paraId="014E0B4B" w14:textId="77777777" w:rsidTr="00CC3CC9">
        <w:tc>
          <w:tcPr>
            <w:tcW w:w="4575" w:type="dxa"/>
          </w:tcPr>
          <w:p w14:paraId="5380BAD5" w14:textId="77777777" w:rsidR="00BC3FF6" w:rsidRPr="001C1625" w:rsidRDefault="00BC3FF6" w:rsidP="00BC3FF6">
            <w:pPr>
              <w:jc w:val="center"/>
              <w:rPr>
                <w:rFonts w:cs="Arial"/>
                <w:sz w:val="18"/>
                <w:szCs w:val="18"/>
              </w:rPr>
            </w:pPr>
            <w:r>
              <w:rPr>
                <w:rFonts w:cs="Arial"/>
                <w:noProof/>
                <w:sz w:val="18"/>
                <w:szCs w:val="18"/>
                <w:lang w:eastAsia="en-AU"/>
              </w:rPr>
              <w:drawing>
                <wp:inline distT="0" distB="0" distL="0" distR="0" wp14:anchorId="0006A4A4" wp14:editId="79BDF5B0">
                  <wp:extent cx="2608458" cy="1755648"/>
                  <wp:effectExtent l="0" t="0" r="1905" b="0"/>
                  <wp:docPr id="45064" name="Picture 45064"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39252" cy="1776374"/>
                          </a:xfrm>
                          <a:prstGeom prst="rect">
                            <a:avLst/>
                          </a:prstGeom>
                          <a:noFill/>
                          <a:ln>
                            <a:noFill/>
                          </a:ln>
                        </pic:spPr>
                      </pic:pic>
                    </a:graphicData>
                  </a:graphic>
                </wp:inline>
              </w:drawing>
            </w:r>
          </w:p>
          <w:p w14:paraId="0C8C6755" w14:textId="77777777" w:rsidR="00BC3FF6" w:rsidRDefault="00BC3FF6" w:rsidP="00CC3CC9">
            <w:pPr>
              <w:rPr>
                <w:rFonts w:cs="Arial"/>
              </w:rPr>
            </w:pPr>
          </w:p>
        </w:tc>
        <w:tc>
          <w:tcPr>
            <w:tcW w:w="4667" w:type="dxa"/>
          </w:tcPr>
          <w:p w14:paraId="0164D537" w14:textId="77777777" w:rsidR="00BC3FF6" w:rsidRDefault="00BC3FF6" w:rsidP="00BC3FF6">
            <w:pPr>
              <w:jc w:val="center"/>
              <w:rPr>
                <w:rFonts w:cs="Arial"/>
                <w:noProof/>
                <w:lang w:eastAsia="en-AU"/>
              </w:rPr>
            </w:pPr>
            <w:r>
              <w:rPr>
                <w:rFonts w:cs="Arial"/>
                <w:noProof/>
                <w:lang w:eastAsia="en-AU"/>
              </w:rPr>
              <w:drawing>
                <wp:inline distT="0" distB="0" distL="0" distR="0" wp14:anchorId="4A3D44F0" wp14:editId="40CF5152">
                  <wp:extent cx="2516117" cy="1751238"/>
                  <wp:effectExtent l="0" t="0" r="0" b="1905"/>
                  <wp:docPr id="45072" name="Picture 45072" descr="The graph shows how the average total power consumption of the  donwlights changes throughout the day, based on 10 minute logging intervals both before (blue) and after (red) the lighting retrofits." title="Average daily load profile - House 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37497" cy="1766119"/>
                          </a:xfrm>
                          <a:prstGeom prst="rect">
                            <a:avLst/>
                          </a:prstGeom>
                          <a:noFill/>
                          <a:ln>
                            <a:noFill/>
                          </a:ln>
                        </pic:spPr>
                      </pic:pic>
                    </a:graphicData>
                  </a:graphic>
                </wp:inline>
              </w:drawing>
            </w:r>
          </w:p>
          <w:p w14:paraId="14544E57" w14:textId="77777777" w:rsidR="00BC3FF6" w:rsidRDefault="00BC3FF6" w:rsidP="00CC3CC9">
            <w:pPr>
              <w:rPr>
                <w:rFonts w:cs="Arial"/>
              </w:rPr>
            </w:pPr>
          </w:p>
        </w:tc>
      </w:tr>
      <w:tr w:rsidR="00BC3FF6" w14:paraId="3CBF53FA" w14:textId="77777777" w:rsidTr="00CC3CC9">
        <w:tc>
          <w:tcPr>
            <w:tcW w:w="4575" w:type="dxa"/>
          </w:tcPr>
          <w:p w14:paraId="5B0140E2" w14:textId="77777777" w:rsidR="00BC3FF6" w:rsidRDefault="00BC3FF6" w:rsidP="00BC3FF6">
            <w:pPr>
              <w:jc w:val="center"/>
              <w:rPr>
                <w:rFonts w:cs="Arial"/>
              </w:rPr>
            </w:pPr>
            <w:r>
              <w:rPr>
                <w:rFonts w:cs="Arial"/>
                <w:noProof/>
                <w:lang w:eastAsia="en-AU"/>
              </w:rPr>
              <w:drawing>
                <wp:inline distT="0" distB="0" distL="0" distR="0" wp14:anchorId="7C66C3ED" wp14:editId="5503D81A">
                  <wp:extent cx="2589581" cy="1775958"/>
                  <wp:effectExtent l="0" t="0" r="1270" b="0"/>
                  <wp:docPr id="45073" name="Picture 4507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1 - Hou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16682" cy="1794544"/>
                          </a:xfrm>
                          <a:prstGeom prst="rect">
                            <a:avLst/>
                          </a:prstGeom>
                          <a:noFill/>
                          <a:ln>
                            <a:noFill/>
                          </a:ln>
                        </pic:spPr>
                      </pic:pic>
                    </a:graphicData>
                  </a:graphic>
                </wp:inline>
              </w:drawing>
            </w:r>
          </w:p>
          <w:p w14:paraId="5A22F7A4" w14:textId="77777777" w:rsidR="00BC3FF6" w:rsidRDefault="00BC3FF6" w:rsidP="00CC3CC9">
            <w:pPr>
              <w:rPr>
                <w:rFonts w:cs="Arial"/>
              </w:rPr>
            </w:pPr>
          </w:p>
        </w:tc>
        <w:tc>
          <w:tcPr>
            <w:tcW w:w="4667" w:type="dxa"/>
          </w:tcPr>
          <w:p w14:paraId="650B7E88" w14:textId="77777777" w:rsidR="00BC3FF6" w:rsidRDefault="00BC3FF6" w:rsidP="00BC3FF6">
            <w:pPr>
              <w:jc w:val="center"/>
              <w:rPr>
                <w:rFonts w:cs="Arial"/>
              </w:rPr>
            </w:pPr>
            <w:r>
              <w:rPr>
                <w:rFonts w:cs="Arial"/>
                <w:noProof/>
                <w:lang w:eastAsia="en-AU"/>
              </w:rPr>
              <w:drawing>
                <wp:inline distT="0" distB="0" distL="0" distR="0" wp14:anchorId="38499B76" wp14:editId="09276C00">
                  <wp:extent cx="2581621" cy="1741018"/>
                  <wp:effectExtent l="0" t="0" r="0" b="0"/>
                  <wp:docPr id="45075" name="Picture 45075"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2 - Hou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25250" cy="1770441"/>
                          </a:xfrm>
                          <a:prstGeom prst="rect">
                            <a:avLst/>
                          </a:prstGeom>
                          <a:noFill/>
                          <a:ln>
                            <a:noFill/>
                          </a:ln>
                        </pic:spPr>
                      </pic:pic>
                    </a:graphicData>
                  </a:graphic>
                </wp:inline>
              </w:drawing>
            </w:r>
          </w:p>
          <w:p w14:paraId="05021A80" w14:textId="77777777" w:rsidR="00BC3FF6" w:rsidRDefault="00BC3FF6" w:rsidP="00CC3CC9">
            <w:pPr>
              <w:rPr>
                <w:rFonts w:cs="Arial"/>
              </w:rPr>
            </w:pPr>
          </w:p>
        </w:tc>
      </w:tr>
      <w:tr w:rsidR="00BC3FF6" w14:paraId="55D2A0CE" w14:textId="77777777" w:rsidTr="00CC3CC9">
        <w:tc>
          <w:tcPr>
            <w:tcW w:w="4575" w:type="dxa"/>
          </w:tcPr>
          <w:p w14:paraId="52930E29" w14:textId="77777777" w:rsidR="00BC3FF6" w:rsidRDefault="00BC3FF6" w:rsidP="00CC3CC9">
            <w:pPr>
              <w:jc w:val="center"/>
              <w:rPr>
                <w:rFonts w:cs="Arial"/>
              </w:rPr>
            </w:pPr>
            <w:r>
              <w:rPr>
                <w:rFonts w:cs="Arial"/>
                <w:noProof/>
                <w:lang w:eastAsia="en-AU"/>
              </w:rPr>
              <w:drawing>
                <wp:inline distT="0" distB="0" distL="0" distR="0" wp14:anchorId="28C08DEC" wp14:editId="2285F38F">
                  <wp:extent cx="2567635" cy="1764324"/>
                  <wp:effectExtent l="0" t="0" r="4445" b="7620"/>
                  <wp:docPr id="45076" name="Picture 45076"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 lounge light 3 - Hou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83112" cy="1774959"/>
                          </a:xfrm>
                          <a:prstGeom prst="rect">
                            <a:avLst/>
                          </a:prstGeom>
                          <a:noFill/>
                          <a:ln>
                            <a:noFill/>
                          </a:ln>
                        </pic:spPr>
                      </pic:pic>
                    </a:graphicData>
                  </a:graphic>
                </wp:inline>
              </w:drawing>
            </w:r>
          </w:p>
          <w:p w14:paraId="6E932F7B" w14:textId="77777777" w:rsidR="00BC3FF6" w:rsidRDefault="00BC3FF6" w:rsidP="00CC3CC9">
            <w:pPr>
              <w:rPr>
                <w:rFonts w:cs="Arial"/>
              </w:rPr>
            </w:pPr>
          </w:p>
        </w:tc>
        <w:tc>
          <w:tcPr>
            <w:tcW w:w="4667" w:type="dxa"/>
          </w:tcPr>
          <w:p w14:paraId="2A144B87" w14:textId="77777777" w:rsidR="00BC3FF6" w:rsidRDefault="00BC3FF6" w:rsidP="00CC3CC9">
            <w:pPr>
              <w:jc w:val="center"/>
              <w:rPr>
                <w:rFonts w:cs="Arial"/>
              </w:rPr>
            </w:pPr>
            <w:r>
              <w:rPr>
                <w:rFonts w:cs="Arial"/>
                <w:noProof/>
                <w:lang w:eastAsia="en-AU"/>
              </w:rPr>
              <w:drawing>
                <wp:inline distT="0" distB="0" distL="0" distR="0" wp14:anchorId="7D04957C" wp14:editId="1AAE90CB">
                  <wp:extent cx="2620536" cy="1723685"/>
                  <wp:effectExtent l="0" t="0" r="8890" b="0"/>
                  <wp:docPr id="45077" name="Picture 45077"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4 - Hou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49776" cy="1742918"/>
                          </a:xfrm>
                          <a:prstGeom prst="rect">
                            <a:avLst/>
                          </a:prstGeom>
                          <a:noFill/>
                          <a:ln>
                            <a:noFill/>
                          </a:ln>
                        </pic:spPr>
                      </pic:pic>
                    </a:graphicData>
                  </a:graphic>
                </wp:inline>
              </w:drawing>
            </w:r>
          </w:p>
          <w:p w14:paraId="67A23B87" w14:textId="77777777" w:rsidR="00BC3FF6" w:rsidRDefault="00BC3FF6" w:rsidP="00CC3CC9">
            <w:pPr>
              <w:rPr>
                <w:rFonts w:cs="Arial"/>
              </w:rPr>
            </w:pPr>
          </w:p>
        </w:tc>
      </w:tr>
      <w:tr w:rsidR="00BC3FF6" w14:paraId="3EA94D48" w14:textId="77777777" w:rsidTr="00CC3CC9">
        <w:tc>
          <w:tcPr>
            <w:tcW w:w="4575" w:type="dxa"/>
          </w:tcPr>
          <w:p w14:paraId="0C6FD4DB" w14:textId="77777777" w:rsidR="00BC3FF6" w:rsidRDefault="00BC3FF6" w:rsidP="00BC3FF6">
            <w:pPr>
              <w:jc w:val="center"/>
              <w:rPr>
                <w:rFonts w:cs="Arial"/>
              </w:rPr>
            </w:pPr>
            <w:r>
              <w:rPr>
                <w:rFonts w:cs="Arial"/>
                <w:noProof/>
                <w:lang w:eastAsia="en-AU"/>
              </w:rPr>
              <w:drawing>
                <wp:inline distT="0" distB="0" distL="0" distR="0" wp14:anchorId="5D07F2D2" wp14:editId="1F3EE472">
                  <wp:extent cx="2553005" cy="1754270"/>
                  <wp:effectExtent l="0" t="0" r="0" b="0"/>
                  <wp:docPr id="45078" name="Picture 45078"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66508" cy="1763548"/>
                          </a:xfrm>
                          <a:prstGeom prst="rect">
                            <a:avLst/>
                          </a:prstGeom>
                          <a:noFill/>
                          <a:ln>
                            <a:noFill/>
                          </a:ln>
                        </pic:spPr>
                      </pic:pic>
                    </a:graphicData>
                  </a:graphic>
                </wp:inline>
              </w:drawing>
            </w:r>
          </w:p>
        </w:tc>
        <w:tc>
          <w:tcPr>
            <w:tcW w:w="4667" w:type="dxa"/>
          </w:tcPr>
          <w:p w14:paraId="39459D1E" w14:textId="77777777" w:rsidR="00BC3FF6" w:rsidRDefault="00BC3FF6" w:rsidP="00CC3CC9">
            <w:pPr>
              <w:rPr>
                <w:rFonts w:cs="Arial"/>
              </w:rPr>
            </w:pPr>
          </w:p>
        </w:tc>
      </w:tr>
    </w:tbl>
    <w:p w14:paraId="0F7A7E47" w14:textId="77777777" w:rsidR="00CA5C61" w:rsidRDefault="00CA5C61">
      <w:r>
        <w:br w:type="page"/>
      </w:r>
    </w:p>
    <w:p w14:paraId="0D0462BB" w14:textId="7AD27E8A" w:rsidR="00931975" w:rsidRPr="001A5640" w:rsidRDefault="00931975" w:rsidP="00694723">
      <w:pPr>
        <w:pStyle w:val="Heading2"/>
      </w:pPr>
      <w:bookmarkStart w:id="35" w:name="_Toc456944183"/>
      <w:r w:rsidRPr="001A5640">
        <w:lastRenderedPageBreak/>
        <w:t xml:space="preserve">House </w:t>
      </w:r>
      <w:r w:rsidR="00694723">
        <w:t>H</w:t>
      </w:r>
      <w:r w:rsidRPr="001A5640">
        <w:t>3 - CFL</w:t>
      </w:r>
      <w:bookmarkEnd w:id="35"/>
    </w:p>
    <w:p w14:paraId="7C4C6769" w14:textId="77777777" w:rsidR="00931975" w:rsidRDefault="00931975" w:rsidP="00931975">
      <w:r>
        <w:t>18 lamps retrofitted</w:t>
      </w:r>
    </w:p>
    <w:p w14:paraId="1A28324A" w14:textId="77777777" w:rsidR="00931975" w:rsidRDefault="00931975" w:rsidP="00931975">
      <w:r>
        <w:t>Monitoring period: 30/6/11 to 6/9/11</w:t>
      </w:r>
    </w:p>
    <w:p w14:paraId="131E0033" w14:textId="77777777" w:rsidR="00931975" w:rsidRPr="001A5640" w:rsidRDefault="00931975" w:rsidP="00931975">
      <w:r>
        <w:t>Retrofit date: 29/7/11</w:t>
      </w:r>
    </w:p>
    <w:p w14:paraId="2B7B0823" w14:textId="77777777" w:rsidR="00CA5C61" w:rsidRDefault="00CA5C6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7"/>
        <w:gridCol w:w="4595"/>
      </w:tblGrid>
      <w:tr w:rsidR="00333D3D" w14:paraId="1FC1C742" w14:textId="77777777" w:rsidTr="00CC3CC9">
        <w:tc>
          <w:tcPr>
            <w:tcW w:w="4647" w:type="dxa"/>
          </w:tcPr>
          <w:p w14:paraId="7A858E73" w14:textId="77777777" w:rsidR="00333D3D" w:rsidRPr="001A5640" w:rsidRDefault="00333D3D" w:rsidP="00CC3CC9">
            <w:pPr>
              <w:rPr>
                <w:rFonts w:cs="Arial"/>
                <w:sz w:val="16"/>
                <w:szCs w:val="16"/>
              </w:rPr>
            </w:pPr>
          </w:p>
          <w:p w14:paraId="70B6D400" w14:textId="77777777" w:rsidR="00333D3D" w:rsidRPr="001A5640" w:rsidRDefault="00333D3D" w:rsidP="00CC3CC9">
            <w:pPr>
              <w:jc w:val="center"/>
              <w:rPr>
                <w:rFonts w:cs="Arial"/>
                <w:sz w:val="16"/>
                <w:szCs w:val="16"/>
              </w:rPr>
            </w:pPr>
            <w:r>
              <w:rPr>
                <w:rFonts w:cs="Arial"/>
                <w:noProof/>
                <w:sz w:val="16"/>
                <w:szCs w:val="16"/>
                <w:lang w:eastAsia="en-AU"/>
              </w:rPr>
              <w:drawing>
                <wp:inline distT="0" distB="0" distL="0" distR="0" wp14:anchorId="29714AB4" wp14:editId="2D504AAE">
                  <wp:extent cx="2655417" cy="1803742"/>
                  <wp:effectExtent l="0" t="0" r="0" b="6350"/>
                  <wp:docPr id="45065" name="Picture 45065"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71130" cy="1814415"/>
                          </a:xfrm>
                          <a:prstGeom prst="rect">
                            <a:avLst/>
                          </a:prstGeom>
                          <a:noFill/>
                          <a:ln>
                            <a:noFill/>
                          </a:ln>
                        </pic:spPr>
                      </pic:pic>
                    </a:graphicData>
                  </a:graphic>
                </wp:inline>
              </w:drawing>
            </w:r>
          </w:p>
          <w:p w14:paraId="30EFF884" w14:textId="77777777" w:rsidR="00333D3D" w:rsidRDefault="00333D3D" w:rsidP="00CC3CC9">
            <w:pPr>
              <w:rPr>
                <w:rFonts w:cs="Arial"/>
              </w:rPr>
            </w:pPr>
          </w:p>
        </w:tc>
        <w:tc>
          <w:tcPr>
            <w:tcW w:w="4595" w:type="dxa"/>
          </w:tcPr>
          <w:p w14:paraId="011DA4D1" w14:textId="77777777" w:rsidR="00333D3D" w:rsidRPr="001A5640" w:rsidRDefault="00333D3D" w:rsidP="00CC3CC9">
            <w:pPr>
              <w:rPr>
                <w:rFonts w:cs="Arial"/>
                <w:sz w:val="16"/>
                <w:szCs w:val="16"/>
              </w:rPr>
            </w:pPr>
          </w:p>
          <w:p w14:paraId="694896A1" w14:textId="77777777" w:rsidR="00333D3D" w:rsidRDefault="00333D3D" w:rsidP="00CC3CC9">
            <w:pPr>
              <w:jc w:val="center"/>
              <w:rPr>
                <w:rFonts w:cs="Arial"/>
              </w:rPr>
            </w:pPr>
            <w:r>
              <w:rPr>
                <w:rFonts w:cs="Arial"/>
                <w:noProof/>
                <w:lang w:eastAsia="en-AU"/>
              </w:rPr>
              <w:drawing>
                <wp:inline distT="0" distB="0" distL="0" distR="0" wp14:anchorId="42BCC967" wp14:editId="519B9868">
                  <wp:extent cx="2668426" cy="1826778"/>
                  <wp:effectExtent l="0" t="0" r="0" b="2540"/>
                  <wp:docPr id="45079" name="Picture 45079" descr="The graph shows how the average total power consumption of the  donwlights changes throughout the day, based on 10 minute logging intervals both before (blue) and after (red) the lighting retrofits." title="Average daily load profile - House 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74706" cy="1831077"/>
                          </a:xfrm>
                          <a:prstGeom prst="rect">
                            <a:avLst/>
                          </a:prstGeom>
                          <a:noFill/>
                          <a:ln>
                            <a:noFill/>
                          </a:ln>
                        </pic:spPr>
                      </pic:pic>
                    </a:graphicData>
                  </a:graphic>
                </wp:inline>
              </w:drawing>
            </w:r>
          </w:p>
          <w:p w14:paraId="20C77AE1" w14:textId="77777777" w:rsidR="00333D3D" w:rsidRDefault="00333D3D" w:rsidP="00CC3CC9">
            <w:pPr>
              <w:rPr>
                <w:rFonts w:cs="Arial"/>
              </w:rPr>
            </w:pPr>
          </w:p>
        </w:tc>
      </w:tr>
      <w:tr w:rsidR="00333D3D" w14:paraId="72ED2F9D" w14:textId="77777777" w:rsidTr="00CC3CC9">
        <w:tc>
          <w:tcPr>
            <w:tcW w:w="4647" w:type="dxa"/>
          </w:tcPr>
          <w:p w14:paraId="45882568" w14:textId="77777777" w:rsidR="00333D3D" w:rsidRDefault="00333D3D" w:rsidP="00CC3CC9">
            <w:pPr>
              <w:jc w:val="center"/>
              <w:rPr>
                <w:rFonts w:cs="Arial"/>
              </w:rPr>
            </w:pPr>
            <w:r>
              <w:rPr>
                <w:rFonts w:cs="Arial"/>
                <w:noProof/>
                <w:lang w:eastAsia="en-AU"/>
              </w:rPr>
              <w:drawing>
                <wp:inline distT="0" distB="0" distL="0" distR="0" wp14:anchorId="64BB0CAE" wp14:editId="7379AC8C">
                  <wp:extent cx="2705034" cy="1806855"/>
                  <wp:effectExtent l="0" t="0" r="635" b="3175"/>
                  <wp:docPr id="45080" name="Picture 45080"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1 - Hous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1165" cy="1817630"/>
                          </a:xfrm>
                          <a:prstGeom prst="rect">
                            <a:avLst/>
                          </a:prstGeom>
                          <a:noFill/>
                          <a:ln>
                            <a:noFill/>
                          </a:ln>
                        </pic:spPr>
                      </pic:pic>
                    </a:graphicData>
                  </a:graphic>
                </wp:inline>
              </w:drawing>
            </w:r>
          </w:p>
          <w:p w14:paraId="130FE0D9" w14:textId="77777777" w:rsidR="00333D3D" w:rsidRDefault="00333D3D" w:rsidP="00CC3CC9">
            <w:pPr>
              <w:jc w:val="center"/>
              <w:rPr>
                <w:rFonts w:cs="Arial"/>
              </w:rPr>
            </w:pPr>
          </w:p>
        </w:tc>
        <w:tc>
          <w:tcPr>
            <w:tcW w:w="4595" w:type="dxa"/>
          </w:tcPr>
          <w:p w14:paraId="02958A64" w14:textId="77777777" w:rsidR="00333D3D" w:rsidRDefault="00333D3D" w:rsidP="00CC3CC9">
            <w:pPr>
              <w:jc w:val="center"/>
              <w:rPr>
                <w:rFonts w:cs="Arial"/>
              </w:rPr>
            </w:pPr>
            <w:r>
              <w:rPr>
                <w:rFonts w:cs="Arial"/>
                <w:noProof/>
                <w:lang w:eastAsia="en-AU"/>
              </w:rPr>
              <w:drawing>
                <wp:inline distT="0" distB="0" distL="0" distR="0" wp14:anchorId="66F8D144" wp14:editId="7D802E38">
                  <wp:extent cx="2652394" cy="1788749"/>
                  <wp:effectExtent l="0" t="0" r="0" b="2540"/>
                  <wp:docPr id="45081" name="Picture 45081"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dining light 2 - Hous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73196" cy="1802778"/>
                          </a:xfrm>
                          <a:prstGeom prst="rect">
                            <a:avLst/>
                          </a:prstGeom>
                          <a:noFill/>
                          <a:ln>
                            <a:noFill/>
                          </a:ln>
                        </pic:spPr>
                      </pic:pic>
                    </a:graphicData>
                  </a:graphic>
                </wp:inline>
              </w:drawing>
            </w:r>
          </w:p>
          <w:p w14:paraId="3DEAC750" w14:textId="77777777" w:rsidR="00333D3D" w:rsidRDefault="00333D3D" w:rsidP="00CC3CC9">
            <w:pPr>
              <w:jc w:val="center"/>
              <w:rPr>
                <w:rFonts w:cs="Arial"/>
              </w:rPr>
            </w:pPr>
          </w:p>
        </w:tc>
      </w:tr>
      <w:tr w:rsidR="00333D3D" w14:paraId="1001A05A" w14:textId="77777777" w:rsidTr="00CC3CC9">
        <w:tc>
          <w:tcPr>
            <w:tcW w:w="4647" w:type="dxa"/>
          </w:tcPr>
          <w:p w14:paraId="4A2CE088" w14:textId="77777777" w:rsidR="00333D3D" w:rsidRDefault="00333D3D" w:rsidP="00CC3CC9">
            <w:pPr>
              <w:jc w:val="center"/>
              <w:rPr>
                <w:rFonts w:cs="Arial"/>
              </w:rPr>
            </w:pPr>
            <w:r>
              <w:rPr>
                <w:rFonts w:cs="Arial"/>
                <w:noProof/>
                <w:lang w:eastAsia="en-AU"/>
              </w:rPr>
              <w:drawing>
                <wp:inline distT="0" distB="0" distL="0" distR="0" wp14:anchorId="5AC1C8DA" wp14:editId="15C522BA">
                  <wp:extent cx="2667889" cy="1802453"/>
                  <wp:effectExtent l="0" t="0" r="0" b="7620"/>
                  <wp:docPr id="45082" name="Picture 45082"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3 - Hous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3561" cy="1813041"/>
                          </a:xfrm>
                          <a:prstGeom prst="rect">
                            <a:avLst/>
                          </a:prstGeom>
                          <a:noFill/>
                          <a:ln>
                            <a:noFill/>
                          </a:ln>
                        </pic:spPr>
                      </pic:pic>
                    </a:graphicData>
                  </a:graphic>
                </wp:inline>
              </w:drawing>
            </w:r>
          </w:p>
          <w:p w14:paraId="36AEAEA7" w14:textId="77777777" w:rsidR="00333D3D" w:rsidRDefault="00333D3D" w:rsidP="00CC3CC9">
            <w:pPr>
              <w:jc w:val="center"/>
              <w:rPr>
                <w:rFonts w:cs="Arial"/>
              </w:rPr>
            </w:pPr>
          </w:p>
        </w:tc>
        <w:tc>
          <w:tcPr>
            <w:tcW w:w="4595" w:type="dxa"/>
          </w:tcPr>
          <w:p w14:paraId="4DC81605" w14:textId="77777777" w:rsidR="00333D3D" w:rsidRDefault="00333D3D" w:rsidP="00CC3CC9">
            <w:pPr>
              <w:jc w:val="center"/>
              <w:rPr>
                <w:rFonts w:cs="Arial"/>
              </w:rPr>
            </w:pPr>
          </w:p>
        </w:tc>
      </w:tr>
    </w:tbl>
    <w:p w14:paraId="29F3E907" w14:textId="5A008E5F" w:rsidR="00DA3B4B" w:rsidRDefault="00DA3B4B">
      <w:r>
        <w:br w:type="page"/>
      </w:r>
    </w:p>
    <w:p w14:paraId="70058723" w14:textId="63C37330" w:rsidR="0049098D" w:rsidRPr="00661BE3" w:rsidRDefault="0049098D" w:rsidP="0049098D">
      <w:pPr>
        <w:pStyle w:val="Heading2"/>
      </w:pPr>
      <w:bookmarkStart w:id="36" w:name="_Toc456944184"/>
      <w:r>
        <w:lastRenderedPageBreak/>
        <w:t xml:space="preserve">House </w:t>
      </w:r>
      <w:r w:rsidR="00694723">
        <w:t>H</w:t>
      </w:r>
      <w:r>
        <w:t>4 - CFL</w:t>
      </w:r>
      <w:bookmarkEnd w:id="36"/>
    </w:p>
    <w:p w14:paraId="1F1E3610" w14:textId="77777777" w:rsidR="0049098D" w:rsidRPr="00661BE3" w:rsidRDefault="0049098D" w:rsidP="0049098D">
      <w:r>
        <w:t>12 lamps retrofitted</w:t>
      </w:r>
    </w:p>
    <w:p w14:paraId="650CD076" w14:textId="77777777" w:rsidR="0049098D" w:rsidRDefault="0049098D" w:rsidP="0049098D">
      <w:r>
        <w:t>Monitoring period: 30/6/11 to 8/9/11</w:t>
      </w:r>
    </w:p>
    <w:p w14:paraId="37A6381A" w14:textId="77777777" w:rsidR="0049098D" w:rsidRPr="00661BE3" w:rsidRDefault="0049098D" w:rsidP="0049098D">
      <w:r>
        <w:t>Retrofit date: 8/8/11</w:t>
      </w:r>
    </w:p>
    <w:p w14:paraId="6262B38B" w14:textId="77777777" w:rsidR="00CA5C61" w:rsidRDefault="00CA5C6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609"/>
      </w:tblGrid>
      <w:tr w:rsidR="007B39ED" w14:paraId="16175E9B" w14:textId="77777777" w:rsidTr="00CC3CC9">
        <w:tc>
          <w:tcPr>
            <w:tcW w:w="4633" w:type="dxa"/>
          </w:tcPr>
          <w:p w14:paraId="1401CACB" w14:textId="77777777" w:rsidR="007B39ED" w:rsidRPr="00661BE3" w:rsidRDefault="007B39ED" w:rsidP="00CC3CC9">
            <w:pPr>
              <w:rPr>
                <w:rFonts w:cs="Arial"/>
                <w:sz w:val="16"/>
                <w:szCs w:val="16"/>
              </w:rPr>
            </w:pPr>
          </w:p>
          <w:p w14:paraId="23CD7BC1" w14:textId="77777777" w:rsidR="007B39ED" w:rsidRPr="00661BE3" w:rsidRDefault="007B39ED" w:rsidP="00CC3CC9">
            <w:pPr>
              <w:jc w:val="center"/>
              <w:rPr>
                <w:rFonts w:cs="Arial"/>
                <w:sz w:val="16"/>
                <w:szCs w:val="16"/>
              </w:rPr>
            </w:pPr>
            <w:r>
              <w:rPr>
                <w:rFonts w:cs="Arial"/>
                <w:noProof/>
                <w:sz w:val="16"/>
                <w:szCs w:val="16"/>
                <w:lang w:eastAsia="en-AU"/>
              </w:rPr>
              <w:drawing>
                <wp:inline distT="0" distB="0" distL="0" distR="0" wp14:anchorId="33D4B667" wp14:editId="49BDB822">
                  <wp:extent cx="2648331" cy="1806855"/>
                  <wp:effectExtent l="0" t="0" r="0" b="3175"/>
                  <wp:docPr id="45067" name="Picture 45067"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8268" cy="1827280"/>
                          </a:xfrm>
                          <a:prstGeom prst="rect">
                            <a:avLst/>
                          </a:prstGeom>
                          <a:noFill/>
                          <a:ln>
                            <a:noFill/>
                          </a:ln>
                        </pic:spPr>
                      </pic:pic>
                    </a:graphicData>
                  </a:graphic>
                </wp:inline>
              </w:drawing>
            </w:r>
          </w:p>
          <w:p w14:paraId="1D1162D2" w14:textId="77777777" w:rsidR="007B39ED" w:rsidRDefault="007B39ED" w:rsidP="00CC3CC9">
            <w:pPr>
              <w:rPr>
                <w:rFonts w:cs="Arial"/>
              </w:rPr>
            </w:pPr>
          </w:p>
        </w:tc>
        <w:tc>
          <w:tcPr>
            <w:tcW w:w="4609" w:type="dxa"/>
          </w:tcPr>
          <w:p w14:paraId="3F08E59C" w14:textId="77777777" w:rsidR="007B39ED" w:rsidRPr="00661BE3" w:rsidRDefault="007B39ED" w:rsidP="00CC3CC9">
            <w:pPr>
              <w:rPr>
                <w:rFonts w:cs="Arial"/>
                <w:noProof/>
                <w:sz w:val="16"/>
                <w:szCs w:val="16"/>
                <w:lang w:eastAsia="en-AU"/>
              </w:rPr>
            </w:pPr>
          </w:p>
          <w:p w14:paraId="535D6AE9" w14:textId="77777777" w:rsidR="007B39ED" w:rsidRDefault="007B39ED" w:rsidP="00CC3CC9">
            <w:pPr>
              <w:jc w:val="center"/>
              <w:rPr>
                <w:rFonts w:cs="Arial"/>
                <w:noProof/>
                <w:lang w:eastAsia="en-AU"/>
              </w:rPr>
            </w:pPr>
            <w:r>
              <w:rPr>
                <w:rFonts w:cs="Arial"/>
                <w:noProof/>
                <w:lang w:eastAsia="en-AU"/>
              </w:rPr>
              <w:drawing>
                <wp:inline distT="0" distB="0" distL="0" distR="0" wp14:anchorId="2B0D5DC0" wp14:editId="6B195305">
                  <wp:extent cx="2619603" cy="1752984"/>
                  <wp:effectExtent l="0" t="0" r="0" b="0"/>
                  <wp:docPr id="45084" name="Picture 45084" descr="The graph shows how the average total power consumption of the  donwlights changes throughout the day, based on 10 minute logging intervals both before (blue) and after (red) the lighting retrofits." title="Average daily load profile - House 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41285" cy="1767493"/>
                          </a:xfrm>
                          <a:prstGeom prst="rect">
                            <a:avLst/>
                          </a:prstGeom>
                          <a:noFill/>
                          <a:ln>
                            <a:noFill/>
                          </a:ln>
                        </pic:spPr>
                      </pic:pic>
                    </a:graphicData>
                  </a:graphic>
                </wp:inline>
              </w:drawing>
            </w:r>
          </w:p>
          <w:p w14:paraId="41DB534C" w14:textId="77777777" w:rsidR="007B39ED" w:rsidRDefault="007B39ED" w:rsidP="00CC3CC9">
            <w:pPr>
              <w:rPr>
                <w:rFonts w:cs="Arial"/>
              </w:rPr>
            </w:pPr>
          </w:p>
        </w:tc>
      </w:tr>
      <w:tr w:rsidR="007B39ED" w14:paraId="279437D7" w14:textId="77777777" w:rsidTr="00CC3CC9">
        <w:tc>
          <w:tcPr>
            <w:tcW w:w="4633" w:type="dxa"/>
          </w:tcPr>
          <w:p w14:paraId="0AB40EB3" w14:textId="77777777" w:rsidR="007B39ED" w:rsidRDefault="007B39ED" w:rsidP="00CC3CC9">
            <w:pPr>
              <w:jc w:val="center"/>
              <w:rPr>
                <w:rFonts w:cs="Arial"/>
              </w:rPr>
            </w:pPr>
            <w:r>
              <w:rPr>
                <w:rFonts w:cs="Arial"/>
                <w:noProof/>
                <w:lang w:eastAsia="en-AU"/>
              </w:rPr>
              <w:drawing>
                <wp:inline distT="0" distB="0" distL="0" distR="0" wp14:anchorId="302C6945" wp14:editId="6DA30C58">
                  <wp:extent cx="2662732" cy="1824650"/>
                  <wp:effectExtent l="0" t="0" r="4445" b="4445"/>
                  <wp:docPr id="45071" name="Picture 45071"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1 - Hous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76205" cy="1833882"/>
                          </a:xfrm>
                          <a:prstGeom prst="rect">
                            <a:avLst/>
                          </a:prstGeom>
                          <a:noFill/>
                          <a:ln>
                            <a:noFill/>
                          </a:ln>
                        </pic:spPr>
                      </pic:pic>
                    </a:graphicData>
                  </a:graphic>
                </wp:inline>
              </w:drawing>
            </w:r>
          </w:p>
          <w:p w14:paraId="38A49A08" w14:textId="77777777" w:rsidR="007B39ED" w:rsidRDefault="007B39ED" w:rsidP="00CC3CC9">
            <w:pPr>
              <w:rPr>
                <w:rFonts w:cs="Arial"/>
              </w:rPr>
            </w:pPr>
          </w:p>
        </w:tc>
        <w:tc>
          <w:tcPr>
            <w:tcW w:w="4609" w:type="dxa"/>
          </w:tcPr>
          <w:p w14:paraId="68CA04C4" w14:textId="77777777" w:rsidR="007B39ED" w:rsidRDefault="007B39ED" w:rsidP="00CC3CC9">
            <w:pPr>
              <w:jc w:val="center"/>
              <w:rPr>
                <w:rFonts w:cs="Arial"/>
              </w:rPr>
            </w:pPr>
            <w:r>
              <w:rPr>
                <w:rFonts w:cs="Arial"/>
                <w:noProof/>
                <w:lang w:eastAsia="en-AU"/>
              </w:rPr>
              <w:drawing>
                <wp:inline distT="0" distB="0" distL="0" distR="0" wp14:anchorId="576A3397" wp14:editId="68A35D2E">
                  <wp:extent cx="2605151" cy="1826494"/>
                  <wp:effectExtent l="0" t="0" r="5080" b="2540"/>
                  <wp:docPr id="45086" name="Picture 45086"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2 - Hous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26758" cy="1841643"/>
                          </a:xfrm>
                          <a:prstGeom prst="rect">
                            <a:avLst/>
                          </a:prstGeom>
                          <a:noFill/>
                          <a:ln>
                            <a:noFill/>
                          </a:ln>
                        </pic:spPr>
                      </pic:pic>
                    </a:graphicData>
                  </a:graphic>
                </wp:inline>
              </w:drawing>
            </w:r>
          </w:p>
          <w:p w14:paraId="2925BB6E" w14:textId="77777777" w:rsidR="007B39ED" w:rsidRDefault="007B39ED" w:rsidP="00CC3CC9">
            <w:pPr>
              <w:rPr>
                <w:rFonts w:cs="Arial"/>
              </w:rPr>
            </w:pPr>
          </w:p>
        </w:tc>
      </w:tr>
      <w:tr w:rsidR="007B39ED" w14:paraId="5C3D3986" w14:textId="77777777" w:rsidTr="00CC3CC9">
        <w:tc>
          <w:tcPr>
            <w:tcW w:w="4633" w:type="dxa"/>
          </w:tcPr>
          <w:p w14:paraId="30675BBF" w14:textId="77777777" w:rsidR="007B39ED" w:rsidRDefault="007B39ED" w:rsidP="00CC3CC9">
            <w:pPr>
              <w:jc w:val="center"/>
              <w:rPr>
                <w:rFonts w:cs="Arial"/>
              </w:rPr>
            </w:pPr>
            <w:r>
              <w:rPr>
                <w:rFonts w:cs="Arial"/>
                <w:noProof/>
                <w:lang w:eastAsia="en-AU"/>
              </w:rPr>
              <w:drawing>
                <wp:inline distT="0" distB="0" distL="0" distR="0" wp14:anchorId="534F4E67" wp14:editId="39A0F49D">
                  <wp:extent cx="2655417" cy="1736325"/>
                  <wp:effectExtent l="0" t="0" r="0" b="0"/>
                  <wp:docPr id="45087" name="Picture 45087"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3 - Hous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69456" cy="1745505"/>
                          </a:xfrm>
                          <a:prstGeom prst="rect">
                            <a:avLst/>
                          </a:prstGeom>
                          <a:noFill/>
                          <a:ln>
                            <a:noFill/>
                          </a:ln>
                        </pic:spPr>
                      </pic:pic>
                    </a:graphicData>
                  </a:graphic>
                </wp:inline>
              </w:drawing>
            </w:r>
          </w:p>
          <w:p w14:paraId="08378887" w14:textId="77777777" w:rsidR="007B39ED" w:rsidRDefault="007B39ED" w:rsidP="00CC3CC9">
            <w:pPr>
              <w:rPr>
                <w:rFonts w:cs="Arial"/>
              </w:rPr>
            </w:pPr>
          </w:p>
        </w:tc>
        <w:tc>
          <w:tcPr>
            <w:tcW w:w="4609" w:type="dxa"/>
          </w:tcPr>
          <w:p w14:paraId="4760FBFA" w14:textId="77777777" w:rsidR="007B39ED" w:rsidRDefault="007B39ED" w:rsidP="00CC3CC9">
            <w:pPr>
              <w:jc w:val="center"/>
              <w:rPr>
                <w:rFonts w:cs="Arial"/>
              </w:rPr>
            </w:pPr>
            <w:r>
              <w:rPr>
                <w:rFonts w:cs="Arial"/>
                <w:noProof/>
                <w:lang w:eastAsia="en-AU"/>
              </w:rPr>
              <w:drawing>
                <wp:inline distT="0" distB="0" distL="0" distR="0" wp14:anchorId="5077A85A" wp14:editId="01B8F08C">
                  <wp:extent cx="2589595" cy="1732905"/>
                  <wp:effectExtent l="0" t="0" r="1270" b="1270"/>
                  <wp:docPr id="13319" name="Picture 13319"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4 - Hous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08459" cy="1745529"/>
                          </a:xfrm>
                          <a:prstGeom prst="rect">
                            <a:avLst/>
                          </a:prstGeom>
                          <a:noFill/>
                          <a:ln>
                            <a:noFill/>
                          </a:ln>
                        </pic:spPr>
                      </pic:pic>
                    </a:graphicData>
                  </a:graphic>
                </wp:inline>
              </w:drawing>
            </w:r>
          </w:p>
          <w:p w14:paraId="6EAF758B" w14:textId="77777777" w:rsidR="007B39ED" w:rsidRDefault="007B39ED" w:rsidP="00CC3CC9">
            <w:pPr>
              <w:rPr>
                <w:rFonts w:cs="Arial"/>
              </w:rPr>
            </w:pPr>
          </w:p>
        </w:tc>
      </w:tr>
    </w:tbl>
    <w:p w14:paraId="7D131D3B" w14:textId="35285C73" w:rsidR="00A35DD7" w:rsidRDefault="00A35DD7">
      <w:r>
        <w:br w:type="page"/>
      </w:r>
    </w:p>
    <w:p w14:paraId="0B0B6579" w14:textId="77777777" w:rsidR="00324633" w:rsidRPr="00A63E8F" w:rsidRDefault="00324633" w:rsidP="00324633">
      <w:pPr>
        <w:pStyle w:val="Heading2"/>
      </w:pPr>
      <w:bookmarkStart w:id="37" w:name="_Toc456944185"/>
      <w:r>
        <w:lastRenderedPageBreak/>
        <w:t>House H5 – LED1</w:t>
      </w:r>
      <w:bookmarkEnd w:id="37"/>
    </w:p>
    <w:p w14:paraId="4F409126" w14:textId="77777777" w:rsidR="00324633" w:rsidRPr="00A63E8F" w:rsidRDefault="00324633" w:rsidP="00324633">
      <w:r>
        <w:t>14 lamps retrofitted</w:t>
      </w:r>
    </w:p>
    <w:p w14:paraId="7B0D2F80" w14:textId="77777777" w:rsidR="00324633" w:rsidRPr="00A63E8F" w:rsidRDefault="00324633" w:rsidP="00324633">
      <w:r>
        <w:t>Monitoring period: 23/6/11 to 1/9/11</w:t>
      </w:r>
    </w:p>
    <w:p w14:paraId="686F812A" w14:textId="43E43364" w:rsidR="00DA3B4B" w:rsidRDefault="00324633" w:rsidP="00324633">
      <w:r>
        <w:t>Retrofit date: 29/7/11</w:t>
      </w:r>
    </w:p>
    <w:p w14:paraId="4C114844" w14:textId="77777777" w:rsidR="00DA3B4B" w:rsidRDefault="00DA3B4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5"/>
        <w:gridCol w:w="4607"/>
      </w:tblGrid>
      <w:tr w:rsidR="004E5DE9" w14:paraId="5DAED2AA" w14:textId="77777777" w:rsidTr="00CC3CC9">
        <w:tc>
          <w:tcPr>
            <w:tcW w:w="4635" w:type="dxa"/>
          </w:tcPr>
          <w:p w14:paraId="0C86E084" w14:textId="77777777" w:rsidR="004E5DE9" w:rsidRPr="00753AA6" w:rsidRDefault="004E5DE9" w:rsidP="00CC3CC9">
            <w:pPr>
              <w:rPr>
                <w:rFonts w:cs="Arial"/>
                <w:sz w:val="16"/>
                <w:szCs w:val="16"/>
              </w:rPr>
            </w:pPr>
          </w:p>
          <w:p w14:paraId="2D5FED30" w14:textId="0CBD9D62" w:rsidR="004E5DE9" w:rsidRPr="00753AA6" w:rsidRDefault="00353A44" w:rsidP="00CC3CC9">
            <w:pPr>
              <w:jc w:val="center"/>
              <w:rPr>
                <w:rFonts w:cs="Arial"/>
                <w:sz w:val="16"/>
                <w:szCs w:val="16"/>
              </w:rPr>
            </w:pPr>
            <w:r>
              <w:rPr>
                <w:rFonts w:cs="Arial"/>
                <w:noProof/>
                <w:sz w:val="16"/>
                <w:szCs w:val="16"/>
                <w:lang w:eastAsia="en-AU"/>
              </w:rPr>
              <w:t>5</w:t>
            </w:r>
            <w:r w:rsidR="004E5DE9">
              <w:rPr>
                <w:rFonts w:cs="Arial"/>
                <w:noProof/>
                <w:sz w:val="16"/>
                <w:szCs w:val="16"/>
                <w:lang w:eastAsia="en-AU"/>
              </w:rPr>
              <w:drawing>
                <wp:inline distT="0" distB="0" distL="0" distR="0" wp14:anchorId="48ED2186" wp14:editId="614B66FB">
                  <wp:extent cx="2618842" cy="1810254"/>
                  <wp:effectExtent l="0" t="0" r="0" b="0"/>
                  <wp:docPr id="45074" name="Picture 45074"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36852" cy="1822703"/>
                          </a:xfrm>
                          <a:prstGeom prst="rect">
                            <a:avLst/>
                          </a:prstGeom>
                          <a:noFill/>
                          <a:ln>
                            <a:noFill/>
                          </a:ln>
                        </pic:spPr>
                      </pic:pic>
                    </a:graphicData>
                  </a:graphic>
                </wp:inline>
              </w:drawing>
            </w:r>
          </w:p>
          <w:p w14:paraId="541B1DFB" w14:textId="77777777" w:rsidR="004E5DE9" w:rsidRDefault="004E5DE9" w:rsidP="00CC3CC9">
            <w:pPr>
              <w:rPr>
                <w:rFonts w:cs="Arial"/>
              </w:rPr>
            </w:pPr>
          </w:p>
        </w:tc>
        <w:tc>
          <w:tcPr>
            <w:tcW w:w="4607" w:type="dxa"/>
          </w:tcPr>
          <w:p w14:paraId="2F5A1454" w14:textId="77777777" w:rsidR="004E5DE9" w:rsidRPr="00A63E8F" w:rsidRDefault="004E5DE9" w:rsidP="00CC3CC9">
            <w:pPr>
              <w:rPr>
                <w:rFonts w:cs="Arial"/>
                <w:sz w:val="20"/>
                <w:szCs w:val="20"/>
              </w:rPr>
            </w:pPr>
          </w:p>
          <w:p w14:paraId="2DCAB4CE" w14:textId="77777777" w:rsidR="004E5DE9" w:rsidRDefault="004E5DE9" w:rsidP="00CC3CC9">
            <w:pPr>
              <w:jc w:val="center"/>
              <w:rPr>
                <w:rFonts w:cs="Arial"/>
              </w:rPr>
            </w:pPr>
            <w:r>
              <w:rPr>
                <w:rFonts w:cs="Arial"/>
                <w:noProof/>
                <w:lang w:eastAsia="en-AU"/>
              </w:rPr>
              <w:drawing>
                <wp:inline distT="0" distB="0" distL="0" distR="0" wp14:anchorId="499E5A04" wp14:editId="1F129B15">
                  <wp:extent cx="2620269" cy="1770279"/>
                  <wp:effectExtent l="0" t="0" r="8890" b="1905"/>
                  <wp:docPr id="13321" name="Picture 13321" descr="The graph shows how the average total power consumption of the  donwlights changes throughout the day, based on 10 minute logging intervals both before (blue) and after (red) the lighting retrofits." title="Average daily load profile - House 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39668" cy="1783385"/>
                          </a:xfrm>
                          <a:prstGeom prst="rect">
                            <a:avLst/>
                          </a:prstGeom>
                          <a:noFill/>
                          <a:ln>
                            <a:noFill/>
                          </a:ln>
                        </pic:spPr>
                      </pic:pic>
                    </a:graphicData>
                  </a:graphic>
                </wp:inline>
              </w:drawing>
            </w:r>
          </w:p>
          <w:p w14:paraId="548717F4" w14:textId="77777777" w:rsidR="004E5DE9" w:rsidRDefault="004E5DE9" w:rsidP="00CC3CC9">
            <w:pPr>
              <w:rPr>
                <w:rFonts w:cs="Arial"/>
              </w:rPr>
            </w:pPr>
          </w:p>
        </w:tc>
      </w:tr>
      <w:tr w:rsidR="004E5DE9" w14:paraId="06F39022" w14:textId="77777777" w:rsidTr="00CC3CC9">
        <w:tc>
          <w:tcPr>
            <w:tcW w:w="4635" w:type="dxa"/>
          </w:tcPr>
          <w:p w14:paraId="7A073634" w14:textId="77777777" w:rsidR="004E5DE9" w:rsidRDefault="004E5DE9" w:rsidP="00CC3CC9">
            <w:pPr>
              <w:jc w:val="center"/>
              <w:rPr>
                <w:rFonts w:cs="Arial"/>
              </w:rPr>
            </w:pPr>
            <w:r>
              <w:rPr>
                <w:rFonts w:cs="Arial"/>
                <w:noProof/>
                <w:lang w:eastAsia="en-AU"/>
              </w:rPr>
              <w:drawing>
                <wp:inline distT="0" distB="0" distL="0" distR="0" wp14:anchorId="4C5A42D2" wp14:editId="41E5218B">
                  <wp:extent cx="2626156" cy="1743977"/>
                  <wp:effectExtent l="0" t="0" r="3175" b="8890"/>
                  <wp:docPr id="13322" name="Picture 13322"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1 - Hous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47550" cy="1758184"/>
                          </a:xfrm>
                          <a:prstGeom prst="rect">
                            <a:avLst/>
                          </a:prstGeom>
                          <a:noFill/>
                          <a:ln>
                            <a:noFill/>
                          </a:ln>
                        </pic:spPr>
                      </pic:pic>
                    </a:graphicData>
                  </a:graphic>
                </wp:inline>
              </w:drawing>
            </w:r>
          </w:p>
          <w:p w14:paraId="01B752B2" w14:textId="77777777" w:rsidR="004E5DE9" w:rsidRDefault="004E5DE9" w:rsidP="00CC3CC9">
            <w:pPr>
              <w:jc w:val="center"/>
              <w:rPr>
                <w:rFonts w:cs="Arial"/>
              </w:rPr>
            </w:pPr>
          </w:p>
        </w:tc>
        <w:tc>
          <w:tcPr>
            <w:tcW w:w="4607" w:type="dxa"/>
          </w:tcPr>
          <w:p w14:paraId="2C171B6A" w14:textId="77777777" w:rsidR="004E5DE9" w:rsidRDefault="004E5DE9" w:rsidP="00CC3CC9">
            <w:pPr>
              <w:jc w:val="center"/>
              <w:rPr>
                <w:rFonts w:cs="Arial"/>
              </w:rPr>
            </w:pPr>
            <w:r>
              <w:rPr>
                <w:rFonts w:cs="Arial"/>
                <w:noProof/>
                <w:lang w:eastAsia="en-AU"/>
              </w:rPr>
              <w:drawing>
                <wp:inline distT="0" distB="0" distL="0" distR="0" wp14:anchorId="60E40BB0" wp14:editId="060C5F6D">
                  <wp:extent cx="2613102" cy="1728645"/>
                  <wp:effectExtent l="0" t="0" r="0" b="5080"/>
                  <wp:docPr id="13323" name="Picture 1332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2 - Hous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29943" cy="1739786"/>
                          </a:xfrm>
                          <a:prstGeom prst="rect">
                            <a:avLst/>
                          </a:prstGeom>
                          <a:noFill/>
                          <a:ln>
                            <a:noFill/>
                          </a:ln>
                        </pic:spPr>
                      </pic:pic>
                    </a:graphicData>
                  </a:graphic>
                </wp:inline>
              </w:drawing>
            </w:r>
          </w:p>
          <w:p w14:paraId="0D837386" w14:textId="77777777" w:rsidR="004E5DE9" w:rsidRDefault="004E5DE9" w:rsidP="00CC3CC9">
            <w:pPr>
              <w:jc w:val="center"/>
              <w:rPr>
                <w:rFonts w:cs="Arial"/>
              </w:rPr>
            </w:pPr>
          </w:p>
        </w:tc>
      </w:tr>
    </w:tbl>
    <w:p w14:paraId="533E9DC8" w14:textId="360D1EAA" w:rsidR="00A564FB" w:rsidRDefault="00A564FB">
      <w:r>
        <w:br w:type="page"/>
      </w:r>
    </w:p>
    <w:p w14:paraId="211EB296" w14:textId="77777777" w:rsidR="00A564FB" w:rsidRDefault="00A564FB" w:rsidP="00A564FB">
      <w:pPr>
        <w:pStyle w:val="Heading2"/>
      </w:pPr>
      <w:bookmarkStart w:id="38" w:name="_Toc456944186"/>
      <w:r>
        <w:lastRenderedPageBreak/>
        <w:t>House H6 – LED1</w:t>
      </w:r>
      <w:bookmarkEnd w:id="38"/>
    </w:p>
    <w:p w14:paraId="31B5EF0C" w14:textId="77777777" w:rsidR="00A564FB" w:rsidRDefault="00A564FB" w:rsidP="00A564FB">
      <w:r>
        <w:t>15 lamps retrofitted</w:t>
      </w:r>
    </w:p>
    <w:p w14:paraId="2BA06EEF" w14:textId="77777777" w:rsidR="00A564FB" w:rsidRDefault="00A564FB" w:rsidP="00A564FB">
      <w:r>
        <w:t>Monitoring period: 23/6/11 to 30/8/11</w:t>
      </w:r>
    </w:p>
    <w:p w14:paraId="44CC9CEB" w14:textId="77777777" w:rsidR="00A564FB" w:rsidRPr="00245031" w:rsidRDefault="00A564FB" w:rsidP="00A564FB">
      <w:r>
        <w:t>Retrofit date: 29/7/11</w:t>
      </w:r>
    </w:p>
    <w:p w14:paraId="305E3D45" w14:textId="77777777" w:rsidR="00324633" w:rsidRDefault="0032463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7B4AC9" w14:paraId="27323B09" w14:textId="77777777" w:rsidTr="00CC3CC9">
        <w:tc>
          <w:tcPr>
            <w:tcW w:w="4621" w:type="dxa"/>
          </w:tcPr>
          <w:p w14:paraId="3B769EA6" w14:textId="77777777" w:rsidR="007B4AC9" w:rsidRDefault="007B4AC9" w:rsidP="00CC3CC9">
            <w:pPr>
              <w:rPr>
                <w:rFonts w:cs="Arial"/>
                <w:sz w:val="16"/>
                <w:szCs w:val="16"/>
              </w:rPr>
            </w:pPr>
          </w:p>
          <w:p w14:paraId="50B111E8" w14:textId="77777777" w:rsidR="007B4AC9" w:rsidRDefault="007B4AC9" w:rsidP="00CC3CC9">
            <w:pPr>
              <w:jc w:val="center"/>
              <w:rPr>
                <w:rFonts w:cs="Arial"/>
                <w:sz w:val="16"/>
                <w:szCs w:val="16"/>
              </w:rPr>
            </w:pPr>
            <w:r>
              <w:rPr>
                <w:rFonts w:cs="Arial"/>
                <w:noProof/>
                <w:sz w:val="16"/>
                <w:szCs w:val="16"/>
                <w:lang w:eastAsia="en-AU"/>
              </w:rPr>
              <w:drawing>
                <wp:inline distT="0" distB="0" distL="0" distR="0" wp14:anchorId="7AE837C7" wp14:editId="52922211">
                  <wp:extent cx="2641022" cy="1821485"/>
                  <wp:effectExtent l="0" t="0" r="6985" b="7620"/>
                  <wp:docPr id="45083" name="Picture 4508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57193" cy="1832638"/>
                          </a:xfrm>
                          <a:prstGeom prst="rect">
                            <a:avLst/>
                          </a:prstGeom>
                          <a:noFill/>
                          <a:ln>
                            <a:noFill/>
                          </a:ln>
                        </pic:spPr>
                      </pic:pic>
                    </a:graphicData>
                  </a:graphic>
                </wp:inline>
              </w:drawing>
            </w:r>
          </w:p>
          <w:p w14:paraId="3408D5B0" w14:textId="77777777" w:rsidR="007B4AC9" w:rsidRPr="00245031" w:rsidRDefault="007B4AC9" w:rsidP="00CC3CC9">
            <w:pPr>
              <w:rPr>
                <w:rFonts w:cs="Arial"/>
                <w:sz w:val="16"/>
                <w:szCs w:val="16"/>
              </w:rPr>
            </w:pPr>
          </w:p>
        </w:tc>
        <w:tc>
          <w:tcPr>
            <w:tcW w:w="4621" w:type="dxa"/>
          </w:tcPr>
          <w:p w14:paraId="51FA83B3" w14:textId="77777777" w:rsidR="007B4AC9" w:rsidRPr="00245031" w:rsidRDefault="007B4AC9" w:rsidP="00CC3CC9">
            <w:pPr>
              <w:rPr>
                <w:rFonts w:cs="Arial"/>
                <w:sz w:val="16"/>
                <w:szCs w:val="16"/>
              </w:rPr>
            </w:pPr>
          </w:p>
          <w:p w14:paraId="129B3DCD" w14:textId="77777777" w:rsidR="007B4AC9" w:rsidRDefault="007B4AC9" w:rsidP="007B4AC9">
            <w:pPr>
              <w:jc w:val="center"/>
              <w:rPr>
                <w:rFonts w:cs="Arial"/>
              </w:rPr>
            </w:pPr>
            <w:r>
              <w:rPr>
                <w:rFonts w:cs="Arial"/>
                <w:noProof/>
                <w:lang w:eastAsia="en-AU"/>
              </w:rPr>
              <w:drawing>
                <wp:inline distT="0" distB="0" distL="0" distR="0" wp14:anchorId="4DBA1F0A" wp14:editId="4BE65FBC">
                  <wp:extent cx="2662510" cy="1781696"/>
                  <wp:effectExtent l="0" t="0" r="5080" b="9525"/>
                  <wp:docPr id="13325" name="Picture 13325" descr="The graph shows how the average total power consumption of the  donwlights changes throughout the day, based on 10 minute logging intervals both before (blue) and after (red) the lighting retrofits." title="Average daily load profile - House 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75785" cy="1790580"/>
                          </a:xfrm>
                          <a:prstGeom prst="rect">
                            <a:avLst/>
                          </a:prstGeom>
                          <a:noFill/>
                          <a:ln>
                            <a:noFill/>
                          </a:ln>
                        </pic:spPr>
                      </pic:pic>
                    </a:graphicData>
                  </a:graphic>
                </wp:inline>
              </w:drawing>
            </w:r>
          </w:p>
          <w:p w14:paraId="689E97CB" w14:textId="77777777" w:rsidR="007B4AC9" w:rsidRDefault="007B4AC9" w:rsidP="00CC3CC9">
            <w:pPr>
              <w:rPr>
                <w:rFonts w:cs="Arial"/>
              </w:rPr>
            </w:pPr>
          </w:p>
        </w:tc>
      </w:tr>
      <w:tr w:rsidR="007B4AC9" w14:paraId="5E04E5C4" w14:textId="77777777" w:rsidTr="00CC3CC9">
        <w:tc>
          <w:tcPr>
            <w:tcW w:w="4621" w:type="dxa"/>
          </w:tcPr>
          <w:p w14:paraId="6B40E40D" w14:textId="77777777" w:rsidR="007B4AC9" w:rsidRDefault="007B4AC9" w:rsidP="007B4AC9">
            <w:pPr>
              <w:jc w:val="center"/>
              <w:rPr>
                <w:rFonts w:cs="Arial"/>
              </w:rPr>
            </w:pPr>
            <w:r>
              <w:rPr>
                <w:rFonts w:cs="Arial"/>
                <w:noProof/>
                <w:lang w:eastAsia="en-AU"/>
              </w:rPr>
              <w:drawing>
                <wp:inline distT="0" distB="0" distL="0" distR="0" wp14:anchorId="231A6DEA" wp14:editId="6363CD3A">
                  <wp:extent cx="2682911" cy="1774825"/>
                  <wp:effectExtent l="0" t="0" r="3175" b="0"/>
                  <wp:docPr id="13326" name="Picture 13326"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1 - Hous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05285" cy="1789626"/>
                          </a:xfrm>
                          <a:prstGeom prst="rect">
                            <a:avLst/>
                          </a:prstGeom>
                          <a:noFill/>
                          <a:ln>
                            <a:noFill/>
                          </a:ln>
                        </pic:spPr>
                      </pic:pic>
                    </a:graphicData>
                  </a:graphic>
                </wp:inline>
              </w:drawing>
            </w:r>
          </w:p>
          <w:p w14:paraId="3379A61C" w14:textId="77777777" w:rsidR="007B4AC9" w:rsidRDefault="007B4AC9" w:rsidP="00CC3CC9">
            <w:pPr>
              <w:rPr>
                <w:rFonts w:cs="Arial"/>
              </w:rPr>
            </w:pPr>
          </w:p>
        </w:tc>
        <w:tc>
          <w:tcPr>
            <w:tcW w:w="4621" w:type="dxa"/>
          </w:tcPr>
          <w:p w14:paraId="07AB69B8" w14:textId="77777777" w:rsidR="007B4AC9" w:rsidRPr="00245031" w:rsidRDefault="007B4AC9" w:rsidP="00CC3CC9">
            <w:pPr>
              <w:jc w:val="center"/>
              <w:rPr>
                <w:rFonts w:cs="Arial"/>
                <w:sz w:val="16"/>
                <w:szCs w:val="16"/>
              </w:rPr>
            </w:pPr>
            <w:r>
              <w:rPr>
                <w:rFonts w:cs="Arial"/>
                <w:noProof/>
                <w:sz w:val="16"/>
                <w:szCs w:val="16"/>
                <w:lang w:eastAsia="en-AU"/>
              </w:rPr>
              <w:drawing>
                <wp:inline distT="0" distB="0" distL="0" distR="0" wp14:anchorId="795C9D9C" wp14:editId="52843018">
                  <wp:extent cx="2662580" cy="1774956"/>
                  <wp:effectExtent l="0" t="0" r="4445" b="0"/>
                  <wp:docPr id="41984" name="Picture 41984"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dining light 2 - Hous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76688" cy="1784361"/>
                          </a:xfrm>
                          <a:prstGeom prst="rect">
                            <a:avLst/>
                          </a:prstGeom>
                          <a:noFill/>
                          <a:ln>
                            <a:noFill/>
                          </a:ln>
                        </pic:spPr>
                      </pic:pic>
                    </a:graphicData>
                  </a:graphic>
                </wp:inline>
              </w:drawing>
            </w:r>
          </w:p>
          <w:p w14:paraId="5603774F" w14:textId="77777777" w:rsidR="007B4AC9" w:rsidRDefault="007B4AC9" w:rsidP="00CC3CC9">
            <w:pPr>
              <w:rPr>
                <w:rFonts w:cs="Arial"/>
              </w:rPr>
            </w:pPr>
          </w:p>
        </w:tc>
      </w:tr>
      <w:tr w:rsidR="007B4AC9" w14:paraId="605012A5" w14:textId="77777777" w:rsidTr="00CC3CC9">
        <w:tc>
          <w:tcPr>
            <w:tcW w:w="4621" w:type="dxa"/>
          </w:tcPr>
          <w:p w14:paraId="0C5E84A6" w14:textId="77777777" w:rsidR="007B4AC9" w:rsidRPr="00245031" w:rsidRDefault="007B4AC9" w:rsidP="00CC3CC9">
            <w:pPr>
              <w:jc w:val="center"/>
              <w:rPr>
                <w:rFonts w:cs="Arial"/>
                <w:sz w:val="16"/>
                <w:szCs w:val="16"/>
              </w:rPr>
            </w:pPr>
            <w:r>
              <w:rPr>
                <w:rFonts w:cs="Arial"/>
                <w:noProof/>
                <w:sz w:val="16"/>
                <w:szCs w:val="16"/>
                <w:lang w:eastAsia="en-AU"/>
              </w:rPr>
              <w:drawing>
                <wp:inline distT="0" distB="0" distL="0" distR="0" wp14:anchorId="29FACB7C" wp14:editId="6D222903">
                  <wp:extent cx="2728569" cy="1829535"/>
                  <wp:effectExtent l="0" t="0" r="0" b="0"/>
                  <wp:docPr id="41985" name="Picture 41985"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3 - Hous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50835" cy="1844465"/>
                          </a:xfrm>
                          <a:prstGeom prst="rect">
                            <a:avLst/>
                          </a:prstGeom>
                          <a:noFill/>
                          <a:ln>
                            <a:noFill/>
                          </a:ln>
                        </pic:spPr>
                      </pic:pic>
                    </a:graphicData>
                  </a:graphic>
                </wp:inline>
              </w:drawing>
            </w:r>
          </w:p>
          <w:p w14:paraId="211385AF" w14:textId="77777777" w:rsidR="007B4AC9" w:rsidRDefault="007B4AC9" w:rsidP="00CC3CC9">
            <w:pPr>
              <w:rPr>
                <w:rFonts w:cs="Arial"/>
              </w:rPr>
            </w:pPr>
          </w:p>
        </w:tc>
        <w:tc>
          <w:tcPr>
            <w:tcW w:w="4621" w:type="dxa"/>
          </w:tcPr>
          <w:p w14:paraId="5FED3BF7" w14:textId="77777777" w:rsidR="007B4AC9" w:rsidRPr="00245031" w:rsidRDefault="007B4AC9" w:rsidP="00CC3CC9">
            <w:pPr>
              <w:jc w:val="center"/>
              <w:rPr>
                <w:rFonts w:cs="Arial"/>
                <w:sz w:val="16"/>
                <w:szCs w:val="16"/>
              </w:rPr>
            </w:pPr>
            <w:r>
              <w:rPr>
                <w:rFonts w:cs="Arial"/>
                <w:noProof/>
                <w:sz w:val="16"/>
                <w:szCs w:val="16"/>
                <w:lang w:eastAsia="en-AU"/>
              </w:rPr>
              <w:drawing>
                <wp:inline distT="0" distB="0" distL="0" distR="0" wp14:anchorId="32827177" wp14:editId="232C03D2">
                  <wp:extent cx="2589944" cy="1842536"/>
                  <wp:effectExtent l="0" t="0" r="1270" b="5715"/>
                  <wp:docPr id="41986" name="Picture 41986"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4 - Hous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01779" cy="1850956"/>
                          </a:xfrm>
                          <a:prstGeom prst="rect">
                            <a:avLst/>
                          </a:prstGeom>
                          <a:noFill/>
                          <a:ln>
                            <a:noFill/>
                          </a:ln>
                        </pic:spPr>
                      </pic:pic>
                    </a:graphicData>
                  </a:graphic>
                </wp:inline>
              </w:drawing>
            </w:r>
          </w:p>
          <w:p w14:paraId="2B225CD5" w14:textId="77777777" w:rsidR="007B4AC9" w:rsidRDefault="007B4AC9" w:rsidP="00CC3CC9">
            <w:pPr>
              <w:rPr>
                <w:rFonts w:cs="Arial"/>
              </w:rPr>
            </w:pPr>
          </w:p>
        </w:tc>
      </w:tr>
    </w:tbl>
    <w:p w14:paraId="2FA4F360" w14:textId="510BE7B2" w:rsidR="00FD77B6" w:rsidRDefault="00FD77B6">
      <w:r>
        <w:br w:type="page"/>
      </w:r>
    </w:p>
    <w:p w14:paraId="51E405D4" w14:textId="77777777" w:rsidR="00E05D33" w:rsidRDefault="00E05D33" w:rsidP="00E05D33">
      <w:pPr>
        <w:pStyle w:val="Heading2"/>
      </w:pPr>
      <w:bookmarkStart w:id="39" w:name="_Toc456944187"/>
      <w:r>
        <w:lastRenderedPageBreak/>
        <w:t>House H7 – LED1</w:t>
      </w:r>
      <w:bookmarkEnd w:id="39"/>
    </w:p>
    <w:p w14:paraId="33C06E48" w14:textId="77777777" w:rsidR="00E05D33" w:rsidRDefault="00E05D33" w:rsidP="00E05D33">
      <w:r>
        <w:t>14 lamps retrofitted</w:t>
      </w:r>
    </w:p>
    <w:p w14:paraId="785398F1" w14:textId="77777777" w:rsidR="00E05D33" w:rsidRDefault="00E05D33" w:rsidP="00E05D33">
      <w:r>
        <w:t>Monitoring period: 23/6/11 to 30/8/11</w:t>
      </w:r>
    </w:p>
    <w:p w14:paraId="50C48476" w14:textId="3A1F5F1F" w:rsidR="00324633" w:rsidRDefault="00E05D33" w:rsidP="00E05D33">
      <w:r>
        <w:t>Retrofit date: 29/7/11</w:t>
      </w:r>
    </w:p>
    <w:p w14:paraId="5A54C4A1" w14:textId="77777777" w:rsidR="00FD77B6" w:rsidRDefault="00FD77B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E05D33" w14:paraId="2325B87A" w14:textId="77777777" w:rsidTr="00CC3CC9">
        <w:tc>
          <w:tcPr>
            <w:tcW w:w="4621" w:type="dxa"/>
          </w:tcPr>
          <w:p w14:paraId="4A77C41B" w14:textId="77777777" w:rsidR="00E05D33" w:rsidRDefault="00E05D33" w:rsidP="00CC3CC9">
            <w:pPr>
              <w:rPr>
                <w:rFonts w:cs="Arial"/>
                <w:sz w:val="16"/>
                <w:szCs w:val="16"/>
              </w:rPr>
            </w:pPr>
          </w:p>
          <w:p w14:paraId="6FAB2449" w14:textId="77777777" w:rsidR="00E05D33" w:rsidRDefault="00E05D33" w:rsidP="00E05D33">
            <w:pPr>
              <w:jc w:val="center"/>
              <w:rPr>
                <w:rFonts w:cs="Arial"/>
                <w:sz w:val="16"/>
                <w:szCs w:val="16"/>
              </w:rPr>
            </w:pPr>
            <w:r>
              <w:rPr>
                <w:rFonts w:cs="Arial"/>
                <w:noProof/>
                <w:sz w:val="16"/>
                <w:szCs w:val="16"/>
                <w:lang w:eastAsia="en-AU"/>
              </w:rPr>
              <w:drawing>
                <wp:inline distT="0" distB="0" distL="0" distR="0" wp14:anchorId="4F371B34" wp14:editId="40C32B51">
                  <wp:extent cx="2633472" cy="1799344"/>
                  <wp:effectExtent l="0" t="0" r="0" b="0"/>
                  <wp:docPr id="41988" name="Picture 41988"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45284" cy="1807415"/>
                          </a:xfrm>
                          <a:prstGeom prst="rect">
                            <a:avLst/>
                          </a:prstGeom>
                          <a:noFill/>
                          <a:ln>
                            <a:noFill/>
                          </a:ln>
                        </pic:spPr>
                      </pic:pic>
                    </a:graphicData>
                  </a:graphic>
                </wp:inline>
              </w:drawing>
            </w:r>
          </w:p>
          <w:p w14:paraId="139BF49E" w14:textId="77777777" w:rsidR="00E05D33" w:rsidRPr="00F82C9E" w:rsidRDefault="00E05D33" w:rsidP="00CC3CC9">
            <w:pPr>
              <w:rPr>
                <w:rFonts w:cs="Arial"/>
                <w:sz w:val="16"/>
                <w:szCs w:val="16"/>
              </w:rPr>
            </w:pPr>
          </w:p>
        </w:tc>
        <w:tc>
          <w:tcPr>
            <w:tcW w:w="4621" w:type="dxa"/>
          </w:tcPr>
          <w:p w14:paraId="6103FAAF" w14:textId="77777777" w:rsidR="00E05D33" w:rsidRDefault="00E05D33" w:rsidP="00CC3CC9">
            <w:pPr>
              <w:rPr>
                <w:rFonts w:cs="Arial"/>
                <w:sz w:val="16"/>
                <w:szCs w:val="16"/>
              </w:rPr>
            </w:pPr>
          </w:p>
          <w:p w14:paraId="70B4E8A2" w14:textId="77777777" w:rsidR="00E05D33" w:rsidRDefault="00E05D33" w:rsidP="00CC3CC9">
            <w:pPr>
              <w:jc w:val="center"/>
              <w:rPr>
                <w:rFonts w:cs="Arial"/>
                <w:sz w:val="16"/>
                <w:szCs w:val="16"/>
              </w:rPr>
            </w:pPr>
            <w:r>
              <w:rPr>
                <w:rFonts w:cs="Arial"/>
                <w:noProof/>
                <w:sz w:val="16"/>
                <w:szCs w:val="16"/>
                <w:lang w:eastAsia="en-AU"/>
              </w:rPr>
              <w:drawing>
                <wp:inline distT="0" distB="0" distL="0" distR="0" wp14:anchorId="09617108" wp14:editId="3F4A0797">
                  <wp:extent cx="2676855" cy="1784470"/>
                  <wp:effectExtent l="0" t="0" r="9525" b="6350"/>
                  <wp:docPr id="41989" name="Picture 41989" descr="The graph shows how the average total power consumption of the  donwlights changes throughout the day, based on 10 minute logging intervals both before (blue) and after (red) the lighting retrofits." title="Average daily load profile - House 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94942" cy="1796527"/>
                          </a:xfrm>
                          <a:prstGeom prst="rect">
                            <a:avLst/>
                          </a:prstGeom>
                          <a:noFill/>
                          <a:ln>
                            <a:noFill/>
                          </a:ln>
                        </pic:spPr>
                      </pic:pic>
                    </a:graphicData>
                  </a:graphic>
                </wp:inline>
              </w:drawing>
            </w:r>
          </w:p>
          <w:p w14:paraId="674D7F9E" w14:textId="77777777" w:rsidR="00E05D33" w:rsidRPr="00F82C9E" w:rsidRDefault="00E05D33" w:rsidP="00CC3CC9">
            <w:pPr>
              <w:rPr>
                <w:rFonts w:cs="Arial"/>
                <w:sz w:val="16"/>
                <w:szCs w:val="16"/>
              </w:rPr>
            </w:pPr>
          </w:p>
        </w:tc>
      </w:tr>
      <w:tr w:rsidR="00E05D33" w14:paraId="7B533D3E" w14:textId="77777777" w:rsidTr="00CC3CC9">
        <w:tc>
          <w:tcPr>
            <w:tcW w:w="4621" w:type="dxa"/>
          </w:tcPr>
          <w:p w14:paraId="49DBD6FE" w14:textId="77777777" w:rsidR="00E05D33" w:rsidRDefault="00E05D33" w:rsidP="00E05D33">
            <w:pPr>
              <w:jc w:val="center"/>
              <w:rPr>
                <w:rFonts w:cs="Arial"/>
                <w:sz w:val="16"/>
                <w:szCs w:val="16"/>
              </w:rPr>
            </w:pPr>
            <w:r>
              <w:rPr>
                <w:rFonts w:cs="Arial"/>
                <w:noProof/>
                <w:sz w:val="16"/>
                <w:szCs w:val="16"/>
                <w:lang w:eastAsia="en-AU"/>
              </w:rPr>
              <w:drawing>
                <wp:inline distT="0" distB="0" distL="0" distR="0" wp14:anchorId="1A8E7B8C" wp14:editId="6E2C5F07">
                  <wp:extent cx="2694443" cy="1706880"/>
                  <wp:effectExtent l="0" t="0" r="0" b="7620"/>
                  <wp:docPr id="41992" name="Picture 41992"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2 - Hous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29215" cy="1728907"/>
                          </a:xfrm>
                          <a:prstGeom prst="rect">
                            <a:avLst/>
                          </a:prstGeom>
                          <a:noFill/>
                          <a:ln>
                            <a:noFill/>
                          </a:ln>
                        </pic:spPr>
                      </pic:pic>
                    </a:graphicData>
                  </a:graphic>
                </wp:inline>
              </w:drawing>
            </w:r>
          </w:p>
          <w:p w14:paraId="11D3BD65" w14:textId="77777777" w:rsidR="00E05D33" w:rsidRPr="00F82C9E" w:rsidRDefault="00E05D33" w:rsidP="00CC3CC9">
            <w:pPr>
              <w:rPr>
                <w:rFonts w:cs="Arial"/>
                <w:sz w:val="16"/>
                <w:szCs w:val="16"/>
              </w:rPr>
            </w:pPr>
          </w:p>
        </w:tc>
        <w:tc>
          <w:tcPr>
            <w:tcW w:w="4621" w:type="dxa"/>
          </w:tcPr>
          <w:p w14:paraId="6CE16D97" w14:textId="77777777" w:rsidR="00E05D33" w:rsidRDefault="00E05D33" w:rsidP="00CC3CC9">
            <w:pPr>
              <w:jc w:val="center"/>
              <w:rPr>
                <w:rFonts w:cs="Arial"/>
                <w:sz w:val="16"/>
                <w:szCs w:val="16"/>
              </w:rPr>
            </w:pPr>
            <w:r>
              <w:rPr>
                <w:rFonts w:cs="Arial"/>
                <w:noProof/>
                <w:sz w:val="16"/>
                <w:szCs w:val="16"/>
                <w:lang w:eastAsia="en-AU"/>
              </w:rPr>
              <w:drawing>
                <wp:inline distT="0" distB="0" distL="0" distR="0" wp14:anchorId="45D1BE2C" wp14:editId="4E3205F7">
                  <wp:extent cx="2611247" cy="1707443"/>
                  <wp:effectExtent l="0" t="0" r="0" b="7620"/>
                  <wp:docPr id="41993" name="Picture 4199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3 - Hous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28130" cy="1718483"/>
                          </a:xfrm>
                          <a:prstGeom prst="rect">
                            <a:avLst/>
                          </a:prstGeom>
                          <a:noFill/>
                          <a:ln>
                            <a:noFill/>
                          </a:ln>
                        </pic:spPr>
                      </pic:pic>
                    </a:graphicData>
                  </a:graphic>
                </wp:inline>
              </w:drawing>
            </w:r>
          </w:p>
          <w:p w14:paraId="1F3625C2" w14:textId="77777777" w:rsidR="00E05D33" w:rsidRPr="00F82C9E" w:rsidRDefault="00E05D33" w:rsidP="00CC3CC9">
            <w:pPr>
              <w:rPr>
                <w:rFonts w:cs="Arial"/>
                <w:sz w:val="16"/>
                <w:szCs w:val="16"/>
              </w:rPr>
            </w:pPr>
          </w:p>
        </w:tc>
      </w:tr>
      <w:tr w:rsidR="00E05D33" w14:paraId="65AA3EC6" w14:textId="77777777" w:rsidTr="00CC3CC9">
        <w:tc>
          <w:tcPr>
            <w:tcW w:w="4621" w:type="dxa"/>
          </w:tcPr>
          <w:p w14:paraId="0CE3956C" w14:textId="77777777" w:rsidR="00E05D33" w:rsidRDefault="00E05D33" w:rsidP="00CC3CC9">
            <w:pPr>
              <w:jc w:val="center"/>
              <w:rPr>
                <w:rFonts w:cs="Arial"/>
                <w:sz w:val="16"/>
                <w:szCs w:val="16"/>
              </w:rPr>
            </w:pPr>
            <w:r>
              <w:rPr>
                <w:rFonts w:cs="Arial"/>
                <w:noProof/>
                <w:sz w:val="16"/>
                <w:szCs w:val="16"/>
                <w:lang w:eastAsia="en-AU"/>
              </w:rPr>
              <w:drawing>
                <wp:inline distT="0" distB="0" distL="0" distR="0" wp14:anchorId="42219DE0" wp14:editId="2344B4A1">
                  <wp:extent cx="2684678" cy="1738493"/>
                  <wp:effectExtent l="0" t="0" r="1905" b="0"/>
                  <wp:docPr id="41994" name="Picture 41994"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4 - Hous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97267" cy="1746645"/>
                          </a:xfrm>
                          <a:prstGeom prst="rect">
                            <a:avLst/>
                          </a:prstGeom>
                          <a:noFill/>
                          <a:ln>
                            <a:noFill/>
                          </a:ln>
                        </pic:spPr>
                      </pic:pic>
                    </a:graphicData>
                  </a:graphic>
                </wp:inline>
              </w:drawing>
            </w:r>
          </w:p>
          <w:p w14:paraId="11E7FF25" w14:textId="77777777" w:rsidR="00E05D33" w:rsidRPr="00F82C9E" w:rsidRDefault="00E05D33" w:rsidP="00CC3CC9">
            <w:pPr>
              <w:rPr>
                <w:rFonts w:cs="Arial"/>
                <w:sz w:val="16"/>
                <w:szCs w:val="16"/>
              </w:rPr>
            </w:pPr>
          </w:p>
        </w:tc>
        <w:tc>
          <w:tcPr>
            <w:tcW w:w="4621" w:type="dxa"/>
          </w:tcPr>
          <w:p w14:paraId="3BBF9971" w14:textId="77777777" w:rsidR="00E05D33" w:rsidRDefault="00E05D33" w:rsidP="00CC3CC9">
            <w:pPr>
              <w:rPr>
                <w:rFonts w:cs="Arial"/>
                <w:sz w:val="16"/>
                <w:szCs w:val="16"/>
              </w:rPr>
            </w:pPr>
          </w:p>
          <w:p w14:paraId="406E61C9" w14:textId="77777777" w:rsidR="00E05D33" w:rsidRPr="00F82C9E" w:rsidRDefault="00E05D33" w:rsidP="00CC3CC9">
            <w:pPr>
              <w:rPr>
                <w:rFonts w:cs="Arial"/>
                <w:sz w:val="16"/>
                <w:szCs w:val="16"/>
              </w:rPr>
            </w:pPr>
          </w:p>
        </w:tc>
      </w:tr>
    </w:tbl>
    <w:p w14:paraId="25B3A358" w14:textId="7DE3C96B" w:rsidR="00B23AAD" w:rsidRDefault="00B23AAD">
      <w:r>
        <w:br w:type="page"/>
      </w:r>
    </w:p>
    <w:p w14:paraId="7945D2B8" w14:textId="77777777" w:rsidR="00CB5A83" w:rsidRPr="00095D89" w:rsidRDefault="00CB5A83" w:rsidP="00CB5A83">
      <w:pPr>
        <w:pStyle w:val="Heading2"/>
      </w:pPr>
      <w:bookmarkStart w:id="40" w:name="_Toc456944188"/>
      <w:r w:rsidRPr="00095D89">
        <w:lastRenderedPageBreak/>
        <w:t>House H8 – LED1</w:t>
      </w:r>
      <w:bookmarkEnd w:id="40"/>
    </w:p>
    <w:p w14:paraId="06B1D389" w14:textId="77777777" w:rsidR="00CB5A83" w:rsidRDefault="00CB5A83" w:rsidP="00CB5A83">
      <w:r>
        <w:t>9 lamps retrofitted</w:t>
      </w:r>
    </w:p>
    <w:p w14:paraId="6F0CD774" w14:textId="77777777" w:rsidR="00CB5A83" w:rsidRDefault="00CB5A83" w:rsidP="00CB5A83">
      <w:r>
        <w:t>Monitoring period: 30/6/11 to 8/9/11</w:t>
      </w:r>
    </w:p>
    <w:p w14:paraId="26B31917" w14:textId="5AB26F2E" w:rsidR="00E05D33" w:rsidRDefault="00CB5A83" w:rsidP="00CB5A83">
      <w:r>
        <w:t>Retrofit date: 29/7/11</w:t>
      </w:r>
    </w:p>
    <w:p w14:paraId="2A3C14E2" w14:textId="77777777" w:rsidR="00E05D33" w:rsidRDefault="00E05D3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56"/>
      </w:tblGrid>
      <w:tr w:rsidR="000B4438" w:rsidRPr="005E0D43" w14:paraId="3A2BE018" w14:textId="77777777" w:rsidTr="00CC3CC9">
        <w:tc>
          <w:tcPr>
            <w:tcW w:w="4621" w:type="dxa"/>
          </w:tcPr>
          <w:p w14:paraId="2B8038FB" w14:textId="77777777" w:rsidR="000B4438" w:rsidRDefault="000B4438" w:rsidP="00CC3CC9">
            <w:pPr>
              <w:jc w:val="center"/>
              <w:rPr>
                <w:rFonts w:cs="Arial"/>
                <w:sz w:val="16"/>
                <w:szCs w:val="16"/>
              </w:rPr>
            </w:pPr>
          </w:p>
          <w:p w14:paraId="7116D085" w14:textId="77777777" w:rsidR="000B4438" w:rsidRDefault="000B4438" w:rsidP="00CC3CC9">
            <w:pPr>
              <w:jc w:val="center"/>
              <w:rPr>
                <w:rFonts w:cs="Arial"/>
                <w:sz w:val="16"/>
                <w:szCs w:val="16"/>
              </w:rPr>
            </w:pPr>
            <w:r>
              <w:rPr>
                <w:rFonts w:cs="Arial"/>
                <w:noProof/>
                <w:sz w:val="16"/>
                <w:szCs w:val="16"/>
                <w:lang w:eastAsia="en-AU"/>
              </w:rPr>
              <w:drawing>
                <wp:inline distT="0" distB="0" distL="0" distR="0" wp14:anchorId="3C8343AA" wp14:editId="2AC35F2C">
                  <wp:extent cx="2684679" cy="1954280"/>
                  <wp:effectExtent l="0" t="0" r="1905" b="8255"/>
                  <wp:docPr id="41995" name="Picture 41995"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87325" cy="1956206"/>
                          </a:xfrm>
                          <a:prstGeom prst="rect">
                            <a:avLst/>
                          </a:prstGeom>
                          <a:noFill/>
                          <a:ln>
                            <a:noFill/>
                          </a:ln>
                        </pic:spPr>
                      </pic:pic>
                    </a:graphicData>
                  </a:graphic>
                </wp:inline>
              </w:drawing>
            </w:r>
          </w:p>
          <w:p w14:paraId="134A6845" w14:textId="77777777" w:rsidR="000B4438" w:rsidRPr="005E0D43" w:rsidRDefault="000B4438" w:rsidP="00CC3CC9">
            <w:pPr>
              <w:jc w:val="center"/>
              <w:rPr>
                <w:rFonts w:cs="Arial"/>
                <w:sz w:val="16"/>
                <w:szCs w:val="16"/>
              </w:rPr>
            </w:pPr>
          </w:p>
        </w:tc>
        <w:tc>
          <w:tcPr>
            <w:tcW w:w="4621" w:type="dxa"/>
          </w:tcPr>
          <w:p w14:paraId="288ECC8D" w14:textId="77777777" w:rsidR="000B4438" w:rsidRDefault="000B4438" w:rsidP="00CC3CC9">
            <w:pPr>
              <w:jc w:val="center"/>
              <w:rPr>
                <w:rFonts w:cs="Arial"/>
                <w:sz w:val="16"/>
                <w:szCs w:val="16"/>
              </w:rPr>
            </w:pPr>
          </w:p>
          <w:p w14:paraId="0949FA85" w14:textId="77777777" w:rsidR="000B4438" w:rsidRDefault="000B4438" w:rsidP="00CC3CC9">
            <w:pPr>
              <w:jc w:val="center"/>
              <w:rPr>
                <w:rFonts w:cs="Arial"/>
                <w:sz w:val="16"/>
                <w:szCs w:val="16"/>
              </w:rPr>
            </w:pPr>
            <w:r>
              <w:rPr>
                <w:rFonts w:cs="Arial"/>
                <w:noProof/>
                <w:sz w:val="16"/>
                <w:szCs w:val="16"/>
                <w:lang w:eastAsia="en-AU"/>
              </w:rPr>
              <w:drawing>
                <wp:inline distT="0" distB="0" distL="0" distR="0" wp14:anchorId="0ED1D950" wp14:editId="483A5C25">
                  <wp:extent cx="2794072" cy="1901952"/>
                  <wp:effectExtent l="0" t="0" r="6350" b="3175"/>
                  <wp:docPr id="41996" name="Picture 41996" descr="The graph shows how the average total power consumption of the  donwlights changes throughout the day, based on 10 minute logging intervals both before (blue) and after (red) the lighting retrofits." title="Average daily load profile - House 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06802" cy="1910618"/>
                          </a:xfrm>
                          <a:prstGeom prst="rect">
                            <a:avLst/>
                          </a:prstGeom>
                          <a:noFill/>
                          <a:ln>
                            <a:noFill/>
                          </a:ln>
                        </pic:spPr>
                      </pic:pic>
                    </a:graphicData>
                  </a:graphic>
                </wp:inline>
              </w:drawing>
            </w:r>
          </w:p>
          <w:p w14:paraId="761C63C1" w14:textId="77777777" w:rsidR="000B4438" w:rsidRPr="005E0D43" w:rsidRDefault="000B4438" w:rsidP="00CC3CC9">
            <w:pPr>
              <w:jc w:val="center"/>
              <w:rPr>
                <w:rFonts w:cs="Arial"/>
                <w:sz w:val="16"/>
                <w:szCs w:val="16"/>
              </w:rPr>
            </w:pPr>
          </w:p>
        </w:tc>
      </w:tr>
      <w:tr w:rsidR="000B4438" w:rsidRPr="005E0D43" w14:paraId="308DC65C" w14:textId="77777777" w:rsidTr="00CC3CC9">
        <w:tc>
          <w:tcPr>
            <w:tcW w:w="4621" w:type="dxa"/>
          </w:tcPr>
          <w:p w14:paraId="11B80B2D" w14:textId="77777777" w:rsidR="000B4438" w:rsidRDefault="000B4438" w:rsidP="00CC3CC9">
            <w:pPr>
              <w:jc w:val="center"/>
              <w:rPr>
                <w:rFonts w:cs="Arial"/>
                <w:sz w:val="16"/>
                <w:szCs w:val="16"/>
              </w:rPr>
            </w:pPr>
            <w:r>
              <w:rPr>
                <w:rFonts w:cs="Arial"/>
                <w:noProof/>
                <w:sz w:val="16"/>
                <w:szCs w:val="16"/>
                <w:lang w:eastAsia="en-AU"/>
              </w:rPr>
              <w:drawing>
                <wp:inline distT="0" distB="0" distL="0" distR="0" wp14:anchorId="1403D2E0" wp14:editId="266AE993">
                  <wp:extent cx="2691994" cy="1787699"/>
                  <wp:effectExtent l="0" t="0" r="0" b="3175"/>
                  <wp:docPr id="41997" name="Picture 41997"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dining light 1 - Hous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00149" cy="1793115"/>
                          </a:xfrm>
                          <a:prstGeom prst="rect">
                            <a:avLst/>
                          </a:prstGeom>
                          <a:noFill/>
                          <a:ln>
                            <a:noFill/>
                          </a:ln>
                        </pic:spPr>
                      </pic:pic>
                    </a:graphicData>
                  </a:graphic>
                </wp:inline>
              </w:drawing>
            </w:r>
          </w:p>
          <w:p w14:paraId="5C917B76" w14:textId="77777777" w:rsidR="000B4438" w:rsidRPr="005E0D43" w:rsidRDefault="000B4438" w:rsidP="00CC3CC9">
            <w:pPr>
              <w:jc w:val="center"/>
              <w:rPr>
                <w:rFonts w:cs="Arial"/>
                <w:sz w:val="16"/>
                <w:szCs w:val="16"/>
              </w:rPr>
            </w:pPr>
          </w:p>
        </w:tc>
        <w:tc>
          <w:tcPr>
            <w:tcW w:w="4621" w:type="dxa"/>
          </w:tcPr>
          <w:p w14:paraId="5BCDA604" w14:textId="77777777" w:rsidR="000B4438" w:rsidRDefault="000B4438" w:rsidP="00CC3CC9">
            <w:pPr>
              <w:jc w:val="center"/>
              <w:rPr>
                <w:rFonts w:cs="Arial"/>
                <w:sz w:val="16"/>
                <w:szCs w:val="16"/>
              </w:rPr>
            </w:pPr>
            <w:r>
              <w:rPr>
                <w:rFonts w:cs="Arial"/>
                <w:noProof/>
                <w:sz w:val="16"/>
                <w:szCs w:val="16"/>
                <w:lang w:eastAsia="en-AU"/>
              </w:rPr>
              <w:drawing>
                <wp:inline distT="0" distB="0" distL="0" distR="0" wp14:anchorId="142EA40E" wp14:editId="3178DCB8">
                  <wp:extent cx="2817673" cy="1777757"/>
                  <wp:effectExtent l="0" t="0" r="1905" b="0"/>
                  <wp:docPr id="41998" name="Picture 41998"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3 - Hous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30668" cy="1785956"/>
                          </a:xfrm>
                          <a:prstGeom prst="rect">
                            <a:avLst/>
                          </a:prstGeom>
                          <a:noFill/>
                          <a:ln>
                            <a:noFill/>
                          </a:ln>
                        </pic:spPr>
                      </pic:pic>
                    </a:graphicData>
                  </a:graphic>
                </wp:inline>
              </w:drawing>
            </w:r>
          </w:p>
          <w:p w14:paraId="7B66C483" w14:textId="77777777" w:rsidR="000B4438" w:rsidRPr="005E0D43" w:rsidRDefault="000B4438" w:rsidP="00CC3CC9">
            <w:pPr>
              <w:jc w:val="center"/>
              <w:rPr>
                <w:rFonts w:cs="Arial"/>
                <w:sz w:val="16"/>
                <w:szCs w:val="16"/>
              </w:rPr>
            </w:pPr>
          </w:p>
        </w:tc>
      </w:tr>
      <w:tr w:rsidR="000B4438" w:rsidRPr="005E0D43" w14:paraId="1783F60E" w14:textId="77777777" w:rsidTr="00CC3CC9">
        <w:tc>
          <w:tcPr>
            <w:tcW w:w="4621" w:type="dxa"/>
          </w:tcPr>
          <w:p w14:paraId="68D6F2A7" w14:textId="77777777" w:rsidR="000B4438" w:rsidRDefault="000B4438" w:rsidP="00CC3CC9">
            <w:pPr>
              <w:jc w:val="center"/>
              <w:rPr>
                <w:rFonts w:cs="Arial"/>
                <w:sz w:val="16"/>
                <w:szCs w:val="16"/>
              </w:rPr>
            </w:pPr>
            <w:r>
              <w:rPr>
                <w:rFonts w:cs="Arial"/>
                <w:noProof/>
                <w:sz w:val="16"/>
                <w:szCs w:val="16"/>
                <w:lang w:eastAsia="en-AU"/>
              </w:rPr>
              <w:drawing>
                <wp:inline distT="0" distB="0" distL="0" distR="0" wp14:anchorId="4612BF42" wp14:editId="0EFAC95A">
                  <wp:extent cx="2699309" cy="1637540"/>
                  <wp:effectExtent l="0" t="0" r="6350" b="1270"/>
                  <wp:docPr id="41999" name="Picture 41999"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3 - Hous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10251" cy="1644178"/>
                          </a:xfrm>
                          <a:prstGeom prst="rect">
                            <a:avLst/>
                          </a:prstGeom>
                          <a:noFill/>
                          <a:ln>
                            <a:noFill/>
                          </a:ln>
                        </pic:spPr>
                      </pic:pic>
                    </a:graphicData>
                  </a:graphic>
                </wp:inline>
              </w:drawing>
            </w:r>
          </w:p>
          <w:p w14:paraId="1927E0B0" w14:textId="77777777" w:rsidR="000B4438" w:rsidRPr="005E0D43" w:rsidRDefault="000B4438" w:rsidP="00CC3CC9">
            <w:pPr>
              <w:jc w:val="center"/>
              <w:rPr>
                <w:rFonts w:cs="Arial"/>
                <w:sz w:val="16"/>
                <w:szCs w:val="16"/>
              </w:rPr>
            </w:pPr>
          </w:p>
        </w:tc>
        <w:tc>
          <w:tcPr>
            <w:tcW w:w="4621" w:type="dxa"/>
          </w:tcPr>
          <w:p w14:paraId="18FCF695" w14:textId="77777777" w:rsidR="000B4438" w:rsidRDefault="000B4438" w:rsidP="00CC3CC9">
            <w:pPr>
              <w:jc w:val="center"/>
              <w:rPr>
                <w:rFonts w:cs="Arial"/>
                <w:sz w:val="16"/>
                <w:szCs w:val="16"/>
              </w:rPr>
            </w:pPr>
          </w:p>
          <w:p w14:paraId="3B8C7C29" w14:textId="77777777" w:rsidR="000B4438" w:rsidRPr="005E0D43" w:rsidRDefault="000B4438" w:rsidP="00CC3CC9">
            <w:pPr>
              <w:jc w:val="center"/>
              <w:rPr>
                <w:rFonts w:cs="Arial"/>
                <w:sz w:val="16"/>
                <w:szCs w:val="16"/>
              </w:rPr>
            </w:pPr>
          </w:p>
        </w:tc>
      </w:tr>
    </w:tbl>
    <w:p w14:paraId="2C0DB253" w14:textId="2155E74F" w:rsidR="000B4438" w:rsidRDefault="000B4438">
      <w:r>
        <w:br w:type="page"/>
      </w:r>
    </w:p>
    <w:p w14:paraId="7026FA13" w14:textId="77777777" w:rsidR="00086B3D" w:rsidRPr="00507365" w:rsidRDefault="00086B3D" w:rsidP="00086B3D">
      <w:pPr>
        <w:pStyle w:val="Heading2"/>
      </w:pPr>
      <w:bookmarkStart w:id="41" w:name="_Toc456944189"/>
      <w:r w:rsidRPr="00507365">
        <w:lastRenderedPageBreak/>
        <w:t>House H9 – LED2</w:t>
      </w:r>
      <w:bookmarkEnd w:id="41"/>
    </w:p>
    <w:p w14:paraId="22548F88" w14:textId="77777777" w:rsidR="00086B3D" w:rsidRDefault="00086B3D" w:rsidP="00086B3D">
      <w:r>
        <w:t>12 lamps retrofitted</w:t>
      </w:r>
    </w:p>
    <w:p w14:paraId="21132C26" w14:textId="77777777" w:rsidR="00086B3D" w:rsidRDefault="00086B3D" w:rsidP="00086B3D">
      <w:r>
        <w:t>Monitoring period: 24/5/11 to 16/8/11</w:t>
      </w:r>
    </w:p>
    <w:p w14:paraId="77979205" w14:textId="77917C2D" w:rsidR="00CB5A83" w:rsidRDefault="00086B3D" w:rsidP="00086B3D">
      <w:r>
        <w:t>Retrofit date: 6/7/11</w:t>
      </w:r>
    </w:p>
    <w:p w14:paraId="2746DAF2" w14:textId="77777777" w:rsidR="00CB5A83" w:rsidRDefault="00CB5A8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086B3D" w14:paraId="3A6E4A98" w14:textId="77777777" w:rsidTr="00CC3CC9">
        <w:tc>
          <w:tcPr>
            <w:tcW w:w="4621" w:type="dxa"/>
          </w:tcPr>
          <w:p w14:paraId="332E4DA9" w14:textId="77777777" w:rsidR="00086B3D" w:rsidRDefault="00086B3D" w:rsidP="00CC3CC9">
            <w:pPr>
              <w:jc w:val="center"/>
              <w:rPr>
                <w:rFonts w:cs="Arial"/>
                <w:sz w:val="16"/>
                <w:szCs w:val="16"/>
              </w:rPr>
            </w:pPr>
          </w:p>
          <w:p w14:paraId="1266202B" w14:textId="77777777" w:rsidR="00086B3D" w:rsidRDefault="00086B3D" w:rsidP="00CC3CC9">
            <w:pPr>
              <w:jc w:val="center"/>
              <w:rPr>
                <w:rFonts w:cs="Arial"/>
                <w:sz w:val="16"/>
                <w:szCs w:val="16"/>
              </w:rPr>
            </w:pPr>
            <w:r>
              <w:rPr>
                <w:rFonts w:cs="Arial"/>
                <w:noProof/>
                <w:sz w:val="16"/>
                <w:szCs w:val="16"/>
                <w:lang w:eastAsia="en-AU"/>
              </w:rPr>
              <w:drawing>
                <wp:inline distT="0" distB="0" distL="0" distR="0" wp14:anchorId="2A0E7D80" wp14:editId="5D8A35B1">
                  <wp:extent cx="2655418" cy="1943283"/>
                  <wp:effectExtent l="0" t="0" r="0" b="0"/>
                  <wp:docPr id="42000" name="Picture 42000"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65379" cy="1950573"/>
                          </a:xfrm>
                          <a:prstGeom prst="rect">
                            <a:avLst/>
                          </a:prstGeom>
                          <a:noFill/>
                          <a:ln>
                            <a:noFill/>
                          </a:ln>
                        </pic:spPr>
                      </pic:pic>
                    </a:graphicData>
                  </a:graphic>
                </wp:inline>
              </w:drawing>
            </w:r>
          </w:p>
          <w:p w14:paraId="72ECC7F1" w14:textId="77777777" w:rsidR="00086B3D" w:rsidRPr="00507365" w:rsidRDefault="00086B3D" w:rsidP="00CC3CC9">
            <w:pPr>
              <w:jc w:val="center"/>
              <w:rPr>
                <w:rFonts w:cs="Arial"/>
                <w:sz w:val="16"/>
                <w:szCs w:val="16"/>
              </w:rPr>
            </w:pPr>
          </w:p>
        </w:tc>
        <w:tc>
          <w:tcPr>
            <w:tcW w:w="4621" w:type="dxa"/>
          </w:tcPr>
          <w:p w14:paraId="00BF5CD8" w14:textId="77777777" w:rsidR="00086B3D" w:rsidRDefault="00086B3D" w:rsidP="00CC3CC9">
            <w:pPr>
              <w:jc w:val="center"/>
              <w:rPr>
                <w:rFonts w:cs="Arial"/>
                <w:sz w:val="16"/>
                <w:szCs w:val="16"/>
              </w:rPr>
            </w:pPr>
          </w:p>
          <w:p w14:paraId="48597A59" w14:textId="77777777" w:rsidR="00086B3D" w:rsidRDefault="00086B3D" w:rsidP="00CC3CC9">
            <w:pPr>
              <w:jc w:val="center"/>
              <w:rPr>
                <w:rFonts w:cs="Arial"/>
                <w:sz w:val="16"/>
                <w:szCs w:val="16"/>
              </w:rPr>
            </w:pPr>
            <w:r>
              <w:rPr>
                <w:rFonts w:cs="Arial"/>
                <w:noProof/>
                <w:sz w:val="16"/>
                <w:szCs w:val="16"/>
                <w:lang w:eastAsia="en-AU"/>
              </w:rPr>
              <w:drawing>
                <wp:inline distT="0" distB="0" distL="0" distR="0" wp14:anchorId="2F45C2EB" wp14:editId="630546EB">
                  <wp:extent cx="2720518" cy="1917935"/>
                  <wp:effectExtent l="0" t="0" r="3810" b="6350"/>
                  <wp:docPr id="42001" name="Picture 42001" descr="The graph shows how the average total power consumption of the  donwlights changes throughout the day, based on 10 minute logging intervals both before (blue) and after (red) the lighting retrofits." title="Average daily load profile - House H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24057" cy="1920430"/>
                          </a:xfrm>
                          <a:prstGeom prst="rect">
                            <a:avLst/>
                          </a:prstGeom>
                          <a:noFill/>
                          <a:ln>
                            <a:noFill/>
                          </a:ln>
                        </pic:spPr>
                      </pic:pic>
                    </a:graphicData>
                  </a:graphic>
                </wp:inline>
              </w:drawing>
            </w:r>
          </w:p>
          <w:p w14:paraId="2BB784CC" w14:textId="77777777" w:rsidR="00086B3D" w:rsidRPr="00507365" w:rsidRDefault="00086B3D" w:rsidP="00CC3CC9">
            <w:pPr>
              <w:jc w:val="center"/>
              <w:rPr>
                <w:rFonts w:cs="Arial"/>
                <w:sz w:val="16"/>
                <w:szCs w:val="16"/>
              </w:rPr>
            </w:pPr>
          </w:p>
        </w:tc>
      </w:tr>
      <w:tr w:rsidR="00086B3D" w14:paraId="0C18FE8E" w14:textId="77777777" w:rsidTr="00CC3CC9">
        <w:tc>
          <w:tcPr>
            <w:tcW w:w="4621" w:type="dxa"/>
          </w:tcPr>
          <w:p w14:paraId="443D66D4" w14:textId="77777777" w:rsidR="00086B3D" w:rsidRDefault="00086B3D" w:rsidP="00CC3CC9">
            <w:pPr>
              <w:jc w:val="center"/>
              <w:rPr>
                <w:rFonts w:cs="Arial"/>
                <w:sz w:val="16"/>
                <w:szCs w:val="16"/>
              </w:rPr>
            </w:pPr>
            <w:r>
              <w:rPr>
                <w:rFonts w:cs="Arial"/>
                <w:noProof/>
                <w:sz w:val="16"/>
                <w:szCs w:val="16"/>
                <w:lang w:eastAsia="en-AU"/>
              </w:rPr>
              <w:drawing>
                <wp:inline distT="0" distB="0" distL="0" distR="0" wp14:anchorId="7ABCE087" wp14:editId="23E00897">
                  <wp:extent cx="2711189" cy="1821485"/>
                  <wp:effectExtent l="0" t="0" r="0" b="7620"/>
                  <wp:docPr id="42002" name="Picture 42002"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1 - Hous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18030" cy="1826081"/>
                          </a:xfrm>
                          <a:prstGeom prst="rect">
                            <a:avLst/>
                          </a:prstGeom>
                          <a:noFill/>
                          <a:ln>
                            <a:noFill/>
                          </a:ln>
                        </pic:spPr>
                      </pic:pic>
                    </a:graphicData>
                  </a:graphic>
                </wp:inline>
              </w:drawing>
            </w:r>
          </w:p>
          <w:p w14:paraId="029EA990" w14:textId="77777777" w:rsidR="00086B3D" w:rsidRPr="00507365" w:rsidRDefault="00086B3D" w:rsidP="00CC3CC9">
            <w:pPr>
              <w:jc w:val="center"/>
              <w:rPr>
                <w:rFonts w:cs="Arial"/>
                <w:sz w:val="16"/>
                <w:szCs w:val="16"/>
              </w:rPr>
            </w:pPr>
          </w:p>
        </w:tc>
        <w:tc>
          <w:tcPr>
            <w:tcW w:w="4621" w:type="dxa"/>
          </w:tcPr>
          <w:p w14:paraId="5452C0A3" w14:textId="77777777" w:rsidR="00086B3D" w:rsidRDefault="00086B3D" w:rsidP="00CC3CC9">
            <w:pPr>
              <w:jc w:val="center"/>
              <w:rPr>
                <w:rFonts w:cs="Arial"/>
                <w:sz w:val="16"/>
                <w:szCs w:val="16"/>
              </w:rPr>
            </w:pPr>
            <w:r>
              <w:rPr>
                <w:rFonts w:cs="Arial"/>
                <w:noProof/>
                <w:sz w:val="16"/>
                <w:szCs w:val="16"/>
                <w:lang w:eastAsia="en-AU"/>
              </w:rPr>
              <w:drawing>
                <wp:inline distT="0" distB="0" distL="0" distR="0" wp14:anchorId="51F5EFE5" wp14:editId="62095FA5">
                  <wp:extent cx="2648434" cy="1856838"/>
                  <wp:effectExtent l="0" t="0" r="0" b="0"/>
                  <wp:docPr id="42003" name="Picture 4200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2 - Hous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64808" cy="1868318"/>
                          </a:xfrm>
                          <a:prstGeom prst="rect">
                            <a:avLst/>
                          </a:prstGeom>
                          <a:noFill/>
                          <a:ln>
                            <a:noFill/>
                          </a:ln>
                        </pic:spPr>
                      </pic:pic>
                    </a:graphicData>
                  </a:graphic>
                </wp:inline>
              </w:drawing>
            </w:r>
          </w:p>
          <w:p w14:paraId="05B501F6" w14:textId="77777777" w:rsidR="00086B3D" w:rsidRPr="00507365" w:rsidRDefault="00086B3D" w:rsidP="00CC3CC9">
            <w:pPr>
              <w:jc w:val="center"/>
              <w:rPr>
                <w:rFonts w:cs="Arial"/>
                <w:sz w:val="16"/>
                <w:szCs w:val="16"/>
              </w:rPr>
            </w:pPr>
          </w:p>
        </w:tc>
      </w:tr>
      <w:tr w:rsidR="00086B3D" w14:paraId="73554A40" w14:textId="77777777" w:rsidTr="00CC3CC9">
        <w:tc>
          <w:tcPr>
            <w:tcW w:w="4621" w:type="dxa"/>
          </w:tcPr>
          <w:p w14:paraId="787E0115" w14:textId="77777777" w:rsidR="00086B3D" w:rsidRDefault="00086B3D" w:rsidP="00CC3CC9">
            <w:pPr>
              <w:jc w:val="center"/>
              <w:rPr>
                <w:rFonts w:cs="Arial"/>
                <w:sz w:val="16"/>
                <w:szCs w:val="16"/>
              </w:rPr>
            </w:pPr>
            <w:r>
              <w:rPr>
                <w:rFonts w:cs="Arial"/>
                <w:noProof/>
                <w:sz w:val="16"/>
                <w:szCs w:val="16"/>
                <w:lang w:eastAsia="en-AU"/>
              </w:rPr>
              <w:drawing>
                <wp:inline distT="0" distB="0" distL="0" distR="0" wp14:anchorId="39E19646" wp14:editId="0990DB80">
                  <wp:extent cx="2698827" cy="1809590"/>
                  <wp:effectExtent l="0" t="0" r="6350" b="635"/>
                  <wp:docPr id="42004" name="Picture 42004"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3 - Hous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11861" cy="1818329"/>
                          </a:xfrm>
                          <a:prstGeom prst="rect">
                            <a:avLst/>
                          </a:prstGeom>
                          <a:noFill/>
                          <a:ln>
                            <a:noFill/>
                          </a:ln>
                        </pic:spPr>
                      </pic:pic>
                    </a:graphicData>
                  </a:graphic>
                </wp:inline>
              </w:drawing>
            </w:r>
          </w:p>
          <w:p w14:paraId="14FC7E0A" w14:textId="77777777" w:rsidR="00086B3D" w:rsidRPr="00507365" w:rsidRDefault="00086B3D" w:rsidP="00CC3CC9">
            <w:pPr>
              <w:jc w:val="center"/>
              <w:rPr>
                <w:rFonts w:cs="Arial"/>
                <w:sz w:val="16"/>
                <w:szCs w:val="16"/>
              </w:rPr>
            </w:pPr>
          </w:p>
        </w:tc>
        <w:tc>
          <w:tcPr>
            <w:tcW w:w="4621" w:type="dxa"/>
          </w:tcPr>
          <w:p w14:paraId="7101EDFA" w14:textId="77777777" w:rsidR="00086B3D" w:rsidRDefault="00086B3D" w:rsidP="00CC3CC9">
            <w:pPr>
              <w:jc w:val="center"/>
              <w:rPr>
                <w:rFonts w:cs="Arial"/>
                <w:sz w:val="16"/>
                <w:szCs w:val="16"/>
              </w:rPr>
            </w:pPr>
            <w:r>
              <w:rPr>
                <w:rFonts w:cs="Arial"/>
                <w:noProof/>
                <w:sz w:val="16"/>
                <w:szCs w:val="16"/>
                <w:lang w:eastAsia="en-AU"/>
              </w:rPr>
              <w:drawing>
                <wp:inline distT="0" distB="0" distL="0" distR="0" wp14:anchorId="520DA197" wp14:editId="3D0C88A5">
                  <wp:extent cx="2664578" cy="1786626"/>
                  <wp:effectExtent l="0" t="0" r="2540" b="4445"/>
                  <wp:docPr id="42005" name="Picture 42005"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dining light 4 - Hous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69988" cy="1790254"/>
                          </a:xfrm>
                          <a:prstGeom prst="rect">
                            <a:avLst/>
                          </a:prstGeom>
                          <a:noFill/>
                          <a:ln>
                            <a:noFill/>
                          </a:ln>
                        </pic:spPr>
                      </pic:pic>
                    </a:graphicData>
                  </a:graphic>
                </wp:inline>
              </w:drawing>
            </w:r>
          </w:p>
          <w:p w14:paraId="72138EAC" w14:textId="77777777" w:rsidR="00086B3D" w:rsidRPr="00507365" w:rsidRDefault="00086B3D" w:rsidP="00CC3CC9">
            <w:pPr>
              <w:jc w:val="center"/>
              <w:rPr>
                <w:rFonts w:cs="Arial"/>
                <w:sz w:val="16"/>
                <w:szCs w:val="16"/>
              </w:rPr>
            </w:pPr>
          </w:p>
        </w:tc>
      </w:tr>
    </w:tbl>
    <w:p w14:paraId="6E63BAAB" w14:textId="50AECBF0" w:rsidR="00654F5A" w:rsidRDefault="00654F5A">
      <w:r>
        <w:br w:type="page"/>
      </w:r>
    </w:p>
    <w:p w14:paraId="3911280A" w14:textId="169DE0A8" w:rsidR="005667A4" w:rsidRPr="00444EF5" w:rsidRDefault="005667A4" w:rsidP="005667A4">
      <w:pPr>
        <w:pStyle w:val="Heading2"/>
      </w:pPr>
      <w:bookmarkStart w:id="42" w:name="_Toc456944190"/>
      <w:r w:rsidRPr="00444EF5">
        <w:lastRenderedPageBreak/>
        <w:t xml:space="preserve">House </w:t>
      </w:r>
      <w:r w:rsidR="004F2B81">
        <w:t>H</w:t>
      </w:r>
      <w:r w:rsidRPr="00444EF5">
        <w:t>10 – LED2</w:t>
      </w:r>
      <w:bookmarkEnd w:id="42"/>
    </w:p>
    <w:p w14:paraId="6239CB07" w14:textId="77777777" w:rsidR="005667A4" w:rsidRDefault="005667A4" w:rsidP="005667A4">
      <w:r>
        <w:t>15 lamps retrofitted</w:t>
      </w:r>
    </w:p>
    <w:p w14:paraId="5E2EC753" w14:textId="77777777" w:rsidR="005667A4" w:rsidRDefault="005667A4" w:rsidP="005667A4">
      <w:r>
        <w:t>Monitoring period: 25/5/12 to 16/8/12</w:t>
      </w:r>
    </w:p>
    <w:p w14:paraId="43A197B0" w14:textId="77777777" w:rsidR="005667A4" w:rsidRDefault="005667A4" w:rsidP="005667A4">
      <w:r>
        <w:t>Retrofit date: 9/7/12</w:t>
      </w:r>
    </w:p>
    <w:p w14:paraId="5CD2A741" w14:textId="77777777" w:rsidR="00086B3D" w:rsidRDefault="00086B3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5667A4" w14:paraId="4D079CB5" w14:textId="77777777" w:rsidTr="00CC3CC9">
        <w:tc>
          <w:tcPr>
            <w:tcW w:w="4621" w:type="dxa"/>
          </w:tcPr>
          <w:p w14:paraId="6BA68020" w14:textId="77777777" w:rsidR="005667A4" w:rsidRDefault="005667A4" w:rsidP="00CC3CC9">
            <w:pPr>
              <w:jc w:val="center"/>
              <w:rPr>
                <w:rFonts w:cs="Arial"/>
                <w:sz w:val="16"/>
                <w:szCs w:val="16"/>
              </w:rPr>
            </w:pPr>
          </w:p>
          <w:p w14:paraId="6D8E4AED" w14:textId="77777777" w:rsidR="005667A4" w:rsidRDefault="005667A4" w:rsidP="00CC3CC9">
            <w:pPr>
              <w:jc w:val="center"/>
              <w:rPr>
                <w:rFonts w:cs="Arial"/>
                <w:sz w:val="16"/>
                <w:szCs w:val="16"/>
              </w:rPr>
            </w:pPr>
            <w:r>
              <w:rPr>
                <w:rFonts w:cs="Arial"/>
                <w:noProof/>
                <w:sz w:val="16"/>
                <w:szCs w:val="16"/>
                <w:lang w:eastAsia="en-AU"/>
              </w:rPr>
              <w:drawing>
                <wp:inline distT="0" distB="0" distL="0" distR="0" wp14:anchorId="4C9AB55E" wp14:editId="3014F421">
                  <wp:extent cx="2684678" cy="1878977"/>
                  <wp:effectExtent l="0" t="0" r="1905" b="6985"/>
                  <wp:docPr id="42006" name="Picture 42006"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93586" cy="1885211"/>
                          </a:xfrm>
                          <a:prstGeom prst="rect">
                            <a:avLst/>
                          </a:prstGeom>
                          <a:noFill/>
                          <a:ln>
                            <a:noFill/>
                          </a:ln>
                        </pic:spPr>
                      </pic:pic>
                    </a:graphicData>
                  </a:graphic>
                </wp:inline>
              </w:drawing>
            </w:r>
          </w:p>
          <w:p w14:paraId="06DD5751" w14:textId="77777777" w:rsidR="005667A4" w:rsidRPr="00444EF5" w:rsidRDefault="005667A4" w:rsidP="00CC3CC9">
            <w:pPr>
              <w:jc w:val="center"/>
              <w:rPr>
                <w:rFonts w:cs="Arial"/>
                <w:sz w:val="16"/>
                <w:szCs w:val="16"/>
              </w:rPr>
            </w:pPr>
          </w:p>
        </w:tc>
        <w:tc>
          <w:tcPr>
            <w:tcW w:w="4621" w:type="dxa"/>
          </w:tcPr>
          <w:p w14:paraId="746B8395" w14:textId="77777777" w:rsidR="005667A4" w:rsidRDefault="005667A4" w:rsidP="00CC3CC9">
            <w:pPr>
              <w:jc w:val="center"/>
              <w:rPr>
                <w:rFonts w:cs="Arial"/>
                <w:sz w:val="16"/>
                <w:szCs w:val="16"/>
              </w:rPr>
            </w:pPr>
          </w:p>
          <w:p w14:paraId="5BA3DE11" w14:textId="77777777" w:rsidR="005667A4" w:rsidRDefault="005667A4" w:rsidP="00CC3CC9">
            <w:pPr>
              <w:jc w:val="center"/>
              <w:rPr>
                <w:rFonts w:cs="Arial"/>
                <w:sz w:val="16"/>
                <w:szCs w:val="16"/>
              </w:rPr>
            </w:pPr>
            <w:r>
              <w:rPr>
                <w:rFonts w:cs="Arial"/>
                <w:noProof/>
                <w:sz w:val="16"/>
                <w:szCs w:val="16"/>
                <w:lang w:eastAsia="en-AU"/>
              </w:rPr>
              <w:drawing>
                <wp:inline distT="0" distB="0" distL="0" distR="0" wp14:anchorId="5E8E290D" wp14:editId="2DCB0549">
                  <wp:extent cx="2699639" cy="1855028"/>
                  <wp:effectExtent l="0" t="0" r="5715" b="0"/>
                  <wp:docPr id="42008" name="Picture 42008" descr="The graph shows how the average total power consumption of the  donwlights changes throughout the day, based on 10 minute logging intervals both before (blue) and after (red) the lighting retrofits." title="Average daily load profile - House 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17465" cy="1867277"/>
                          </a:xfrm>
                          <a:prstGeom prst="rect">
                            <a:avLst/>
                          </a:prstGeom>
                          <a:noFill/>
                          <a:ln>
                            <a:noFill/>
                          </a:ln>
                        </pic:spPr>
                      </pic:pic>
                    </a:graphicData>
                  </a:graphic>
                </wp:inline>
              </w:drawing>
            </w:r>
          </w:p>
          <w:p w14:paraId="388B2498" w14:textId="77777777" w:rsidR="005667A4" w:rsidRPr="00444EF5" w:rsidRDefault="005667A4" w:rsidP="00CC3CC9">
            <w:pPr>
              <w:jc w:val="center"/>
              <w:rPr>
                <w:rFonts w:cs="Arial"/>
                <w:sz w:val="16"/>
                <w:szCs w:val="16"/>
              </w:rPr>
            </w:pPr>
          </w:p>
        </w:tc>
      </w:tr>
      <w:tr w:rsidR="005667A4" w14:paraId="300B20A1" w14:textId="77777777" w:rsidTr="00CC3CC9">
        <w:tc>
          <w:tcPr>
            <w:tcW w:w="4621" w:type="dxa"/>
          </w:tcPr>
          <w:p w14:paraId="635A5A2F" w14:textId="77777777" w:rsidR="005667A4" w:rsidRDefault="005667A4" w:rsidP="00CC3CC9">
            <w:pPr>
              <w:jc w:val="center"/>
              <w:rPr>
                <w:rFonts w:cs="Arial"/>
                <w:sz w:val="16"/>
                <w:szCs w:val="16"/>
              </w:rPr>
            </w:pPr>
            <w:r>
              <w:rPr>
                <w:rFonts w:cs="Arial"/>
                <w:noProof/>
                <w:sz w:val="16"/>
                <w:szCs w:val="16"/>
                <w:lang w:eastAsia="en-AU"/>
              </w:rPr>
              <w:drawing>
                <wp:inline distT="0" distB="0" distL="0" distR="0" wp14:anchorId="6C70FEAE" wp14:editId="167EBFE3">
                  <wp:extent cx="2670048" cy="1763060"/>
                  <wp:effectExtent l="0" t="0" r="0" b="8890"/>
                  <wp:docPr id="42009" name="Picture 42009"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1 - Hous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87532" cy="1774605"/>
                          </a:xfrm>
                          <a:prstGeom prst="rect">
                            <a:avLst/>
                          </a:prstGeom>
                          <a:noFill/>
                          <a:ln>
                            <a:noFill/>
                          </a:ln>
                        </pic:spPr>
                      </pic:pic>
                    </a:graphicData>
                  </a:graphic>
                </wp:inline>
              </w:drawing>
            </w:r>
          </w:p>
          <w:p w14:paraId="1C42AAFF" w14:textId="77777777" w:rsidR="005667A4" w:rsidRPr="00444EF5" w:rsidRDefault="005667A4" w:rsidP="00CC3CC9">
            <w:pPr>
              <w:jc w:val="center"/>
              <w:rPr>
                <w:rFonts w:cs="Arial"/>
                <w:sz w:val="16"/>
                <w:szCs w:val="16"/>
              </w:rPr>
            </w:pPr>
          </w:p>
        </w:tc>
        <w:tc>
          <w:tcPr>
            <w:tcW w:w="4621" w:type="dxa"/>
          </w:tcPr>
          <w:p w14:paraId="4BD4A74C" w14:textId="77777777" w:rsidR="005667A4" w:rsidRDefault="005667A4" w:rsidP="00CC3CC9">
            <w:pPr>
              <w:jc w:val="center"/>
              <w:rPr>
                <w:rFonts w:cs="Arial"/>
                <w:sz w:val="16"/>
                <w:szCs w:val="16"/>
              </w:rPr>
            </w:pPr>
            <w:r>
              <w:rPr>
                <w:rFonts w:cs="Arial"/>
                <w:noProof/>
                <w:sz w:val="16"/>
                <w:szCs w:val="16"/>
                <w:lang w:eastAsia="en-AU"/>
              </w:rPr>
              <w:drawing>
                <wp:inline distT="0" distB="0" distL="0" distR="0" wp14:anchorId="52536365" wp14:editId="0DAF8323">
                  <wp:extent cx="2552347" cy="1799377"/>
                  <wp:effectExtent l="0" t="0" r="635" b="0"/>
                  <wp:docPr id="42010" name="Picture 42010"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2  - Hous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57880" cy="1803278"/>
                          </a:xfrm>
                          <a:prstGeom prst="rect">
                            <a:avLst/>
                          </a:prstGeom>
                          <a:noFill/>
                          <a:ln>
                            <a:noFill/>
                          </a:ln>
                        </pic:spPr>
                      </pic:pic>
                    </a:graphicData>
                  </a:graphic>
                </wp:inline>
              </w:drawing>
            </w:r>
          </w:p>
          <w:p w14:paraId="3822F483" w14:textId="77777777" w:rsidR="005667A4" w:rsidRPr="00444EF5" w:rsidRDefault="005667A4" w:rsidP="00CC3CC9">
            <w:pPr>
              <w:jc w:val="center"/>
              <w:rPr>
                <w:rFonts w:cs="Arial"/>
                <w:sz w:val="16"/>
                <w:szCs w:val="16"/>
              </w:rPr>
            </w:pPr>
          </w:p>
        </w:tc>
      </w:tr>
      <w:tr w:rsidR="005667A4" w14:paraId="3F878233" w14:textId="77777777" w:rsidTr="00CC3CC9">
        <w:tc>
          <w:tcPr>
            <w:tcW w:w="4621" w:type="dxa"/>
          </w:tcPr>
          <w:p w14:paraId="423D0E7E" w14:textId="77777777" w:rsidR="005667A4" w:rsidRDefault="005667A4" w:rsidP="00CC3CC9">
            <w:pPr>
              <w:jc w:val="center"/>
              <w:rPr>
                <w:rFonts w:cs="Arial"/>
                <w:sz w:val="16"/>
                <w:szCs w:val="16"/>
              </w:rPr>
            </w:pPr>
            <w:r>
              <w:rPr>
                <w:rFonts w:cs="Arial"/>
                <w:noProof/>
                <w:sz w:val="16"/>
                <w:szCs w:val="16"/>
                <w:lang w:eastAsia="en-AU"/>
              </w:rPr>
              <w:drawing>
                <wp:inline distT="0" distB="0" distL="0" distR="0" wp14:anchorId="2F9EF369" wp14:editId="01D63DBA">
                  <wp:extent cx="2691993" cy="1818737"/>
                  <wp:effectExtent l="0" t="0" r="0" b="0"/>
                  <wp:docPr id="42011" name="Picture 42011"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dining light 3 - Hous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00742" cy="1824648"/>
                          </a:xfrm>
                          <a:prstGeom prst="rect">
                            <a:avLst/>
                          </a:prstGeom>
                          <a:noFill/>
                          <a:ln>
                            <a:noFill/>
                          </a:ln>
                        </pic:spPr>
                      </pic:pic>
                    </a:graphicData>
                  </a:graphic>
                </wp:inline>
              </w:drawing>
            </w:r>
          </w:p>
          <w:p w14:paraId="3B61CBFE" w14:textId="77777777" w:rsidR="005667A4" w:rsidRPr="00444EF5" w:rsidRDefault="005667A4" w:rsidP="00CC3CC9">
            <w:pPr>
              <w:jc w:val="center"/>
              <w:rPr>
                <w:rFonts w:cs="Arial"/>
                <w:sz w:val="16"/>
                <w:szCs w:val="16"/>
              </w:rPr>
            </w:pPr>
          </w:p>
        </w:tc>
        <w:tc>
          <w:tcPr>
            <w:tcW w:w="4621" w:type="dxa"/>
          </w:tcPr>
          <w:p w14:paraId="53E50458" w14:textId="77777777" w:rsidR="005667A4" w:rsidRDefault="005667A4" w:rsidP="00CC3CC9">
            <w:pPr>
              <w:jc w:val="center"/>
              <w:rPr>
                <w:rFonts w:cs="Arial"/>
                <w:sz w:val="16"/>
                <w:szCs w:val="16"/>
              </w:rPr>
            </w:pPr>
            <w:r>
              <w:rPr>
                <w:rFonts w:cs="Arial"/>
                <w:noProof/>
                <w:sz w:val="16"/>
                <w:szCs w:val="16"/>
                <w:lang w:eastAsia="en-AU"/>
              </w:rPr>
              <w:drawing>
                <wp:inline distT="0" distB="0" distL="0" distR="0" wp14:anchorId="3C25E9E2" wp14:editId="5DE89635">
                  <wp:extent cx="2595047" cy="1769927"/>
                  <wp:effectExtent l="0" t="0" r="0" b="1905"/>
                  <wp:docPr id="42012" name="Picture 42012"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4 - Hous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03147" cy="1775452"/>
                          </a:xfrm>
                          <a:prstGeom prst="rect">
                            <a:avLst/>
                          </a:prstGeom>
                          <a:noFill/>
                          <a:ln>
                            <a:noFill/>
                          </a:ln>
                        </pic:spPr>
                      </pic:pic>
                    </a:graphicData>
                  </a:graphic>
                </wp:inline>
              </w:drawing>
            </w:r>
          </w:p>
          <w:p w14:paraId="13E47C76" w14:textId="77777777" w:rsidR="005667A4" w:rsidRPr="00444EF5" w:rsidRDefault="005667A4" w:rsidP="00CC3CC9">
            <w:pPr>
              <w:jc w:val="center"/>
              <w:rPr>
                <w:rFonts w:cs="Arial"/>
                <w:sz w:val="16"/>
                <w:szCs w:val="16"/>
              </w:rPr>
            </w:pPr>
          </w:p>
        </w:tc>
      </w:tr>
    </w:tbl>
    <w:p w14:paraId="42D6D172" w14:textId="77777777" w:rsidR="005667A4" w:rsidRDefault="005667A4">
      <w:r>
        <w:br w:type="page"/>
      </w:r>
    </w:p>
    <w:p w14:paraId="2E907306" w14:textId="1007D5A0" w:rsidR="00770FEE" w:rsidRPr="003C756E" w:rsidRDefault="00770FEE" w:rsidP="00770FEE">
      <w:pPr>
        <w:pStyle w:val="Heading2"/>
      </w:pPr>
      <w:bookmarkStart w:id="43" w:name="_Toc456944191"/>
      <w:r w:rsidRPr="003C756E">
        <w:lastRenderedPageBreak/>
        <w:t xml:space="preserve">House </w:t>
      </w:r>
      <w:r w:rsidR="004F2B81">
        <w:t>H</w:t>
      </w:r>
      <w:r w:rsidRPr="003C756E">
        <w:t>11 – LED2</w:t>
      </w:r>
      <w:bookmarkEnd w:id="43"/>
    </w:p>
    <w:p w14:paraId="76998538" w14:textId="77777777" w:rsidR="00770FEE" w:rsidRDefault="00770FEE" w:rsidP="00770FEE">
      <w:r>
        <w:t>13 lamps retrofitted</w:t>
      </w:r>
    </w:p>
    <w:p w14:paraId="7A989F97" w14:textId="77777777" w:rsidR="00770FEE" w:rsidRDefault="00770FEE" w:rsidP="00770FEE">
      <w:r>
        <w:t>Monitoring period: 25/5/12 to 15/8/12</w:t>
      </w:r>
    </w:p>
    <w:p w14:paraId="4C2F5393" w14:textId="77777777" w:rsidR="00770FEE" w:rsidRDefault="00770FEE" w:rsidP="00770FEE">
      <w:r>
        <w:t>Retrofit date: 12/7/12</w:t>
      </w:r>
    </w:p>
    <w:p w14:paraId="62CDA5E3" w14:textId="1F8B6CBA" w:rsidR="005667A4" w:rsidRDefault="005667A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770FEE" w14:paraId="47CB3E52" w14:textId="77777777" w:rsidTr="00CC3CC9">
        <w:tc>
          <w:tcPr>
            <w:tcW w:w="4621" w:type="dxa"/>
          </w:tcPr>
          <w:p w14:paraId="36465679" w14:textId="77777777" w:rsidR="00770FEE" w:rsidRDefault="00770FEE" w:rsidP="00CC3CC9">
            <w:pPr>
              <w:jc w:val="center"/>
              <w:rPr>
                <w:rFonts w:cs="Arial"/>
                <w:sz w:val="16"/>
                <w:szCs w:val="16"/>
              </w:rPr>
            </w:pPr>
          </w:p>
          <w:p w14:paraId="437034A0" w14:textId="77777777" w:rsidR="00770FEE" w:rsidRDefault="00770FEE" w:rsidP="00CC3CC9">
            <w:pPr>
              <w:jc w:val="center"/>
              <w:rPr>
                <w:rFonts w:cs="Arial"/>
                <w:sz w:val="16"/>
                <w:szCs w:val="16"/>
              </w:rPr>
            </w:pPr>
            <w:r>
              <w:rPr>
                <w:rFonts w:cs="Arial"/>
                <w:noProof/>
                <w:sz w:val="16"/>
                <w:szCs w:val="16"/>
                <w:lang w:eastAsia="en-AU"/>
              </w:rPr>
              <w:drawing>
                <wp:inline distT="0" distB="0" distL="0" distR="0" wp14:anchorId="024CC2A7" wp14:editId="184098CC">
                  <wp:extent cx="2655417" cy="1946521"/>
                  <wp:effectExtent l="0" t="0" r="0" b="0"/>
                  <wp:docPr id="42013" name="Picture 4201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64404" cy="1953109"/>
                          </a:xfrm>
                          <a:prstGeom prst="rect">
                            <a:avLst/>
                          </a:prstGeom>
                          <a:noFill/>
                          <a:ln>
                            <a:noFill/>
                          </a:ln>
                        </pic:spPr>
                      </pic:pic>
                    </a:graphicData>
                  </a:graphic>
                </wp:inline>
              </w:drawing>
            </w:r>
          </w:p>
          <w:p w14:paraId="429FC1B4" w14:textId="77777777" w:rsidR="00770FEE" w:rsidRPr="003C756E" w:rsidRDefault="00770FEE" w:rsidP="00CC3CC9">
            <w:pPr>
              <w:jc w:val="center"/>
              <w:rPr>
                <w:rFonts w:cs="Arial"/>
                <w:sz w:val="16"/>
                <w:szCs w:val="16"/>
              </w:rPr>
            </w:pPr>
          </w:p>
        </w:tc>
        <w:tc>
          <w:tcPr>
            <w:tcW w:w="4621" w:type="dxa"/>
          </w:tcPr>
          <w:p w14:paraId="05D6FF98" w14:textId="77777777" w:rsidR="00770FEE" w:rsidRDefault="00770FEE" w:rsidP="00CC3CC9">
            <w:pPr>
              <w:jc w:val="center"/>
              <w:rPr>
                <w:rFonts w:cs="Arial"/>
                <w:sz w:val="16"/>
                <w:szCs w:val="16"/>
              </w:rPr>
            </w:pPr>
          </w:p>
          <w:p w14:paraId="24181E98" w14:textId="77777777" w:rsidR="00770FEE" w:rsidRDefault="00770FEE" w:rsidP="00CC3CC9">
            <w:pPr>
              <w:jc w:val="center"/>
              <w:rPr>
                <w:rFonts w:cs="Arial"/>
                <w:sz w:val="16"/>
                <w:szCs w:val="16"/>
              </w:rPr>
            </w:pPr>
            <w:r>
              <w:rPr>
                <w:rFonts w:cs="Arial"/>
                <w:noProof/>
                <w:sz w:val="16"/>
                <w:szCs w:val="16"/>
                <w:lang w:eastAsia="en-AU"/>
              </w:rPr>
              <w:drawing>
                <wp:inline distT="0" distB="0" distL="0" distR="0" wp14:anchorId="4A0C33AA" wp14:editId="064132B4">
                  <wp:extent cx="2721991" cy="1943417"/>
                  <wp:effectExtent l="0" t="0" r="2540" b="0"/>
                  <wp:docPr id="42015" name="Picture 42015" descr="The graph shows how the average total power consumption of the  donwlights changes throughout the day, based on 10 minute logging intervals both before (blue) and after (red) the lighting retrofits." title="Average daily load profile - House H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30543" cy="1949523"/>
                          </a:xfrm>
                          <a:prstGeom prst="rect">
                            <a:avLst/>
                          </a:prstGeom>
                          <a:noFill/>
                          <a:ln>
                            <a:noFill/>
                          </a:ln>
                        </pic:spPr>
                      </pic:pic>
                    </a:graphicData>
                  </a:graphic>
                </wp:inline>
              </w:drawing>
            </w:r>
          </w:p>
          <w:p w14:paraId="4C5A85C9" w14:textId="77777777" w:rsidR="00770FEE" w:rsidRPr="003C756E" w:rsidRDefault="00770FEE" w:rsidP="00CC3CC9">
            <w:pPr>
              <w:jc w:val="center"/>
              <w:rPr>
                <w:rFonts w:cs="Arial"/>
                <w:sz w:val="16"/>
                <w:szCs w:val="16"/>
              </w:rPr>
            </w:pPr>
          </w:p>
        </w:tc>
      </w:tr>
      <w:tr w:rsidR="00770FEE" w14:paraId="7BFA1A4B" w14:textId="77777777" w:rsidTr="00CC3CC9">
        <w:tc>
          <w:tcPr>
            <w:tcW w:w="4621" w:type="dxa"/>
          </w:tcPr>
          <w:p w14:paraId="5AC14372" w14:textId="77777777" w:rsidR="00770FEE" w:rsidRDefault="00770FEE" w:rsidP="00CC3CC9">
            <w:pPr>
              <w:jc w:val="center"/>
              <w:rPr>
                <w:rFonts w:cs="Arial"/>
                <w:sz w:val="16"/>
                <w:szCs w:val="16"/>
              </w:rPr>
            </w:pPr>
            <w:r>
              <w:rPr>
                <w:rFonts w:cs="Arial"/>
                <w:noProof/>
                <w:sz w:val="16"/>
                <w:szCs w:val="16"/>
                <w:lang w:eastAsia="en-AU"/>
              </w:rPr>
              <w:drawing>
                <wp:inline distT="0" distB="0" distL="0" distR="0" wp14:anchorId="5D0135B5" wp14:editId="734DB2AB">
                  <wp:extent cx="2640787" cy="1814589"/>
                  <wp:effectExtent l="0" t="0" r="7620" b="0"/>
                  <wp:docPr id="44032" name="Picture 44032"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1 - Hous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60997" cy="1828476"/>
                          </a:xfrm>
                          <a:prstGeom prst="rect">
                            <a:avLst/>
                          </a:prstGeom>
                          <a:noFill/>
                          <a:ln>
                            <a:noFill/>
                          </a:ln>
                        </pic:spPr>
                      </pic:pic>
                    </a:graphicData>
                  </a:graphic>
                </wp:inline>
              </w:drawing>
            </w:r>
          </w:p>
          <w:p w14:paraId="43454DAC" w14:textId="77777777" w:rsidR="00770FEE" w:rsidRPr="003C756E" w:rsidRDefault="00770FEE" w:rsidP="00CC3CC9">
            <w:pPr>
              <w:jc w:val="center"/>
              <w:rPr>
                <w:rFonts w:cs="Arial"/>
                <w:sz w:val="16"/>
                <w:szCs w:val="16"/>
              </w:rPr>
            </w:pPr>
          </w:p>
        </w:tc>
        <w:tc>
          <w:tcPr>
            <w:tcW w:w="4621" w:type="dxa"/>
          </w:tcPr>
          <w:p w14:paraId="20D0A616" w14:textId="77777777" w:rsidR="00770FEE" w:rsidRDefault="00770FEE" w:rsidP="00CC3CC9">
            <w:pPr>
              <w:jc w:val="center"/>
              <w:rPr>
                <w:rFonts w:cs="Arial"/>
                <w:sz w:val="16"/>
                <w:szCs w:val="16"/>
              </w:rPr>
            </w:pPr>
            <w:r>
              <w:rPr>
                <w:rFonts w:cs="Arial"/>
                <w:noProof/>
                <w:sz w:val="16"/>
                <w:szCs w:val="16"/>
                <w:lang w:eastAsia="en-AU"/>
              </w:rPr>
              <w:drawing>
                <wp:inline distT="0" distB="0" distL="0" distR="0" wp14:anchorId="5D50C3C7" wp14:editId="0CE06A14">
                  <wp:extent cx="2682926" cy="1812611"/>
                  <wp:effectExtent l="0" t="0" r="3175" b="0"/>
                  <wp:docPr id="44033" name="Picture 4403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2 - Hous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88938" cy="1816673"/>
                          </a:xfrm>
                          <a:prstGeom prst="rect">
                            <a:avLst/>
                          </a:prstGeom>
                          <a:noFill/>
                          <a:ln>
                            <a:noFill/>
                          </a:ln>
                        </pic:spPr>
                      </pic:pic>
                    </a:graphicData>
                  </a:graphic>
                </wp:inline>
              </w:drawing>
            </w:r>
          </w:p>
          <w:p w14:paraId="7F8066F1" w14:textId="77777777" w:rsidR="00770FEE" w:rsidRPr="003C756E" w:rsidRDefault="00770FEE" w:rsidP="00CC3CC9">
            <w:pPr>
              <w:jc w:val="center"/>
              <w:rPr>
                <w:rFonts w:cs="Arial"/>
                <w:sz w:val="16"/>
                <w:szCs w:val="16"/>
              </w:rPr>
            </w:pPr>
          </w:p>
        </w:tc>
      </w:tr>
      <w:tr w:rsidR="00770FEE" w14:paraId="765A53C6" w14:textId="77777777" w:rsidTr="00CC3CC9">
        <w:tc>
          <w:tcPr>
            <w:tcW w:w="4621" w:type="dxa"/>
          </w:tcPr>
          <w:p w14:paraId="6B7CC3B3" w14:textId="77777777" w:rsidR="00770FEE" w:rsidRDefault="00770FEE" w:rsidP="00CC3CC9">
            <w:pPr>
              <w:jc w:val="center"/>
              <w:rPr>
                <w:rFonts w:cs="Arial"/>
                <w:sz w:val="16"/>
                <w:szCs w:val="16"/>
              </w:rPr>
            </w:pPr>
            <w:r>
              <w:rPr>
                <w:rFonts w:cs="Arial"/>
                <w:noProof/>
                <w:sz w:val="16"/>
                <w:szCs w:val="16"/>
                <w:lang w:eastAsia="en-AU"/>
              </w:rPr>
              <w:drawing>
                <wp:inline distT="0" distB="0" distL="0" distR="0" wp14:anchorId="30F05BB9" wp14:editId="222EF914">
                  <wp:extent cx="2626157" cy="1851414"/>
                  <wp:effectExtent l="0" t="0" r="3175" b="0"/>
                  <wp:docPr id="44034" name="Picture 44034"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dining light 3 - Hous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45400" cy="1864980"/>
                          </a:xfrm>
                          <a:prstGeom prst="rect">
                            <a:avLst/>
                          </a:prstGeom>
                          <a:noFill/>
                          <a:ln>
                            <a:noFill/>
                          </a:ln>
                        </pic:spPr>
                      </pic:pic>
                    </a:graphicData>
                  </a:graphic>
                </wp:inline>
              </w:drawing>
            </w:r>
          </w:p>
          <w:p w14:paraId="2C6C92C7" w14:textId="77777777" w:rsidR="00770FEE" w:rsidRPr="003C756E" w:rsidRDefault="00770FEE" w:rsidP="00CC3CC9">
            <w:pPr>
              <w:jc w:val="center"/>
              <w:rPr>
                <w:rFonts w:cs="Arial"/>
                <w:sz w:val="16"/>
                <w:szCs w:val="16"/>
              </w:rPr>
            </w:pPr>
          </w:p>
        </w:tc>
        <w:tc>
          <w:tcPr>
            <w:tcW w:w="4621" w:type="dxa"/>
          </w:tcPr>
          <w:p w14:paraId="45C70C29" w14:textId="77777777" w:rsidR="00770FEE" w:rsidRDefault="00770FEE" w:rsidP="00CC3CC9">
            <w:pPr>
              <w:jc w:val="center"/>
              <w:rPr>
                <w:rFonts w:cs="Arial"/>
                <w:sz w:val="16"/>
                <w:szCs w:val="16"/>
              </w:rPr>
            </w:pPr>
            <w:r>
              <w:rPr>
                <w:rFonts w:cs="Arial"/>
                <w:noProof/>
                <w:sz w:val="16"/>
                <w:szCs w:val="16"/>
                <w:lang w:eastAsia="en-AU"/>
              </w:rPr>
              <w:drawing>
                <wp:inline distT="0" distB="0" distL="0" distR="0" wp14:anchorId="41231373" wp14:editId="7AE14C80">
                  <wp:extent cx="2582774" cy="1893269"/>
                  <wp:effectExtent l="0" t="0" r="8255" b="0"/>
                  <wp:docPr id="44036" name="Picture 44036"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4 - Hous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92456" cy="1900366"/>
                          </a:xfrm>
                          <a:prstGeom prst="rect">
                            <a:avLst/>
                          </a:prstGeom>
                          <a:noFill/>
                          <a:ln>
                            <a:noFill/>
                          </a:ln>
                        </pic:spPr>
                      </pic:pic>
                    </a:graphicData>
                  </a:graphic>
                </wp:inline>
              </w:drawing>
            </w:r>
          </w:p>
          <w:p w14:paraId="002A6B12" w14:textId="77777777" w:rsidR="00770FEE" w:rsidRPr="003C756E" w:rsidRDefault="00770FEE" w:rsidP="00CC3CC9">
            <w:pPr>
              <w:jc w:val="center"/>
              <w:rPr>
                <w:rFonts w:cs="Arial"/>
                <w:sz w:val="16"/>
                <w:szCs w:val="16"/>
              </w:rPr>
            </w:pPr>
          </w:p>
        </w:tc>
      </w:tr>
    </w:tbl>
    <w:p w14:paraId="4D224B8F" w14:textId="4F1C3B34" w:rsidR="00A3252C" w:rsidRDefault="00A3252C">
      <w:r>
        <w:br w:type="page"/>
      </w:r>
    </w:p>
    <w:p w14:paraId="190836F2" w14:textId="77777777" w:rsidR="00A3252C" w:rsidRPr="00160207" w:rsidRDefault="00A3252C" w:rsidP="00A3252C">
      <w:pPr>
        <w:pStyle w:val="Heading2"/>
      </w:pPr>
      <w:bookmarkStart w:id="44" w:name="_Toc456944192"/>
      <w:r w:rsidRPr="00160207">
        <w:lastRenderedPageBreak/>
        <w:t>House H12 – LED2</w:t>
      </w:r>
      <w:bookmarkEnd w:id="44"/>
    </w:p>
    <w:p w14:paraId="6B30A07A" w14:textId="77777777" w:rsidR="00A3252C" w:rsidRDefault="00A3252C" w:rsidP="00A3252C">
      <w:r>
        <w:t>15 lamps retrofitted</w:t>
      </w:r>
    </w:p>
    <w:p w14:paraId="43895BDC" w14:textId="77777777" w:rsidR="00A3252C" w:rsidRDefault="00A3252C" w:rsidP="00A3252C">
      <w:r>
        <w:t>Monitoring period: 31/5/12 to 23/8/12</w:t>
      </w:r>
    </w:p>
    <w:p w14:paraId="09180918" w14:textId="0795E45C" w:rsidR="00086B3D" w:rsidRDefault="00A3252C" w:rsidP="00A3252C">
      <w:r>
        <w:t>Retrofit date: 10/7/12</w:t>
      </w:r>
    </w:p>
    <w:p w14:paraId="27E21996" w14:textId="77777777" w:rsidR="00770FEE" w:rsidRDefault="00770FE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11608D" w14:paraId="5B050C9F" w14:textId="77777777" w:rsidTr="00CC3CC9">
        <w:tc>
          <w:tcPr>
            <w:tcW w:w="4621" w:type="dxa"/>
          </w:tcPr>
          <w:p w14:paraId="605576C6" w14:textId="77777777" w:rsidR="0011608D" w:rsidRDefault="0011608D" w:rsidP="00CC3CC9">
            <w:pPr>
              <w:jc w:val="center"/>
              <w:rPr>
                <w:rFonts w:cs="Arial"/>
                <w:sz w:val="16"/>
                <w:szCs w:val="16"/>
              </w:rPr>
            </w:pPr>
          </w:p>
          <w:p w14:paraId="49BA6C63" w14:textId="77777777" w:rsidR="0011608D" w:rsidRDefault="0011608D" w:rsidP="00CC3CC9">
            <w:pPr>
              <w:jc w:val="center"/>
              <w:rPr>
                <w:rFonts w:cs="Arial"/>
                <w:sz w:val="16"/>
                <w:szCs w:val="16"/>
              </w:rPr>
            </w:pPr>
            <w:r>
              <w:rPr>
                <w:rFonts w:cs="Arial"/>
                <w:noProof/>
                <w:sz w:val="16"/>
                <w:szCs w:val="16"/>
                <w:lang w:eastAsia="en-AU"/>
              </w:rPr>
              <w:drawing>
                <wp:inline distT="0" distB="0" distL="0" distR="0" wp14:anchorId="1CAECBB0" wp14:editId="6FF62232">
                  <wp:extent cx="2665370" cy="1916583"/>
                  <wp:effectExtent l="0" t="0" r="1905" b="7620"/>
                  <wp:docPr id="44037" name="Picture 44037"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78136" cy="1925763"/>
                          </a:xfrm>
                          <a:prstGeom prst="rect">
                            <a:avLst/>
                          </a:prstGeom>
                          <a:noFill/>
                          <a:ln>
                            <a:noFill/>
                          </a:ln>
                        </pic:spPr>
                      </pic:pic>
                    </a:graphicData>
                  </a:graphic>
                </wp:inline>
              </w:drawing>
            </w:r>
          </w:p>
          <w:p w14:paraId="0FDCDF5E" w14:textId="77777777" w:rsidR="0011608D" w:rsidRPr="00160207" w:rsidRDefault="0011608D" w:rsidP="00CC3CC9">
            <w:pPr>
              <w:jc w:val="center"/>
              <w:rPr>
                <w:rFonts w:cs="Arial"/>
                <w:sz w:val="16"/>
                <w:szCs w:val="16"/>
              </w:rPr>
            </w:pPr>
          </w:p>
        </w:tc>
        <w:tc>
          <w:tcPr>
            <w:tcW w:w="4621" w:type="dxa"/>
          </w:tcPr>
          <w:p w14:paraId="2771E4FA" w14:textId="77777777" w:rsidR="0011608D" w:rsidRDefault="0011608D" w:rsidP="00CC3CC9">
            <w:pPr>
              <w:jc w:val="center"/>
              <w:rPr>
                <w:rFonts w:cs="Arial"/>
                <w:sz w:val="16"/>
                <w:szCs w:val="16"/>
              </w:rPr>
            </w:pPr>
          </w:p>
          <w:p w14:paraId="576A1DC4" w14:textId="77777777" w:rsidR="0011608D" w:rsidRDefault="0011608D" w:rsidP="00CC3CC9">
            <w:pPr>
              <w:jc w:val="center"/>
              <w:rPr>
                <w:rFonts w:cs="Arial"/>
                <w:sz w:val="16"/>
                <w:szCs w:val="16"/>
              </w:rPr>
            </w:pPr>
            <w:r>
              <w:rPr>
                <w:rFonts w:cs="Arial"/>
                <w:noProof/>
                <w:sz w:val="16"/>
                <w:szCs w:val="16"/>
                <w:lang w:eastAsia="en-AU"/>
              </w:rPr>
              <w:drawing>
                <wp:inline distT="0" distB="0" distL="0" distR="0" wp14:anchorId="4D0BC95C" wp14:editId="382A5721">
                  <wp:extent cx="2678471" cy="1901952"/>
                  <wp:effectExtent l="0" t="0" r="7620" b="3175"/>
                  <wp:docPr id="44038" name="Picture 44038" descr="The graph shows how the average total power consumption of the  donwlights changes throughout the day, based on 10 minute logging intervals both before (blue) and after (red) the lighting retrofits." title="Average daily load profile - House H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84520" cy="1906247"/>
                          </a:xfrm>
                          <a:prstGeom prst="rect">
                            <a:avLst/>
                          </a:prstGeom>
                          <a:noFill/>
                          <a:ln>
                            <a:noFill/>
                          </a:ln>
                        </pic:spPr>
                      </pic:pic>
                    </a:graphicData>
                  </a:graphic>
                </wp:inline>
              </w:drawing>
            </w:r>
          </w:p>
          <w:p w14:paraId="1D04C4F8" w14:textId="77777777" w:rsidR="0011608D" w:rsidRPr="00160207" w:rsidRDefault="0011608D" w:rsidP="00CC3CC9">
            <w:pPr>
              <w:jc w:val="center"/>
              <w:rPr>
                <w:rFonts w:cs="Arial"/>
                <w:sz w:val="16"/>
                <w:szCs w:val="16"/>
              </w:rPr>
            </w:pPr>
          </w:p>
        </w:tc>
      </w:tr>
      <w:tr w:rsidR="0011608D" w14:paraId="395FCEB3" w14:textId="77777777" w:rsidTr="00CC3CC9">
        <w:tc>
          <w:tcPr>
            <w:tcW w:w="4621" w:type="dxa"/>
          </w:tcPr>
          <w:p w14:paraId="128ED5BA" w14:textId="77777777" w:rsidR="0011608D" w:rsidRDefault="0011608D" w:rsidP="00CC3CC9">
            <w:pPr>
              <w:jc w:val="center"/>
              <w:rPr>
                <w:rFonts w:cs="Arial"/>
                <w:sz w:val="16"/>
                <w:szCs w:val="16"/>
              </w:rPr>
            </w:pPr>
            <w:r>
              <w:rPr>
                <w:rFonts w:cs="Arial"/>
                <w:noProof/>
                <w:sz w:val="16"/>
                <w:szCs w:val="16"/>
                <w:lang w:eastAsia="en-AU"/>
              </w:rPr>
              <w:drawing>
                <wp:inline distT="0" distB="0" distL="0" distR="0" wp14:anchorId="0EDB7831" wp14:editId="7089FFD3">
                  <wp:extent cx="2626157" cy="1844715"/>
                  <wp:effectExtent l="0" t="0" r="3175" b="3175"/>
                  <wp:docPr id="44039" name="Picture 44039"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1 - Hous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42345" cy="1856086"/>
                          </a:xfrm>
                          <a:prstGeom prst="rect">
                            <a:avLst/>
                          </a:prstGeom>
                          <a:noFill/>
                          <a:ln>
                            <a:noFill/>
                          </a:ln>
                        </pic:spPr>
                      </pic:pic>
                    </a:graphicData>
                  </a:graphic>
                </wp:inline>
              </w:drawing>
            </w:r>
          </w:p>
          <w:p w14:paraId="0CA9F626" w14:textId="77777777" w:rsidR="0011608D" w:rsidRPr="00160207" w:rsidRDefault="0011608D" w:rsidP="00CC3CC9">
            <w:pPr>
              <w:jc w:val="center"/>
              <w:rPr>
                <w:rFonts w:cs="Arial"/>
                <w:sz w:val="16"/>
                <w:szCs w:val="16"/>
              </w:rPr>
            </w:pPr>
          </w:p>
        </w:tc>
        <w:tc>
          <w:tcPr>
            <w:tcW w:w="4621" w:type="dxa"/>
          </w:tcPr>
          <w:p w14:paraId="21199B3D" w14:textId="77777777" w:rsidR="0011608D" w:rsidRDefault="0011608D" w:rsidP="00CC3CC9">
            <w:pPr>
              <w:jc w:val="center"/>
              <w:rPr>
                <w:rFonts w:cs="Arial"/>
                <w:sz w:val="16"/>
                <w:szCs w:val="16"/>
              </w:rPr>
            </w:pPr>
            <w:r>
              <w:rPr>
                <w:rFonts w:cs="Arial"/>
                <w:noProof/>
                <w:sz w:val="16"/>
                <w:szCs w:val="16"/>
                <w:lang w:eastAsia="en-AU"/>
              </w:rPr>
              <w:drawing>
                <wp:inline distT="0" distB="0" distL="0" distR="0" wp14:anchorId="2374FD47" wp14:editId="1C544A53">
                  <wp:extent cx="2586007" cy="1819953"/>
                  <wp:effectExtent l="0" t="0" r="5080" b="8890"/>
                  <wp:docPr id="44040" name="Picture 44040"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dining light 2 - Hous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91379" cy="1823733"/>
                          </a:xfrm>
                          <a:prstGeom prst="rect">
                            <a:avLst/>
                          </a:prstGeom>
                          <a:noFill/>
                          <a:ln>
                            <a:noFill/>
                          </a:ln>
                        </pic:spPr>
                      </pic:pic>
                    </a:graphicData>
                  </a:graphic>
                </wp:inline>
              </w:drawing>
            </w:r>
          </w:p>
          <w:p w14:paraId="6E652596" w14:textId="77777777" w:rsidR="0011608D" w:rsidRPr="00160207" w:rsidRDefault="0011608D" w:rsidP="00CC3CC9">
            <w:pPr>
              <w:jc w:val="center"/>
              <w:rPr>
                <w:rFonts w:cs="Arial"/>
                <w:sz w:val="16"/>
                <w:szCs w:val="16"/>
              </w:rPr>
            </w:pPr>
          </w:p>
        </w:tc>
      </w:tr>
      <w:tr w:rsidR="0011608D" w14:paraId="0AD807C5" w14:textId="77777777" w:rsidTr="00CC3CC9">
        <w:tc>
          <w:tcPr>
            <w:tcW w:w="4621" w:type="dxa"/>
          </w:tcPr>
          <w:p w14:paraId="5282F1F2" w14:textId="77777777" w:rsidR="0011608D" w:rsidRDefault="0011608D" w:rsidP="00CC3CC9">
            <w:pPr>
              <w:jc w:val="center"/>
              <w:rPr>
                <w:rFonts w:cs="Arial"/>
                <w:sz w:val="16"/>
                <w:szCs w:val="16"/>
              </w:rPr>
            </w:pPr>
            <w:r>
              <w:rPr>
                <w:rFonts w:cs="Arial"/>
                <w:noProof/>
                <w:sz w:val="16"/>
                <w:szCs w:val="16"/>
                <w:lang w:eastAsia="en-AU"/>
              </w:rPr>
              <w:drawing>
                <wp:inline distT="0" distB="0" distL="0" distR="0" wp14:anchorId="679A29A0" wp14:editId="42FFFF59">
                  <wp:extent cx="2649191" cy="1806854"/>
                  <wp:effectExtent l="0" t="0" r="0" b="3175"/>
                  <wp:docPr id="44041" name="Picture 44041"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3 - Hous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62351" cy="1815830"/>
                          </a:xfrm>
                          <a:prstGeom prst="rect">
                            <a:avLst/>
                          </a:prstGeom>
                          <a:noFill/>
                          <a:ln>
                            <a:noFill/>
                          </a:ln>
                        </pic:spPr>
                      </pic:pic>
                    </a:graphicData>
                  </a:graphic>
                </wp:inline>
              </w:drawing>
            </w:r>
          </w:p>
          <w:p w14:paraId="0488A79C" w14:textId="77777777" w:rsidR="0011608D" w:rsidRPr="00160207" w:rsidRDefault="0011608D" w:rsidP="00CC3CC9">
            <w:pPr>
              <w:jc w:val="center"/>
              <w:rPr>
                <w:rFonts w:cs="Arial"/>
                <w:sz w:val="16"/>
                <w:szCs w:val="16"/>
              </w:rPr>
            </w:pPr>
          </w:p>
        </w:tc>
        <w:tc>
          <w:tcPr>
            <w:tcW w:w="4621" w:type="dxa"/>
          </w:tcPr>
          <w:p w14:paraId="5EA4BC00" w14:textId="77777777" w:rsidR="0011608D" w:rsidRDefault="0011608D" w:rsidP="00CC3CC9">
            <w:pPr>
              <w:jc w:val="center"/>
              <w:rPr>
                <w:rFonts w:cs="Arial"/>
                <w:sz w:val="16"/>
                <w:szCs w:val="16"/>
              </w:rPr>
            </w:pPr>
            <w:r>
              <w:rPr>
                <w:rFonts w:cs="Arial"/>
                <w:noProof/>
                <w:sz w:val="16"/>
                <w:szCs w:val="16"/>
                <w:lang w:eastAsia="en-AU"/>
              </w:rPr>
              <w:drawing>
                <wp:inline distT="0" distB="0" distL="0" distR="0" wp14:anchorId="317547E6" wp14:editId="1C2BE687">
                  <wp:extent cx="2587911" cy="1821291"/>
                  <wp:effectExtent l="0" t="0" r="3175" b="7620"/>
                  <wp:docPr id="44042" name="Picture 44042"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4 - Hous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09014" cy="1836143"/>
                          </a:xfrm>
                          <a:prstGeom prst="rect">
                            <a:avLst/>
                          </a:prstGeom>
                          <a:noFill/>
                          <a:ln>
                            <a:noFill/>
                          </a:ln>
                        </pic:spPr>
                      </pic:pic>
                    </a:graphicData>
                  </a:graphic>
                </wp:inline>
              </w:drawing>
            </w:r>
          </w:p>
          <w:p w14:paraId="70CD30DA" w14:textId="77777777" w:rsidR="0011608D" w:rsidRPr="00160207" w:rsidRDefault="0011608D" w:rsidP="00CC3CC9">
            <w:pPr>
              <w:jc w:val="center"/>
              <w:rPr>
                <w:rFonts w:cs="Arial"/>
                <w:sz w:val="16"/>
                <w:szCs w:val="16"/>
              </w:rPr>
            </w:pPr>
          </w:p>
        </w:tc>
      </w:tr>
    </w:tbl>
    <w:p w14:paraId="1C66644E" w14:textId="4C9D0026" w:rsidR="003647C8" w:rsidRDefault="003647C8">
      <w:r>
        <w:br w:type="page"/>
      </w:r>
    </w:p>
    <w:p w14:paraId="3C37E67A" w14:textId="77777777" w:rsidR="003647C8" w:rsidRPr="00C923F2" w:rsidRDefault="003647C8" w:rsidP="003647C8">
      <w:pPr>
        <w:pStyle w:val="Heading2"/>
      </w:pPr>
      <w:bookmarkStart w:id="45" w:name="_Toc456944193"/>
      <w:r w:rsidRPr="00C923F2">
        <w:lastRenderedPageBreak/>
        <w:t xml:space="preserve">House </w:t>
      </w:r>
      <w:r>
        <w:t>H</w:t>
      </w:r>
      <w:r w:rsidRPr="00C923F2">
        <w:t>13 – LED3</w:t>
      </w:r>
      <w:bookmarkEnd w:id="45"/>
    </w:p>
    <w:p w14:paraId="47919D0D" w14:textId="77777777" w:rsidR="003647C8" w:rsidRDefault="003647C8" w:rsidP="003647C8">
      <w:r>
        <w:t>23 lamps retrofitted</w:t>
      </w:r>
    </w:p>
    <w:p w14:paraId="3842E78C" w14:textId="77777777" w:rsidR="003647C8" w:rsidRDefault="003647C8" w:rsidP="003647C8">
      <w:r>
        <w:t>Monitoring period: 24/5/12 to 23/8/12</w:t>
      </w:r>
    </w:p>
    <w:p w14:paraId="79B9A7F1" w14:textId="77777777" w:rsidR="003647C8" w:rsidRDefault="003647C8" w:rsidP="003647C8">
      <w:r>
        <w:t>Retrofit date: 11/7/12</w:t>
      </w:r>
    </w:p>
    <w:p w14:paraId="3E1B9AA1" w14:textId="77777777" w:rsidR="00A3252C" w:rsidRDefault="00A3252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674852" w14:paraId="3AE4C55E" w14:textId="77777777" w:rsidTr="00CC3CC9">
        <w:tc>
          <w:tcPr>
            <w:tcW w:w="4621" w:type="dxa"/>
          </w:tcPr>
          <w:p w14:paraId="7531D32B" w14:textId="77777777" w:rsidR="00674852" w:rsidRDefault="00674852" w:rsidP="00CC3CC9">
            <w:pPr>
              <w:jc w:val="center"/>
              <w:rPr>
                <w:rFonts w:cs="Arial"/>
                <w:sz w:val="16"/>
                <w:szCs w:val="16"/>
              </w:rPr>
            </w:pPr>
          </w:p>
          <w:p w14:paraId="137F0160" w14:textId="77777777" w:rsidR="00674852" w:rsidRDefault="00674852" w:rsidP="00CC3CC9">
            <w:pPr>
              <w:jc w:val="center"/>
              <w:rPr>
                <w:rFonts w:cs="Arial"/>
                <w:sz w:val="16"/>
                <w:szCs w:val="16"/>
              </w:rPr>
            </w:pPr>
            <w:r>
              <w:rPr>
                <w:rFonts w:cs="Arial"/>
                <w:noProof/>
                <w:sz w:val="16"/>
                <w:szCs w:val="16"/>
                <w:lang w:eastAsia="en-AU"/>
              </w:rPr>
              <w:drawing>
                <wp:inline distT="0" distB="0" distL="0" distR="0" wp14:anchorId="2A3261A6" wp14:editId="4C8ABC31">
                  <wp:extent cx="2691993" cy="1866785"/>
                  <wp:effectExtent l="0" t="0" r="0" b="635"/>
                  <wp:docPr id="44043" name="Picture 4404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07155" cy="1877299"/>
                          </a:xfrm>
                          <a:prstGeom prst="rect">
                            <a:avLst/>
                          </a:prstGeom>
                          <a:noFill/>
                          <a:ln>
                            <a:noFill/>
                          </a:ln>
                        </pic:spPr>
                      </pic:pic>
                    </a:graphicData>
                  </a:graphic>
                </wp:inline>
              </w:drawing>
            </w:r>
          </w:p>
          <w:p w14:paraId="0A6470F5" w14:textId="77777777" w:rsidR="00674852" w:rsidRPr="00C923F2" w:rsidRDefault="00674852" w:rsidP="00CC3CC9">
            <w:pPr>
              <w:jc w:val="center"/>
              <w:rPr>
                <w:rFonts w:cs="Arial"/>
                <w:sz w:val="16"/>
                <w:szCs w:val="16"/>
              </w:rPr>
            </w:pPr>
          </w:p>
        </w:tc>
        <w:tc>
          <w:tcPr>
            <w:tcW w:w="4621" w:type="dxa"/>
          </w:tcPr>
          <w:p w14:paraId="4A4E1981" w14:textId="77777777" w:rsidR="00674852" w:rsidRDefault="00674852" w:rsidP="00CC3CC9">
            <w:pPr>
              <w:jc w:val="center"/>
              <w:rPr>
                <w:rFonts w:cs="Arial"/>
                <w:sz w:val="16"/>
                <w:szCs w:val="16"/>
              </w:rPr>
            </w:pPr>
          </w:p>
          <w:p w14:paraId="3135540A" w14:textId="77777777" w:rsidR="00674852" w:rsidRDefault="00674852" w:rsidP="00CC3CC9">
            <w:pPr>
              <w:jc w:val="center"/>
              <w:rPr>
                <w:rFonts w:cs="Arial"/>
                <w:sz w:val="16"/>
                <w:szCs w:val="16"/>
              </w:rPr>
            </w:pPr>
            <w:r>
              <w:rPr>
                <w:rFonts w:cs="Arial"/>
                <w:noProof/>
                <w:sz w:val="16"/>
                <w:szCs w:val="16"/>
                <w:lang w:eastAsia="en-AU"/>
              </w:rPr>
              <w:drawing>
                <wp:inline distT="0" distB="0" distL="0" distR="0" wp14:anchorId="42D90043" wp14:editId="3637F50D">
                  <wp:extent cx="2667965" cy="1846871"/>
                  <wp:effectExtent l="0" t="0" r="0" b="1270"/>
                  <wp:docPr id="44044" name="Picture 44044" descr="The graph shows how the average total power consumption of the  donwlights changes throughout the day, based on 10 minute logging intervals both before (blue) and after (red) the lighting retrofits." title="Average daily load profile - House H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81286" cy="1856092"/>
                          </a:xfrm>
                          <a:prstGeom prst="rect">
                            <a:avLst/>
                          </a:prstGeom>
                          <a:noFill/>
                          <a:ln>
                            <a:noFill/>
                          </a:ln>
                        </pic:spPr>
                      </pic:pic>
                    </a:graphicData>
                  </a:graphic>
                </wp:inline>
              </w:drawing>
            </w:r>
          </w:p>
          <w:p w14:paraId="65E5C5DE" w14:textId="77777777" w:rsidR="00674852" w:rsidRPr="00C923F2" w:rsidRDefault="00674852" w:rsidP="00CC3CC9">
            <w:pPr>
              <w:jc w:val="center"/>
              <w:rPr>
                <w:rFonts w:cs="Arial"/>
                <w:sz w:val="16"/>
                <w:szCs w:val="16"/>
              </w:rPr>
            </w:pPr>
          </w:p>
        </w:tc>
      </w:tr>
      <w:tr w:rsidR="00674852" w14:paraId="28DC3A94" w14:textId="77777777" w:rsidTr="00CC3CC9">
        <w:tc>
          <w:tcPr>
            <w:tcW w:w="4621" w:type="dxa"/>
          </w:tcPr>
          <w:p w14:paraId="10856718" w14:textId="77777777" w:rsidR="00674852" w:rsidRDefault="00674852" w:rsidP="00CC3CC9">
            <w:pPr>
              <w:jc w:val="center"/>
              <w:rPr>
                <w:rFonts w:cs="Arial"/>
                <w:sz w:val="16"/>
                <w:szCs w:val="16"/>
              </w:rPr>
            </w:pPr>
            <w:r>
              <w:rPr>
                <w:rFonts w:cs="Arial"/>
                <w:noProof/>
                <w:sz w:val="16"/>
                <w:szCs w:val="16"/>
                <w:lang w:eastAsia="en-AU"/>
              </w:rPr>
              <w:drawing>
                <wp:inline distT="0" distB="0" distL="0" distR="0" wp14:anchorId="08363A8D" wp14:editId="6B5B46B2">
                  <wp:extent cx="2696712" cy="1828800"/>
                  <wp:effectExtent l="0" t="0" r="8890" b="0"/>
                  <wp:docPr id="44045" name="Picture 44045"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1 - Hous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02772" cy="1832910"/>
                          </a:xfrm>
                          <a:prstGeom prst="rect">
                            <a:avLst/>
                          </a:prstGeom>
                          <a:noFill/>
                          <a:ln>
                            <a:noFill/>
                          </a:ln>
                        </pic:spPr>
                      </pic:pic>
                    </a:graphicData>
                  </a:graphic>
                </wp:inline>
              </w:drawing>
            </w:r>
          </w:p>
          <w:p w14:paraId="68D0CC52" w14:textId="77777777" w:rsidR="00674852" w:rsidRPr="00C923F2" w:rsidRDefault="00674852" w:rsidP="00CC3CC9">
            <w:pPr>
              <w:jc w:val="center"/>
              <w:rPr>
                <w:rFonts w:cs="Arial"/>
                <w:sz w:val="16"/>
                <w:szCs w:val="16"/>
              </w:rPr>
            </w:pPr>
          </w:p>
        </w:tc>
        <w:tc>
          <w:tcPr>
            <w:tcW w:w="4621" w:type="dxa"/>
          </w:tcPr>
          <w:p w14:paraId="5AD2F24C" w14:textId="77777777" w:rsidR="00674852" w:rsidRDefault="00674852" w:rsidP="00CC3CC9">
            <w:pPr>
              <w:jc w:val="center"/>
              <w:rPr>
                <w:rFonts w:cs="Arial"/>
                <w:sz w:val="16"/>
                <w:szCs w:val="16"/>
              </w:rPr>
            </w:pPr>
            <w:r>
              <w:rPr>
                <w:rFonts w:cs="Arial"/>
                <w:noProof/>
                <w:sz w:val="16"/>
                <w:szCs w:val="16"/>
                <w:lang w:eastAsia="en-AU"/>
              </w:rPr>
              <w:drawing>
                <wp:inline distT="0" distB="0" distL="0" distR="0" wp14:anchorId="3FB37727" wp14:editId="0210376D">
                  <wp:extent cx="2596049" cy="1836806"/>
                  <wp:effectExtent l="0" t="0" r="0" b="0"/>
                  <wp:docPr id="44046" name="Picture 44046"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dining light 2 - Hous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03117" cy="1841807"/>
                          </a:xfrm>
                          <a:prstGeom prst="rect">
                            <a:avLst/>
                          </a:prstGeom>
                          <a:noFill/>
                          <a:ln>
                            <a:noFill/>
                          </a:ln>
                        </pic:spPr>
                      </pic:pic>
                    </a:graphicData>
                  </a:graphic>
                </wp:inline>
              </w:drawing>
            </w:r>
          </w:p>
          <w:p w14:paraId="69A638C1" w14:textId="77777777" w:rsidR="00674852" w:rsidRPr="00C923F2" w:rsidRDefault="00674852" w:rsidP="00CC3CC9">
            <w:pPr>
              <w:jc w:val="center"/>
              <w:rPr>
                <w:rFonts w:cs="Arial"/>
                <w:sz w:val="16"/>
                <w:szCs w:val="16"/>
              </w:rPr>
            </w:pPr>
          </w:p>
        </w:tc>
      </w:tr>
      <w:tr w:rsidR="00674852" w14:paraId="30A0F70C" w14:textId="77777777" w:rsidTr="00CC3CC9">
        <w:tc>
          <w:tcPr>
            <w:tcW w:w="4621" w:type="dxa"/>
          </w:tcPr>
          <w:p w14:paraId="16E337B0" w14:textId="77777777" w:rsidR="00674852" w:rsidRDefault="00674852" w:rsidP="00CC3CC9">
            <w:pPr>
              <w:jc w:val="center"/>
              <w:rPr>
                <w:rFonts w:cs="Arial"/>
                <w:sz w:val="16"/>
                <w:szCs w:val="16"/>
              </w:rPr>
            </w:pPr>
            <w:r>
              <w:rPr>
                <w:rFonts w:cs="Arial"/>
                <w:noProof/>
                <w:sz w:val="16"/>
                <w:szCs w:val="16"/>
                <w:lang w:eastAsia="en-AU"/>
              </w:rPr>
              <w:drawing>
                <wp:inline distT="0" distB="0" distL="0" distR="0" wp14:anchorId="03A5504A" wp14:editId="642EED7E">
                  <wp:extent cx="2680793" cy="1872691"/>
                  <wp:effectExtent l="0" t="0" r="5715" b="0"/>
                  <wp:docPr id="44047" name="Picture 44047"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3 - Hous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91832" cy="1880402"/>
                          </a:xfrm>
                          <a:prstGeom prst="rect">
                            <a:avLst/>
                          </a:prstGeom>
                          <a:noFill/>
                          <a:ln>
                            <a:noFill/>
                          </a:ln>
                        </pic:spPr>
                      </pic:pic>
                    </a:graphicData>
                  </a:graphic>
                </wp:inline>
              </w:drawing>
            </w:r>
          </w:p>
          <w:p w14:paraId="25DC1ED3" w14:textId="77777777" w:rsidR="00674852" w:rsidRPr="00C923F2" w:rsidRDefault="00674852" w:rsidP="00CC3CC9">
            <w:pPr>
              <w:jc w:val="center"/>
              <w:rPr>
                <w:rFonts w:cs="Arial"/>
                <w:sz w:val="16"/>
                <w:szCs w:val="16"/>
              </w:rPr>
            </w:pPr>
          </w:p>
        </w:tc>
        <w:tc>
          <w:tcPr>
            <w:tcW w:w="4621" w:type="dxa"/>
          </w:tcPr>
          <w:p w14:paraId="2F92B628" w14:textId="77777777" w:rsidR="00674852" w:rsidRDefault="00674852" w:rsidP="00CC3CC9">
            <w:pPr>
              <w:jc w:val="center"/>
              <w:rPr>
                <w:rFonts w:cs="Arial"/>
                <w:sz w:val="16"/>
                <w:szCs w:val="16"/>
              </w:rPr>
            </w:pPr>
            <w:r>
              <w:rPr>
                <w:rFonts w:cs="Arial"/>
                <w:noProof/>
                <w:sz w:val="16"/>
                <w:szCs w:val="16"/>
                <w:lang w:eastAsia="en-AU"/>
              </w:rPr>
              <w:drawing>
                <wp:inline distT="0" distB="0" distL="0" distR="0" wp14:anchorId="140CA7CB" wp14:editId="60EC7EBE">
                  <wp:extent cx="2604461" cy="1836115"/>
                  <wp:effectExtent l="0" t="0" r="5715" b="0"/>
                  <wp:docPr id="44049" name="Picture 44049"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4 - Hous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16540" cy="1844631"/>
                          </a:xfrm>
                          <a:prstGeom prst="rect">
                            <a:avLst/>
                          </a:prstGeom>
                          <a:noFill/>
                          <a:ln>
                            <a:noFill/>
                          </a:ln>
                        </pic:spPr>
                      </pic:pic>
                    </a:graphicData>
                  </a:graphic>
                </wp:inline>
              </w:drawing>
            </w:r>
          </w:p>
          <w:p w14:paraId="2A62F014" w14:textId="77777777" w:rsidR="00674852" w:rsidRPr="00C923F2" w:rsidRDefault="00674852" w:rsidP="00CC3CC9">
            <w:pPr>
              <w:jc w:val="center"/>
              <w:rPr>
                <w:rFonts w:cs="Arial"/>
                <w:sz w:val="16"/>
                <w:szCs w:val="16"/>
              </w:rPr>
            </w:pPr>
          </w:p>
        </w:tc>
      </w:tr>
    </w:tbl>
    <w:p w14:paraId="02D24660" w14:textId="1EF48553" w:rsidR="00674852" w:rsidRDefault="00674852">
      <w:r>
        <w:br w:type="page"/>
      </w:r>
    </w:p>
    <w:p w14:paraId="176897F1" w14:textId="77777777" w:rsidR="00750F63" w:rsidRPr="00045A4D" w:rsidRDefault="00750F63" w:rsidP="00750F63">
      <w:pPr>
        <w:pStyle w:val="Heading2"/>
      </w:pPr>
      <w:bookmarkStart w:id="46" w:name="_Toc456944194"/>
      <w:r w:rsidRPr="00045A4D">
        <w:lastRenderedPageBreak/>
        <w:t>House H14 – LED3</w:t>
      </w:r>
      <w:bookmarkEnd w:id="46"/>
    </w:p>
    <w:p w14:paraId="2299A523" w14:textId="77777777" w:rsidR="00750F63" w:rsidRDefault="00750F63" w:rsidP="00750F63">
      <w:r>
        <w:t>14 lamps retrofitted</w:t>
      </w:r>
    </w:p>
    <w:p w14:paraId="7B60E61C" w14:textId="77777777" w:rsidR="00750F63" w:rsidRDefault="00750F63" w:rsidP="00750F63">
      <w:r>
        <w:t>Monitoring period: 24/5/12 to 15/8/12</w:t>
      </w:r>
    </w:p>
    <w:p w14:paraId="4F68BB6E" w14:textId="77777777" w:rsidR="00750F63" w:rsidRDefault="00750F63" w:rsidP="00750F63">
      <w:r>
        <w:t>Retrofit date: 12/7/12</w:t>
      </w:r>
    </w:p>
    <w:p w14:paraId="25AB8BC8" w14:textId="77777777" w:rsidR="003647C8" w:rsidRDefault="003647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649"/>
      </w:tblGrid>
      <w:tr w:rsidR="00750F63" w14:paraId="1713B90C" w14:textId="77777777" w:rsidTr="00CC3CC9">
        <w:tc>
          <w:tcPr>
            <w:tcW w:w="4593" w:type="dxa"/>
          </w:tcPr>
          <w:p w14:paraId="2B6AB105" w14:textId="77777777" w:rsidR="00750F63" w:rsidRDefault="00750F63" w:rsidP="00CC3CC9">
            <w:pPr>
              <w:jc w:val="center"/>
              <w:rPr>
                <w:rFonts w:cs="Arial"/>
                <w:sz w:val="16"/>
                <w:szCs w:val="16"/>
              </w:rPr>
            </w:pPr>
          </w:p>
          <w:p w14:paraId="3715DD71" w14:textId="77777777" w:rsidR="00750F63" w:rsidRDefault="00750F63" w:rsidP="00CC3CC9">
            <w:pPr>
              <w:jc w:val="center"/>
              <w:rPr>
                <w:rFonts w:cs="Arial"/>
                <w:sz w:val="16"/>
                <w:szCs w:val="16"/>
              </w:rPr>
            </w:pPr>
            <w:r>
              <w:rPr>
                <w:rFonts w:cs="Arial"/>
                <w:noProof/>
                <w:sz w:val="16"/>
                <w:szCs w:val="16"/>
                <w:lang w:eastAsia="en-AU"/>
              </w:rPr>
              <w:drawing>
                <wp:inline distT="0" distB="0" distL="0" distR="0" wp14:anchorId="63A864D5" wp14:editId="5554BF5A">
                  <wp:extent cx="2704311" cy="1923898"/>
                  <wp:effectExtent l="0" t="0" r="1270" b="635"/>
                  <wp:docPr id="44050" name="Picture 44050"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09540" cy="1927618"/>
                          </a:xfrm>
                          <a:prstGeom prst="rect">
                            <a:avLst/>
                          </a:prstGeom>
                          <a:noFill/>
                          <a:ln>
                            <a:noFill/>
                          </a:ln>
                        </pic:spPr>
                      </pic:pic>
                    </a:graphicData>
                  </a:graphic>
                </wp:inline>
              </w:drawing>
            </w:r>
          </w:p>
          <w:p w14:paraId="5CDCFC9C" w14:textId="77777777" w:rsidR="00750F63" w:rsidRPr="00045A4D" w:rsidRDefault="00750F63" w:rsidP="00CC3CC9">
            <w:pPr>
              <w:jc w:val="center"/>
              <w:rPr>
                <w:rFonts w:cs="Arial"/>
                <w:sz w:val="16"/>
                <w:szCs w:val="16"/>
              </w:rPr>
            </w:pPr>
          </w:p>
        </w:tc>
        <w:tc>
          <w:tcPr>
            <w:tcW w:w="4649" w:type="dxa"/>
          </w:tcPr>
          <w:p w14:paraId="24D3CE3B" w14:textId="77777777" w:rsidR="00750F63" w:rsidRDefault="00750F63" w:rsidP="00CC3CC9">
            <w:pPr>
              <w:jc w:val="center"/>
              <w:rPr>
                <w:rFonts w:cs="Arial"/>
                <w:sz w:val="16"/>
                <w:szCs w:val="16"/>
              </w:rPr>
            </w:pPr>
          </w:p>
          <w:p w14:paraId="6C9B73F0" w14:textId="77777777" w:rsidR="00750F63" w:rsidRDefault="00750F63" w:rsidP="00CC3CC9">
            <w:pPr>
              <w:jc w:val="center"/>
              <w:rPr>
                <w:rFonts w:cs="Arial"/>
                <w:sz w:val="16"/>
                <w:szCs w:val="16"/>
              </w:rPr>
            </w:pPr>
            <w:r>
              <w:rPr>
                <w:rFonts w:cs="Arial"/>
                <w:noProof/>
                <w:sz w:val="16"/>
                <w:szCs w:val="16"/>
                <w:lang w:eastAsia="en-AU"/>
              </w:rPr>
              <w:drawing>
                <wp:inline distT="0" distB="0" distL="0" distR="0" wp14:anchorId="4EEBB0A2" wp14:editId="03304F79">
                  <wp:extent cx="2727775" cy="1902185"/>
                  <wp:effectExtent l="0" t="0" r="0" b="3175"/>
                  <wp:docPr id="44051" name="Picture 44051" descr="The graph shows how the average total power consumption of the  donwlights changes throughout the day, based on 10 minute logging intervals both before (blue) and after (red) the lighting retrofits." title="Average daily load profile - House H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38076" cy="1909368"/>
                          </a:xfrm>
                          <a:prstGeom prst="rect">
                            <a:avLst/>
                          </a:prstGeom>
                          <a:noFill/>
                          <a:ln>
                            <a:noFill/>
                          </a:ln>
                        </pic:spPr>
                      </pic:pic>
                    </a:graphicData>
                  </a:graphic>
                </wp:inline>
              </w:drawing>
            </w:r>
          </w:p>
          <w:p w14:paraId="22BBBB78" w14:textId="77777777" w:rsidR="00750F63" w:rsidRPr="00045A4D" w:rsidRDefault="00750F63" w:rsidP="00CC3CC9">
            <w:pPr>
              <w:jc w:val="center"/>
              <w:rPr>
                <w:rFonts w:cs="Arial"/>
                <w:sz w:val="16"/>
                <w:szCs w:val="16"/>
              </w:rPr>
            </w:pPr>
          </w:p>
        </w:tc>
      </w:tr>
      <w:tr w:rsidR="00750F63" w14:paraId="455EDF46" w14:textId="77777777" w:rsidTr="00CC3CC9">
        <w:tc>
          <w:tcPr>
            <w:tcW w:w="4593" w:type="dxa"/>
          </w:tcPr>
          <w:p w14:paraId="4C61DBA5" w14:textId="77777777" w:rsidR="00750F63" w:rsidRDefault="00750F63" w:rsidP="00CC3CC9">
            <w:pPr>
              <w:jc w:val="center"/>
              <w:rPr>
                <w:rFonts w:cs="Arial"/>
                <w:sz w:val="16"/>
                <w:szCs w:val="16"/>
              </w:rPr>
            </w:pPr>
            <w:r>
              <w:rPr>
                <w:rFonts w:cs="Arial"/>
                <w:noProof/>
                <w:sz w:val="16"/>
                <w:szCs w:val="16"/>
                <w:lang w:eastAsia="en-AU"/>
              </w:rPr>
              <w:drawing>
                <wp:inline distT="0" distB="0" distL="0" distR="0" wp14:anchorId="42CE630F" wp14:editId="7561BD85">
                  <wp:extent cx="2691993" cy="1894541"/>
                  <wp:effectExtent l="0" t="0" r="0" b="0"/>
                  <wp:docPr id="44052" name="Picture 44052"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ounge light 1 - Hous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98425" cy="1899068"/>
                          </a:xfrm>
                          <a:prstGeom prst="rect">
                            <a:avLst/>
                          </a:prstGeom>
                          <a:noFill/>
                          <a:ln>
                            <a:noFill/>
                          </a:ln>
                        </pic:spPr>
                      </pic:pic>
                    </a:graphicData>
                  </a:graphic>
                </wp:inline>
              </w:drawing>
            </w:r>
          </w:p>
          <w:p w14:paraId="61342AF2" w14:textId="77777777" w:rsidR="00750F63" w:rsidRPr="00045A4D" w:rsidRDefault="00750F63" w:rsidP="00CC3CC9">
            <w:pPr>
              <w:jc w:val="center"/>
              <w:rPr>
                <w:rFonts w:cs="Arial"/>
                <w:sz w:val="16"/>
                <w:szCs w:val="16"/>
              </w:rPr>
            </w:pPr>
          </w:p>
        </w:tc>
        <w:tc>
          <w:tcPr>
            <w:tcW w:w="4649" w:type="dxa"/>
          </w:tcPr>
          <w:p w14:paraId="74A499FC" w14:textId="77777777" w:rsidR="00750F63" w:rsidRDefault="00750F63" w:rsidP="00CC3CC9">
            <w:pPr>
              <w:jc w:val="center"/>
              <w:rPr>
                <w:rFonts w:cs="Arial"/>
                <w:sz w:val="16"/>
                <w:szCs w:val="16"/>
              </w:rPr>
            </w:pPr>
            <w:r>
              <w:rPr>
                <w:rFonts w:cs="Arial"/>
                <w:noProof/>
                <w:sz w:val="16"/>
                <w:szCs w:val="16"/>
                <w:lang w:eastAsia="en-AU"/>
              </w:rPr>
              <w:drawing>
                <wp:inline distT="0" distB="0" distL="0" distR="0" wp14:anchorId="5CE2BEC3" wp14:editId="33503321">
                  <wp:extent cx="2680216" cy="1899922"/>
                  <wp:effectExtent l="0" t="0" r="6350" b="5080"/>
                  <wp:docPr id="44053" name="Picture 44053"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2 - Hous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84302" cy="1902818"/>
                          </a:xfrm>
                          <a:prstGeom prst="rect">
                            <a:avLst/>
                          </a:prstGeom>
                          <a:noFill/>
                          <a:ln>
                            <a:noFill/>
                          </a:ln>
                        </pic:spPr>
                      </pic:pic>
                    </a:graphicData>
                  </a:graphic>
                </wp:inline>
              </w:drawing>
            </w:r>
          </w:p>
          <w:p w14:paraId="69B44F9B" w14:textId="77777777" w:rsidR="00750F63" w:rsidRPr="00045A4D" w:rsidRDefault="00750F63" w:rsidP="00CC3CC9">
            <w:pPr>
              <w:jc w:val="center"/>
              <w:rPr>
                <w:rFonts w:cs="Arial"/>
                <w:sz w:val="16"/>
                <w:szCs w:val="16"/>
              </w:rPr>
            </w:pPr>
          </w:p>
        </w:tc>
      </w:tr>
    </w:tbl>
    <w:p w14:paraId="60506BAE" w14:textId="3D79B743" w:rsidR="007E73DD" w:rsidRDefault="007E73DD">
      <w:r>
        <w:br w:type="page"/>
      </w:r>
    </w:p>
    <w:p w14:paraId="42F77C14" w14:textId="77777777" w:rsidR="007E73DD" w:rsidRPr="009C1DE8" w:rsidRDefault="007E73DD" w:rsidP="007E73DD">
      <w:pPr>
        <w:pStyle w:val="Heading2"/>
      </w:pPr>
      <w:bookmarkStart w:id="47" w:name="_Toc456944195"/>
      <w:r w:rsidRPr="009C1DE8">
        <w:lastRenderedPageBreak/>
        <w:t xml:space="preserve">House </w:t>
      </w:r>
      <w:r>
        <w:t>H</w:t>
      </w:r>
      <w:r w:rsidRPr="009C1DE8">
        <w:t>15 – LED3</w:t>
      </w:r>
      <w:bookmarkEnd w:id="47"/>
    </w:p>
    <w:p w14:paraId="2B5FD705" w14:textId="77777777" w:rsidR="007E73DD" w:rsidRDefault="007E73DD" w:rsidP="007E73DD">
      <w:r>
        <w:t>21 lamps retrofitted</w:t>
      </w:r>
    </w:p>
    <w:p w14:paraId="16C8A6CC" w14:textId="77777777" w:rsidR="007E73DD" w:rsidRDefault="007E73DD" w:rsidP="007E73DD">
      <w:r>
        <w:t>Monitoring period: 25/5/12 to 13/08/12</w:t>
      </w:r>
    </w:p>
    <w:p w14:paraId="017854EB" w14:textId="2AB39AA1" w:rsidR="00750F63" w:rsidRDefault="007E73DD" w:rsidP="007E73DD">
      <w:r>
        <w:t>Retrofit date: 9/7/12</w:t>
      </w:r>
    </w:p>
    <w:p w14:paraId="1F27A49C" w14:textId="77777777" w:rsidR="00A3252C" w:rsidRDefault="00A3252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F12FB2" w14:paraId="6F9880AD" w14:textId="77777777" w:rsidTr="00CC3CC9">
        <w:tc>
          <w:tcPr>
            <w:tcW w:w="4621" w:type="dxa"/>
          </w:tcPr>
          <w:p w14:paraId="58F235FB" w14:textId="29AAE239" w:rsidR="00F12FB2" w:rsidRDefault="00F12FB2" w:rsidP="00CC3CC9">
            <w:pPr>
              <w:jc w:val="center"/>
              <w:rPr>
                <w:rFonts w:cs="Arial"/>
                <w:sz w:val="16"/>
                <w:szCs w:val="16"/>
              </w:rPr>
            </w:pPr>
            <w:r>
              <w:rPr>
                <w:rFonts w:cs="Arial"/>
                <w:noProof/>
                <w:sz w:val="16"/>
                <w:szCs w:val="16"/>
                <w:lang w:eastAsia="en-AU"/>
              </w:rPr>
              <w:drawing>
                <wp:inline distT="0" distB="0" distL="0" distR="0" wp14:anchorId="11D52794" wp14:editId="6EE3227A">
                  <wp:extent cx="2487168" cy="1766110"/>
                  <wp:effectExtent l="0" t="0" r="8890" b="5715"/>
                  <wp:docPr id="44054" name="Picture 44054"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06605" cy="1779912"/>
                          </a:xfrm>
                          <a:prstGeom prst="rect">
                            <a:avLst/>
                          </a:prstGeom>
                          <a:noFill/>
                          <a:ln>
                            <a:noFill/>
                          </a:ln>
                        </pic:spPr>
                      </pic:pic>
                    </a:graphicData>
                  </a:graphic>
                </wp:inline>
              </w:drawing>
            </w:r>
          </w:p>
          <w:p w14:paraId="5F0DC9B4" w14:textId="77777777" w:rsidR="00F12FB2" w:rsidRPr="009C1DE8" w:rsidRDefault="00F12FB2" w:rsidP="00CC3CC9">
            <w:pPr>
              <w:jc w:val="center"/>
              <w:rPr>
                <w:rFonts w:cs="Arial"/>
                <w:sz w:val="16"/>
                <w:szCs w:val="16"/>
              </w:rPr>
            </w:pPr>
          </w:p>
        </w:tc>
        <w:tc>
          <w:tcPr>
            <w:tcW w:w="4621" w:type="dxa"/>
          </w:tcPr>
          <w:p w14:paraId="2BDA15C8" w14:textId="77777777" w:rsidR="00F12FB2" w:rsidRDefault="00F12FB2" w:rsidP="00CC3CC9">
            <w:pPr>
              <w:jc w:val="center"/>
              <w:rPr>
                <w:rFonts w:cs="Arial"/>
                <w:sz w:val="16"/>
                <w:szCs w:val="16"/>
              </w:rPr>
            </w:pPr>
            <w:r>
              <w:rPr>
                <w:rFonts w:cs="Arial"/>
                <w:noProof/>
                <w:sz w:val="16"/>
                <w:szCs w:val="16"/>
                <w:lang w:eastAsia="en-AU"/>
              </w:rPr>
              <w:drawing>
                <wp:inline distT="0" distB="0" distL="0" distR="0" wp14:anchorId="1B42F8B7" wp14:editId="7F1C88FF">
                  <wp:extent cx="2419908" cy="1746251"/>
                  <wp:effectExtent l="0" t="0" r="0" b="6350"/>
                  <wp:docPr id="44055" name="Picture 44055" descr="The graph shows how the average total power consumption of the  donwlights changes throughout the day, based on 10 minute logging intervals both before (blue) and after (red) the lighting retrofits." title="Average daily load profile - House H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33994" cy="1756416"/>
                          </a:xfrm>
                          <a:prstGeom prst="rect">
                            <a:avLst/>
                          </a:prstGeom>
                          <a:noFill/>
                          <a:ln>
                            <a:noFill/>
                          </a:ln>
                        </pic:spPr>
                      </pic:pic>
                    </a:graphicData>
                  </a:graphic>
                </wp:inline>
              </w:drawing>
            </w:r>
          </w:p>
          <w:p w14:paraId="68827391" w14:textId="77777777" w:rsidR="00F12FB2" w:rsidRPr="009C1DE8" w:rsidRDefault="00F12FB2" w:rsidP="00CC3CC9">
            <w:pPr>
              <w:jc w:val="center"/>
              <w:rPr>
                <w:rFonts w:cs="Arial"/>
                <w:sz w:val="16"/>
                <w:szCs w:val="16"/>
              </w:rPr>
            </w:pPr>
          </w:p>
        </w:tc>
      </w:tr>
      <w:tr w:rsidR="00F12FB2" w14:paraId="71719B4F" w14:textId="77777777" w:rsidTr="00CC3CC9">
        <w:tc>
          <w:tcPr>
            <w:tcW w:w="4621" w:type="dxa"/>
          </w:tcPr>
          <w:p w14:paraId="73EE056E" w14:textId="77777777" w:rsidR="00F12FB2" w:rsidRDefault="00F12FB2" w:rsidP="00CC3CC9">
            <w:pPr>
              <w:jc w:val="center"/>
              <w:rPr>
                <w:rFonts w:cs="Arial"/>
                <w:sz w:val="16"/>
                <w:szCs w:val="16"/>
              </w:rPr>
            </w:pPr>
            <w:r>
              <w:rPr>
                <w:rFonts w:cs="Arial"/>
                <w:noProof/>
                <w:sz w:val="16"/>
                <w:szCs w:val="16"/>
                <w:lang w:eastAsia="en-AU"/>
              </w:rPr>
              <w:drawing>
                <wp:inline distT="0" distB="0" distL="0" distR="0" wp14:anchorId="5072A800" wp14:editId="497F134A">
                  <wp:extent cx="2494483" cy="1634412"/>
                  <wp:effectExtent l="0" t="0" r="1270" b="4445"/>
                  <wp:docPr id="44056" name="Picture 44056"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1 - Hous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16838" cy="1649059"/>
                          </a:xfrm>
                          <a:prstGeom prst="rect">
                            <a:avLst/>
                          </a:prstGeom>
                          <a:noFill/>
                          <a:ln>
                            <a:noFill/>
                          </a:ln>
                        </pic:spPr>
                      </pic:pic>
                    </a:graphicData>
                  </a:graphic>
                </wp:inline>
              </w:drawing>
            </w:r>
          </w:p>
          <w:p w14:paraId="0D53497F" w14:textId="77777777" w:rsidR="00F12FB2" w:rsidRPr="009C1DE8" w:rsidRDefault="00F12FB2" w:rsidP="00CC3CC9">
            <w:pPr>
              <w:jc w:val="center"/>
              <w:rPr>
                <w:rFonts w:cs="Arial"/>
                <w:sz w:val="16"/>
                <w:szCs w:val="16"/>
              </w:rPr>
            </w:pPr>
          </w:p>
        </w:tc>
        <w:tc>
          <w:tcPr>
            <w:tcW w:w="4621" w:type="dxa"/>
          </w:tcPr>
          <w:p w14:paraId="15159FF4" w14:textId="77777777" w:rsidR="00F12FB2" w:rsidRDefault="00F12FB2" w:rsidP="00CC3CC9">
            <w:pPr>
              <w:jc w:val="center"/>
              <w:rPr>
                <w:rFonts w:cs="Arial"/>
                <w:sz w:val="16"/>
                <w:szCs w:val="16"/>
              </w:rPr>
            </w:pPr>
            <w:r>
              <w:rPr>
                <w:rFonts w:cs="Arial"/>
                <w:noProof/>
                <w:sz w:val="16"/>
                <w:szCs w:val="16"/>
                <w:lang w:eastAsia="en-AU"/>
              </w:rPr>
              <w:drawing>
                <wp:inline distT="0" distB="0" distL="0" distR="0" wp14:anchorId="7F1BC6C6" wp14:editId="247C3CDB">
                  <wp:extent cx="2434238" cy="1650802"/>
                  <wp:effectExtent l="0" t="0" r="4445" b="6985"/>
                  <wp:docPr id="44057" name="Picture 44057"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2 - Hous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56233" cy="1665718"/>
                          </a:xfrm>
                          <a:prstGeom prst="rect">
                            <a:avLst/>
                          </a:prstGeom>
                          <a:noFill/>
                          <a:ln>
                            <a:noFill/>
                          </a:ln>
                        </pic:spPr>
                      </pic:pic>
                    </a:graphicData>
                  </a:graphic>
                </wp:inline>
              </w:drawing>
            </w:r>
          </w:p>
          <w:p w14:paraId="79A60743" w14:textId="77777777" w:rsidR="00F12FB2" w:rsidRPr="009C1DE8" w:rsidRDefault="00F12FB2" w:rsidP="00CC3CC9">
            <w:pPr>
              <w:jc w:val="center"/>
              <w:rPr>
                <w:rFonts w:cs="Arial"/>
                <w:sz w:val="16"/>
                <w:szCs w:val="16"/>
              </w:rPr>
            </w:pPr>
          </w:p>
        </w:tc>
      </w:tr>
      <w:tr w:rsidR="00F12FB2" w14:paraId="1A049CCC" w14:textId="77777777" w:rsidTr="00CC3CC9">
        <w:tc>
          <w:tcPr>
            <w:tcW w:w="4621" w:type="dxa"/>
          </w:tcPr>
          <w:p w14:paraId="384D6FAB" w14:textId="77777777" w:rsidR="00F12FB2" w:rsidRDefault="00F12FB2" w:rsidP="00CC3CC9">
            <w:pPr>
              <w:jc w:val="center"/>
              <w:rPr>
                <w:rFonts w:cs="Arial"/>
                <w:sz w:val="16"/>
                <w:szCs w:val="16"/>
              </w:rPr>
            </w:pPr>
            <w:r>
              <w:rPr>
                <w:rFonts w:cs="Arial"/>
                <w:noProof/>
                <w:sz w:val="16"/>
                <w:szCs w:val="16"/>
                <w:lang w:eastAsia="en-AU"/>
              </w:rPr>
              <w:drawing>
                <wp:inline distT="0" distB="0" distL="0" distR="0" wp14:anchorId="57059CE0" wp14:editId="356B1EB6">
                  <wp:extent cx="2487168" cy="1693039"/>
                  <wp:effectExtent l="0" t="0" r="8890" b="2540"/>
                  <wp:docPr id="44058" name="Picture 44058"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3 - Hous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13252" cy="1710795"/>
                          </a:xfrm>
                          <a:prstGeom prst="rect">
                            <a:avLst/>
                          </a:prstGeom>
                          <a:noFill/>
                          <a:ln>
                            <a:noFill/>
                          </a:ln>
                        </pic:spPr>
                      </pic:pic>
                    </a:graphicData>
                  </a:graphic>
                </wp:inline>
              </w:drawing>
            </w:r>
          </w:p>
          <w:p w14:paraId="0DC1BECD" w14:textId="77777777" w:rsidR="00F12FB2" w:rsidRPr="009C1DE8" w:rsidRDefault="00F12FB2" w:rsidP="00CC3CC9">
            <w:pPr>
              <w:jc w:val="center"/>
              <w:rPr>
                <w:rFonts w:cs="Arial"/>
                <w:sz w:val="16"/>
                <w:szCs w:val="16"/>
              </w:rPr>
            </w:pPr>
          </w:p>
        </w:tc>
        <w:tc>
          <w:tcPr>
            <w:tcW w:w="4621" w:type="dxa"/>
          </w:tcPr>
          <w:p w14:paraId="06DDEAB1" w14:textId="77777777" w:rsidR="00F12FB2" w:rsidRDefault="00F12FB2" w:rsidP="00CC3CC9">
            <w:pPr>
              <w:jc w:val="center"/>
              <w:rPr>
                <w:rFonts w:cs="Arial"/>
                <w:sz w:val="16"/>
                <w:szCs w:val="16"/>
              </w:rPr>
            </w:pPr>
            <w:r>
              <w:rPr>
                <w:rFonts w:cs="Arial"/>
                <w:noProof/>
                <w:sz w:val="16"/>
                <w:szCs w:val="16"/>
                <w:lang w:eastAsia="en-AU"/>
              </w:rPr>
              <w:drawing>
                <wp:inline distT="0" distB="0" distL="0" distR="0" wp14:anchorId="395656F0" wp14:editId="31D3842C">
                  <wp:extent cx="2445284" cy="1723897"/>
                  <wp:effectExtent l="0" t="0" r="0" b="0"/>
                  <wp:docPr id="44059" name="Picture 44059"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4 - Hous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70056" cy="1741361"/>
                          </a:xfrm>
                          <a:prstGeom prst="rect">
                            <a:avLst/>
                          </a:prstGeom>
                          <a:noFill/>
                          <a:ln>
                            <a:noFill/>
                          </a:ln>
                        </pic:spPr>
                      </pic:pic>
                    </a:graphicData>
                  </a:graphic>
                </wp:inline>
              </w:drawing>
            </w:r>
          </w:p>
          <w:p w14:paraId="0A813616" w14:textId="77777777" w:rsidR="00F12FB2" w:rsidRPr="009C1DE8" w:rsidRDefault="00F12FB2" w:rsidP="00CC3CC9">
            <w:pPr>
              <w:jc w:val="center"/>
              <w:rPr>
                <w:rFonts w:cs="Arial"/>
                <w:sz w:val="16"/>
                <w:szCs w:val="16"/>
              </w:rPr>
            </w:pPr>
          </w:p>
        </w:tc>
      </w:tr>
      <w:tr w:rsidR="00F12FB2" w14:paraId="4B3D82F1" w14:textId="77777777" w:rsidTr="00CC3CC9">
        <w:tc>
          <w:tcPr>
            <w:tcW w:w="4621" w:type="dxa"/>
          </w:tcPr>
          <w:p w14:paraId="1FC40F14" w14:textId="77777777" w:rsidR="00F12FB2" w:rsidRDefault="00F12FB2" w:rsidP="00CC3CC9">
            <w:pPr>
              <w:jc w:val="center"/>
              <w:rPr>
                <w:rFonts w:cs="Arial"/>
                <w:sz w:val="16"/>
                <w:szCs w:val="16"/>
              </w:rPr>
            </w:pPr>
            <w:r>
              <w:rPr>
                <w:rFonts w:cs="Arial"/>
                <w:noProof/>
                <w:sz w:val="16"/>
                <w:szCs w:val="16"/>
                <w:lang w:eastAsia="en-AU"/>
              </w:rPr>
              <w:drawing>
                <wp:inline distT="0" distB="0" distL="0" distR="0" wp14:anchorId="2833E46A" wp14:editId="6C3E37E6">
                  <wp:extent cx="2508606" cy="1791067"/>
                  <wp:effectExtent l="0" t="0" r="6350" b="0"/>
                  <wp:docPr id="44060" name="Picture 44060"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5 - Hous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40415" cy="1813778"/>
                          </a:xfrm>
                          <a:prstGeom prst="rect">
                            <a:avLst/>
                          </a:prstGeom>
                          <a:noFill/>
                          <a:ln>
                            <a:noFill/>
                          </a:ln>
                        </pic:spPr>
                      </pic:pic>
                    </a:graphicData>
                  </a:graphic>
                </wp:inline>
              </w:drawing>
            </w:r>
          </w:p>
          <w:p w14:paraId="3F833D1F" w14:textId="77777777" w:rsidR="00F12FB2" w:rsidRDefault="00F12FB2" w:rsidP="00CC3CC9">
            <w:pPr>
              <w:jc w:val="center"/>
              <w:rPr>
                <w:rFonts w:cs="Arial"/>
                <w:sz w:val="16"/>
                <w:szCs w:val="16"/>
              </w:rPr>
            </w:pPr>
          </w:p>
        </w:tc>
        <w:tc>
          <w:tcPr>
            <w:tcW w:w="4621" w:type="dxa"/>
          </w:tcPr>
          <w:p w14:paraId="28CC9359" w14:textId="77777777" w:rsidR="00F12FB2" w:rsidRDefault="00F12FB2" w:rsidP="00CC3CC9">
            <w:pPr>
              <w:jc w:val="center"/>
              <w:rPr>
                <w:rFonts w:cs="Arial"/>
                <w:sz w:val="16"/>
                <w:szCs w:val="16"/>
              </w:rPr>
            </w:pPr>
          </w:p>
        </w:tc>
      </w:tr>
    </w:tbl>
    <w:p w14:paraId="1C2A8B49" w14:textId="3A201F16" w:rsidR="00A6711B" w:rsidRDefault="00A6711B">
      <w:r>
        <w:br w:type="page"/>
      </w:r>
    </w:p>
    <w:p w14:paraId="6C0706D1" w14:textId="77777777" w:rsidR="008B5646" w:rsidRPr="00D5304B" w:rsidRDefault="008B5646" w:rsidP="008B5646">
      <w:pPr>
        <w:pStyle w:val="Heading2"/>
      </w:pPr>
      <w:bookmarkStart w:id="48" w:name="_Toc456944196"/>
      <w:r w:rsidRPr="00D5304B">
        <w:lastRenderedPageBreak/>
        <w:t>House H16 – LED3</w:t>
      </w:r>
      <w:bookmarkEnd w:id="48"/>
    </w:p>
    <w:p w14:paraId="649D77F6" w14:textId="77777777" w:rsidR="008B5646" w:rsidRDefault="008B5646" w:rsidP="008B5646">
      <w:r>
        <w:t>11 lamps retrofitted</w:t>
      </w:r>
    </w:p>
    <w:p w14:paraId="080FF1E9" w14:textId="77777777" w:rsidR="008B5646" w:rsidRDefault="008B5646" w:rsidP="008B5646">
      <w:r>
        <w:t>Monitoring period: 31/5/12 to 13/8/12</w:t>
      </w:r>
    </w:p>
    <w:p w14:paraId="7D555D24" w14:textId="66C02D71" w:rsidR="007E73DD" w:rsidRDefault="008B5646" w:rsidP="008B5646">
      <w:r>
        <w:t>Retrofit date: 11/7/12</w:t>
      </w:r>
    </w:p>
    <w:p w14:paraId="473FE702" w14:textId="77777777" w:rsidR="007E73DD" w:rsidRDefault="007E73D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8B5646" w14:paraId="1E38EFAD" w14:textId="77777777" w:rsidTr="00CC3CC9">
        <w:tc>
          <w:tcPr>
            <w:tcW w:w="4621" w:type="dxa"/>
          </w:tcPr>
          <w:p w14:paraId="52F75E19" w14:textId="77777777" w:rsidR="008B5646" w:rsidRDefault="008B5646" w:rsidP="00CC3CC9">
            <w:pPr>
              <w:jc w:val="center"/>
              <w:rPr>
                <w:rFonts w:cs="Arial"/>
                <w:sz w:val="16"/>
                <w:szCs w:val="16"/>
              </w:rPr>
            </w:pPr>
          </w:p>
          <w:p w14:paraId="76E1C48A" w14:textId="77777777" w:rsidR="008B5646" w:rsidRDefault="008B5646" w:rsidP="00CC3CC9">
            <w:pPr>
              <w:jc w:val="center"/>
              <w:rPr>
                <w:rFonts w:cs="Arial"/>
                <w:sz w:val="16"/>
                <w:szCs w:val="16"/>
              </w:rPr>
            </w:pPr>
            <w:r>
              <w:rPr>
                <w:rFonts w:cs="Arial"/>
                <w:noProof/>
                <w:sz w:val="16"/>
                <w:szCs w:val="16"/>
                <w:lang w:eastAsia="en-AU"/>
              </w:rPr>
              <w:drawing>
                <wp:inline distT="0" distB="0" distL="0" distR="0" wp14:anchorId="3BF49B91" wp14:editId="7658E5C5">
                  <wp:extent cx="2611526" cy="1941274"/>
                  <wp:effectExtent l="0" t="0" r="0" b="1905"/>
                  <wp:docPr id="45085" name="Picture 45085"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age profile - House H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26183" cy="1952169"/>
                          </a:xfrm>
                          <a:prstGeom prst="rect">
                            <a:avLst/>
                          </a:prstGeom>
                          <a:noFill/>
                          <a:ln>
                            <a:noFill/>
                          </a:ln>
                        </pic:spPr>
                      </pic:pic>
                    </a:graphicData>
                  </a:graphic>
                </wp:inline>
              </w:drawing>
            </w:r>
          </w:p>
          <w:p w14:paraId="4E3DCBB5" w14:textId="77777777" w:rsidR="008B5646" w:rsidRPr="00D5304B" w:rsidRDefault="008B5646" w:rsidP="00CC3CC9">
            <w:pPr>
              <w:jc w:val="center"/>
              <w:rPr>
                <w:rFonts w:cs="Arial"/>
                <w:sz w:val="16"/>
                <w:szCs w:val="16"/>
              </w:rPr>
            </w:pPr>
          </w:p>
        </w:tc>
        <w:tc>
          <w:tcPr>
            <w:tcW w:w="4621" w:type="dxa"/>
          </w:tcPr>
          <w:p w14:paraId="33BCB60C" w14:textId="77777777" w:rsidR="008B5646" w:rsidRDefault="008B5646" w:rsidP="00CC3CC9">
            <w:pPr>
              <w:jc w:val="center"/>
              <w:rPr>
                <w:rFonts w:cs="Arial"/>
                <w:sz w:val="16"/>
                <w:szCs w:val="16"/>
              </w:rPr>
            </w:pPr>
          </w:p>
          <w:p w14:paraId="69A0B549" w14:textId="77777777" w:rsidR="008B5646" w:rsidRDefault="008B5646" w:rsidP="00CC3CC9">
            <w:pPr>
              <w:jc w:val="center"/>
              <w:rPr>
                <w:rFonts w:cs="Arial"/>
                <w:sz w:val="16"/>
                <w:szCs w:val="16"/>
              </w:rPr>
            </w:pPr>
            <w:r>
              <w:rPr>
                <w:rFonts w:cs="Arial"/>
                <w:noProof/>
                <w:sz w:val="16"/>
                <w:szCs w:val="16"/>
                <w:lang w:eastAsia="en-AU"/>
              </w:rPr>
              <w:drawing>
                <wp:inline distT="0" distB="0" distL="0" distR="0" wp14:anchorId="66492A8E" wp14:editId="10E1EF25">
                  <wp:extent cx="2632902" cy="1920093"/>
                  <wp:effectExtent l="0" t="0" r="0" b="4445"/>
                  <wp:docPr id="41990" name="Picture 41990" descr="The graph shows how the average total power consumption of the  donwlights changes throughout the day, based on 10 minute logging intervals both before (blue) and after (red) the lighting retrofits." title="Average daily load profile - House H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44480" cy="1928536"/>
                          </a:xfrm>
                          <a:prstGeom prst="rect">
                            <a:avLst/>
                          </a:prstGeom>
                          <a:noFill/>
                          <a:ln>
                            <a:noFill/>
                          </a:ln>
                        </pic:spPr>
                      </pic:pic>
                    </a:graphicData>
                  </a:graphic>
                </wp:inline>
              </w:drawing>
            </w:r>
          </w:p>
          <w:p w14:paraId="5557A3EF" w14:textId="77777777" w:rsidR="008B5646" w:rsidRPr="00D5304B" w:rsidRDefault="008B5646" w:rsidP="00CC3CC9">
            <w:pPr>
              <w:jc w:val="center"/>
              <w:rPr>
                <w:rFonts w:cs="Arial"/>
                <w:sz w:val="16"/>
                <w:szCs w:val="16"/>
              </w:rPr>
            </w:pPr>
          </w:p>
        </w:tc>
      </w:tr>
      <w:tr w:rsidR="008B5646" w14:paraId="45B18279" w14:textId="77777777" w:rsidTr="00CC3CC9">
        <w:tc>
          <w:tcPr>
            <w:tcW w:w="4621" w:type="dxa"/>
          </w:tcPr>
          <w:p w14:paraId="4C5D96E7" w14:textId="77777777" w:rsidR="008B5646" w:rsidRDefault="008B5646" w:rsidP="00CC3CC9">
            <w:pPr>
              <w:jc w:val="center"/>
              <w:rPr>
                <w:rFonts w:cs="Arial"/>
                <w:sz w:val="16"/>
                <w:szCs w:val="16"/>
              </w:rPr>
            </w:pPr>
            <w:r>
              <w:rPr>
                <w:rFonts w:cs="Arial"/>
                <w:noProof/>
                <w:sz w:val="16"/>
                <w:szCs w:val="16"/>
                <w:lang w:eastAsia="en-AU"/>
              </w:rPr>
              <w:drawing>
                <wp:inline distT="0" distB="0" distL="0" distR="0" wp14:anchorId="32920A9D" wp14:editId="6478816F">
                  <wp:extent cx="2596896" cy="1787597"/>
                  <wp:effectExtent l="0" t="0" r="0" b="3175"/>
                  <wp:docPr id="41991" name="Picture 41991"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1 - Hous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15163" cy="1800171"/>
                          </a:xfrm>
                          <a:prstGeom prst="rect">
                            <a:avLst/>
                          </a:prstGeom>
                          <a:noFill/>
                          <a:ln>
                            <a:noFill/>
                          </a:ln>
                        </pic:spPr>
                      </pic:pic>
                    </a:graphicData>
                  </a:graphic>
                </wp:inline>
              </w:drawing>
            </w:r>
          </w:p>
          <w:p w14:paraId="3D7309D7" w14:textId="77777777" w:rsidR="008B5646" w:rsidRPr="00D5304B" w:rsidRDefault="008B5646" w:rsidP="00CC3CC9">
            <w:pPr>
              <w:jc w:val="center"/>
              <w:rPr>
                <w:rFonts w:cs="Arial"/>
                <w:sz w:val="16"/>
                <w:szCs w:val="16"/>
              </w:rPr>
            </w:pPr>
          </w:p>
        </w:tc>
        <w:tc>
          <w:tcPr>
            <w:tcW w:w="4621" w:type="dxa"/>
          </w:tcPr>
          <w:p w14:paraId="0BFC96E5" w14:textId="77777777" w:rsidR="008B5646" w:rsidRDefault="008B5646" w:rsidP="00CC3CC9">
            <w:pPr>
              <w:jc w:val="center"/>
              <w:rPr>
                <w:rFonts w:cs="Arial"/>
                <w:sz w:val="16"/>
                <w:szCs w:val="16"/>
              </w:rPr>
            </w:pPr>
            <w:r>
              <w:rPr>
                <w:rFonts w:cs="Arial"/>
                <w:noProof/>
                <w:sz w:val="16"/>
                <w:szCs w:val="16"/>
                <w:lang w:eastAsia="en-AU"/>
              </w:rPr>
              <w:drawing>
                <wp:inline distT="0" distB="0" distL="0" distR="0" wp14:anchorId="57BCF38C" wp14:editId="2719F00A">
                  <wp:extent cx="2573376" cy="1814201"/>
                  <wp:effectExtent l="0" t="0" r="0" b="0"/>
                  <wp:docPr id="42007" name="Picture 42007"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living light 2 - Hous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78571" cy="1817863"/>
                          </a:xfrm>
                          <a:prstGeom prst="rect">
                            <a:avLst/>
                          </a:prstGeom>
                          <a:noFill/>
                          <a:ln>
                            <a:noFill/>
                          </a:ln>
                        </pic:spPr>
                      </pic:pic>
                    </a:graphicData>
                  </a:graphic>
                </wp:inline>
              </w:drawing>
            </w:r>
          </w:p>
          <w:p w14:paraId="74358EBB" w14:textId="77777777" w:rsidR="008B5646" w:rsidRPr="00D5304B" w:rsidRDefault="008B5646" w:rsidP="00CC3CC9">
            <w:pPr>
              <w:jc w:val="center"/>
              <w:rPr>
                <w:rFonts w:cs="Arial"/>
                <w:sz w:val="16"/>
                <w:szCs w:val="16"/>
              </w:rPr>
            </w:pPr>
          </w:p>
        </w:tc>
      </w:tr>
      <w:tr w:rsidR="008B5646" w14:paraId="19570F59" w14:textId="77777777" w:rsidTr="00CC3CC9">
        <w:tc>
          <w:tcPr>
            <w:tcW w:w="4621" w:type="dxa"/>
          </w:tcPr>
          <w:p w14:paraId="527A9F9B" w14:textId="77777777" w:rsidR="008B5646" w:rsidRDefault="008B5646" w:rsidP="00CC3CC9">
            <w:pPr>
              <w:jc w:val="center"/>
              <w:rPr>
                <w:rFonts w:cs="Arial"/>
                <w:sz w:val="16"/>
                <w:szCs w:val="16"/>
              </w:rPr>
            </w:pPr>
            <w:r>
              <w:rPr>
                <w:rFonts w:cs="Arial"/>
                <w:noProof/>
                <w:sz w:val="16"/>
                <w:szCs w:val="16"/>
                <w:lang w:eastAsia="en-AU"/>
              </w:rPr>
              <w:drawing>
                <wp:inline distT="0" distB="0" distL="0" distR="0" wp14:anchorId="2F93C6B2" wp14:editId="20AA5177">
                  <wp:extent cx="2589581" cy="1829073"/>
                  <wp:effectExtent l="0" t="0" r="1270" b="0"/>
                  <wp:docPr id="42014" name="Picture 42014" descr="The graph shows how the average opeating time of the donwlights changes throughout the day, based on 10 minute logging intervals both before (blue) and after (red) the lighting retrofits. Each data point shows the average number of seconds that the lighting was operating for in each 10 minute period, with a reading of 600 meaning that the lightig was operating the whole time." title="Average daily use profile kitchen light 3 - Hous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00082" cy="1836490"/>
                          </a:xfrm>
                          <a:prstGeom prst="rect">
                            <a:avLst/>
                          </a:prstGeom>
                          <a:noFill/>
                          <a:ln>
                            <a:noFill/>
                          </a:ln>
                        </pic:spPr>
                      </pic:pic>
                    </a:graphicData>
                  </a:graphic>
                </wp:inline>
              </w:drawing>
            </w:r>
          </w:p>
          <w:p w14:paraId="4549F1AC" w14:textId="77777777" w:rsidR="008B5646" w:rsidRPr="00D5304B" w:rsidRDefault="008B5646" w:rsidP="00CC3CC9">
            <w:pPr>
              <w:jc w:val="center"/>
              <w:rPr>
                <w:rFonts w:cs="Arial"/>
                <w:sz w:val="16"/>
                <w:szCs w:val="16"/>
              </w:rPr>
            </w:pPr>
          </w:p>
        </w:tc>
        <w:tc>
          <w:tcPr>
            <w:tcW w:w="4621" w:type="dxa"/>
          </w:tcPr>
          <w:p w14:paraId="015DF502" w14:textId="77777777" w:rsidR="008B5646" w:rsidRDefault="008B5646" w:rsidP="00CC3CC9">
            <w:pPr>
              <w:jc w:val="center"/>
              <w:rPr>
                <w:rFonts w:cs="Arial"/>
                <w:sz w:val="16"/>
                <w:szCs w:val="16"/>
              </w:rPr>
            </w:pPr>
          </w:p>
          <w:p w14:paraId="0C8D0720" w14:textId="77777777" w:rsidR="008B5646" w:rsidRPr="00D5304B" w:rsidRDefault="008B5646" w:rsidP="00CC3CC9">
            <w:pPr>
              <w:jc w:val="center"/>
              <w:rPr>
                <w:rFonts w:cs="Arial"/>
                <w:sz w:val="16"/>
                <w:szCs w:val="16"/>
              </w:rPr>
            </w:pPr>
          </w:p>
        </w:tc>
      </w:tr>
    </w:tbl>
    <w:p w14:paraId="01FF2E85" w14:textId="77777777" w:rsidR="008B5646" w:rsidRDefault="008B5646"/>
    <w:p w14:paraId="45755C1B" w14:textId="52A4987B" w:rsidR="00187CEE" w:rsidRDefault="00187CEE">
      <w:r>
        <w:br w:type="page"/>
      </w:r>
    </w:p>
    <w:p w14:paraId="17D96C1D" w14:textId="16E94E02" w:rsidR="007825D5" w:rsidRDefault="007825D5" w:rsidP="007825D5">
      <w:pPr>
        <w:pStyle w:val="Heading1"/>
      </w:pPr>
      <w:bookmarkStart w:id="49" w:name="_Toc456944197"/>
      <w:r w:rsidRPr="00CC3CC9">
        <w:lastRenderedPageBreak/>
        <w:t xml:space="preserve">A2: Detailed </w:t>
      </w:r>
      <w:r w:rsidR="0012716C" w:rsidRPr="00CC3CC9">
        <w:t>results for different areas of the home</w:t>
      </w:r>
      <w:bookmarkEnd w:id="49"/>
    </w:p>
    <w:p w14:paraId="3C9CB256" w14:textId="4DDE67FB" w:rsidR="00CC3CC9" w:rsidRPr="00771D61" w:rsidRDefault="00CC3CC9" w:rsidP="00CC3CC9">
      <w:pPr>
        <w:pStyle w:val="Heading2"/>
      </w:pPr>
      <w:bookmarkStart w:id="50" w:name="_Toc456944198"/>
      <w:r w:rsidRPr="00771D61">
        <w:t>Kitchen</w:t>
      </w:r>
      <w:bookmarkEnd w:id="50"/>
    </w:p>
    <w:p w14:paraId="62727444" w14:textId="77777777" w:rsidR="00CC3CC9" w:rsidRDefault="00CC3CC9" w:rsidP="00CC3CC9"/>
    <w:p w14:paraId="5BE34B8A" w14:textId="066C9B6D" w:rsidR="00CC3CC9" w:rsidRDefault="00CC3CC9" w:rsidP="00CC3CC9">
      <w:pPr>
        <w:pStyle w:val="Figuretitle"/>
      </w:pPr>
      <w:r>
        <w:t xml:space="preserve">FIGURE A1 </w:t>
      </w:r>
      <w:r w:rsidRPr="006E2962">
        <w:t xml:space="preserve">– </w:t>
      </w:r>
      <w:r>
        <w:t>AV DAILY LOAD PROFILE OF LIGHTING IN KITCHEN, BEFORE AND AFTER RETROFIT</w:t>
      </w:r>
    </w:p>
    <w:p w14:paraId="39D5CA1F" w14:textId="77777777" w:rsidR="00CC3CC9" w:rsidRDefault="00CC3CC9" w:rsidP="00CC3CC9">
      <w:pPr>
        <w:jc w:val="center"/>
        <w:rPr>
          <w:rFonts w:cs="Arial"/>
        </w:rPr>
      </w:pPr>
      <w:r w:rsidRPr="00313ECF">
        <w:rPr>
          <w:noProof/>
          <w:lang w:eastAsia="en-AU"/>
        </w:rPr>
        <w:drawing>
          <wp:inline distT="0" distB="0" distL="0" distR="0" wp14:anchorId="0EBD06F7" wp14:editId="64F0CA00">
            <wp:extent cx="3595193" cy="2340864"/>
            <wp:effectExtent l="0" t="0" r="5715" b="2540"/>
            <wp:docPr id="22" name="Picture 22" descr="The graph shows how the average power consumption of the lighting in the kitchen area of all houses varies throughout the day both before (blue) and after (red) the retrofits. The average power consumption is based on a 10 minute sampling interval." title="Average daily load profile of kitchen lighting, before and after retr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625599" cy="2360662"/>
                    </a:xfrm>
                    <a:prstGeom prst="rect">
                      <a:avLst/>
                    </a:prstGeom>
                    <a:noFill/>
                    <a:ln>
                      <a:noFill/>
                    </a:ln>
                  </pic:spPr>
                </pic:pic>
              </a:graphicData>
            </a:graphic>
          </wp:inline>
        </w:drawing>
      </w:r>
    </w:p>
    <w:p w14:paraId="59B7CAB2" w14:textId="77777777" w:rsidR="00CC3CC9" w:rsidRDefault="00CC3CC9" w:rsidP="00CC3CC9">
      <w:pPr>
        <w:rPr>
          <w:rFonts w:cs="Arial"/>
        </w:rPr>
      </w:pPr>
    </w:p>
    <w:p w14:paraId="79A90E24" w14:textId="77777777" w:rsidR="00CC3CC9" w:rsidRDefault="00CC3CC9" w:rsidP="00CC3CC9">
      <w:pPr>
        <w:rPr>
          <w:rFonts w:cs="Arial"/>
        </w:rPr>
      </w:pPr>
    </w:p>
    <w:p w14:paraId="308CCEFB" w14:textId="383C774D" w:rsidR="00CC3CC9" w:rsidRDefault="00CC3CC9" w:rsidP="00CC3CC9">
      <w:pPr>
        <w:pStyle w:val="Figuretitle"/>
      </w:pPr>
      <w:r>
        <w:t xml:space="preserve">FIGURE A2 </w:t>
      </w:r>
      <w:r w:rsidRPr="006E2962">
        <w:t xml:space="preserve">– </w:t>
      </w:r>
      <w:r>
        <w:t>DISTRIBUTION OF AVERAGE OPERATING TIMES FOR KITCHEN LIGHTING</w:t>
      </w:r>
    </w:p>
    <w:p w14:paraId="24ED44A2" w14:textId="77777777" w:rsidR="00CC3CC9" w:rsidRDefault="00CC3CC9" w:rsidP="00CC3CC9">
      <w:pPr>
        <w:jc w:val="center"/>
        <w:rPr>
          <w:rFonts w:cs="Arial"/>
        </w:rPr>
      </w:pPr>
      <w:r w:rsidRPr="00A1113E">
        <w:rPr>
          <w:noProof/>
          <w:lang w:eastAsia="en-AU"/>
        </w:rPr>
        <w:drawing>
          <wp:inline distT="0" distB="0" distL="0" distR="0" wp14:anchorId="76797BAF" wp14:editId="6524C574">
            <wp:extent cx="3603767" cy="2531060"/>
            <wp:effectExtent l="0" t="0" r="0" b="3175"/>
            <wp:docPr id="23" name="Picture 23" descr="The coulmn chart shows the frequency distribution of the average daily operating time of the kitchen lighting in the sixteen houses, based on 1 hour bins from 0 to 1 hour per day to 6 to 7 hours per day." title="Distribution of average operating times of kitchen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630109" cy="2549561"/>
                    </a:xfrm>
                    <a:prstGeom prst="rect">
                      <a:avLst/>
                    </a:prstGeom>
                    <a:noFill/>
                    <a:ln>
                      <a:noFill/>
                    </a:ln>
                  </pic:spPr>
                </pic:pic>
              </a:graphicData>
            </a:graphic>
          </wp:inline>
        </w:drawing>
      </w:r>
    </w:p>
    <w:p w14:paraId="5CAF20D4" w14:textId="260A2E00" w:rsidR="00CC3CC9" w:rsidRDefault="00CC3CC9" w:rsidP="00CC3CC9"/>
    <w:p w14:paraId="139E2F9E" w14:textId="6307DCA4" w:rsidR="00CC3CC9" w:rsidRDefault="00CC3CC9" w:rsidP="00CC3CC9">
      <w:r>
        <w:br w:type="page"/>
      </w:r>
    </w:p>
    <w:p w14:paraId="458B5602" w14:textId="77777777" w:rsidR="00CC3CC9" w:rsidRPr="00771D61" w:rsidRDefault="00CC3CC9" w:rsidP="00CC3CC9">
      <w:pPr>
        <w:pStyle w:val="Heading2"/>
      </w:pPr>
      <w:bookmarkStart w:id="51" w:name="_Toc456944199"/>
      <w:r w:rsidRPr="00771D61">
        <w:lastRenderedPageBreak/>
        <w:t>Living / Lounge Room</w:t>
      </w:r>
      <w:bookmarkEnd w:id="51"/>
    </w:p>
    <w:p w14:paraId="0D6F6146" w14:textId="77777777" w:rsidR="00CC3CC9" w:rsidRDefault="00CC3CC9" w:rsidP="00CC3CC9">
      <w:pPr>
        <w:rPr>
          <w:rFonts w:cs="Arial"/>
        </w:rPr>
      </w:pPr>
    </w:p>
    <w:p w14:paraId="04F3660B" w14:textId="78AD39DC" w:rsidR="00CC3CC9" w:rsidRDefault="00CC3CC9" w:rsidP="00CC3CC9">
      <w:pPr>
        <w:pStyle w:val="Figuretitle"/>
      </w:pPr>
      <w:r>
        <w:t xml:space="preserve">FIGURE A3 </w:t>
      </w:r>
      <w:r w:rsidRPr="006E2962">
        <w:t xml:space="preserve">– </w:t>
      </w:r>
      <w:r>
        <w:t>AV DAILY LOAD PROFILE OF LIGHTING IN LIVING/LOUNGE ROOM, BEFORE AND AFTER RETROFIT</w:t>
      </w:r>
    </w:p>
    <w:p w14:paraId="089E5C89" w14:textId="77777777" w:rsidR="00CC3CC9" w:rsidRDefault="00CC3CC9" w:rsidP="00CC3CC9">
      <w:pPr>
        <w:jc w:val="center"/>
        <w:rPr>
          <w:rFonts w:cs="Arial"/>
        </w:rPr>
      </w:pPr>
      <w:r w:rsidRPr="007D648A">
        <w:rPr>
          <w:noProof/>
          <w:lang w:eastAsia="en-AU"/>
        </w:rPr>
        <w:drawing>
          <wp:inline distT="0" distB="0" distL="0" distR="0" wp14:anchorId="41CF518B" wp14:editId="31405D75">
            <wp:extent cx="3630191" cy="2318918"/>
            <wp:effectExtent l="0" t="0" r="8890" b="5715"/>
            <wp:docPr id="28" name="Picture 28" descr="The graph shows how the average power consumption of the lighting in the living and lounge areas of all houses varies throughout the day both before (blue) and after (red) the retrofits. The average power consumption is based on a 10 minute sampling interval." title="Average daily load profile of lighting in Living and lounge rooms, before and after retr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662864" cy="2339789"/>
                    </a:xfrm>
                    <a:prstGeom prst="rect">
                      <a:avLst/>
                    </a:prstGeom>
                    <a:noFill/>
                    <a:ln>
                      <a:noFill/>
                    </a:ln>
                  </pic:spPr>
                </pic:pic>
              </a:graphicData>
            </a:graphic>
          </wp:inline>
        </w:drawing>
      </w:r>
    </w:p>
    <w:p w14:paraId="3E50B183" w14:textId="77777777" w:rsidR="00CC3CC9" w:rsidRDefault="00CC3CC9" w:rsidP="00CC3CC9">
      <w:pPr>
        <w:rPr>
          <w:rFonts w:cs="Arial"/>
        </w:rPr>
      </w:pPr>
    </w:p>
    <w:p w14:paraId="38784FAC" w14:textId="77777777" w:rsidR="00CC3CC9" w:rsidRDefault="00CC3CC9" w:rsidP="00CC3CC9">
      <w:pPr>
        <w:rPr>
          <w:rFonts w:cs="Arial"/>
        </w:rPr>
      </w:pPr>
    </w:p>
    <w:p w14:paraId="55510B5C" w14:textId="765D9E1C" w:rsidR="00CC3CC9" w:rsidRDefault="009175D3" w:rsidP="009175D3">
      <w:pPr>
        <w:pStyle w:val="Figuretitle"/>
      </w:pPr>
      <w:r>
        <w:t>FIGURE</w:t>
      </w:r>
      <w:r w:rsidR="00CC3CC9">
        <w:t xml:space="preserve"> A4 </w:t>
      </w:r>
      <w:r w:rsidR="00CC3CC9" w:rsidRPr="006E2962">
        <w:t xml:space="preserve">– </w:t>
      </w:r>
      <w:r>
        <w:t>DISTRIBUTION OF AVERAGE OPERATING TIMES FOR LIVING/LOUNGE ROOM LIGHTING</w:t>
      </w:r>
    </w:p>
    <w:p w14:paraId="212DA39D" w14:textId="77777777" w:rsidR="00CC3CC9" w:rsidRDefault="00CC3CC9" w:rsidP="00CC3CC9">
      <w:pPr>
        <w:jc w:val="center"/>
        <w:rPr>
          <w:rFonts w:cs="Arial"/>
        </w:rPr>
      </w:pPr>
      <w:r w:rsidRPr="00A1113E">
        <w:rPr>
          <w:noProof/>
          <w:lang w:eastAsia="en-AU"/>
        </w:rPr>
        <w:drawing>
          <wp:inline distT="0" distB="0" distL="0" distR="0" wp14:anchorId="2197CE94" wp14:editId="36B6B443">
            <wp:extent cx="3629648" cy="2596896"/>
            <wp:effectExtent l="0" t="0" r="9525" b="0"/>
            <wp:docPr id="29" name="Picture 29" descr="The coulmn chart shows the frequency distribution of the average daily operating time of the lighting in the living and lounge areas of the sixteen houses, based on 1 hour bins from 0 to 1 hour per day to 6 to 7 hours per day." title="Distribution of average operating times of living and lounge room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650406" cy="2611747"/>
                    </a:xfrm>
                    <a:prstGeom prst="rect">
                      <a:avLst/>
                    </a:prstGeom>
                    <a:noFill/>
                    <a:ln>
                      <a:noFill/>
                    </a:ln>
                  </pic:spPr>
                </pic:pic>
              </a:graphicData>
            </a:graphic>
          </wp:inline>
        </w:drawing>
      </w:r>
    </w:p>
    <w:p w14:paraId="6EEA73AE" w14:textId="77777777" w:rsidR="00CC3CC9" w:rsidRDefault="00CC3CC9" w:rsidP="00CC3CC9">
      <w:pPr>
        <w:rPr>
          <w:rFonts w:cs="Arial"/>
        </w:rPr>
      </w:pPr>
    </w:p>
    <w:p w14:paraId="3364DC83" w14:textId="09229117" w:rsidR="009175D3" w:rsidRDefault="009175D3" w:rsidP="00CC3CC9">
      <w:pPr>
        <w:rPr>
          <w:rFonts w:cs="Arial"/>
        </w:rPr>
      </w:pPr>
      <w:r>
        <w:rPr>
          <w:rFonts w:cs="Arial"/>
        </w:rPr>
        <w:br w:type="page"/>
      </w:r>
    </w:p>
    <w:p w14:paraId="3C10C0E9" w14:textId="77777777" w:rsidR="00CC3CC9" w:rsidRPr="00771D61" w:rsidRDefault="00CC3CC9" w:rsidP="009175D3">
      <w:pPr>
        <w:pStyle w:val="Heading2"/>
      </w:pPr>
      <w:bookmarkStart w:id="52" w:name="_Toc456944200"/>
      <w:r w:rsidRPr="00771D61">
        <w:lastRenderedPageBreak/>
        <w:t>Dining Room</w:t>
      </w:r>
      <w:bookmarkEnd w:id="52"/>
    </w:p>
    <w:p w14:paraId="69C57F3D" w14:textId="77777777" w:rsidR="00CC3CC9" w:rsidRDefault="00CC3CC9" w:rsidP="00CC3CC9">
      <w:pPr>
        <w:rPr>
          <w:rFonts w:cs="Arial"/>
        </w:rPr>
      </w:pPr>
    </w:p>
    <w:p w14:paraId="58AF23C5" w14:textId="2B1594AD" w:rsidR="00CC3CC9" w:rsidRDefault="0030308E" w:rsidP="0030308E">
      <w:pPr>
        <w:pStyle w:val="Figuretitle"/>
      </w:pPr>
      <w:r>
        <w:t>FIGURE</w:t>
      </w:r>
      <w:r w:rsidR="00CC3CC9">
        <w:t xml:space="preserve"> A5 </w:t>
      </w:r>
      <w:r w:rsidR="00CC3CC9" w:rsidRPr="006E2962">
        <w:t xml:space="preserve">– </w:t>
      </w:r>
      <w:r>
        <w:t>AV. DAILY LOAD PROFILE OF LIGHTING IN DINING ROOM, BEFORE AND AFTER RETROFIT</w:t>
      </w:r>
    </w:p>
    <w:p w14:paraId="51FC29E3" w14:textId="77777777" w:rsidR="00CC3CC9" w:rsidRDefault="00CC3CC9" w:rsidP="00CC3CC9">
      <w:pPr>
        <w:jc w:val="center"/>
        <w:rPr>
          <w:rFonts w:cs="Arial"/>
        </w:rPr>
      </w:pPr>
      <w:r w:rsidRPr="007D648A">
        <w:rPr>
          <w:noProof/>
          <w:lang w:eastAsia="en-AU"/>
        </w:rPr>
        <w:drawing>
          <wp:inline distT="0" distB="0" distL="0" distR="0" wp14:anchorId="4AF2A5BC" wp14:editId="70CDDA7D">
            <wp:extent cx="3628322" cy="2348179"/>
            <wp:effectExtent l="0" t="0" r="0" b="0"/>
            <wp:docPr id="58" name="Picture 58" descr="The graph shows how the average power consumption of the lighting in the dining room of all houses varies throughout the day both before (blue) and after (red) the retrofits. The average power consumption is based on a 10 minute sampling interval." title="Average daily  load profile of lighting in dining room, before and after retr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648629" cy="2361321"/>
                    </a:xfrm>
                    <a:prstGeom prst="rect">
                      <a:avLst/>
                    </a:prstGeom>
                    <a:noFill/>
                    <a:ln>
                      <a:noFill/>
                    </a:ln>
                  </pic:spPr>
                </pic:pic>
              </a:graphicData>
            </a:graphic>
          </wp:inline>
        </w:drawing>
      </w:r>
    </w:p>
    <w:p w14:paraId="51DFC3D4" w14:textId="77777777" w:rsidR="00CC3CC9" w:rsidRDefault="00CC3CC9" w:rsidP="00CC3CC9">
      <w:pPr>
        <w:rPr>
          <w:rFonts w:cs="Arial"/>
        </w:rPr>
      </w:pPr>
    </w:p>
    <w:p w14:paraId="1068781B" w14:textId="77777777" w:rsidR="00CC3CC9" w:rsidRDefault="00CC3CC9" w:rsidP="00CC3CC9">
      <w:pPr>
        <w:rPr>
          <w:rFonts w:cs="Arial"/>
        </w:rPr>
      </w:pPr>
    </w:p>
    <w:p w14:paraId="12D4605B" w14:textId="6CC29450" w:rsidR="00CC3CC9" w:rsidRDefault="0030308E" w:rsidP="0030308E">
      <w:pPr>
        <w:pStyle w:val="Figuretitle"/>
      </w:pPr>
      <w:r>
        <w:t>FIGURE</w:t>
      </w:r>
      <w:r w:rsidR="00CC3CC9">
        <w:t xml:space="preserve"> A6 </w:t>
      </w:r>
      <w:r w:rsidR="00CC3CC9" w:rsidRPr="006E2962">
        <w:t xml:space="preserve">– </w:t>
      </w:r>
      <w:r>
        <w:t>DISTRIBUTION OF AVERAGE OPERATING TIMES FOR DINING ROOM LIGHTING</w:t>
      </w:r>
    </w:p>
    <w:p w14:paraId="78812D8A" w14:textId="77777777" w:rsidR="00CC3CC9" w:rsidRDefault="00CC3CC9" w:rsidP="00CC3CC9">
      <w:pPr>
        <w:jc w:val="center"/>
        <w:rPr>
          <w:rFonts w:cs="Arial"/>
        </w:rPr>
      </w:pPr>
      <w:r w:rsidRPr="00A1113E">
        <w:rPr>
          <w:noProof/>
          <w:lang w:eastAsia="en-AU"/>
        </w:rPr>
        <w:drawing>
          <wp:inline distT="0" distB="0" distL="0" distR="0" wp14:anchorId="29FD8B30" wp14:editId="22C1CC3F">
            <wp:extent cx="3599942" cy="2450592"/>
            <wp:effectExtent l="0" t="0" r="635" b="6985"/>
            <wp:docPr id="59" name="Picture 59" descr="The coulmn chart shows the frequency distribution of the average daily operating time of the dining room lighting in the sixteen houses, based on 1 hour bins from 0 to 1 hour per day to 6 to 7 hours per day." title="Distribution of average operating times for dining room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617843" cy="2462778"/>
                    </a:xfrm>
                    <a:prstGeom prst="rect">
                      <a:avLst/>
                    </a:prstGeom>
                    <a:noFill/>
                    <a:ln>
                      <a:noFill/>
                    </a:ln>
                  </pic:spPr>
                </pic:pic>
              </a:graphicData>
            </a:graphic>
          </wp:inline>
        </w:drawing>
      </w:r>
    </w:p>
    <w:p w14:paraId="293743A8" w14:textId="77777777" w:rsidR="004300A3" w:rsidRPr="004300A3" w:rsidRDefault="004300A3" w:rsidP="004300A3"/>
    <w:p w14:paraId="05BAD92F" w14:textId="77777777" w:rsidR="007825D5" w:rsidRDefault="007825D5" w:rsidP="00832EB1">
      <w:pPr>
        <w:rPr>
          <w:rFonts w:cs="Arial"/>
        </w:rPr>
      </w:pPr>
    </w:p>
    <w:p w14:paraId="398BE2BE" w14:textId="77777777" w:rsidR="0001518A" w:rsidRDefault="0001518A" w:rsidP="0012716C">
      <w:r>
        <w:br w:type="page"/>
      </w:r>
    </w:p>
    <w:p w14:paraId="5A90B154" w14:textId="78418C1B" w:rsidR="004526E4" w:rsidRDefault="004526E4" w:rsidP="004526E4">
      <w:pPr>
        <w:pStyle w:val="Heading1"/>
      </w:pPr>
      <w:bookmarkStart w:id="53" w:name="_Toc456944201"/>
      <w:r w:rsidRPr="00E26902">
        <w:lastRenderedPageBreak/>
        <w:t>A3: Detailed a</w:t>
      </w:r>
      <w:r w:rsidR="001304D3">
        <w:t>nalysis results for each house</w:t>
      </w:r>
      <w:bookmarkEnd w:id="53"/>
    </w:p>
    <w:p w14:paraId="6BCE4C55" w14:textId="77777777" w:rsidR="00A07F4F" w:rsidRDefault="00A07F4F" w:rsidP="00A07F4F">
      <w:pPr>
        <w:rPr>
          <w:rFonts w:cs="Arial"/>
        </w:rPr>
      </w:pPr>
      <w:r>
        <w:rPr>
          <w:rFonts w:cs="Arial"/>
        </w:rPr>
        <w:t xml:space="preserve">In this section we present the detailed results for each house involved in the </w:t>
      </w:r>
      <w:r w:rsidRPr="004B5AA1">
        <w:rPr>
          <w:rFonts w:cs="Arial"/>
          <w:i/>
        </w:rPr>
        <w:t xml:space="preserve">Halogen </w:t>
      </w:r>
      <w:r>
        <w:rPr>
          <w:rFonts w:cs="Arial"/>
          <w:i/>
        </w:rPr>
        <w:t>Downlight</w:t>
      </w:r>
      <w:r w:rsidRPr="004B5AA1">
        <w:rPr>
          <w:rFonts w:cs="Arial"/>
          <w:i/>
        </w:rPr>
        <w:t xml:space="preserve"> Retrofit Trial</w:t>
      </w:r>
      <w:r>
        <w:rPr>
          <w:rFonts w:cs="Arial"/>
        </w:rPr>
        <w:t>. The results are based on the lighting which was monitored – in some houses which had a large number of lights and/or a large number of switching groups it was not possible to monitor all downlights which were retrofitted. In a few houses meter failures also meant that not all lighting was monitored.</w:t>
      </w:r>
    </w:p>
    <w:p w14:paraId="05A8F294" w14:textId="77777777" w:rsidR="001304D3" w:rsidRPr="001304D3" w:rsidRDefault="001304D3" w:rsidP="001304D3"/>
    <w:p w14:paraId="398A8359" w14:textId="3A05680B" w:rsidR="004526E4" w:rsidRDefault="00F75FF7" w:rsidP="004526E4">
      <w:pPr>
        <w:pStyle w:val="Heading2"/>
      </w:pPr>
      <w:bookmarkStart w:id="54" w:name="_Toc456944202"/>
      <w:r>
        <w:t>Light levels</w:t>
      </w:r>
      <w:bookmarkEnd w:id="54"/>
    </w:p>
    <w:p w14:paraId="71A4CFDE" w14:textId="77777777" w:rsidR="00A07F4F" w:rsidRDefault="00A07F4F" w:rsidP="00A07F4F">
      <w:pPr>
        <w:rPr>
          <w:rFonts w:cs="Arial"/>
        </w:rPr>
      </w:pPr>
      <w:r>
        <w:rPr>
          <w:rFonts w:cs="Arial"/>
        </w:rPr>
        <w:t xml:space="preserve">Table A1 shows the average light levels for both the general circulation areas and the bench-top areas in the 16 houses which participate in the </w:t>
      </w:r>
      <w:r w:rsidRPr="008B2452">
        <w:rPr>
          <w:rFonts w:cs="Arial"/>
          <w:i/>
        </w:rPr>
        <w:t>Retrofit Trial</w:t>
      </w:r>
      <w:r>
        <w:rPr>
          <w:rFonts w:cs="Arial"/>
        </w:rPr>
        <w:t>, based on the measurement procedure set out in Appendix A4.</w:t>
      </w:r>
    </w:p>
    <w:p w14:paraId="25753166" w14:textId="77777777" w:rsidR="004526E4" w:rsidRDefault="004526E4" w:rsidP="004526E4">
      <w:pPr>
        <w:rPr>
          <w:rFonts w:cs="Arial"/>
        </w:rPr>
      </w:pPr>
    </w:p>
    <w:p w14:paraId="5001B879" w14:textId="77777777" w:rsidR="00881EAA" w:rsidRDefault="00881EAA" w:rsidP="004526E4">
      <w:pPr>
        <w:rPr>
          <w:rFonts w:cs="Arial"/>
        </w:rPr>
      </w:pPr>
    </w:p>
    <w:p w14:paraId="34700862" w14:textId="1C0F6A03" w:rsidR="00881EAA" w:rsidRDefault="00881EAA" w:rsidP="00881EAA">
      <w:pPr>
        <w:pStyle w:val="Tabletitle"/>
      </w:pPr>
      <w:r>
        <w:t>TABLE A1: AVERAGE LIGHT LEVELS, BEFORE AND AFTER DOWNLIGHT RETROFITS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verage light levels, before and after downlight retrofits"/>
        <w:tblDescription w:val="The table shows the measured average lighting levels in the sixteeen houses both before and after the retrofits. Light levels are shown for both the general circulation areas and the bench-top areas in each of the houses. Averages are provided for all houses, and also for all houses which have used the same CFL or LED retrofit lamp."/>
      </w:tblPr>
      <w:tblGrid>
        <w:gridCol w:w="1320"/>
        <w:gridCol w:w="1320"/>
        <w:gridCol w:w="1320"/>
        <w:gridCol w:w="1320"/>
        <w:gridCol w:w="1320"/>
        <w:gridCol w:w="1321"/>
        <w:gridCol w:w="1321"/>
      </w:tblGrid>
      <w:tr w:rsidR="00881EAA" w:rsidRPr="00C708C6" w14:paraId="236ADC7A" w14:textId="77777777" w:rsidTr="00EC2E5A">
        <w:trPr>
          <w:trHeight w:val="284"/>
        </w:trPr>
        <w:tc>
          <w:tcPr>
            <w:tcW w:w="1320" w:type="dxa"/>
            <w:vMerge w:val="restart"/>
            <w:shd w:val="clear" w:color="auto" w:fill="92D050"/>
            <w:tcMar>
              <w:top w:w="17" w:type="dxa"/>
              <w:bottom w:w="17" w:type="dxa"/>
            </w:tcMar>
            <w:vAlign w:val="center"/>
          </w:tcPr>
          <w:p w14:paraId="4B330BD4" w14:textId="77777777" w:rsidR="00881EAA" w:rsidRPr="008E786C" w:rsidRDefault="00881EAA" w:rsidP="0031304B">
            <w:pPr>
              <w:rPr>
                <w:rFonts w:cs="Arial"/>
                <w:color w:val="FFFFFF" w:themeColor="background1"/>
                <w:sz w:val="18"/>
                <w:szCs w:val="18"/>
              </w:rPr>
            </w:pPr>
            <w:r w:rsidRPr="008E786C">
              <w:rPr>
                <w:rFonts w:cs="Arial"/>
                <w:b/>
                <w:color w:val="FFFFFF" w:themeColor="background1"/>
                <w:sz w:val="18"/>
                <w:szCs w:val="18"/>
              </w:rPr>
              <w:t>House</w:t>
            </w:r>
          </w:p>
        </w:tc>
        <w:tc>
          <w:tcPr>
            <w:tcW w:w="3960" w:type="dxa"/>
            <w:gridSpan w:val="3"/>
            <w:shd w:val="clear" w:color="auto" w:fill="92D050"/>
            <w:tcMar>
              <w:top w:w="17" w:type="dxa"/>
              <w:bottom w:w="17" w:type="dxa"/>
            </w:tcMar>
            <w:vAlign w:val="center"/>
          </w:tcPr>
          <w:p w14:paraId="0059AFEB" w14:textId="77777777" w:rsidR="00881EAA" w:rsidRPr="008E786C" w:rsidRDefault="00881EAA" w:rsidP="0031304B">
            <w:pPr>
              <w:rPr>
                <w:rFonts w:cs="Arial"/>
                <w:b/>
                <w:i/>
                <w:color w:val="FFFFFF" w:themeColor="background1"/>
                <w:sz w:val="18"/>
                <w:szCs w:val="18"/>
              </w:rPr>
            </w:pPr>
            <w:r w:rsidRPr="008E786C">
              <w:rPr>
                <w:rFonts w:cs="Arial"/>
                <w:b/>
                <w:i/>
                <w:color w:val="FFFFFF" w:themeColor="background1"/>
                <w:sz w:val="18"/>
                <w:szCs w:val="18"/>
              </w:rPr>
              <w:t>Light level (Lux) – General circulation areas</w:t>
            </w:r>
          </w:p>
        </w:tc>
        <w:tc>
          <w:tcPr>
            <w:tcW w:w="3962" w:type="dxa"/>
            <w:gridSpan w:val="3"/>
            <w:shd w:val="clear" w:color="auto" w:fill="92D050"/>
            <w:tcMar>
              <w:top w:w="17" w:type="dxa"/>
              <w:bottom w:w="17" w:type="dxa"/>
            </w:tcMar>
            <w:vAlign w:val="center"/>
          </w:tcPr>
          <w:p w14:paraId="0BBE6D11" w14:textId="77777777" w:rsidR="00881EAA" w:rsidRPr="008E786C" w:rsidRDefault="00881EAA" w:rsidP="0031304B">
            <w:pPr>
              <w:rPr>
                <w:rFonts w:cs="Arial"/>
                <w:b/>
                <w:i/>
                <w:color w:val="FFFFFF" w:themeColor="background1"/>
                <w:sz w:val="18"/>
                <w:szCs w:val="18"/>
              </w:rPr>
            </w:pPr>
            <w:r w:rsidRPr="008E786C">
              <w:rPr>
                <w:rFonts w:cs="Arial"/>
                <w:b/>
                <w:i/>
                <w:color w:val="FFFFFF" w:themeColor="background1"/>
                <w:sz w:val="18"/>
                <w:szCs w:val="18"/>
              </w:rPr>
              <w:t>Light level (Lux) – Bench</w:t>
            </w:r>
            <w:r>
              <w:rPr>
                <w:rFonts w:cs="Arial"/>
                <w:b/>
                <w:i/>
                <w:color w:val="FFFFFF" w:themeColor="background1"/>
                <w:sz w:val="18"/>
                <w:szCs w:val="18"/>
              </w:rPr>
              <w:t>-</w:t>
            </w:r>
            <w:r w:rsidRPr="008E786C">
              <w:rPr>
                <w:rFonts w:cs="Arial"/>
                <w:b/>
                <w:i/>
                <w:color w:val="FFFFFF" w:themeColor="background1"/>
                <w:sz w:val="18"/>
                <w:szCs w:val="18"/>
              </w:rPr>
              <w:t>top areas</w:t>
            </w:r>
          </w:p>
        </w:tc>
      </w:tr>
      <w:tr w:rsidR="00881EAA" w:rsidRPr="00C708C6" w14:paraId="06902A3D" w14:textId="77777777" w:rsidTr="00EC2E5A">
        <w:trPr>
          <w:trHeight w:val="284"/>
        </w:trPr>
        <w:tc>
          <w:tcPr>
            <w:tcW w:w="1320" w:type="dxa"/>
            <w:vMerge/>
            <w:shd w:val="clear" w:color="auto" w:fill="92D050"/>
            <w:tcMar>
              <w:top w:w="17" w:type="dxa"/>
              <w:bottom w:w="17" w:type="dxa"/>
            </w:tcMar>
            <w:vAlign w:val="center"/>
          </w:tcPr>
          <w:p w14:paraId="5598F81F" w14:textId="77777777" w:rsidR="00881EAA" w:rsidRPr="008E786C" w:rsidRDefault="00881EAA" w:rsidP="0031304B">
            <w:pPr>
              <w:rPr>
                <w:rFonts w:cs="Arial"/>
                <w:b/>
                <w:color w:val="FFFFFF" w:themeColor="background1"/>
                <w:sz w:val="18"/>
                <w:szCs w:val="18"/>
              </w:rPr>
            </w:pPr>
          </w:p>
        </w:tc>
        <w:tc>
          <w:tcPr>
            <w:tcW w:w="1320" w:type="dxa"/>
            <w:shd w:val="clear" w:color="auto" w:fill="92D050"/>
            <w:tcMar>
              <w:top w:w="17" w:type="dxa"/>
              <w:bottom w:w="17" w:type="dxa"/>
            </w:tcMar>
            <w:vAlign w:val="center"/>
          </w:tcPr>
          <w:p w14:paraId="6873969D" w14:textId="77777777" w:rsidR="00881EAA" w:rsidRPr="008E786C" w:rsidRDefault="00881EAA" w:rsidP="0031304B">
            <w:pPr>
              <w:rPr>
                <w:rFonts w:cs="Arial"/>
                <w:b/>
                <w:color w:val="FFFFFF" w:themeColor="background1"/>
                <w:sz w:val="18"/>
                <w:szCs w:val="18"/>
              </w:rPr>
            </w:pPr>
            <w:r w:rsidRPr="008E786C">
              <w:rPr>
                <w:rFonts w:cs="Arial"/>
                <w:b/>
                <w:color w:val="FFFFFF" w:themeColor="background1"/>
                <w:sz w:val="18"/>
                <w:szCs w:val="18"/>
              </w:rPr>
              <w:t>Before</w:t>
            </w:r>
          </w:p>
        </w:tc>
        <w:tc>
          <w:tcPr>
            <w:tcW w:w="1320" w:type="dxa"/>
            <w:shd w:val="clear" w:color="auto" w:fill="92D050"/>
            <w:tcMar>
              <w:top w:w="17" w:type="dxa"/>
              <w:bottom w:w="17" w:type="dxa"/>
            </w:tcMar>
            <w:vAlign w:val="center"/>
          </w:tcPr>
          <w:p w14:paraId="3565E2FF" w14:textId="77777777" w:rsidR="00881EAA" w:rsidRPr="008E786C" w:rsidRDefault="00881EAA" w:rsidP="0031304B">
            <w:pPr>
              <w:rPr>
                <w:rFonts w:cs="Arial"/>
                <w:b/>
                <w:color w:val="FFFFFF" w:themeColor="background1"/>
                <w:sz w:val="18"/>
                <w:szCs w:val="18"/>
              </w:rPr>
            </w:pPr>
            <w:r w:rsidRPr="008E786C">
              <w:rPr>
                <w:rFonts w:cs="Arial"/>
                <w:b/>
                <w:color w:val="FFFFFF" w:themeColor="background1"/>
                <w:sz w:val="18"/>
                <w:szCs w:val="18"/>
              </w:rPr>
              <w:t>After</w:t>
            </w:r>
          </w:p>
        </w:tc>
        <w:tc>
          <w:tcPr>
            <w:tcW w:w="1320" w:type="dxa"/>
            <w:shd w:val="clear" w:color="auto" w:fill="92D050"/>
            <w:tcMar>
              <w:top w:w="17" w:type="dxa"/>
              <w:bottom w:w="17" w:type="dxa"/>
            </w:tcMar>
            <w:vAlign w:val="center"/>
          </w:tcPr>
          <w:p w14:paraId="20C221F0" w14:textId="77777777" w:rsidR="00881EAA" w:rsidRPr="008E786C" w:rsidRDefault="00881EAA" w:rsidP="0031304B">
            <w:pPr>
              <w:rPr>
                <w:rFonts w:cs="Arial"/>
                <w:b/>
                <w:color w:val="FFFFFF" w:themeColor="background1"/>
                <w:sz w:val="18"/>
                <w:szCs w:val="18"/>
              </w:rPr>
            </w:pPr>
            <w:r w:rsidRPr="008E786C">
              <w:rPr>
                <w:rFonts w:cs="Arial"/>
                <w:b/>
                <w:color w:val="FFFFFF" w:themeColor="background1"/>
                <w:sz w:val="18"/>
                <w:szCs w:val="18"/>
              </w:rPr>
              <w:t>Change (%)</w:t>
            </w:r>
          </w:p>
        </w:tc>
        <w:tc>
          <w:tcPr>
            <w:tcW w:w="1320" w:type="dxa"/>
            <w:shd w:val="clear" w:color="auto" w:fill="92D050"/>
            <w:tcMar>
              <w:top w:w="17" w:type="dxa"/>
              <w:bottom w:w="17" w:type="dxa"/>
            </w:tcMar>
            <w:vAlign w:val="center"/>
          </w:tcPr>
          <w:p w14:paraId="529CAABC" w14:textId="77777777" w:rsidR="00881EAA" w:rsidRPr="008E786C" w:rsidRDefault="00881EAA" w:rsidP="0031304B">
            <w:pPr>
              <w:rPr>
                <w:rFonts w:cs="Arial"/>
                <w:b/>
                <w:color w:val="FFFFFF" w:themeColor="background1"/>
                <w:sz w:val="18"/>
                <w:szCs w:val="18"/>
              </w:rPr>
            </w:pPr>
            <w:r w:rsidRPr="008E786C">
              <w:rPr>
                <w:rFonts w:cs="Arial"/>
                <w:b/>
                <w:color w:val="FFFFFF" w:themeColor="background1"/>
                <w:sz w:val="18"/>
                <w:szCs w:val="18"/>
              </w:rPr>
              <w:t>Before</w:t>
            </w:r>
          </w:p>
        </w:tc>
        <w:tc>
          <w:tcPr>
            <w:tcW w:w="1321" w:type="dxa"/>
            <w:shd w:val="clear" w:color="auto" w:fill="92D050"/>
            <w:tcMar>
              <w:top w:w="17" w:type="dxa"/>
              <w:bottom w:w="17" w:type="dxa"/>
            </w:tcMar>
            <w:vAlign w:val="center"/>
          </w:tcPr>
          <w:p w14:paraId="5F4ED120" w14:textId="77777777" w:rsidR="00881EAA" w:rsidRPr="008E786C" w:rsidRDefault="00881EAA" w:rsidP="0031304B">
            <w:pPr>
              <w:rPr>
                <w:rFonts w:cs="Arial"/>
                <w:b/>
                <w:color w:val="FFFFFF" w:themeColor="background1"/>
                <w:sz w:val="18"/>
                <w:szCs w:val="18"/>
              </w:rPr>
            </w:pPr>
            <w:r w:rsidRPr="008E786C">
              <w:rPr>
                <w:rFonts w:cs="Arial"/>
                <w:b/>
                <w:color w:val="FFFFFF" w:themeColor="background1"/>
                <w:sz w:val="18"/>
                <w:szCs w:val="18"/>
              </w:rPr>
              <w:t>After</w:t>
            </w:r>
          </w:p>
        </w:tc>
        <w:tc>
          <w:tcPr>
            <w:tcW w:w="1321" w:type="dxa"/>
            <w:shd w:val="clear" w:color="auto" w:fill="92D050"/>
            <w:tcMar>
              <w:top w:w="17" w:type="dxa"/>
              <w:bottom w:w="17" w:type="dxa"/>
            </w:tcMar>
            <w:vAlign w:val="center"/>
          </w:tcPr>
          <w:p w14:paraId="6DB9A8DD" w14:textId="77777777" w:rsidR="00881EAA" w:rsidRPr="008E786C" w:rsidRDefault="00881EAA" w:rsidP="0031304B">
            <w:pPr>
              <w:rPr>
                <w:rFonts w:cs="Arial"/>
                <w:b/>
                <w:color w:val="FFFFFF" w:themeColor="background1"/>
                <w:sz w:val="18"/>
                <w:szCs w:val="18"/>
              </w:rPr>
            </w:pPr>
            <w:r w:rsidRPr="008E786C">
              <w:rPr>
                <w:rFonts w:cs="Arial"/>
                <w:b/>
                <w:color w:val="FFFFFF" w:themeColor="background1"/>
                <w:sz w:val="18"/>
                <w:szCs w:val="18"/>
              </w:rPr>
              <w:t>Change (%)</w:t>
            </w:r>
          </w:p>
        </w:tc>
      </w:tr>
      <w:tr w:rsidR="00881EAA" w:rsidRPr="008E786C" w14:paraId="1B739C6D" w14:textId="77777777" w:rsidTr="006664E2">
        <w:trPr>
          <w:trHeight w:val="284"/>
        </w:trPr>
        <w:tc>
          <w:tcPr>
            <w:tcW w:w="9242" w:type="dxa"/>
            <w:gridSpan w:val="7"/>
            <w:shd w:val="clear" w:color="auto" w:fill="E2EFD9" w:themeFill="accent6" w:themeFillTint="33"/>
            <w:tcMar>
              <w:top w:w="17" w:type="dxa"/>
              <w:bottom w:w="17" w:type="dxa"/>
            </w:tcMar>
            <w:vAlign w:val="center"/>
          </w:tcPr>
          <w:p w14:paraId="63B114B0" w14:textId="77777777" w:rsidR="00881EAA" w:rsidRPr="008E786C" w:rsidRDefault="00881EAA" w:rsidP="0031304B">
            <w:pPr>
              <w:rPr>
                <w:rFonts w:cs="Arial"/>
                <w:b/>
                <w:i/>
                <w:sz w:val="18"/>
                <w:szCs w:val="18"/>
              </w:rPr>
            </w:pPr>
            <w:r>
              <w:rPr>
                <w:rFonts w:cs="Arial"/>
                <w:b/>
                <w:i/>
                <w:sz w:val="18"/>
                <w:szCs w:val="18"/>
              </w:rPr>
              <w:t>CFL retrofits</w:t>
            </w:r>
          </w:p>
        </w:tc>
      </w:tr>
      <w:tr w:rsidR="00881EAA" w:rsidRPr="00C708C6" w14:paraId="6366E9E3" w14:textId="77777777" w:rsidTr="006664E2">
        <w:trPr>
          <w:trHeight w:val="284"/>
        </w:trPr>
        <w:tc>
          <w:tcPr>
            <w:tcW w:w="1320" w:type="dxa"/>
            <w:tcBorders>
              <w:bottom w:val="single" w:sz="4" w:space="0" w:color="808080" w:themeColor="background1" w:themeShade="80"/>
            </w:tcBorders>
            <w:tcMar>
              <w:top w:w="17" w:type="dxa"/>
              <w:bottom w:w="17" w:type="dxa"/>
            </w:tcMar>
            <w:vAlign w:val="center"/>
          </w:tcPr>
          <w:p w14:paraId="3D44B812" w14:textId="77777777" w:rsidR="00881EAA" w:rsidRPr="00C708C6" w:rsidRDefault="00881EAA" w:rsidP="00EC2E5A">
            <w:pPr>
              <w:rPr>
                <w:rFonts w:cs="Arial"/>
                <w:sz w:val="18"/>
                <w:szCs w:val="18"/>
              </w:rPr>
            </w:pPr>
            <w:r>
              <w:rPr>
                <w:rFonts w:cs="Arial"/>
                <w:sz w:val="18"/>
                <w:szCs w:val="18"/>
              </w:rPr>
              <w:t>H1</w:t>
            </w:r>
          </w:p>
        </w:tc>
        <w:tc>
          <w:tcPr>
            <w:tcW w:w="1320" w:type="dxa"/>
            <w:tcBorders>
              <w:bottom w:val="single" w:sz="4" w:space="0" w:color="808080" w:themeColor="background1" w:themeShade="80"/>
            </w:tcBorders>
            <w:tcMar>
              <w:top w:w="17" w:type="dxa"/>
              <w:bottom w:w="17" w:type="dxa"/>
            </w:tcMar>
            <w:vAlign w:val="center"/>
          </w:tcPr>
          <w:p w14:paraId="10566668" w14:textId="77777777" w:rsidR="00881EAA" w:rsidRPr="00C708C6" w:rsidRDefault="00881EAA" w:rsidP="00EC2E5A">
            <w:pPr>
              <w:rPr>
                <w:rFonts w:cs="Arial"/>
                <w:sz w:val="18"/>
                <w:szCs w:val="18"/>
              </w:rPr>
            </w:pPr>
            <w:r>
              <w:rPr>
                <w:rFonts w:cs="Arial"/>
                <w:sz w:val="18"/>
                <w:szCs w:val="18"/>
              </w:rPr>
              <w:t>121</w:t>
            </w:r>
          </w:p>
        </w:tc>
        <w:tc>
          <w:tcPr>
            <w:tcW w:w="1320" w:type="dxa"/>
            <w:tcBorders>
              <w:bottom w:val="single" w:sz="4" w:space="0" w:color="808080" w:themeColor="background1" w:themeShade="80"/>
            </w:tcBorders>
            <w:tcMar>
              <w:top w:w="17" w:type="dxa"/>
              <w:bottom w:w="17" w:type="dxa"/>
            </w:tcMar>
            <w:vAlign w:val="center"/>
          </w:tcPr>
          <w:p w14:paraId="5DA34B6B" w14:textId="77777777" w:rsidR="00881EAA" w:rsidRPr="00C708C6" w:rsidRDefault="00881EAA" w:rsidP="00EC2E5A">
            <w:pPr>
              <w:rPr>
                <w:rFonts w:cs="Arial"/>
                <w:sz w:val="18"/>
                <w:szCs w:val="18"/>
              </w:rPr>
            </w:pPr>
            <w:r>
              <w:rPr>
                <w:rFonts w:cs="Arial"/>
                <w:sz w:val="18"/>
                <w:szCs w:val="18"/>
              </w:rPr>
              <w:t>58</w:t>
            </w:r>
          </w:p>
        </w:tc>
        <w:tc>
          <w:tcPr>
            <w:tcW w:w="1320" w:type="dxa"/>
            <w:tcBorders>
              <w:bottom w:val="single" w:sz="4" w:space="0" w:color="808080" w:themeColor="background1" w:themeShade="80"/>
            </w:tcBorders>
            <w:tcMar>
              <w:top w:w="17" w:type="dxa"/>
              <w:bottom w:w="17" w:type="dxa"/>
            </w:tcMar>
            <w:vAlign w:val="center"/>
          </w:tcPr>
          <w:p w14:paraId="5C912515" w14:textId="77777777" w:rsidR="00881EAA" w:rsidRPr="00C708C6" w:rsidRDefault="00881EAA" w:rsidP="00EC2E5A">
            <w:pPr>
              <w:rPr>
                <w:rFonts w:cs="Arial"/>
                <w:sz w:val="18"/>
                <w:szCs w:val="18"/>
              </w:rPr>
            </w:pPr>
            <w:r>
              <w:rPr>
                <w:rFonts w:cs="Arial"/>
                <w:sz w:val="18"/>
                <w:szCs w:val="18"/>
              </w:rPr>
              <w:t>-52%</w:t>
            </w:r>
          </w:p>
        </w:tc>
        <w:tc>
          <w:tcPr>
            <w:tcW w:w="1320" w:type="dxa"/>
            <w:tcBorders>
              <w:bottom w:val="single" w:sz="4" w:space="0" w:color="808080" w:themeColor="background1" w:themeShade="80"/>
            </w:tcBorders>
            <w:tcMar>
              <w:top w:w="17" w:type="dxa"/>
              <w:bottom w:w="17" w:type="dxa"/>
            </w:tcMar>
            <w:vAlign w:val="center"/>
          </w:tcPr>
          <w:p w14:paraId="47486EF8" w14:textId="77777777" w:rsidR="00881EAA" w:rsidRPr="00C708C6" w:rsidRDefault="00881EAA" w:rsidP="00EC2E5A">
            <w:pPr>
              <w:rPr>
                <w:rFonts w:cs="Arial"/>
                <w:sz w:val="18"/>
                <w:szCs w:val="18"/>
              </w:rPr>
            </w:pPr>
            <w:r>
              <w:rPr>
                <w:rFonts w:cs="Arial"/>
                <w:sz w:val="18"/>
                <w:szCs w:val="18"/>
              </w:rPr>
              <w:t>152</w:t>
            </w:r>
          </w:p>
        </w:tc>
        <w:tc>
          <w:tcPr>
            <w:tcW w:w="1321" w:type="dxa"/>
            <w:tcBorders>
              <w:bottom w:val="single" w:sz="4" w:space="0" w:color="808080" w:themeColor="background1" w:themeShade="80"/>
            </w:tcBorders>
            <w:tcMar>
              <w:top w:w="17" w:type="dxa"/>
              <w:bottom w:w="17" w:type="dxa"/>
            </w:tcMar>
            <w:vAlign w:val="center"/>
          </w:tcPr>
          <w:p w14:paraId="40D5FFDA" w14:textId="77777777" w:rsidR="00881EAA" w:rsidRPr="00C708C6" w:rsidRDefault="00881EAA" w:rsidP="00EC2E5A">
            <w:pPr>
              <w:rPr>
                <w:rFonts w:cs="Arial"/>
                <w:sz w:val="18"/>
                <w:szCs w:val="18"/>
              </w:rPr>
            </w:pPr>
            <w:r>
              <w:rPr>
                <w:rFonts w:cs="Arial"/>
                <w:sz w:val="18"/>
                <w:szCs w:val="18"/>
              </w:rPr>
              <w:t>65</w:t>
            </w:r>
          </w:p>
        </w:tc>
        <w:tc>
          <w:tcPr>
            <w:tcW w:w="1321" w:type="dxa"/>
            <w:tcBorders>
              <w:bottom w:val="single" w:sz="4" w:space="0" w:color="808080" w:themeColor="background1" w:themeShade="80"/>
            </w:tcBorders>
            <w:tcMar>
              <w:top w:w="17" w:type="dxa"/>
              <w:bottom w:w="17" w:type="dxa"/>
            </w:tcMar>
            <w:vAlign w:val="center"/>
          </w:tcPr>
          <w:p w14:paraId="6CC52D47" w14:textId="77777777" w:rsidR="00881EAA" w:rsidRPr="00C708C6" w:rsidRDefault="00881EAA" w:rsidP="00EC2E5A">
            <w:pPr>
              <w:rPr>
                <w:rFonts w:cs="Arial"/>
                <w:sz w:val="18"/>
                <w:szCs w:val="18"/>
              </w:rPr>
            </w:pPr>
            <w:r>
              <w:rPr>
                <w:rFonts w:cs="Arial"/>
                <w:sz w:val="18"/>
                <w:szCs w:val="18"/>
              </w:rPr>
              <w:t>-57%</w:t>
            </w:r>
          </w:p>
        </w:tc>
      </w:tr>
      <w:tr w:rsidR="00881EAA" w:rsidRPr="00C708C6" w14:paraId="7FD0084E" w14:textId="77777777" w:rsidTr="006664E2">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E279548" w14:textId="77777777" w:rsidR="00881EAA" w:rsidRPr="00C708C6" w:rsidRDefault="00881EAA" w:rsidP="00EC2E5A">
            <w:pPr>
              <w:rPr>
                <w:rFonts w:cs="Arial"/>
                <w:sz w:val="18"/>
                <w:szCs w:val="18"/>
              </w:rPr>
            </w:pPr>
            <w:r>
              <w:rPr>
                <w:rFonts w:cs="Arial"/>
                <w:sz w:val="18"/>
                <w:szCs w:val="18"/>
              </w:rPr>
              <w:t>H2</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F96F9F8" w14:textId="77777777" w:rsidR="00881EAA" w:rsidRPr="00C708C6" w:rsidRDefault="00881EAA" w:rsidP="00EC2E5A">
            <w:pPr>
              <w:rPr>
                <w:rFonts w:cs="Arial"/>
                <w:sz w:val="18"/>
                <w:szCs w:val="18"/>
              </w:rPr>
            </w:pPr>
            <w:r>
              <w:rPr>
                <w:rFonts w:cs="Arial"/>
                <w:sz w:val="18"/>
                <w:szCs w:val="18"/>
              </w:rPr>
              <w:t>121</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E008106" w14:textId="77777777" w:rsidR="00881EAA" w:rsidRPr="00C708C6" w:rsidRDefault="00881EAA" w:rsidP="00EC2E5A">
            <w:pPr>
              <w:rPr>
                <w:rFonts w:cs="Arial"/>
                <w:sz w:val="18"/>
                <w:szCs w:val="18"/>
              </w:rPr>
            </w:pPr>
            <w:r>
              <w:rPr>
                <w:rFonts w:cs="Arial"/>
                <w:sz w:val="18"/>
                <w:szCs w:val="18"/>
              </w:rPr>
              <w:t>70</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2462AC88" w14:textId="77777777" w:rsidR="00881EAA" w:rsidRPr="00C708C6" w:rsidRDefault="00881EAA" w:rsidP="00EC2E5A">
            <w:pPr>
              <w:rPr>
                <w:rFonts w:cs="Arial"/>
                <w:sz w:val="18"/>
                <w:szCs w:val="18"/>
              </w:rPr>
            </w:pPr>
            <w:r>
              <w:rPr>
                <w:rFonts w:cs="Arial"/>
                <w:sz w:val="18"/>
                <w:szCs w:val="18"/>
              </w:rPr>
              <w:t>-42%</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8819FDD" w14:textId="77777777" w:rsidR="00881EAA" w:rsidRPr="00C708C6" w:rsidRDefault="00881EAA" w:rsidP="00EC2E5A">
            <w:pPr>
              <w:rPr>
                <w:rFonts w:cs="Arial"/>
                <w:sz w:val="18"/>
                <w:szCs w:val="18"/>
              </w:rPr>
            </w:pPr>
            <w:r>
              <w:rPr>
                <w:rFonts w:cs="Arial"/>
                <w:sz w:val="18"/>
                <w:szCs w:val="18"/>
              </w:rPr>
              <w:t>109</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FDEE5E9" w14:textId="77777777" w:rsidR="00881EAA" w:rsidRPr="00C708C6" w:rsidRDefault="00881EAA" w:rsidP="00EC2E5A">
            <w:pPr>
              <w:rPr>
                <w:rFonts w:cs="Arial"/>
                <w:sz w:val="18"/>
                <w:szCs w:val="18"/>
              </w:rPr>
            </w:pPr>
            <w:r>
              <w:rPr>
                <w:rFonts w:cs="Arial"/>
                <w:sz w:val="18"/>
                <w:szCs w:val="18"/>
              </w:rPr>
              <w:t>64</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526E29A" w14:textId="77777777" w:rsidR="00881EAA" w:rsidRPr="00C708C6" w:rsidRDefault="00881EAA" w:rsidP="00EC2E5A">
            <w:pPr>
              <w:rPr>
                <w:rFonts w:cs="Arial"/>
                <w:sz w:val="18"/>
                <w:szCs w:val="18"/>
              </w:rPr>
            </w:pPr>
            <w:r>
              <w:rPr>
                <w:rFonts w:cs="Arial"/>
                <w:sz w:val="18"/>
                <w:szCs w:val="18"/>
              </w:rPr>
              <w:t>-41%</w:t>
            </w:r>
          </w:p>
        </w:tc>
      </w:tr>
      <w:tr w:rsidR="00881EAA" w:rsidRPr="00C708C6" w14:paraId="3E9DF75F" w14:textId="77777777" w:rsidTr="006664E2">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ADB9AC9" w14:textId="77777777" w:rsidR="00881EAA" w:rsidRPr="00C708C6" w:rsidRDefault="00881EAA" w:rsidP="00EC2E5A">
            <w:pPr>
              <w:rPr>
                <w:rFonts w:cs="Arial"/>
                <w:sz w:val="18"/>
                <w:szCs w:val="18"/>
              </w:rPr>
            </w:pPr>
            <w:r>
              <w:rPr>
                <w:rFonts w:cs="Arial"/>
                <w:sz w:val="18"/>
                <w:szCs w:val="18"/>
              </w:rPr>
              <w:t>H3</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05CDF401" w14:textId="77777777" w:rsidR="00881EAA" w:rsidRPr="00C708C6" w:rsidRDefault="00881EAA" w:rsidP="00EC2E5A">
            <w:pPr>
              <w:rPr>
                <w:rFonts w:cs="Arial"/>
                <w:sz w:val="18"/>
                <w:szCs w:val="18"/>
              </w:rPr>
            </w:pPr>
            <w:r>
              <w:rPr>
                <w:rFonts w:cs="Arial"/>
                <w:sz w:val="18"/>
                <w:szCs w:val="18"/>
              </w:rPr>
              <w:t>169</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9167BE4" w14:textId="77777777" w:rsidR="00881EAA" w:rsidRPr="00C708C6" w:rsidRDefault="00881EAA" w:rsidP="00EC2E5A">
            <w:pPr>
              <w:rPr>
                <w:rFonts w:cs="Arial"/>
                <w:sz w:val="18"/>
                <w:szCs w:val="18"/>
              </w:rPr>
            </w:pPr>
            <w:r>
              <w:rPr>
                <w:rFonts w:cs="Arial"/>
                <w:sz w:val="18"/>
                <w:szCs w:val="18"/>
              </w:rPr>
              <w:t>73</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E9BB623" w14:textId="77777777" w:rsidR="00881EAA" w:rsidRPr="00C708C6" w:rsidRDefault="00881EAA" w:rsidP="00EC2E5A">
            <w:pPr>
              <w:rPr>
                <w:rFonts w:cs="Arial"/>
                <w:sz w:val="18"/>
                <w:szCs w:val="18"/>
              </w:rPr>
            </w:pPr>
            <w:r>
              <w:rPr>
                <w:rFonts w:cs="Arial"/>
                <w:sz w:val="18"/>
                <w:szCs w:val="18"/>
              </w:rPr>
              <w:t>-57%</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36A75487" w14:textId="77777777" w:rsidR="00881EAA" w:rsidRPr="00C708C6" w:rsidRDefault="00881EAA" w:rsidP="00EC2E5A">
            <w:pPr>
              <w:rPr>
                <w:rFonts w:cs="Arial"/>
                <w:sz w:val="18"/>
                <w:szCs w:val="18"/>
              </w:rPr>
            </w:pPr>
            <w:r>
              <w:rPr>
                <w:rFonts w:cs="Arial"/>
                <w:sz w:val="18"/>
                <w:szCs w:val="18"/>
              </w:rPr>
              <w:t>158</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C62839A" w14:textId="77777777" w:rsidR="00881EAA" w:rsidRPr="00C708C6" w:rsidRDefault="00881EAA" w:rsidP="00EC2E5A">
            <w:pPr>
              <w:rPr>
                <w:rFonts w:cs="Arial"/>
                <w:sz w:val="18"/>
                <w:szCs w:val="18"/>
              </w:rPr>
            </w:pPr>
            <w:r>
              <w:rPr>
                <w:rFonts w:cs="Arial"/>
                <w:sz w:val="18"/>
                <w:szCs w:val="18"/>
              </w:rPr>
              <w:t>79</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A5F8C80" w14:textId="77777777" w:rsidR="00881EAA" w:rsidRPr="00C708C6" w:rsidRDefault="00881EAA" w:rsidP="00EC2E5A">
            <w:pPr>
              <w:rPr>
                <w:rFonts w:cs="Arial"/>
                <w:sz w:val="18"/>
                <w:szCs w:val="18"/>
              </w:rPr>
            </w:pPr>
            <w:r>
              <w:rPr>
                <w:rFonts w:cs="Arial"/>
                <w:sz w:val="18"/>
                <w:szCs w:val="18"/>
              </w:rPr>
              <w:t>-50%</w:t>
            </w:r>
          </w:p>
        </w:tc>
      </w:tr>
      <w:tr w:rsidR="00881EAA" w:rsidRPr="00C708C6" w14:paraId="6A7B74C9" w14:textId="77777777" w:rsidTr="006664E2">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D27CE81" w14:textId="77777777" w:rsidR="00881EAA" w:rsidRPr="00C708C6" w:rsidRDefault="00881EAA" w:rsidP="00EC2E5A">
            <w:pPr>
              <w:rPr>
                <w:rFonts w:cs="Arial"/>
                <w:sz w:val="18"/>
                <w:szCs w:val="18"/>
              </w:rPr>
            </w:pPr>
            <w:r>
              <w:rPr>
                <w:rFonts w:cs="Arial"/>
                <w:sz w:val="18"/>
                <w:szCs w:val="18"/>
              </w:rPr>
              <w:t>H4</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0B2A0049" w14:textId="77777777" w:rsidR="00881EAA" w:rsidRPr="00C708C6" w:rsidRDefault="00881EAA" w:rsidP="00EC2E5A">
            <w:pPr>
              <w:rPr>
                <w:rFonts w:cs="Arial"/>
                <w:sz w:val="18"/>
                <w:szCs w:val="18"/>
              </w:rPr>
            </w:pPr>
            <w:r>
              <w:rPr>
                <w:rFonts w:cs="Arial"/>
                <w:sz w:val="18"/>
                <w:szCs w:val="18"/>
              </w:rPr>
              <w:t>136</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559A6B1" w14:textId="77777777" w:rsidR="00881EAA" w:rsidRPr="00C708C6" w:rsidRDefault="00881EAA" w:rsidP="00EC2E5A">
            <w:pPr>
              <w:rPr>
                <w:rFonts w:cs="Arial"/>
                <w:sz w:val="18"/>
                <w:szCs w:val="18"/>
              </w:rPr>
            </w:pPr>
            <w:r>
              <w:rPr>
                <w:rFonts w:cs="Arial"/>
                <w:sz w:val="18"/>
                <w:szCs w:val="18"/>
              </w:rPr>
              <w:t>77</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3B5CBAA7" w14:textId="77777777" w:rsidR="00881EAA" w:rsidRPr="00C708C6" w:rsidRDefault="00881EAA" w:rsidP="00EC2E5A">
            <w:pPr>
              <w:rPr>
                <w:rFonts w:cs="Arial"/>
                <w:sz w:val="18"/>
                <w:szCs w:val="18"/>
              </w:rPr>
            </w:pPr>
            <w:r>
              <w:rPr>
                <w:rFonts w:cs="Arial"/>
                <w:sz w:val="18"/>
                <w:szCs w:val="18"/>
              </w:rPr>
              <w:t>-43%</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F717726" w14:textId="77777777" w:rsidR="00881EAA" w:rsidRPr="00C708C6" w:rsidRDefault="00881EAA" w:rsidP="00EC2E5A">
            <w:pPr>
              <w:rPr>
                <w:rFonts w:cs="Arial"/>
                <w:sz w:val="18"/>
                <w:szCs w:val="18"/>
              </w:rPr>
            </w:pPr>
            <w:r>
              <w:rPr>
                <w:rFonts w:cs="Arial"/>
                <w:sz w:val="18"/>
                <w:szCs w:val="18"/>
              </w:rPr>
              <w:t>140</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EF4EEE1" w14:textId="77777777" w:rsidR="00881EAA" w:rsidRPr="00C708C6" w:rsidRDefault="00881EAA" w:rsidP="00EC2E5A">
            <w:pPr>
              <w:rPr>
                <w:rFonts w:cs="Arial"/>
                <w:sz w:val="18"/>
                <w:szCs w:val="18"/>
              </w:rPr>
            </w:pPr>
            <w:r>
              <w:rPr>
                <w:rFonts w:cs="Arial"/>
                <w:sz w:val="18"/>
                <w:szCs w:val="18"/>
              </w:rPr>
              <w:t>75</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57D142A" w14:textId="77777777" w:rsidR="00881EAA" w:rsidRPr="00C708C6" w:rsidRDefault="00881EAA" w:rsidP="00EC2E5A">
            <w:pPr>
              <w:rPr>
                <w:rFonts w:cs="Arial"/>
                <w:sz w:val="18"/>
                <w:szCs w:val="18"/>
              </w:rPr>
            </w:pPr>
            <w:r>
              <w:rPr>
                <w:rFonts w:cs="Arial"/>
                <w:sz w:val="18"/>
                <w:szCs w:val="18"/>
              </w:rPr>
              <w:t>-46%</w:t>
            </w:r>
          </w:p>
        </w:tc>
      </w:tr>
      <w:tr w:rsidR="00881EAA" w:rsidRPr="00C708C6" w14:paraId="6FA4DD7A" w14:textId="77777777" w:rsidTr="006664E2">
        <w:trPr>
          <w:trHeight w:val="284"/>
        </w:trPr>
        <w:tc>
          <w:tcPr>
            <w:tcW w:w="1320" w:type="dxa"/>
            <w:tcBorders>
              <w:top w:val="single" w:sz="4" w:space="0" w:color="808080" w:themeColor="background1" w:themeShade="80"/>
            </w:tcBorders>
            <w:tcMar>
              <w:top w:w="17" w:type="dxa"/>
              <w:bottom w:w="17" w:type="dxa"/>
            </w:tcMar>
            <w:vAlign w:val="center"/>
          </w:tcPr>
          <w:p w14:paraId="1D3C2195" w14:textId="77777777" w:rsidR="00881EAA" w:rsidRPr="006664E2" w:rsidRDefault="00881EAA" w:rsidP="00EC2E5A">
            <w:pPr>
              <w:rPr>
                <w:rFonts w:cs="Arial"/>
                <w:b/>
                <w:i/>
                <w:sz w:val="18"/>
                <w:szCs w:val="18"/>
              </w:rPr>
            </w:pPr>
            <w:r w:rsidRPr="006664E2">
              <w:rPr>
                <w:rFonts w:cs="Arial"/>
                <w:b/>
                <w:i/>
                <w:sz w:val="18"/>
                <w:szCs w:val="18"/>
              </w:rPr>
              <w:t>Av CFL</w:t>
            </w:r>
          </w:p>
        </w:tc>
        <w:tc>
          <w:tcPr>
            <w:tcW w:w="1320" w:type="dxa"/>
            <w:tcBorders>
              <w:top w:val="single" w:sz="4" w:space="0" w:color="808080" w:themeColor="background1" w:themeShade="80"/>
            </w:tcBorders>
            <w:tcMar>
              <w:top w:w="17" w:type="dxa"/>
              <w:bottom w:w="17" w:type="dxa"/>
            </w:tcMar>
            <w:vAlign w:val="center"/>
          </w:tcPr>
          <w:p w14:paraId="26E10D73" w14:textId="77777777" w:rsidR="00881EAA" w:rsidRPr="006664E2" w:rsidRDefault="00881EAA" w:rsidP="00EC2E5A">
            <w:pPr>
              <w:rPr>
                <w:rFonts w:cs="Arial"/>
                <w:b/>
                <w:i/>
                <w:sz w:val="18"/>
                <w:szCs w:val="18"/>
              </w:rPr>
            </w:pPr>
            <w:r w:rsidRPr="006664E2">
              <w:rPr>
                <w:rFonts w:cs="Arial"/>
                <w:b/>
                <w:i/>
                <w:sz w:val="18"/>
                <w:szCs w:val="18"/>
              </w:rPr>
              <w:t>137</w:t>
            </w:r>
          </w:p>
        </w:tc>
        <w:tc>
          <w:tcPr>
            <w:tcW w:w="1320" w:type="dxa"/>
            <w:tcBorders>
              <w:top w:val="single" w:sz="4" w:space="0" w:color="808080" w:themeColor="background1" w:themeShade="80"/>
            </w:tcBorders>
            <w:tcMar>
              <w:top w:w="17" w:type="dxa"/>
              <w:bottom w:w="17" w:type="dxa"/>
            </w:tcMar>
            <w:vAlign w:val="center"/>
          </w:tcPr>
          <w:p w14:paraId="22CDB0B9" w14:textId="77777777" w:rsidR="00881EAA" w:rsidRPr="006664E2" w:rsidRDefault="00881EAA" w:rsidP="00EC2E5A">
            <w:pPr>
              <w:rPr>
                <w:rFonts w:cs="Arial"/>
                <w:b/>
                <w:i/>
                <w:sz w:val="18"/>
                <w:szCs w:val="18"/>
              </w:rPr>
            </w:pPr>
            <w:r w:rsidRPr="006664E2">
              <w:rPr>
                <w:rFonts w:cs="Arial"/>
                <w:b/>
                <w:i/>
                <w:sz w:val="18"/>
                <w:szCs w:val="18"/>
              </w:rPr>
              <w:t>69</w:t>
            </w:r>
          </w:p>
        </w:tc>
        <w:tc>
          <w:tcPr>
            <w:tcW w:w="1320" w:type="dxa"/>
            <w:tcBorders>
              <w:top w:val="single" w:sz="4" w:space="0" w:color="808080" w:themeColor="background1" w:themeShade="80"/>
            </w:tcBorders>
            <w:tcMar>
              <w:top w:w="17" w:type="dxa"/>
              <w:bottom w:w="17" w:type="dxa"/>
            </w:tcMar>
            <w:vAlign w:val="center"/>
          </w:tcPr>
          <w:p w14:paraId="480168AC" w14:textId="77777777" w:rsidR="00881EAA" w:rsidRPr="006664E2" w:rsidRDefault="00881EAA" w:rsidP="00EC2E5A">
            <w:pPr>
              <w:rPr>
                <w:rFonts w:cs="Arial"/>
                <w:b/>
                <w:i/>
                <w:sz w:val="18"/>
                <w:szCs w:val="18"/>
              </w:rPr>
            </w:pPr>
            <w:r w:rsidRPr="006664E2">
              <w:rPr>
                <w:rFonts w:cs="Arial"/>
                <w:b/>
                <w:i/>
                <w:sz w:val="18"/>
                <w:szCs w:val="18"/>
              </w:rPr>
              <w:t>-49%</w:t>
            </w:r>
          </w:p>
        </w:tc>
        <w:tc>
          <w:tcPr>
            <w:tcW w:w="1320" w:type="dxa"/>
            <w:tcBorders>
              <w:top w:val="single" w:sz="4" w:space="0" w:color="808080" w:themeColor="background1" w:themeShade="80"/>
            </w:tcBorders>
            <w:tcMar>
              <w:top w:w="17" w:type="dxa"/>
              <w:bottom w:w="17" w:type="dxa"/>
            </w:tcMar>
            <w:vAlign w:val="center"/>
          </w:tcPr>
          <w:p w14:paraId="7919628D" w14:textId="77777777" w:rsidR="00881EAA" w:rsidRPr="006664E2" w:rsidRDefault="00881EAA" w:rsidP="00EC2E5A">
            <w:pPr>
              <w:rPr>
                <w:rFonts w:cs="Arial"/>
                <w:b/>
                <w:i/>
                <w:sz w:val="18"/>
                <w:szCs w:val="18"/>
              </w:rPr>
            </w:pPr>
            <w:r w:rsidRPr="006664E2">
              <w:rPr>
                <w:rFonts w:cs="Arial"/>
                <w:b/>
                <w:i/>
                <w:sz w:val="18"/>
                <w:szCs w:val="18"/>
              </w:rPr>
              <w:t>140</w:t>
            </w:r>
          </w:p>
        </w:tc>
        <w:tc>
          <w:tcPr>
            <w:tcW w:w="1321" w:type="dxa"/>
            <w:tcBorders>
              <w:top w:val="single" w:sz="4" w:space="0" w:color="808080" w:themeColor="background1" w:themeShade="80"/>
            </w:tcBorders>
            <w:tcMar>
              <w:top w:w="17" w:type="dxa"/>
              <w:bottom w:w="17" w:type="dxa"/>
            </w:tcMar>
            <w:vAlign w:val="center"/>
          </w:tcPr>
          <w:p w14:paraId="5DE6B3C8" w14:textId="77777777" w:rsidR="00881EAA" w:rsidRPr="006664E2" w:rsidRDefault="00881EAA" w:rsidP="00EC2E5A">
            <w:pPr>
              <w:rPr>
                <w:rFonts w:cs="Arial"/>
                <w:b/>
                <w:i/>
                <w:sz w:val="18"/>
                <w:szCs w:val="18"/>
              </w:rPr>
            </w:pPr>
            <w:r w:rsidRPr="006664E2">
              <w:rPr>
                <w:rFonts w:cs="Arial"/>
                <w:b/>
                <w:i/>
                <w:sz w:val="18"/>
                <w:szCs w:val="18"/>
              </w:rPr>
              <w:t>71</w:t>
            </w:r>
          </w:p>
        </w:tc>
        <w:tc>
          <w:tcPr>
            <w:tcW w:w="1321" w:type="dxa"/>
            <w:tcBorders>
              <w:top w:val="single" w:sz="4" w:space="0" w:color="808080" w:themeColor="background1" w:themeShade="80"/>
            </w:tcBorders>
            <w:tcMar>
              <w:top w:w="17" w:type="dxa"/>
              <w:bottom w:w="17" w:type="dxa"/>
            </w:tcMar>
            <w:vAlign w:val="center"/>
          </w:tcPr>
          <w:p w14:paraId="768BE388" w14:textId="77777777" w:rsidR="00881EAA" w:rsidRPr="006664E2" w:rsidRDefault="00881EAA" w:rsidP="00EC2E5A">
            <w:pPr>
              <w:rPr>
                <w:rFonts w:cs="Arial"/>
                <w:b/>
                <w:i/>
                <w:sz w:val="18"/>
                <w:szCs w:val="18"/>
              </w:rPr>
            </w:pPr>
            <w:r w:rsidRPr="006664E2">
              <w:rPr>
                <w:rFonts w:cs="Arial"/>
                <w:b/>
                <w:i/>
                <w:sz w:val="18"/>
                <w:szCs w:val="18"/>
              </w:rPr>
              <w:t>-49%</w:t>
            </w:r>
          </w:p>
        </w:tc>
      </w:tr>
      <w:tr w:rsidR="00881EAA" w:rsidRPr="00C708C6" w14:paraId="5A72AE53" w14:textId="77777777" w:rsidTr="006664E2">
        <w:trPr>
          <w:trHeight w:val="284"/>
        </w:trPr>
        <w:tc>
          <w:tcPr>
            <w:tcW w:w="9242" w:type="dxa"/>
            <w:gridSpan w:val="7"/>
            <w:shd w:val="clear" w:color="auto" w:fill="E2EFD9" w:themeFill="accent6" w:themeFillTint="33"/>
            <w:tcMar>
              <w:top w:w="17" w:type="dxa"/>
              <w:bottom w:w="17" w:type="dxa"/>
            </w:tcMar>
            <w:vAlign w:val="center"/>
          </w:tcPr>
          <w:p w14:paraId="22D181F1" w14:textId="77777777" w:rsidR="00881EAA" w:rsidRPr="008E786C" w:rsidRDefault="00881EAA" w:rsidP="0031304B">
            <w:pPr>
              <w:rPr>
                <w:rFonts w:cs="Arial"/>
                <w:b/>
                <w:i/>
                <w:sz w:val="18"/>
                <w:szCs w:val="18"/>
              </w:rPr>
            </w:pPr>
            <w:r>
              <w:rPr>
                <w:rFonts w:cs="Arial"/>
                <w:b/>
                <w:i/>
                <w:sz w:val="18"/>
                <w:szCs w:val="18"/>
              </w:rPr>
              <w:t>LED1 retrofits</w:t>
            </w:r>
          </w:p>
        </w:tc>
      </w:tr>
      <w:tr w:rsidR="00881EAA" w:rsidRPr="00C708C6" w14:paraId="164EB8AB" w14:textId="77777777" w:rsidTr="006664E2">
        <w:trPr>
          <w:trHeight w:val="284"/>
        </w:trPr>
        <w:tc>
          <w:tcPr>
            <w:tcW w:w="1320" w:type="dxa"/>
            <w:tcBorders>
              <w:bottom w:val="single" w:sz="4" w:space="0" w:color="808080" w:themeColor="background1" w:themeShade="80"/>
            </w:tcBorders>
            <w:tcMar>
              <w:top w:w="17" w:type="dxa"/>
              <w:bottom w:w="17" w:type="dxa"/>
            </w:tcMar>
            <w:vAlign w:val="center"/>
          </w:tcPr>
          <w:p w14:paraId="7C9693B2" w14:textId="77777777" w:rsidR="00881EAA" w:rsidRPr="00C708C6" w:rsidRDefault="00881EAA" w:rsidP="00EC2E5A">
            <w:pPr>
              <w:rPr>
                <w:rFonts w:cs="Arial"/>
                <w:sz w:val="18"/>
                <w:szCs w:val="18"/>
              </w:rPr>
            </w:pPr>
            <w:r>
              <w:rPr>
                <w:rFonts w:cs="Arial"/>
                <w:sz w:val="18"/>
                <w:szCs w:val="18"/>
              </w:rPr>
              <w:t>H5</w:t>
            </w:r>
          </w:p>
        </w:tc>
        <w:tc>
          <w:tcPr>
            <w:tcW w:w="1320" w:type="dxa"/>
            <w:tcBorders>
              <w:bottom w:val="single" w:sz="4" w:space="0" w:color="808080" w:themeColor="background1" w:themeShade="80"/>
            </w:tcBorders>
            <w:tcMar>
              <w:top w:w="17" w:type="dxa"/>
              <w:bottom w:w="17" w:type="dxa"/>
            </w:tcMar>
            <w:vAlign w:val="center"/>
          </w:tcPr>
          <w:p w14:paraId="37AD02EF" w14:textId="77777777" w:rsidR="00881EAA" w:rsidRPr="00C708C6" w:rsidRDefault="00881EAA" w:rsidP="00EC2E5A">
            <w:pPr>
              <w:rPr>
                <w:rFonts w:cs="Arial"/>
                <w:sz w:val="18"/>
                <w:szCs w:val="18"/>
              </w:rPr>
            </w:pPr>
            <w:r>
              <w:rPr>
                <w:rFonts w:cs="Arial"/>
                <w:sz w:val="18"/>
                <w:szCs w:val="18"/>
              </w:rPr>
              <w:t>104</w:t>
            </w:r>
          </w:p>
        </w:tc>
        <w:tc>
          <w:tcPr>
            <w:tcW w:w="1320" w:type="dxa"/>
            <w:tcBorders>
              <w:bottom w:val="single" w:sz="4" w:space="0" w:color="808080" w:themeColor="background1" w:themeShade="80"/>
            </w:tcBorders>
            <w:tcMar>
              <w:top w:w="17" w:type="dxa"/>
              <w:bottom w:w="17" w:type="dxa"/>
            </w:tcMar>
            <w:vAlign w:val="center"/>
          </w:tcPr>
          <w:p w14:paraId="03565AA0" w14:textId="77777777" w:rsidR="00881EAA" w:rsidRPr="00C708C6" w:rsidRDefault="00881EAA" w:rsidP="00EC2E5A">
            <w:pPr>
              <w:rPr>
                <w:rFonts w:cs="Arial"/>
                <w:sz w:val="18"/>
                <w:szCs w:val="18"/>
              </w:rPr>
            </w:pPr>
            <w:r>
              <w:rPr>
                <w:rFonts w:cs="Arial"/>
                <w:sz w:val="18"/>
                <w:szCs w:val="18"/>
              </w:rPr>
              <w:t>124</w:t>
            </w:r>
          </w:p>
        </w:tc>
        <w:tc>
          <w:tcPr>
            <w:tcW w:w="1320" w:type="dxa"/>
            <w:tcBorders>
              <w:bottom w:val="single" w:sz="4" w:space="0" w:color="808080" w:themeColor="background1" w:themeShade="80"/>
            </w:tcBorders>
            <w:tcMar>
              <w:top w:w="17" w:type="dxa"/>
              <w:bottom w:w="17" w:type="dxa"/>
            </w:tcMar>
            <w:vAlign w:val="center"/>
          </w:tcPr>
          <w:p w14:paraId="22DF70C3" w14:textId="77777777" w:rsidR="00881EAA" w:rsidRPr="00C708C6" w:rsidRDefault="00881EAA" w:rsidP="00EC2E5A">
            <w:pPr>
              <w:rPr>
                <w:rFonts w:cs="Arial"/>
                <w:sz w:val="18"/>
                <w:szCs w:val="18"/>
              </w:rPr>
            </w:pPr>
            <w:r>
              <w:rPr>
                <w:rFonts w:cs="Arial"/>
                <w:sz w:val="18"/>
                <w:szCs w:val="18"/>
              </w:rPr>
              <w:t>19%</w:t>
            </w:r>
          </w:p>
        </w:tc>
        <w:tc>
          <w:tcPr>
            <w:tcW w:w="1320" w:type="dxa"/>
            <w:tcBorders>
              <w:bottom w:val="single" w:sz="4" w:space="0" w:color="808080" w:themeColor="background1" w:themeShade="80"/>
            </w:tcBorders>
            <w:tcMar>
              <w:top w:w="17" w:type="dxa"/>
              <w:bottom w:w="17" w:type="dxa"/>
            </w:tcMar>
            <w:vAlign w:val="center"/>
          </w:tcPr>
          <w:p w14:paraId="70F5AB00" w14:textId="77777777" w:rsidR="00881EAA" w:rsidRPr="00C708C6" w:rsidRDefault="00881EAA" w:rsidP="00EC2E5A">
            <w:pPr>
              <w:rPr>
                <w:rFonts w:cs="Arial"/>
                <w:sz w:val="18"/>
                <w:szCs w:val="18"/>
              </w:rPr>
            </w:pPr>
            <w:r>
              <w:rPr>
                <w:rFonts w:cs="Arial"/>
                <w:sz w:val="18"/>
                <w:szCs w:val="18"/>
              </w:rPr>
              <w:t>122</w:t>
            </w:r>
          </w:p>
        </w:tc>
        <w:tc>
          <w:tcPr>
            <w:tcW w:w="1321" w:type="dxa"/>
            <w:tcBorders>
              <w:bottom w:val="single" w:sz="4" w:space="0" w:color="808080" w:themeColor="background1" w:themeShade="80"/>
            </w:tcBorders>
            <w:tcMar>
              <w:top w:w="17" w:type="dxa"/>
              <w:bottom w:w="17" w:type="dxa"/>
            </w:tcMar>
            <w:vAlign w:val="center"/>
          </w:tcPr>
          <w:p w14:paraId="1BAE07C1" w14:textId="77777777" w:rsidR="00881EAA" w:rsidRPr="00C708C6" w:rsidRDefault="00881EAA" w:rsidP="00EC2E5A">
            <w:pPr>
              <w:rPr>
                <w:rFonts w:cs="Arial"/>
                <w:sz w:val="18"/>
                <w:szCs w:val="18"/>
              </w:rPr>
            </w:pPr>
            <w:r>
              <w:rPr>
                <w:rFonts w:cs="Arial"/>
                <w:sz w:val="18"/>
                <w:szCs w:val="18"/>
              </w:rPr>
              <w:t>127</w:t>
            </w:r>
          </w:p>
        </w:tc>
        <w:tc>
          <w:tcPr>
            <w:tcW w:w="1321" w:type="dxa"/>
            <w:tcBorders>
              <w:bottom w:val="single" w:sz="4" w:space="0" w:color="808080" w:themeColor="background1" w:themeShade="80"/>
            </w:tcBorders>
            <w:tcMar>
              <w:top w:w="17" w:type="dxa"/>
              <w:bottom w:w="17" w:type="dxa"/>
            </w:tcMar>
            <w:vAlign w:val="center"/>
          </w:tcPr>
          <w:p w14:paraId="7E6C2830" w14:textId="77777777" w:rsidR="00881EAA" w:rsidRPr="00C708C6" w:rsidRDefault="00881EAA" w:rsidP="00EC2E5A">
            <w:pPr>
              <w:rPr>
                <w:rFonts w:cs="Arial"/>
                <w:sz w:val="18"/>
                <w:szCs w:val="18"/>
              </w:rPr>
            </w:pPr>
            <w:r>
              <w:rPr>
                <w:rFonts w:cs="Arial"/>
                <w:sz w:val="18"/>
                <w:szCs w:val="18"/>
              </w:rPr>
              <w:t>4%</w:t>
            </w:r>
          </w:p>
        </w:tc>
      </w:tr>
      <w:tr w:rsidR="00881EAA" w:rsidRPr="00C708C6" w14:paraId="219B930B" w14:textId="77777777" w:rsidTr="006664E2">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50F3C14" w14:textId="77777777" w:rsidR="00881EAA" w:rsidRPr="00C708C6" w:rsidRDefault="00881EAA" w:rsidP="00EC2E5A">
            <w:pPr>
              <w:rPr>
                <w:rFonts w:cs="Arial"/>
                <w:sz w:val="18"/>
                <w:szCs w:val="18"/>
              </w:rPr>
            </w:pPr>
            <w:r>
              <w:rPr>
                <w:rFonts w:cs="Arial"/>
                <w:sz w:val="18"/>
                <w:szCs w:val="18"/>
              </w:rPr>
              <w:t>H6</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480C1CE" w14:textId="77777777" w:rsidR="00881EAA" w:rsidRPr="00C708C6" w:rsidRDefault="00881EAA" w:rsidP="00EC2E5A">
            <w:pPr>
              <w:rPr>
                <w:rFonts w:cs="Arial"/>
                <w:sz w:val="18"/>
                <w:szCs w:val="18"/>
              </w:rPr>
            </w:pPr>
            <w:r>
              <w:rPr>
                <w:rFonts w:cs="Arial"/>
                <w:sz w:val="18"/>
                <w:szCs w:val="18"/>
              </w:rPr>
              <w:t>130</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2A97BCF3" w14:textId="77777777" w:rsidR="00881EAA" w:rsidRPr="00C708C6" w:rsidRDefault="00881EAA" w:rsidP="00EC2E5A">
            <w:pPr>
              <w:rPr>
                <w:rFonts w:cs="Arial"/>
                <w:sz w:val="18"/>
                <w:szCs w:val="18"/>
              </w:rPr>
            </w:pPr>
            <w:r>
              <w:rPr>
                <w:rFonts w:cs="Arial"/>
                <w:sz w:val="18"/>
                <w:szCs w:val="18"/>
              </w:rPr>
              <w:t>143</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A388A33" w14:textId="77777777" w:rsidR="00881EAA" w:rsidRPr="00C708C6" w:rsidRDefault="00881EAA" w:rsidP="00EC2E5A">
            <w:pPr>
              <w:rPr>
                <w:rFonts w:cs="Arial"/>
                <w:sz w:val="18"/>
                <w:szCs w:val="18"/>
              </w:rPr>
            </w:pPr>
            <w:r>
              <w:rPr>
                <w:rFonts w:cs="Arial"/>
                <w:sz w:val="18"/>
                <w:szCs w:val="18"/>
              </w:rPr>
              <w:t>10%</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061A8ACA" w14:textId="77777777" w:rsidR="00881EAA" w:rsidRPr="00C708C6" w:rsidRDefault="00881EAA" w:rsidP="00EC2E5A">
            <w:pPr>
              <w:rPr>
                <w:rFonts w:cs="Arial"/>
                <w:sz w:val="18"/>
                <w:szCs w:val="18"/>
              </w:rPr>
            </w:pPr>
            <w:r>
              <w:rPr>
                <w:rFonts w:cs="Arial"/>
                <w:sz w:val="18"/>
                <w:szCs w:val="18"/>
              </w:rPr>
              <w:t>121</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34B2D11" w14:textId="77777777" w:rsidR="00881EAA" w:rsidRPr="00C708C6" w:rsidRDefault="00881EAA" w:rsidP="00EC2E5A">
            <w:pPr>
              <w:rPr>
                <w:rFonts w:cs="Arial"/>
                <w:sz w:val="18"/>
                <w:szCs w:val="18"/>
              </w:rPr>
            </w:pPr>
            <w:r>
              <w:rPr>
                <w:rFonts w:cs="Arial"/>
                <w:sz w:val="18"/>
                <w:szCs w:val="18"/>
              </w:rPr>
              <w:t>127</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360CBC2B" w14:textId="77777777" w:rsidR="00881EAA" w:rsidRPr="00C708C6" w:rsidRDefault="00881EAA" w:rsidP="00EC2E5A">
            <w:pPr>
              <w:rPr>
                <w:rFonts w:cs="Arial"/>
                <w:sz w:val="18"/>
                <w:szCs w:val="18"/>
              </w:rPr>
            </w:pPr>
            <w:r>
              <w:rPr>
                <w:rFonts w:cs="Arial"/>
                <w:sz w:val="18"/>
                <w:szCs w:val="18"/>
              </w:rPr>
              <w:t>5%</w:t>
            </w:r>
          </w:p>
        </w:tc>
      </w:tr>
      <w:tr w:rsidR="00881EAA" w:rsidRPr="00C708C6" w14:paraId="33F156CE" w14:textId="77777777" w:rsidTr="00634059">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864C32B" w14:textId="77777777" w:rsidR="00881EAA" w:rsidRPr="00C708C6" w:rsidRDefault="00881EAA" w:rsidP="00EC2E5A">
            <w:pPr>
              <w:rPr>
                <w:rFonts w:cs="Arial"/>
                <w:sz w:val="18"/>
                <w:szCs w:val="18"/>
              </w:rPr>
            </w:pPr>
            <w:r>
              <w:rPr>
                <w:rFonts w:cs="Arial"/>
                <w:sz w:val="18"/>
                <w:szCs w:val="18"/>
              </w:rPr>
              <w:t>H7</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CA02EF8" w14:textId="77777777" w:rsidR="00881EAA" w:rsidRPr="00C708C6" w:rsidRDefault="00881EAA" w:rsidP="00EC2E5A">
            <w:pPr>
              <w:rPr>
                <w:rFonts w:cs="Arial"/>
                <w:sz w:val="18"/>
                <w:szCs w:val="18"/>
              </w:rPr>
            </w:pPr>
            <w:r>
              <w:rPr>
                <w:rFonts w:cs="Arial"/>
                <w:sz w:val="18"/>
                <w:szCs w:val="18"/>
              </w:rPr>
              <w:t>76</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2836E4F2" w14:textId="77777777" w:rsidR="00881EAA" w:rsidRPr="00C708C6" w:rsidRDefault="00881EAA" w:rsidP="00EC2E5A">
            <w:pPr>
              <w:rPr>
                <w:rFonts w:cs="Arial"/>
                <w:sz w:val="18"/>
                <w:szCs w:val="18"/>
              </w:rPr>
            </w:pPr>
            <w:r>
              <w:rPr>
                <w:rFonts w:cs="Arial"/>
                <w:sz w:val="18"/>
                <w:szCs w:val="18"/>
              </w:rPr>
              <w:t>83</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5CF9CD56" w14:textId="77777777" w:rsidR="00881EAA" w:rsidRPr="00C708C6" w:rsidRDefault="00881EAA" w:rsidP="00EC2E5A">
            <w:pPr>
              <w:rPr>
                <w:rFonts w:cs="Arial"/>
                <w:sz w:val="18"/>
                <w:szCs w:val="18"/>
              </w:rPr>
            </w:pPr>
            <w:r>
              <w:rPr>
                <w:rFonts w:cs="Arial"/>
                <w:sz w:val="18"/>
                <w:szCs w:val="18"/>
              </w:rPr>
              <w:t>9%</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64749A2" w14:textId="77777777" w:rsidR="00881EAA" w:rsidRPr="00C708C6" w:rsidRDefault="00881EAA" w:rsidP="00EC2E5A">
            <w:pPr>
              <w:rPr>
                <w:rFonts w:cs="Arial"/>
                <w:sz w:val="18"/>
                <w:szCs w:val="18"/>
              </w:rPr>
            </w:pPr>
            <w:r>
              <w:rPr>
                <w:rFonts w:cs="Arial"/>
                <w:sz w:val="18"/>
                <w:szCs w:val="18"/>
              </w:rPr>
              <w:t>121</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27E0D38C" w14:textId="77777777" w:rsidR="00881EAA" w:rsidRPr="00C708C6" w:rsidRDefault="00881EAA" w:rsidP="00EC2E5A">
            <w:pPr>
              <w:rPr>
                <w:rFonts w:cs="Arial"/>
                <w:sz w:val="18"/>
                <w:szCs w:val="18"/>
              </w:rPr>
            </w:pPr>
            <w:r>
              <w:rPr>
                <w:rFonts w:cs="Arial"/>
                <w:sz w:val="18"/>
                <w:szCs w:val="18"/>
              </w:rPr>
              <w:t>115</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72079E6" w14:textId="77777777" w:rsidR="00881EAA" w:rsidRPr="00C708C6" w:rsidRDefault="00881EAA" w:rsidP="00EC2E5A">
            <w:pPr>
              <w:rPr>
                <w:rFonts w:cs="Arial"/>
                <w:sz w:val="18"/>
                <w:szCs w:val="18"/>
              </w:rPr>
            </w:pPr>
            <w:r>
              <w:rPr>
                <w:rFonts w:cs="Arial"/>
                <w:sz w:val="18"/>
                <w:szCs w:val="18"/>
              </w:rPr>
              <w:t>-5%</w:t>
            </w:r>
          </w:p>
        </w:tc>
      </w:tr>
      <w:tr w:rsidR="00881EAA" w:rsidRPr="00C708C6" w14:paraId="4DE23184" w14:textId="77777777" w:rsidTr="00634059">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C9BE631" w14:textId="77777777" w:rsidR="00881EAA" w:rsidRPr="00C708C6" w:rsidRDefault="00881EAA" w:rsidP="00EC2E5A">
            <w:pPr>
              <w:rPr>
                <w:rFonts w:cs="Arial"/>
                <w:sz w:val="18"/>
                <w:szCs w:val="18"/>
              </w:rPr>
            </w:pPr>
            <w:r>
              <w:rPr>
                <w:rFonts w:cs="Arial"/>
                <w:sz w:val="18"/>
                <w:szCs w:val="18"/>
              </w:rPr>
              <w:t>H8</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3DAB8F9" w14:textId="77777777" w:rsidR="00881EAA" w:rsidRPr="00C708C6" w:rsidRDefault="00881EAA" w:rsidP="00EC2E5A">
            <w:pPr>
              <w:rPr>
                <w:rFonts w:cs="Arial"/>
                <w:sz w:val="18"/>
                <w:szCs w:val="18"/>
              </w:rPr>
            </w:pPr>
            <w:r>
              <w:rPr>
                <w:rFonts w:cs="Arial"/>
                <w:sz w:val="18"/>
                <w:szCs w:val="18"/>
              </w:rPr>
              <w:t>86</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8F6F3C2" w14:textId="77777777" w:rsidR="00881EAA" w:rsidRPr="00C708C6" w:rsidRDefault="00881EAA" w:rsidP="00EC2E5A">
            <w:pPr>
              <w:rPr>
                <w:rFonts w:cs="Arial"/>
                <w:sz w:val="18"/>
                <w:szCs w:val="18"/>
              </w:rPr>
            </w:pPr>
            <w:r>
              <w:rPr>
                <w:rFonts w:cs="Arial"/>
                <w:sz w:val="18"/>
                <w:szCs w:val="18"/>
              </w:rPr>
              <w:t>90</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4F2485F" w14:textId="77777777" w:rsidR="00881EAA" w:rsidRPr="00C708C6" w:rsidRDefault="00881EAA" w:rsidP="00EC2E5A">
            <w:pPr>
              <w:rPr>
                <w:rFonts w:cs="Arial"/>
                <w:sz w:val="18"/>
                <w:szCs w:val="18"/>
              </w:rPr>
            </w:pPr>
            <w:r>
              <w:rPr>
                <w:rFonts w:cs="Arial"/>
                <w:sz w:val="18"/>
                <w:szCs w:val="18"/>
              </w:rPr>
              <w:t>5%</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DCF37C2" w14:textId="77777777" w:rsidR="00881EAA" w:rsidRPr="00C708C6" w:rsidRDefault="00881EAA" w:rsidP="00EC2E5A">
            <w:pPr>
              <w:rPr>
                <w:rFonts w:cs="Arial"/>
                <w:sz w:val="18"/>
                <w:szCs w:val="18"/>
              </w:rPr>
            </w:pPr>
            <w:r>
              <w:rPr>
                <w:rFonts w:cs="Arial"/>
                <w:sz w:val="18"/>
                <w:szCs w:val="18"/>
              </w:rPr>
              <w:t>-</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319ADFC0" w14:textId="77777777" w:rsidR="00881EAA" w:rsidRPr="00C708C6" w:rsidRDefault="00881EAA" w:rsidP="00EC2E5A">
            <w:pPr>
              <w:rPr>
                <w:rFonts w:cs="Arial"/>
                <w:sz w:val="18"/>
                <w:szCs w:val="18"/>
              </w:rPr>
            </w:pPr>
            <w:r>
              <w:rPr>
                <w:rFonts w:cs="Arial"/>
                <w:sz w:val="18"/>
                <w:szCs w:val="18"/>
              </w:rPr>
              <w:t>-</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D868D29" w14:textId="77777777" w:rsidR="00881EAA" w:rsidRPr="00C708C6" w:rsidRDefault="00881EAA" w:rsidP="00EC2E5A">
            <w:pPr>
              <w:rPr>
                <w:rFonts w:cs="Arial"/>
                <w:sz w:val="18"/>
                <w:szCs w:val="18"/>
              </w:rPr>
            </w:pPr>
            <w:r>
              <w:rPr>
                <w:rFonts w:cs="Arial"/>
                <w:sz w:val="18"/>
                <w:szCs w:val="18"/>
              </w:rPr>
              <w:t>-</w:t>
            </w:r>
          </w:p>
        </w:tc>
      </w:tr>
      <w:tr w:rsidR="00881EAA" w:rsidRPr="00C708C6" w14:paraId="6FA17B3A" w14:textId="77777777" w:rsidTr="00634059">
        <w:trPr>
          <w:trHeight w:val="284"/>
        </w:trPr>
        <w:tc>
          <w:tcPr>
            <w:tcW w:w="1320" w:type="dxa"/>
            <w:tcBorders>
              <w:top w:val="single" w:sz="4" w:space="0" w:color="808080" w:themeColor="background1" w:themeShade="80"/>
            </w:tcBorders>
            <w:tcMar>
              <w:top w:w="17" w:type="dxa"/>
              <w:bottom w:w="17" w:type="dxa"/>
            </w:tcMar>
            <w:vAlign w:val="center"/>
          </w:tcPr>
          <w:p w14:paraId="799263B3" w14:textId="77777777" w:rsidR="00881EAA" w:rsidRPr="00634059" w:rsidRDefault="00881EAA" w:rsidP="00EC2E5A">
            <w:pPr>
              <w:rPr>
                <w:rFonts w:cs="Arial"/>
                <w:b/>
                <w:i/>
                <w:sz w:val="18"/>
                <w:szCs w:val="18"/>
              </w:rPr>
            </w:pPr>
            <w:r w:rsidRPr="00634059">
              <w:rPr>
                <w:rFonts w:cs="Arial"/>
                <w:b/>
                <w:i/>
                <w:sz w:val="18"/>
                <w:szCs w:val="18"/>
              </w:rPr>
              <w:t>Av LED1</w:t>
            </w:r>
          </w:p>
        </w:tc>
        <w:tc>
          <w:tcPr>
            <w:tcW w:w="1320" w:type="dxa"/>
            <w:tcBorders>
              <w:top w:val="single" w:sz="4" w:space="0" w:color="808080" w:themeColor="background1" w:themeShade="80"/>
            </w:tcBorders>
            <w:tcMar>
              <w:top w:w="17" w:type="dxa"/>
              <w:bottom w:w="17" w:type="dxa"/>
            </w:tcMar>
            <w:vAlign w:val="center"/>
          </w:tcPr>
          <w:p w14:paraId="0007C690" w14:textId="77777777" w:rsidR="00881EAA" w:rsidRPr="00634059" w:rsidRDefault="00881EAA" w:rsidP="00EC2E5A">
            <w:pPr>
              <w:rPr>
                <w:rFonts w:cs="Arial"/>
                <w:b/>
                <w:i/>
                <w:sz w:val="18"/>
                <w:szCs w:val="18"/>
              </w:rPr>
            </w:pPr>
            <w:r w:rsidRPr="00634059">
              <w:rPr>
                <w:rFonts w:cs="Arial"/>
                <w:b/>
                <w:i/>
                <w:sz w:val="18"/>
                <w:szCs w:val="18"/>
              </w:rPr>
              <w:t>99</w:t>
            </w:r>
          </w:p>
        </w:tc>
        <w:tc>
          <w:tcPr>
            <w:tcW w:w="1320" w:type="dxa"/>
            <w:tcBorders>
              <w:top w:val="single" w:sz="4" w:space="0" w:color="808080" w:themeColor="background1" w:themeShade="80"/>
            </w:tcBorders>
            <w:tcMar>
              <w:top w:w="17" w:type="dxa"/>
              <w:bottom w:w="17" w:type="dxa"/>
            </w:tcMar>
            <w:vAlign w:val="center"/>
          </w:tcPr>
          <w:p w14:paraId="45593198" w14:textId="77777777" w:rsidR="00881EAA" w:rsidRPr="00634059" w:rsidRDefault="00881EAA" w:rsidP="00EC2E5A">
            <w:pPr>
              <w:rPr>
                <w:rFonts w:cs="Arial"/>
                <w:b/>
                <w:i/>
                <w:sz w:val="18"/>
                <w:szCs w:val="18"/>
              </w:rPr>
            </w:pPr>
            <w:r w:rsidRPr="00634059">
              <w:rPr>
                <w:rFonts w:cs="Arial"/>
                <w:b/>
                <w:i/>
                <w:sz w:val="18"/>
                <w:szCs w:val="18"/>
              </w:rPr>
              <w:t>110</w:t>
            </w:r>
          </w:p>
        </w:tc>
        <w:tc>
          <w:tcPr>
            <w:tcW w:w="1320" w:type="dxa"/>
            <w:tcBorders>
              <w:top w:val="single" w:sz="4" w:space="0" w:color="808080" w:themeColor="background1" w:themeShade="80"/>
            </w:tcBorders>
            <w:tcMar>
              <w:top w:w="17" w:type="dxa"/>
              <w:bottom w:w="17" w:type="dxa"/>
            </w:tcMar>
            <w:vAlign w:val="center"/>
          </w:tcPr>
          <w:p w14:paraId="09D05F4D" w14:textId="77777777" w:rsidR="00881EAA" w:rsidRPr="00634059" w:rsidRDefault="00881EAA" w:rsidP="00EC2E5A">
            <w:pPr>
              <w:rPr>
                <w:rFonts w:cs="Arial"/>
                <w:b/>
                <w:i/>
                <w:sz w:val="18"/>
                <w:szCs w:val="18"/>
              </w:rPr>
            </w:pPr>
            <w:r w:rsidRPr="00634059">
              <w:rPr>
                <w:rFonts w:cs="Arial"/>
                <w:b/>
                <w:i/>
                <w:sz w:val="18"/>
                <w:szCs w:val="18"/>
              </w:rPr>
              <w:t>11%</w:t>
            </w:r>
          </w:p>
        </w:tc>
        <w:tc>
          <w:tcPr>
            <w:tcW w:w="1320" w:type="dxa"/>
            <w:tcBorders>
              <w:top w:val="single" w:sz="4" w:space="0" w:color="808080" w:themeColor="background1" w:themeShade="80"/>
            </w:tcBorders>
            <w:tcMar>
              <w:top w:w="17" w:type="dxa"/>
              <w:bottom w:w="17" w:type="dxa"/>
            </w:tcMar>
            <w:vAlign w:val="center"/>
          </w:tcPr>
          <w:p w14:paraId="19E4CE3D" w14:textId="77777777" w:rsidR="00881EAA" w:rsidRPr="00634059" w:rsidRDefault="00881EAA" w:rsidP="00EC2E5A">
            <w:pPr>
              <w:rPr>
                <w:rFonts w:cs="Arial"/>
                <w:b/>
                <w:i/>
                <w:sz w:val="18"/>
                <w:szCs w:val="18"/>
              </w:rPr>
            </w:pPr>
            <w:r w:rsidRPr="00634059">
              <w:rPr>
                <w:rFonts w:cs="Arial"/>
                <w:b/>
                <w:i/>
                <w:sz w:val="18"/>
                <w:szCs w:val="18"/>
              </w:rPr>
              <w:t>121</w:t>
            </w:r>
          </w:p>
        </w:tc>
        <w:tc>
          <w:tcPr>
            <w:tcW w:w="1321" w:type="dxa"/>
            <w:tcBorders>
              <w:top w:val="single" w:sz="4" w:space="0" w:color="808080" w:themeColor="background1" w:themeShade="80"/>
            </w:tcBorders>
            <w:tcMar>
              <w:top w:w="17" w:type="dxa"/>
              <w:bottom w:w="17" w:type="dxa"/>
            </w:tcMar>
            <w:vAlign w:val="center"/>
          </w:tcPr>
          <w:p w14:paraId="79C8B5A6" w14:textId="77777777" w:rsidR="00881EAA" w:rsidRPr="00634059" w:rsidRDefault="00881EAA" w:rsidP="00EC2E5A">
            <w:pPr>
              <w:rPr>
                <w:rFonts w:cs="Arial"/>
                <w:b/>
                <w:i/>
                <w:sz w:val="18"/>
                <w:szCs w:val="18"/>
              </w:rPr>
            </w:pPr>
            <w:r w:rsidRPr="00634059">
              <w:rPr>
                <w:rFonts w:cs="Arial"/>
                <w:b/>
                <w:i/>
                <w:sz w:val="18"/>
                <w:szCs w:val="18"/>
              </w:rPr>
              <w:t>123</w:t>
            </w:r>
          </w:p>
        </w:tc>
        <w:tc>
          <w:tcPr>
            <w:tcW w:w="1321" w:type="dxa"/>
            <w:tcBorders>
              <w:top w:val="single" w:sz="4" w:space="0" w:color="808080" w:themeColor="background1" w:themeShade="80"/>
            </w:tcBorders>
            <w:tcMar>
              <w:top w:w="17" w:type="dxa"/>
              <w:bottom w:w="17" w:type="dxa"/>
            </w:tcMar>
            <w:vAlign w:val="center"/>
          </w:tcPr>
          <w:p w14:paraId="23EDAA0D" w14:textId="77777777" w:rsidR="00881EAA" w:rsidRPr="00634059" w:rsidRDefault="00881EAA" w:rsidP="00EC2E5A">
            <w:pPr>
              <w:rPr>
                <w:rFonts w:cs="Arial"/>
                <w:b/>
                <w:i/>
                <w:sz w:val="18"/>
                <w:szCs w:val="18"/>
              </w:rPr>
            </w:pPr>
            <w:r w:rsidRPr="00634059">
              <w:rPr>
                <w:rFonts w:cs="Arial"/>
                <w:b/>
                <w:i/>
                <w:sz w:val="18"/>
                <w:szCs w:val="18"/>
              </w:rPr>
              <w:t>1%</w:t>
            </w:r>
          </w:p>
        </w:tc>
      </w:tr>
      <w:tr w:rsidR="00881EAA" w:rsidRPr="00C708C6" w14:paraId="4C671425" w14:textId="77777777" w:rsidTr="00634059">
        <w:trPr>
          <w:trHeight w:val="284"/>
        </w:trPr>
        <w:tc>
          <w:tcPr>
            <w:tcW w:w="9242" w:type="dxa"/>
            <w:gridSpan w:val="7"/>
            <w:shd w:val="clear" w:color="auto" w:fill="E2EFD9" w:themeFill="accent6" w:themeFillTint="33"/>
            <w:tcMar>
              <w:top w:w="17" w:type="dxa"/>
              <w:bottom w:w="17" w:type="dxa"/>
            </w:tcMar>
            <w:vAlign w:val="center"/>
          </w:tcPr>
          <w:p w14:paraId="21015D5A" w14:textId="77777777" w:rsidR="00881EAA" w:rsidRPr="008E786C" w:rsidRDefault="00881EAA" w:rsidP="0031304B">
            <w:pPr>
              <w:rPr>
                <w:rFonts w:cs="Arial"/>
                <w:b/>
                <w:i/>
                <w:sz w:val="18"/>
                <w:szCs w:val="18"/>
              </w:rPr>
            </w:pPr>
            <w:r>
              <w:rPr>
                <w:rFonts w:cs="Arial"/>
                <w:b/>
                <w:i/>
                <w:sz w:val="18"/>
                <w:szCs w:val="18"/>
              </w:rPr>
              <w:t>LED2 retrofits</w:t>
            </w:r>
          </w:p>
        </w:tc>
      </w:tr>
      <w:tr w:rsidR="00881EAA" w:rsidRPr="00C708C6" w14:paraId="13F9C051" w14:textId="77777777" w:rsidTr="00634059">
        <w:trPr>
          <w:trHeight w:val="284"/>
        </w:trPr>
        <w:tc>
          <w:tcPr>
            <w:tcW w:w="1320" w:type="dxa"/>
            <w:tcBorders>
              <w:bottom w:val="single" w:sz="4" w:space="0" w:color="808080" w:themeColor="background1" w:themeShade="80"/>
            </w:tcBorders>
            <w:tcMar>
              <w:top w:w="17" w:type="dxa"/>
              <w:bottom w:w="17" w:type="dxa"/>
            </w:tcMar>
            <w:vAlign w:val="center"/>
          </w:tcPr>
          <w:p w14:paraId="297CB01A" w14:textId="77777777" w:rsidR="00881EAA" w:rsidRPr="00C708C6" w:rsidRDefault="00881EAA" w:rsidP="00EC2E5A">
            <w:pPr>
              <w:rPr>
                <w:rFonts w:cs="Arial"/>
                <w:sz w:val="18"/>
                <w:szCs w:val="18"/>
              </w:rPr>
            </w:pPr>
            <w:r>
              <w:rPr>
                <w:rFonts w:cs="Arial"/>
                <w:sz w:val="18"/>
                <w:szCs w:val="18"/>
              </w:rPr>
              <w:t>H9</w:t>
            </w:r>
          </w:p>
        </w:tc>
        <w:tc>
          <w:tcPr>
            <w:tcW w:w="1320" w:type="dxa"/>
            <w:tcBorders>
              <w:bottom w:val="single" w:sz="4" w:space="0" w:color="808080" w:themeColor="background1" w:themeShade="80"/>
            </w:tcBorders>
            <w:tcMar>
              <w:top w:w="17" w:type="dxa"/>
              <w:bottom w:w="17" w:type="dxa"/>
            </w:tcMar>
            <w:vAlign w:val="center"/>
          </w:tcPr>
          <w:p w14:paraId="2F7C9510" w14:textId="77777777" w:rsidR="00881EAA" w:rsidRPr="00C708C6" w:rsidRDefault="00881EAA" w:rsidP="00EC2E5A">
            <w:pPr>
              <w:rPr>
                <w:rFonts w:cs="Arial"/>
                <w:sz w:val="18"/>
                <w:szCs w:val="18"/>
              </w:rPr>
            </w:pPr>
            <w:r>
              <w:rPr>
                <w:rFonts w:cs="Arial"/>
                <w:sz w:val="18"/>
                <w:szCs w:val="18"/>
              </w:rPr>
              <w:t>114</w:t>
            </w:r>
          </w:p>
        </w:tc>
        <w:tc>
          <w:tcPr>
            <w:tcW w:w="1320" w:type="dxa"/>
            <w:tcBorders>
              <w:bottom w:val="single" w:sz="4" w:space="0" w:color="808080" w:themeColor="background1" w:themeShade="80"/>
            </w:tcBorders>
            <w:tcMar>
              <w:top w:w="17" w:type="dxa"/>
              <w:bottom w:w="17" w:type="dxa"/>
            </w:tcMar>
            <w:vAlign w:val="center"/>
          </w:tcPr>
          <w:p w14:paraId="596F4274" w14:textId="77777777" w:rsidR="00881EAA" w:rsidRPr="00C708C6" w:rsidRDefault="00881EAA" w:rsidP="00EC2E5A">
            <w:pPr>
              <w:rPr>
                <w:rFonts w:cs="Arial"/>
                <w:sz w:val="18"/>
                <w:szCs w:val="18"/>
              </w:rPr>
            </w:pPr>
            <w:r>
              <w:rPr>
                <w:rFonts w:cs="Arial"/>
                <w:sz w:val="18"/>
                <w:szCs w:val="18"/>
              </w:rPr>
              <w:t>131</w:t>
            </w:r>
          </w:p>
        </w:tc>
        <w:tc>
          <w:tcPr>
            <w:tcW w:w="1320" w:type="dxa"/>
            <w:tcBorders>
              <w:bottom w:val="single" w:sz="4" w:space="0" w:color="808080" w:themeColor="background1" w:themeShade="80"/>
            </w:tcBorders>
            <w:tcMar>
              <w:top w:w="17" w:type="dxa"/>
              <w:bottom w:w="17" w:type="dxa"/>
            </w:tcMar>
            <w:vAlign w:val="center"/>
          </w:tcPr>
          <w:p w14:paraId="1C554C76" w14:textId="77777777" w:rsidR="00881EAA" w:rsidRPr="00C708C6" w:rsidRDefault="00881EAA" w:rsidP="00EC2E5A">
            <w:pPr>
              <w:rPr>
                <w:rFonts w:cs="Arial"/>
                <w:sz w:val="18"/>
                <w:szCs w:val="18"/>
              </w:rPr>
            </w:pPr>
            <w:r>
              <w:rPr>
                <w:rFonts w:cs="Arial"/>
                <w:sz w:val="18"/>
                <w:szCs w:val="18"/>
              </w:rPr>
              <w:t>15%</w:t>
            </w:r>
          </w:p>
        </w:tc>
        <w:tc>
          <w:tcPr>
            <w:tcW w:w="1320" w:type="dxa"/>
            <w:tcBorders>
              <w:bottom w:val="single" w:sz="4" w:space="0" w:color="808080" w:themeColor="background1" w:themeShade="80"/>
            </w:tcBorders>
            <w:tcMar>
              <w:top w:w="17" w:type="dxa"/>
              <w:bottom w:w="17" w:type="dxa"/>
            </w:tcMar>
            <w:vAlign w:val="center"/>
          </w:tcPr>
          <w:p w14:paraId="0F630910" w14:textId="77777777" w:rsidR="00881EAA" w:rsidRPr="00C708C6" w:rsidRDefault="00881EAA" w:rsidP="00EC2E5A">
            <w:pPr>
              <w:rPr>
                <w:rFonts w:cs="Arial"/>
                <w:sz w:val="18"/>
                <w:szCs w:val="18"/>
              </w:rPr>
            </w:pPr>
            <w:r>
              <w:rPr>
                <w:rFonts w:cs="Arial"/>
                <w:sz w:val="18"/>
                <w:szCs w:val="18"/>
              </w:rPr>
              <w:t>157</w:t>
            </w:r>
          </w:p>
        </w:tc>
        <w:tc>
          <w:tcPr>
            <w:tcW w:w="1321" w:type="dxa"/>
            <w:tcBorders>
              <w:bottom w:val="single" w:sz="4" w:space="0" w:color="808080" w:themeColor="background1" w:themeShade="80"/>
            </w:tcBorders>
            <w:tcMar>
              <w:top w:w="17" w:type="dxa"/>
              <w:bottom w:w="17" w:type="dxa"/>
            </w:tcMar>
            <w:vAlign w:val="center"/>
          </w:tcPr>
          <w:p w14:paraId="655F5525" w14:textId="77777777" w:rsidR="00881EAA" w:rsidRPr="00C708C6" w:rsidRDefault="00881EAA" w:rsidP="00EC2E5A">
            <w:pPr>
              <w:rPr>
                <w:rFonts w:cs="Arial"/>
                <w:sz w:val="18"/>
                <w:szCs w:val="18"/>
              </w:rPr>
            </w:pPr>
            <w:r>
              <w:rPr>
                <w:rFonts w:cs="Arial"/>
                <w:sz w:val="18"/>
                <w:szCs w:val="18"/>
              </w:rPr>
              <w:t>148</w:t>
            </w:r>
          </w:p>
        </w:tc>
        <w:tc>
          <w:tcPr>
            <w:tcW w:w="1321" w:type="dxa"/>
            <w:tcBorders>
              <w:bottom w:val="single" w:sz="4" w:space="0" w:color="808080" w:themeColor="background1" w:themeShade="80"/>
            </w:tcBorders>
            <w:tcMar>
              <w:top w:w="17" w:type="dxa"/>
              <w:bottom w:w="17" w:type="dxa"/>
            </w:tcMar>
            <w:vAlign w:val="center"/>
          </w:tcPr>
          <w:p w14:paraId="15525E56" w14:textId="77777777" w:rsidR="00881EAA" w:rsidRPr="00C708C6" w:rsidRDefault="00881EAA" w:rsidP="00EC2E5A">
            <w:pPr>
              <w:rPr>
                <w:rFonts w:cs="Arial"/>
                <w:sz w:val="18"/>
                <w:szCs w:val="18"/>
              </w:rPr>
            </w:pPr>
            <w:r>
              <w:rPr>
                <w:rFonts w:cs="Arial"/>
                <w:sz w:val="18"/>
                <w:szCs w:val="18"/>
              </w:rPr>
              <w:t>-5%</w:t>
            </w:r>
          </w:p>
        </w:tc>
      </w:tr>
      <w:tr w:rsidR="00881EAA" w:rsidRPr="00C708C6" w14:paraId="79BFE4B6" w14:textId="77777777" w:rsidTr="00634059">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F53AA4E" w14:textId="77777777" w:rsidR="00881EAA" w:rsidRPr="00C708C6" w:rsidRDefault="00881EAA" w:rsidP="00EC2E5A">
            <w:pPr>
              <w:rPr>
                <w:rFonts w:cs="Arial"/>
                <w:sz w:val="18"/>
                <w:szCs w:val="18"/>
              </w:rPr>
            </w:pPr>
            <w:r>
              <w:rPr>
                <w:rFonts w:cs="Arial"/>
                <w:sz w:val="18"/>
                <w:szCs w:val="18"/>
              </w:rPr>
              <w:t>H10</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7B96C17" w14:textId="77777777" w:rsidR="00881EAA" w:rsidRPr="00C708C6" w:rsidRDefault="00881EAA" w:rsidP="00EC2E5A">
            <w:pPr>
              <w:rPr>
                <w:rFonts w:cs="Arial"/>
                <w:sz w:val="18"/>
                <w:szCs w:val="18"/>
              </w:rPr>
            </w:pPr>
            <w:r>
              <w:rPr>
                <w:rFonts w:cs="Arial"/>
                <w:sz w:val="18"/>
                <w:szCs w:val="18"/>
              </w:rPr>
              <w:t>110</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F74B501" w14:textId="77777777" w:rsidR="00881EAA" w:rsidRPr="00C708C6" w:rsidRDefault="00881EAA" w:rsidP="00EC2E5A">
            <w:pPr>
              <w:rPr>
                <w:rFonts w:cs="Arial"/>
                <w:sz w:val="18"/>
                <w:szCs w:val="18"/>
              </w:rPr>
            </w:pPr>
            <w:r>
              <w:rPr>
                <w:rFonts w:cs="Arial"/>
                <w:sz w:val="18"/>
                <w:szCs w:val="18"/>
              </w:rPr>
              <w:t>154</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5B50AA93" w14:textId="77777777" w:rsidR="00881EAA" w:rsidRPr="00C708C6" w:rsidRDefault="00881EAA" w:rsidP="00EC2E5A">
            <w:pPr>
              <w:rPr>
                <w:rFonts w:cs="Arial"/>
                <w:sz w:val="18"/>
                <w:szCs w:val="18"/>
              </w:rPr>
            </w:pPr>
            <w:r>
              <w:rPr>
                <w:rFonts w:cs="Arial"/>
                <w:sz w:val="18"/>
                <w:szCs w:val="18"/>
              </w:rPr>
              <w:t>39%</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0ACA09F" w14:textId="77777777" w:rsidR="00881EAA" w:rsidRPr="00C708C6" w:rsidRDefault="00881EAA" w:rsidP="00EC2E5A">
            <w:pPr>
              <w:rPr>
                <w:rFonts w:cs="Arial"/>
                <w:sz w:val="18"/>
                <w:szCs w:val="18"/>
              </w:rPr>
            </w:pPr>
            <w:r>
              <w:rPr>
                <w:rFonts w:cs="Arial"/>
                <w:sz w:val="18"/>
                <w:szCs w:val="18"/>
              </w:rPr>
              <w:t>133</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399AB7B9" w14:textId="77777777" w:rsidR="00881EAA" w:rsidRPr="00C708C6" w:rsidRDefault="00881EAA" w:rsidP="00EC2E5A">
            <w:pPr>
              <w:rPr>
                <w:rFonts w:cs="Arial"/>
                <w:sz w:val="18"/>
                <w:szCs w:val="18"/>
              </w:rPr>
            </w:pPr>
            <w:r>
              <w:rPr>
                <w:rFonts w:cs="Arial"/>
                <w:sz w:val="18"/>
                <w:szCs w:val="18"/>
              </w:rPr>
              <w:t>131</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F870460" w14:textId="77777777" w:rsidR="00881EAA" w:rsidRPr="00C708C6" w:rsidRDefault="00881EAA" w:rsidP="00EC2E5A">
            <w:pPr>
              <w:rPr>
                <w:rFonts w:cs="Arial"/>
                <w:sz w:val="18"/>
                <w:szCs w:val="18"/>
              </w:rPr>
            </w:pPr>
            <w:r>
              <w:rPr>
                <w:rFonts w:cs="Arial"/>
                <w:sz w:val="18"/>
                <w:szCs w:val="18"/>
              </w:rPr>
              <w:t>-2%</w:t>
            </w:r>
          </w:p>
        </w:tc>
      </w:tr>
      <w:tr w:rsidR="00881EAA" w:rsidRPr="00C708C6" w14:paraId="274DB449" w14:textId="77777777" w:rsidTr="00634059">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51B61479" w14:textId="77777777" w:rsidR="00881EAA" w:rsidRPr="00C708C6" w:rsidRDefault="00881EAA" w:rsidP="00EC2E5A">
            <w:pPr>
              <w:rPr>
                <w:rFonts w:cs="Arial"/>
                <w:sz w:val="18"/>
                <w:szCs w:val="18"/>
              </w:rPr>
            </w:pPr>
            <w:r>
              <w:rPr>
                <w:rFonts w:cs="Arial"/>
                <w:sz w:val="18"/>
                <w:szCs w:val="18"/>
              </w:rPr>
              <w:t>H11</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513C579F" w14:textId="77777777" w:rsidR="00881EAA" w:rsidRPr="00C708C6" w:rsidRDefault="00881EAA" w:rsidP="00EC2E5A">
            <w:pPr>
              <w:rPr>
                <w:rFonts w:cs="Arial"/>
                <w:sz w:val="18"/>
                <w:szCs w:val="18"/>
              </w:rPr>
            </w:pPr>
            <w:r>
              <w:rPr>
                <w:rFonts w:cs="Arial"/>
                <w:sz w:val="18"/>
                <w:szCs w:val="18"/>
              </w:rPr>
              <w:t>126</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2FA5DA9" w14:textId="77777777" w:rsidR="00881EAA" w:rsidRPr="00C708C6" w:rsidRDefault="00881EAA" w:rsidP="00EC2E5A">
            <w:pPr>
              <w:rPr>
                <w:rFonts w:cs="Arial"/>
                <w:sz w:val="18"/>
                <w:szCs w:val="18"/>
              </w:rPr>
            </w:pPr>
            <w:r>
              <w:rPr>
                <w:rFonts w:cs="Arial"/>
                <w:sz w:val="18"/>
                <w:szCs w:val="18"/>
              </w:rPr>
              <w:t>153</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29E7C947" w14:textId="77777777" w:rsidR="00881EAA" w:rsidRPr="00C708C6" w:rsidRDefault="00881EAA" w:rsidP="00EC2E5A">
            <w:pPr>
              <w:rPr>
                <w:rFonts w:cs="Arial"/>
                <w:sz w:val="18"/>
                <w:szCs w:val="18"/>
              </w:rPr>
            </w:pPr>
            <w:r>
              <w:rPr>
                <w:rFonts w:cs="Arial"/>
                <w:sz w:val="18"/>
                <w:szCs w:val="18"/>
              </w:rPr>
              <w:t>21%</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3C217B11" w14:textId="77777777" w:rsidR="00881EAA" w:rsidRPr="00C708C6" w:rsidRDefault="00881EAA" w:rsidP="00EC2E5A">
            <w:pPr>
              <w:rPr>
                <w:rFonts w:cs="Arial"/>
                <w:sz w:val="18"/>
                <w:szCs w:val="18"/>
              </w:rPr>
            </w:pPr>
            <w:r>
              <w:rPr>
                <w:rFonts w:cs="Arial"/>
                <w:sz w:val="18"/>
                <w:szCs w:val="18"/>
              </w:rPr>
              <w:t>140</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B7AFF95" w14:textId="77777777" w:rsidR="00881EAA" w:rsidRPr="00C708C6" w:rsidRDefault="00881EAA" w:rsidP="00EC2E5A">
            <w:pPr>
              <w:rPr>
                <w:rFonts w:cs="Arial"/>
                <w:sz w:val="18"/>
                <w:szCs w:val="18"/>
              </w:rPr>
            </w:pPr>
            <w:r>
              <w:rPr>
                <w:rFonts w:cs="Arial"/>
                <w:sz w:val="18"/>
                <w:szCs w:val="18"/>
              </w:rPr>
              <w:t>121</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8ABF11C" w14:textId="77777777" w:rsidR="00881EAA" w:rsidRPr="00C708C6" w:rsidRDefault="00881EAA" w:rsidP="00EC2E5A">
            <w:pPr>
              <w:rPr>
                <w:rFonts w:cs="Arial"/>
                <w:sz w:val="18"/>
                <w:szCs w:val="18"/>
              </w:rPr>
            </w:pPr>
            <w:r>
              <w:rPr>
                <w:rFonts w:cs="Arial"/>
                <w:sz w:val="18"/>
                <w:szCs w:val="18"/>
              </w:rPr>
              <w:t>-14%</w:t>
            </w:r>
          </w:p>
        </w:tc>
      </w:tr>
      <w:tr w:rsidR="00881EAA" w:rsidRPr="00C708C6" w14:paraId="72BB8D9A" w14:textId="77777777" w:rsidTr="00634059">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B0A2AAF" w14:textId="77777777" w:rsidR="00881EAA" w:rsidRPr="00C708C6" w:rsidRDefault="00881EAA" w:rsidP="00EC2E5A">
            <w:pPr>
              <w:rPr>
                <w:rFonts w:cs="Arial"/>
                <w:sz w:val="18"/>
                <w:szCs w:val="18"/>
              </w:rPr>
            </w:pPr>
            <w:r>
              <w:rPr>
                <w:rFonts w:cs="Arial"/>
                <w:sz w:val="18"/>
                <w:szCs w:val="18"/>
              </w:rPr>
              <w:t>H12</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0014776F" w14:textId="77777777" w:rsidR="00881EAA" w:rsidRPr="00C708C6" w:rsidRDefault="00881EAA" w:rsidP="00EC2E5A">
            <w:pPr>
              <w:rPr>
                <w:rFonts w:cs="Arial"/>
                <w:sz w:val="18"/>
                <w:szCs w:val="18"/>
              </w:rPr>
            </w:pPr>
            <w:r>
              <w:rPr>
                <w:rFonts w:cs="Arial"/>
                <w:sz w:val="18"/>
                <w:szCs w:val="18"/>
              </w:rPr>
              <w:t>184</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2C369A8B" w14:textId="77777777" w:rsidR="00881EAA" w:rsidRPr="00C708C6" w:rsidRDefault="00881EAA" w:rsidP="00EC2E5A">
            <w:pPr>
              <w:rPr>
                <w:rFonts w:cs="Arial"/>
                <w:sz w:val="18"/>
                <w:szCs w:val="18"/>
              </w:rPr>
            </w:pPr>
            <w:r>
              <w:rPr>
                <w:rFonts w:cs="Arial"/>
                <w:sz w:val="18"/>
                <w:szCs w:val="18"/>
              </w:rPr>
              <w:t>168</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5D38955" w14:textId="77777777" w:rsidR="00881EAA" w:rsidRPr="00C708C6" w:rsidRDefault="00881EAA" w:rsidP="00EC2E5A">
            <w:pPr>
              <w:rPr>
                <w:rFonts w:cs="Arial"/>
                <w:sz w:val="18"/>
                <w:szCs w:val="18"/>
              </w:rPr>
            </w:pPr>
            <w:r>
              <w:rPr>
                <w:rFonts w:cs="Arial"/>
                <w:sz w:val="18"/>
                <w:szCs w:val="18"/>
              </w:rPr>
              <w:t>-9%</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5F486A41" w14:textId="77777777" w:rsidR="00881EAA" w:rsidRPr="00C708C6" w:rsidRDefault="00881EAA" w:rsidP="00EC2E5A">
            <w:pPr>
              <w:rPr>
                <w:rFonts w:cs="Arial"/>
                <w:sz w:val="18"/>
                <w:szCs w:val="18"/>
              </w:rPr>
            </w:pPr>
            <w:r>
              <w:rPr>
                <w:rFonts w:cs="Arial"/>
                <w:sz w:val="18"/>
                <w:szCs w:val="18"/>
              </w:rPr>
              <w:t>126</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8211A6C" w14:textId="77777777" w:rsidR="00881EAA" w:rsidRPr="00C708C6" w:rsidRDefault="00881EAA" w:rsidP="00EC2E5A">
            <w:pPr>
              <w:rPr>
                <w:rFonts w:cs="Arial"/>
                <w:sz w:val="18"/>
                <w:szCs w:val="18"/>
              </w:rPr>
            </w:pPr>
            <w:r>
              <w:rPr>
                <w:rFonts w:cs="Arial"/>
                <w:sz w:val="18"/>
                <w:szCs w:val="18"/>
              </w:rPr>
              <w:t>89</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28FFA722" w14:textId="77777777" w:rsidR="00881EAA" w:rsidRPr="00C708C6" w:rsidRDefault="00881EAA" w:rsidP="00EC2E5A">
            <w:pPr>
              <w:rPr>
                <w:rFonts w:cs="Arial"/>
                <w:sz w:val="18"/>
                <w:szCs w:val="18"/>
              </w:rPr>
            </w:pPr>
            <w:r>
              <w:rPr>
                <w:rFonts w:cs="Arial"/>
                <w:sz w:val="18"/>
                <w:szCs w:val="18"/>
              </w:rPr>
              <w:t>-29%</w:t>
            </w:r>
          </w:p>
        </w:tc>
      </w:tr>
      <w:tr w:rsidR="00881EAA" w:rsidRPr="00C708C6" w14:paraId="2261C29A" w14:textId="77777777" w:rsidTr="00634059">
        <w:trPr>
          <w:trHeight w:val="284"/>
        </w:trPr>
        <w:tc>
          <w:tcPr>
            <w:tcW w:w="1320" w:type="dxa"/>
            <w:tcBorders>
              <w:top w:val="single" w:sz="4" w:space="0" w:color="808080" w:themeColor="background1" w:themeShade="80"/>
            </w:tcBorders>
            <w:tcMar>
              <w:top w:w="17" w:type="dxa"/>
              <w:bottom w:w="17" w:type="dxa"/>
            </w:tcMar>
            <w:vAlign w:val="center"/>
          </w:tcPr>
          <w:p w14:paraId="20344D60" w14:textId="77777777" w:rsidR="00881EAA" w:rsidRPr="00634059" w:rsidRDefault="00881EAA" w:rsidP="00EC2E5A">
            <w:pPr>
              <w:rPr>
                <w:rFonts w:cs="Arial"/>
                <w:b/>
                <w:i/>
                <w:sz w:val="18"/>
                <w:szCs w:val="18"/>
              </w:rPr>
            </w:pPr>
            <w:r w:rsidRPr="00634059">
              <w:rPr>
                <w:rFonts w:cs="Arial"/>
                <w:b/>
                <w:i/>
                <w:sz w:val="18"/>
                <w:szCs w:val="18"/>
              </w:rPr>
              <w:t>Av LED2</w:t>
            </w:r>
          </w:p>
        </w:tc>
        <w:tc>
          <w:tcPr>
            <w:tcW w:w="1320" w:type="dxa"/>
            <w:tcBorders>
              <w:top w:val="single" w:sz="4" w:space="0" w:color="808080" w:themeColor="background1" w:themeShade="80"/>
            </w:tcBorders>
            <w:tcMar>
              <w:top w:w="17" w:type="dxa"/>
              <w:bottom w:w="17" w:type="dxa"/>
            </w:tcMar>
            <w:vAlign w:val="center"/>
          </w:tcPr>
          <w:p w14:paraId="11891C3E" w14:textId="77777777" w:rsidR="00881EAA" w:rsidRPr="00634059" w:rsidRDefault="00881EAA" w:rsidP="00EC2E5A">
            <w:pPr>
              <w:rPr>
                <w:rFonts w:cs="Arial"/>
                <w:b/>
                <w:i/>
                <w:sz w:val="18"/>
                <w:szCs w:val="18"/>
              </w:rPr>
            </w:pPr>
            <w:r w:rsidRPr="00634059">
              <w:rPr>
                <w:rFonts w:cs="Arial"/>
                <w:b/>
                <w:i/>
                <w:sz w:val="18"/>
                <w:szCs w:val="18"/>
              </w:rPr>
              <w:t>134</w:t>
            </w:r>
          </w:p>
        </w:tc>
        <w:tc>
          <w:tcPr>
            <w:tcW w:w="1320" w:type="dxa"/>
            <w:tcBorders>
              <w:top w:val="single" w:sz="4" w:space="0" w:color="808080" w:themeColor="background1" w:themeShade="80"/>
            </w:tcBorders>
            <w:tcMar>
              <w:top w:w="17" w:type="dxa"/>
              <w:bottom w:w="17" w:type="dxa"/>
            </w:tcMar>
            <w:vAlign w:val="center"/>
          </w:tcPr>
          <w:p w14:paraId="540D2B1F" w14:textId="77777777" w:rsidR="00881EAA" w:rsidRPr="00634059" w:rsidRDefault="00881EAA" w:rsidP="00EC2E5A">
            <w:pPr>
              <w:rPr>
                <w:rFonts w:cs="Arial"/>
                <w:b/>
                <w:i/>
                <w:sz w:val="18"/>
                <w:szCs w:val="18"/>
              </w:rPr>
            </w:pPr>
            <w:r w:rsidRPr="00634059">
              <w:rPr>
                <w:rFonts w:cs="Arial"/>
                <w:b/>
                <w:i/>
                <w:sz w:val="18"/>
                <w:szCs w:val="18"/>
              </w:rPr>
              <w:t>151</w:t>
            </w:r>
          </w:p>
        </w:tc>
        <w:tc>
          <w:tcPr>
            <w:tcW w:w="1320" w:type="dxa"/>
            <w:tcBorders>
              <w:top w:val="single" w:sz="4" w:space="0" w:color="808080" w:themeColor="background1" w:themeShade="80"/>
            </w:tcBorders>
            <w:tcMar>
              <w:top w:w="17" w:type="dxa"/>
              <w:bottom w:w="17" w:type="dxa"/>
            </w:tcMar>
            <w:vAlign w:val="center"/>
          </w:tcPr>
          <w:p w14:paraId="183C31BC" w14:textId="77777777" w:rsidR="00881EAA" w:rsidRPr="00634059" w:rsidRDefault="00881EAA" w:rsidP="00EC2E5A">
            <w:pPr>
              <w:rPr>
                <w:rFonts w:cs="Arial"/>
                <w:b/>
                <w:i/>
                <w:sz w:val="18"/>
                <w:szCs w:val="18"/>
              </w:rPr>
            </w:pPr>
            <w:r w:rsidRPr="00634059">
              <w:rPr>
                <w:rFonts w:cs="Arial"/>
                <w:b/>
                <w:i/>
                <w:sz w:val="18"/>
                <w:szCs w:val="18"/>
              </w:rPr>
              <w:t>13%</w:t>
            </w:r>
          </w:p>
        </w:tc>
        <w:tc>
          <w:tcPr>
            <w:tcW w:w="1320" w:type="dxa"/>
            <w:tcBorders>
              <w:top w:val="single" w:sz="4" w:space="0" w:color="808080" w:themeColor="background1" w:themeShade="80"/>
            </w:tcBorders>
            <w:tcMar>
              <w:top w:w="17" w:type="dxa"/>
              <w:bottom w:w="17" w:type="dxa"/>
            </w:tcMar>
            <w:vAlign w:val="center"/>
          </w:tcPr>
          <w:p w14:paraId="584CBB3C" w14:textId="77777777" w:rsidR="00881EAA" w:rsidRPr="00634059" w:rsidRDefault="00881EAA" w:rsidP="00EC2E5A">
            <w:pPr>
              <w:rPr>
                <w:rFonts w:cs="Arial"/>
                <w:b/>
                <w:i/>
                <w:sz w:val="18"/>
                <w:szCs w:val="18"/>
              </w:rPr>
            </w:pPr>
            <w:r w:rsidRPr="00634059">
              <w:rPr>
                <w:rFonts w:cs="Arial"/>
                <w:b/>
                <w:i/>
                <w:sz w:val="18"/>
                <w:szCs w:val="18"/>
              </w:rPr>
              <w:t>108</w:t>
            </w:r>
          </w:p>
        </w:tc>
        <w:tc>
          <w:tcPr>
            <w:tcW w:w="1321" w:type="dxa"/>
            <w:tcBorders>
              <w:top w:val="single" w:sz="4" w:space="0" w:color="808080" w:themeColor="background1" w:themeShade="80"/>
            </w:tcBorders>
            <w:tcMar>
              <w:top w:w="17" w:type="dxa"/>
              <w:bottom w:w="17" w:type="dxa"/>
            </w:tcMar>
            <w:vAlign w:val="center"/>
          </w:tcPr>
          <w:p w14:paraId="12B7C0A5" w14:textId="77777777" w:rsidR="00881EAA" w:rsidRPr="00634059" w:rsidRDefault="00881EAA" w:rsidP="00EC2E5A">
            <w:pPr>
              <w:rPr>
                <w:rFonts w:cs="Arial"/>
                <w:b/>
                <w:i/>
                <w:sz w:val="18"/>
                <w:szCs w:val="18"/>
              </w:rPr>
            </w:pPr>
            <w:r w:rsidRPr="00634059">
              <w:rPr>
                <w:rFonts w:cs="Arial"/>
                <w:b/>
                <w:i/>
                <w:sz w:val="18"/>
                <w:szCs w:val="18"/>
              </w:rPr>
              <w:t>100</w:t>
            </w:r>
          </w:p>
        </w:tc>
        <w:tc>
          <w:tcPr>
            <w:tcW w:w="1321" w:type="dxa"/>
            <w:tcBorders>
              <w:top w:val="single" w:sz="4" w:space="0" w:color="808080" w:themeColor="background1" w:themeShade="80"/>
            </w:tcBorders>
            <w:tcMar>
              <w:top w:w="17" w:type="dxa"/>
              <w:bottom w:w="17" w:type="dxa"/>
            </w:tcMar>
            <w:vAlign w:val="center"/>
          </w:tcPr>
          <w:p w14:paraId="2E66373C" w14:textId="77777777" w:rsidR="00881EAA" w:rsidRPr="00634059" w:rsidRDefault="00881EAA" w:rsidP="00EC2E5A">
            <w:pPr>
              <w:rPr>
                <w:rFonts w:cs="Arial"/>
                <w:b/>
                <w:i/>
                <w:sz w:val="18"/>
                <w:szCs w:val="18"/>
              </w:rPr>
            </w:pPr>
            <w:r w:rsidRPr="00634059">
              <w:rPr>
                <w:rFonts w:cs="Arial"/>
                <w:b/>
                <w:i/>
                <w:sz w:val="18"/>
                <w:szCs w:val="18"/>
              </w:rPr>
              <w:t>-7%</w:t>
            </w:r>
          </w:p>
        </w:tc>
      </w:tr>
      <w:tr w:rsidR="00881EAA" w:rsidRPr="00C708C6" w14:paraId="34E5C141" w14:textId="77777777" w:rsidTr="00634059">
        <w:trPr>
          <w:trHeight w:val="284"/>
        </w:trPr>
        <w:tc>
          <w:tcPr>
            <w:tcW w:w="9242" w:type="dxa"/>
            <w:gridSpan w:val="7"/>
            <w:shd w:val="clear" w:color="auto" w:fill="E2EFD9" w:themeFill="accent6" w:themeFillTint="33"/>
            <w:tcMar>
              <w:top w:w="17" w:type="dxa"/>
              <w:bottom w:w="17" w:type="dxa"/>
            </w:tcMar>
            <w:vAlign w:val="center"/>
          </w:tcPr>
          <w:p w14:paraId="1B736491" w14:textId="77777777" w:rsidR="00881EAA" w:rsidRPr="008E786C" w:rsidRDefault="00881EAA" w:rsidP="0031304B">
            <w:pPr>
              <w:rPr>
                <w:rFonts w:cs="Arial"/>
                <w:b/>
                <w:i/>
                <w:sz w:val="18"/>
                <w:szCs w:val="18"/>
              </w:rPr>
            </w:pPr>
            <w:r>
              <w:rPr>
                <w:rFonts w:cs="Arial"/>
                <w:b/>
                <w:i/>
                <w:sz w:val="18"/>
                <w:szCs w:val="18"/>
              </w:rPr>
              <w:t>LED3 retrofits</w:t>
            </w:r>
          </w:p>
        </w:tc>
      </w:tr>
      <w:tr w:rsidR="00881EAA" w:rsidRPr="00C708C6" w14:paraId="7198FB85" w14:textId="77777777" w:rsidTr="00634059">
        <w:trPr>
          <w:trHeight w:val="284"/>
        </w:trPr>
        <w:tc>
          <w:tcPr>
            <w:tcW w:w="1320" w:type="dxa"/>
            <w:tcBorders>
              <w:bottom w:val="single" w:sz="4" w:space="0" w:color="808080" w:themeColor="background1" w:themeShade="80"/>
            </w:tcBorders>
            <w:tcMar>
              <w:top w:w="17" w:type="dxa"/>
              <w:bottom w:w="17" w:type="dxa"/>
            </w:tcMar>
            <w:vAlign w:val="center"/>
          </w:tcPr>
          <w:p w14:paraId="6D33A564" w14:textId="77777777" w:rsidR="00881EAA" w:rsidRPr="00C708C6" w:rsidRDefault="00881EAA" w:rsidP="00EC2E5A">
            <w:pPr>
              <w:rPr>
                <w:rFonts w:cs="Arial"/>
                <w:sz w:val="18"/>
                <w:szCs w:val="18"/>
              </w:rPr>
            </w:pPr>
            <w:r>
              <w:rPr>
                <w:rFonts w:cs="Arial"/>
                <w:sz w:val="18"/>
                <w:szCs w:val="18"/>
              </w:rPr>
              <w:t>H13</w:t>
            </w:r>
          </w:p>
        </w:tc>
        <w:tc>
          <w:tcPr>
            <w:tcW w:w="1320" w:type="dxa"/>
            <w:tcBorders>
              <w:bottom w:val="single" w:sz="4" w:space="0" w:color="808080" w:themeColor="background1" w:themeShade="80"/>
            </w:tcBorders>
            <w:tcMar>
              <w:top w:w="17" w:type="dxa"/>
              <w:bottom w:w="17" w:type="dxa"/>
            </w:tcMar>
            <w:vAlign w:val="center"/>
          </w:tcPr>
          <w:p w14:paraId="715CD1CE" w14:textId="77777777" w:rsidR="00881EAA" w:rsidRPr="00C708C6" w:rsidRDefault="00881EAA" w:rsidP="00EC2E5A">
            <w:pPr>
              <w:rPr>
                <w:rFonts w:cs="Arial"/>
                <w:sz w:val="18"/>
                <w:szCs w:val="18"/>
              </w:rPr>
            </w:pPr>
            <w:r>
              <w:rPr>
                <w:rFonts w:cs="Arial"/>
                <w:sz w:val="18"/>
                <w:szCs w:val="18"/>
              </w:rPr>
              <w:t>174</w:t>
            </w:r>
          </w:p>
        </w:tc>
        <w:tc>
          <w:tcPr>
            <w:tcW w:w="1320" w:type="dxa"/>
            <w:tcBorders>
              <w:bottom w:val="single" w:sz="4" w:space="0" w:color="808080" w:themeColor="background1" w:themeShade="80"/>
            </w:tcBorders>
            <w:tcMar>
              <w:top w:w="17" w:type="dxa"/>
              <w:bottom w:w="17" w:type="dxa"/>
            </w:tcMar>
            <w:vAlign w:val="center"/>
          </w:tcPr>
          <w:p w14:paraId="10E9BC02" w14:textId="77777777" w:rsidR="00881EAA" w:rsidRPr="00C708C6" w:rsidRDefault="00881EAA" w:rsidP="00EC2E5A">
            <w:pPr>
              <w:rPr>
                <w:rFonts w:cs="Arial"/>
                <w:sz w:val="18"/>
                <w:szCs w:val="18"/>
              </w:rPr>
            </w:pPr>
            <w:r>
              <w:rPr>
                <w:rFonts w:cs="Arial"/>
                <w:sz w:val="18"/>
                <w:szCs w:val="18"/>
              </w:rPr>
              <w:t>270</w:t>
            </w:r>
          </w:p>
        </w:tc>
        <w:tc>
          <w:tcPr>
            <w:tcW w:w="1320" w:type="dxa"/>
            <w:tcBorders>
              <w:bottom w:val="single" w:sz="4" w:space="0" w:color="808080" w:themeColor="background1" w:themeShade="80"/>
            </w:tcBorders>
            <w:tcMar>
              <w:top w:w="17" w:type="dxa"/>
              <w:bottom w:w="17" w:type="dxa"/>
            </w:tcMar>
            <w:vAlign w:val="center"/>
          </w:tcPr>
          <w:p w14:paraId="71DE490D" w14:textId="77777777" w:rsidR="00881EAA" w:rsidRPr="00C708C6" w:rsidRDefault="00881EAA" w:rsidP="00EC2E5A">
            <w:pPr>
              <w:rPr>
                <w:rFonts w:cs="Arial"/>
                <w:sz w:val="18"/>
                <w:szCs w:val="18"/>
              </w:rPr>
            </w:pPr>
            <w:r>
              <w:rPr>
                <w:rFonts w:cs="Arial"/>
                <w:sz w:val="18"/>
                <w:szCs w:val="18"/>
              </w:rPr>
              <w:t>55%</w:t>
            </w:r>
          </w:p>
        </w:tc>
        <w:tc>
          <w:tcPr>
            <w:tcW w:w="1320" w:type="dxa"/>
            <w:tcBorders>
              <w:bottom w:val="single" w:sz="4" w:space="0" w:color="808080" w:themeColor="background1" w:themeShade="80"/>
            </w:tcBorders>
            <w:tcMar>
              <w:top w:w="17" w:type="dxa"/>
              <w:bottom w:w="17" w:type="dxa"/>
            </w:tcMar>
            <w:vAlign w:val="center"/>
          </w:tcPr>
          <w:p w14:paraId="77A57DFE" w14:textId="77777777" w:rsidR="00881EAA" w:rsidRPr="00C708C6" w:rsidRDefault="00881EAA" w:rsidP="00EC2E5A">
            <w:pPr>
              <w:rPr>
                <w:rFonts w:cs="Arial"/>
                <w:sz w:val="18"/>
                <w:szCs w:val="18"/>
              </w:rPr>
            </w:pPr>
            <w:r>
              <w:rPr>
                <w:rFonts w:cs="Arial"/>
                <w:sz w:val="18"/>
                <w:szCs w:val="18"/>
              </w:rPr>
              <w:t>171</w:t>
            </w:r>
          </w:p>
        </w:tc>
        <w:tc>
          <w:tcPr>
            <w:tcW w:w="1321" w:type="dxa"/>
            <w:tcBorders>
              <w:bottom w:val="single" w:sz="4" w:space="0" w:color="808080" w:themeColor="background1" w:themeShade="80"/>
            </w:tcBorders>
            <w:tcMar>
              <w:top w:w="17" w:type="dxa"/>
              <w:bottom w:w="17" w:type="dxa"/>
            </w:tcMar>
            <w:vAlign w:val="center"/>
          </w:tcPr>
          <w:p w14:paraId="22DF664C" w14:textId="77777777" w:rsidR="00881EAA" w:rsidRPr="00C708C6" w:rsidRDefault="00881EAA" w:rsidP="00EC2E5A">
            <w:pPr>
              <w:rPr>
                <w:rFonts w:cs="Arial"/>
                <w:sz w:val="18"/>
                <w:szCs w:val="18"/>
              </w:rPr>
            </w:pPr>
            <w:r>
              <w:rPr>
                <w:rFonts w:cs="Arial"/>
                <w:sz w:val="18"/>
                <w:szCs w:val="18"/>
              </w:rPr>
              <w:t>228</w:t>
            </w:r>
          </w:p>
        </w:tc>
        <w:tc>
          <w:tcPr>
            <w:tcW w:w="1321" w:type="dxa"/>
            <w:tcBorders>
              <w:bottom w:val="single" w:sz="4" w:space="0" w:color="808080" w:themeColor="background1" w:themeShade="80"/>
            </w:tcBorders>
            <w:tcMar>
              <w:top w:w="17" w:type="dxa"/>
              <w:bottom w:w="17" w:type="dxa"/>
            </w:tcMar>
            <w:vAlign w:val="center"/>
          </w:tcPr>
          <w:p w14:paraId="6F64302C" w14:textId="77777777" w:rsidR="00881EAA" w:rsidRPr="00C708C6" w:rsidRDefault="00881EAA" w:rsidP="00EC2E5A">
            <w:pPr>
              <w:rPr>
                <w:rFonts w:cs="Arial"/>
                <w:sz w:val="18"/>
                <w:szCs w:val="18"/>
              </w:rPr>
            </w:pPr>
            <w:r>
              <w:rPr>
                <w:rFonts w:cs="Arial"/>
                <w:sz w:val="18"/>
                <w:szCs w:val="18"/>
              </w:rPr>
              <w:t>33%</w:t>
            </w:r>
          </w:p>
        </w:tc>
      </w:tr>
      <w:tr w:rsidR="00881EAA" w:rsidRPr="00C708C6" w14:paraId="22C4B0BA" w14:textId="77777777" w:rsidTr="00634059">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4F6211E" w14:textId="77777777" w:rsidR="00881EAA" w:rsidRPr="00C708C6" w:rsidRDefault="00881EAA" w:rsidP="00EC2E5A">
            <w:pPr>
              <w:rPr>
                <w:rFonts w:cs="Arial"/>
                <w:sz w:val="18"/>
                <w:szCs w:val="18"/>
              </w:rPr>
            </w:pPr>
            <w:r>
              <w:rPr>
                <w:rFonts w:cs="Arial"/>
                <w:sz w:val="18"/>
                <w:szCs w:val="18"/>
              </w:rPr>
              <w:t>H14</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16142DB" w14:textId="77777777" w:rsidR="00881EAA" w:rsidRPr="00C708C6" w:rsidRDefault="00881EAA" w:rsidP="00EC2E5A">
            <w:pPr>
              <w:rPr>
                <w:rFonts w:cs="Arial"/>
                <w:sz w:val="18"/>
                <w:szCs w:val="18"/>
              </w:rPr>
            </w:pPr>
            <w:r>
              <w:rPr>
                <w:rFonts w:cs="Arial"/>
                <w:sz w:val="18"/>
                <w:szCs w:val="18"/>
              </w:rPr>
              <w:t>110</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B4EA5EC" w14:textId="77777777" w:rsidR="00881EAA" w:rsidRPr="00C708C6" w:rsidRDefault="00881EAA" w:rsidP="00EC2E5A">
            <w:pPr>
              <w:rPr>
                <w:rFonts w:cs="Arial"/>
                <w:sz w:val="18"/>
                <w:szCs w:val="18"/>
              </w:rPr>
            </w:pPr>
            <w:r>
              <w:rPr>
                <w:rFonts w:cs="Arial"/>
                <w:sz w:val="18"/>
                <w:szCs w:val="18"/>
              </w:rPr>
              <w:t>189</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23402AD3" w14:textId="77777777" w:rsidR="00881EAA" w:rsidRPr="00C708C6" w:rsidRDefault="00881EAA" w:rsidP="00EC2E5A">
            <w:pPr>
              <w:rPr>
                <w:rFonts w:cs="Arial"/>
                <w:sz w:val="18"/>
                <w:szCs w:val="18"/>
              </w:rPr>
            </w:pPr>
            <w:r>
              <w:rPr>
                <w:rFonts w:cs="Arial"/>
                <w:sz w:val="18"/>
                <w:szCs w:val="18"/>
              </w:rPr>
              <w:t>72%</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FB79D31" w14:textId="77777777" w:rsidR="00881EAA" w:rsidRPr="00C708C6" w:rsidRDefault="00881EAA" w:rsidP="00EC2E5A">
            <w:pPr>
              <w:rPr>
                <w:rFonts w:cs="Arial"/>
                <w:sz w:val="18"/>
                <w:szCs w:val="18"/>
              </w:rPr>
            </w:pPr>
            <w:r>
              <w:rPr>
                <w:rFonts w:cs="Arial"/>
                <w:sz w:val="18"/>
                <w:szCs w:val="18"/>
              </w:rPr>
              <w:t>137</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72165802" w14:textId="77777777" w:rsidR="00881EAA" w:rsidRPr="00C708C6" w:rsidRDefault="00881EAA" w:rsidP="00EC2E5A">
            <w:pPr>
              <w:rPr>
                <w:rFonts w:cs="Arial"/>
                <w:sz w:val="18"/>
                <w:szCs w:val="18"/>
              </w:rPr>
            </w:pPr>
            <w:r>
              <w:rPr>
                <w:rFonts w:cs="Arial"/>
                <w:sz w:val="18"/>
                <w:szCs w:val="18"/>
              </w:rPr>
              <w:t>254</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5E3B44A1" w14:textId="77777777" w:rsidR="00881EAA" w:rsidRPr="00C708C6" w:rsidRDefault="00881EAA" w:rsidP="00EC2E5A">
            <w:pPr>
              <w:rPr>
                <w:rFonts w:cs="Arial"/>
                <w:sz w:val="18"/>
                <w:szCs w:val="18"/>
              </w:rPr>
            </w:pPr>
            <w:r>
              <w:rPr>
                <w:rFonts w:cs="Arial"/>
                <w:sz w:val="18"/>
                <w:szCs w:val="18"/>
              </w:rPr>
              <w:t>85%</w:t>
            </w:r>
          </w:p>
        </w:tc>
      </w:tr>
      <w:tr w:rsidR="00881EAA" w:rsidRPr="00C708C6" w14:paraId="5A0A43B0" w14:textId="77777777" w:rsidTr="00634059">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EBC9A0C" w14:textId="77777777" w:rsidR="00881EAA" w:rsidRPr="00C708C6" w:rsidRDefault="00881EAA" w:rsidP="00EC2E5A">
            <w:pPr>
              <w:rPr>
                <w:rFonts w:cs="Arial"/>
                <w:sz w:val="18"/>
                <w:szCs w:val="18"/>
              </w:rPr>
            </w:pPr>
            <w:r>
              <w:rPr>
                <w:rFonts w:cs="Arial"/>
                <w:sz w:val="18"/>
                <w:szCs w:val="18"/>
              </w:rPr>
              <w:t>H15</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546EAD54" w14:textId="77777777" w:rsidR="00881EAA" w:rsidRPr="00C708C6" w:rsidRDefault="00881EAA" w:rsidP="00EC2E5A">
            <w:pPr>
              <w:rPr>
                <w:rFonts w:cs="Arial"/>
                <w:sz w:val="18"/>
                <w:szCs w:val="18"/>
              </w:rPr>
            </w:pPr>
            <w:r>
              <w:rPr>
                <w:rFonts w:cs="Arial"/>
                <w:sz w:val="18"/>
                <w:szCs w:val="18"/>
              </w:rPr>
              <w:t>199</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34FC49CE" w14:textId="77777777" w:rsidR="00881EAA" w:rsidRPr="00C708C6" w:rsidRDefault="00881EAA" w:rsidP="00EC2E5A">
            <w:pPr>
              <w:rPr>
                <w:rFonts w:cs="Arial"/>
                <w:sz w:val="18"/>
                <w:szCs w:val="18"/>
              </w:rPr>
            </w:pPr>
            <w:r>
              <w:rPr>
                <w:rFonts w:cs="Arial"/>
                <w:sz w:val="18"/>
                <w:szCs w:val="18"/>
              </w:rPr>
              <w:t>295</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DA838F4" w14:textId="77777777" w:rsidR="00881EAA" w:rsidRPr="00C708C6" w:rsidRDefault="00881EAA" w:rsidP="00EC2E5A">
            <w:pPr>
              <w:rPr>
                <w:rFonts w:cs="Arial"/>
                <w:sz w:val="18"/>
                <w:szCs w:val="18"/>
              </w:rPr>
            </w:pPr>
            <w:r>
              <w:rPr>
                <w:rFonts w:cs="Arial"/>
                <w:sz w:val="18"/>
                <w:szCs w:val="18"/>
              </w:rPr>
              <w:t>48%</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99DCFAB" w14:textId="77777777" w:rsidR="00881EAA" w:rsidRPr="00C708C6" w:rsidRDefault="00881EAA" w:rsidP="00EC2E5A">
            <w:pPr>
              <w:rPr>
                <w:rFonts w:cs="Arial"/>
                <w:sz w:val="18"/>
                <w:szCs w:val="18"/>
              </w:rPr>
            </w:pPr>
            <w:r>
              <w:rPr>
                <w:rFonts w:cs="Arial"/>
                <w:sz w:val="18"/>
                <w:szCs w:val="18"/>
              </w:rPr>
              <w:t>223</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4634A398" w14:textId="77777777" w:rsidR="00881EAA" w:rsidRPr="00C708C6" w:rsidRDefault="00881EAA" w:rsidP="00EC2E5A">
            <w:pPr>
              <w:rPr>
                <w:rFonts w:cs="Arial"/>
                <w:sz w:val="18"/>
                <w:szCs w:val="18"/>
              </w:rPr>
            </w:pPr>
            <w:r>
              <w:rPr>
                <w:rFonts w:cs="Arial"/>
                <w:sz w:val="18"/>
                <w:szCs w:val="18"/>
              </w:rPr>
              <w:t>302</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6C74DB34" w14:textId="77777777" w:rsidR="00881EAA" w:rsidRPr="00C708C6" w:rsidRDefault="00881EAA" w:rsidP="00EC2E5A">
            <w:pPr>
              <w:rPr>
                <w:rFonts w:cs="Arial"/>
                <w:sz w:val="18"/>
                <w:szCs w:val="18"/>
              </w:rPr>
            </w:pPr>
            <w:r>
              <w:rPr>
                <w:rFonts w:cs="Arial"/>
                <w:sz w:val="18"/>
                <w:szCs w:val="18"/>
              </w:rPr>
              <w:t>36%</w:t>
            </w:r>
          </w:p>
        </w:tc>
      </w:tr>
      <w:tr w:rsidR="00881EAA" w:rsidRPr="00C708C6" w14:paraId="106947F8" w14:textId="77777777" w:rsidTr="00634059">
        <w:trPr>
          <w:trHeight w:val="284"/>
        </w:trPr>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56D3A30F" w14:textId="77777777" w:rsidR="00881EAA" w:rsidRDefault="00881EAA" w:rsidP="00EC2E5A">
            <w:pPr>
              <w:rPr>
                <w:rFonts w:cs="Arial"/>
                <w:sz w:val="18"/>
                <w:szCs w:val="18"/>
              </w:rPr>
            </w:pPr>
            <w:r>
              <w:rPr>
                <w:rFonts w:cs="Arial"/>
                <w:sz w:val="18"/>
                <w:szCs w:val="18"/>
              </w:rPr>
              <w:t>H16</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023546A" w14:textId="77777777" w:rsidR="00881EAA" w:rsidRPr="00C708C6" w:rsidRDefault="00881EAA" w:rsidP="00EC2E5A">
            <w:pPr>
              <w:rPr>
                <w:rFonts w:cs="Arial"/>
                <w:sz w:val="18"/>
                <w:szCs w:val="18"/>
              </w:rPr>
            </w:pPr>
            <w:r>
              <w:rPr>
                <w:rFonts w:cs="Arial"/>
                <w:sz w:val="18"/>
                <w:szCs w:val="18"/>
              </w:rPr>
              <w:t>142</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366A1171" w14:textId="77777777" w:rsidR="00881EAA" w:rsidRPr="00C708C6" w:rsidRDefault="00881EAA" w:rsidP="00EC2E5A">
            <w:pPr>
              <w:rPr>
                <w:rFonts w:cs="Arial"/>
                <w:sz w:val="18"/>
                <w:szCs w:val="18"/>
              </w:rPr>
            </w:pPr>
            <w:r>
              <w:rPr>
                <w:rFonts w:cs="Arial"/>
                <w:sz w:val="18"/>
                <w:szCs w:val="18"/>
              </w:rPr>
              <w:t>193</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E2BF8F7" w14:textId="77777777" w:rsidR="00881EAA" w:rsidRPr="00C708C6" w:rsidRDefault="00881EAA" w:rsidP="00EC2E5A">
            <w:pPr>
              <w:rPr>
                <w:rFonts w:cs="Arial"/>
                <w:sz w:val="18"/>
                <w:szCs w:val="18"/>
              </w:rPr>
            </w:pPr>
            <w:r>
              <w:rPr>
                <w:rFonts w:cs="Arial"/>
                <w:sz w:val="18"/>
                <w:szCs w:val="18"/>
              </w:rPr>
              <w:t>36%</w:t>
            </w:r>
          </w:p>
        </w:tc>
        <w:tc>
          <w:tcPr>
            <w:tcW w:w="1320"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17FAD833" w14:textId="77777777" w:rsidR="00881EAA" w:rsidRPr="00C708C6" w:rsidRDefault="00881EAA" w:rsidP="00EC2E5A">
            <w:pPr>
              <w:rPr>
                <w:rFonts w:cs="Arial"/>
                <w:sz w:val="18"/>
                <w:szCs w:val="18"/>
              </w:rPr>
            </w:pPr>
            <w:r>
              <w:rPr>
                <w:rFonts w:cs="Arial"/>
                <w:sz w:val="18"/>
                <w:szCs w:val="18"/>
              </w:rPr>
              <w:t>120</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0D44E669" w14:textId="77777777" w:rsidR="00881EAA" w:rsidRPr="00C708C6" w:rsidRDefault="00881EAA" w:rsidP="00EC2E5A">
            <w:pPr>
              <w:rPr>
                <w:rFonts w:cs="Arial"/>
                <w:sz w:val="18"/>
                <w:szCs w:val="18"/>
              </w:rPr>
            </w:pPr>
            <w:r>
              <w:rPr>
                <w:rFonts w:cs="Arial"/>
                <w:sz w:val="18"/>
                <w:szCs w:val="18"/>
              </w:rPr>
              <w:t>178</w:t>
            </w:r>
          </w:p>
        </w:tc>
        <w:tc>
          <w:tcPr>
            <w:tcW w:w="1321" w:type="dxa"/>
            <w:tcBorders>
              <w:top w:val="single" w:sz="4" w:space="0" w:color="808080" w:themeColor="background1" w:themeShade="80"/>
              <w:bottom w:val="single" w:sz="4" w:space="0" w:color="808080" w:themeColor="background1" w:themeShade="80"/>
            </w:tcBorders>
            <w:tcMar>
              <w:top w:w="17" w:type="dxa"/>
              <w:bottom w:w="17" w:type="dxa"/>
            </w:tcMar>
            <w:vAlign w:val="center"/>
          </w:tcPr>
          <w:p w14:paraId="2748015E" w14:textId="77777777" w:rsidR="00881EAA" w:rsidRPr="00C708C6" w:rsidRDefault="00881EAA" w:rsidP="00EC2E5A">
            <w:pPr>
              <w:rPr>
                <w:rFonts w:cs="Arial"/>
                <w:sz w:val="18"/>
                <w:szCs w:val="18"/>
              </w:rPr>
            </w:pPr>
            <w:r>
              <w:rPr>
                <w:rFonts w:cs="Arial"/>
                <w:sz w:val="18"/>
                <w:szCs w:val="18"/>
              </w:rPr>
              <w:t>49%</w:t>
            </w:r>
          </w:p>
        </w:tc>
      </w:tr>
      <w:tr w:rsidR="00881EAA" w:rsidRPr="00C708C6" w14:paraId="267F65F5" w14:textId="77777777" w:rsidTr="00634059">
        <w:trPr>
          <w:trHeight w:val="284"/>
        </w:trPr>
        <w:tc>
          <w:tcPr>
            <w:tcW w:w="1320" w:type="dxa"/>
            <w:tcBorders>
              <w:top w:val="single" w:sz="4" w:space="0" w:color="808080" w:themeColor="background1" w:themeShade="80"/>
            </w:tcBorders>
            <w:tcMar>
              <w:top w:w="17" w:type="dxa"/>
              <w:bottom w:w="17" w:type="dxa"/>
            </w:tcMar>
            <w:vAlign w:val="center"/>
          </w:tcPr>
          <w:p w14:paraId="31FAC03F" w14:textId="77777777" w:rsidR="00881EAA" w:rsidRPr="00634059" w:rsidRDefault="00881EAA" w:rsidP="00EC2E5A">
            <w:pPr>
              <w:rPr>
                <w:rFonts w:cs="Arial"/>
                <w:b/>
                <w:i/>
                <w:sz w:val="18"/>
                <w:szCs w:val="18"/>
              </w:rPr>
            </w:pPr>
            <w:r w:rsidRPr="00634059">
              <w:rPr>
                <w:rFonts w:cs="Arial"/>
                <w:b/>
                <w:i/>
                <w:sz w:val="18"/>
                <w:szCs w:val="18"/>
              </w:rPr>
              <w:t>Av LED3</w:t>
            </w:r>
          </w:p>
        </w:tc>
        <w:tc>
          <w:tcPr>
            <w:tcW w:w="1320" w:type="dxa"/>
            <w:tcBorders>
              <w:top w:val="single" w:sz="4" w:space="0" w:color="808080" w:themeColor="background1" w:themeShade="80"/>
            </w:tcBorders>
            <w:tcMar>
              <w:top w:w="17" w:type="dxa"/>
              <w:bottom w:w="17" w:type="dxa"/>
            </w:tcMar>
            <w:vAlign w:val="center"/>
          </w:tcPr>
          <w:p w14:paraId="7BAE11D7" w14:textId="77777777" w:rsidR="00881EAA" w:rsidRPr="00634059" w:rsidRDefault="00881EAA" w:rsidP="00EC2E5A">
            <w:pPr>
              <w:rPr>
                <w:rFonts w:cs="Arial"/>
                <w:b/>
                <w:i/>
                <w:sz w:val="18"/>
                <w:szCs w:val="18"/>
              </w:rPr>
            </w:pPr>
            <w:r w:rsidRPr="00634059">
              <w:rPr>
                <w:rFonts w:cs="Arial"/>
                <w:b/>
                <w:i/>
                <w:sz w:val="18"/>
                <w:szCs w:val="18"/>
              </w:rPr>
              <w:t>156</w:t>
            </w:r>
          </w:p>
        </w:tc>
        <w:tc>
          <w:tcPr>
            <w:tcW w:w="1320" w:type="dxa"/>
            <w:tcBorders>
              <w:top w:val="single" w:sz="4" w:space="0" w:color="808080" w:themeColor="background1" w:themeShade="80"/>
            </w:tcBorders>
            <w:tcMar>
              <w:top w:w="17" w:type="dxa"/>
              <w:bottom w:w="17" w:type="dxa"/>
            </w:tcMar>
            <w:vAlign w:val="center"/>
          </w:tcPr>
          <w:p w14:paraId="5FEF66F4" w14:textId="77777777" w:rsidR="00881EAA" w:rsidRPr="00634059" w:rsidRDefault="00881EAA" w:rsidP="00EC2E5A">
            <w:pPr>
              <w:rPr>
                <w:rFonts w:cs="Arial"/>
                <w:b/>
                <w:i/>
                <w:sz w:val="18"/>
                <w:szCs w:val="18"/>
              </w:rPr>
            </w:pPr>
            <w:r w:rsidRPr="00634059">
              <w:rPr>
                <w:rFonts w:cs="Arial"/>
                <w:b/>
                <w:i/>
                <w:sz w:val="18"/>
                <w:szCs w:val="18"/>
              </w:rPr>
              <w:t>237</w:t>
            </w:r>
          </w:p>
        </w:tc>
        <w:tc>
          <w:tcPr>
            <w:tcW w:w="1320" w:type="dxa"/>
            <w:tcBorders>
              <w:top w:val="single" w:sz="4" w:space="0" w:color="808080" w:themeColor="background1" w:themeShade="80"/>
            </w:tcBorders>
            <w:tcMar>
              <w:top w:w="17" w:type="dxa"/>
              <w:bottom w:w="17" w:type="dxa"/>
            </w:tcMar>
            <w:vAlign w:val="center"/>
          </w:tcPr>
          <w:p w14:paraId="7E4D9699" w14:textId="77777777" w:rsidR="00881EAA" w:rsidRPr="00634059" w:rsidRDefault="00881EAA" w:rsidP="00EC2E5A">
            <w:pPr>
              <w:rPr>
                <w:rFonts w:cs="Arial"/>
                <w:b/>
                <w:i/>
                <w:sz w:val="18"/>
                <w:szCs w:val="18"/>
              </w:rPr>
            </w:pPr>
            <w:r w:rsidRPr="00634059">
              <w:rPr>
                <w:rFonts w:cs="Arial"/>
                <w:b/>
                <w:i/>
                <w:sz w:val="18"/>
                <w:szCs w:val="18"/>
              </w:rPr>
              <w:t>52%</w:t>
            </w:r>
          </w:p>
        </w:tc>
        <w:tc>
          <w:tcPr>
            <w:tcW w:w="1320" w:type="dxa"/>
            <w:tcBorders>
              <w:top w:val="single" w:sz="4" w:space="0" w:color="808080" w:themeColor="background1" w:themeShade="80"/>
            </w:tcBorders>
            <w:tcMar>
              <w:top w:w="17" w:type="dxa"/>
              <w:bottom w:w="17" w:type="dxa"/>
            </w:tcMar>
            <w:vAlign w:val="center"/>
          </w:tcPr>
          <w:p w14:paraId="0197645F" w14:textId="77777777" w:rsidR="00881EAA" w:rsidRPr="00634059" w:rsidRDefault="00881EAA" w:rsidP="00EC2E5A">
            <w:pPr>
              <w:rPr>
                <w:rFonts w:cs="Arial"/>
                <w:b/>
                <w:i/>
                <w:sz w:val="18"/>
                <w:szCs w:val="18"/>
              </w:rPr>
            </w:pPr>
            <w:r w:rsidRPr="00634059">
              <w:rPr>
                <w:rFonts w:cs="Arial"/>
                <w:b/>
                <w:i/>
                <w:sz w:val="18"/>
                <w:szCs w:val="18"/>
              </w:rPr>
              <w:t>133</w:t>
            </w:r>
          </w:p>
        </w:tc>
        <w:tc>
          <w:tcPr>
            <w:tcW w:w="1321" w:type="dxa"/>
            <w:tcBorders>
              <w:top w:val="single" w:sz="4" w:space="0" w:color="808080" w:themeColor="background1" w:themeShade="80"/>
            </w:tcBorders>
            <w:tcMar>
              <w:top w:w="17" w:type="dxa"/>
              <w:bottom w:w="17" w:type="dxa"/>
            </w:tcMar>
            <w:vAlign w:val="center"/>
          </w:tcPr>
          <w:p w14:paraId="27F23C7F" w14:textId="77777777" w:rsidR="00881EAA" w:rsidRPr="00634059" w:rsidRDefault="00881EAA" w:rsidP="00EC2E5A">
            <w:pPr>
              <w:rPr>
                <w:rFonts w:cs="Arial"/>
                <w:b/>
                <w:i/>
                <w:sz w:val="18"/>
                <w:szCs w:val="18"/>
              </w:rPr>
            </w:pPr>
            <w:r w:rsidRPr="00634059">
              <w:rPr>
                <w:rFonts w:cs="Arial"/>
                <w:b/>
                <w:i/>
                <w:sz w:val="18"/>
                <w:szCs w:val="18"/>
              </w:rPr>
              <w:t>196</w:t>
            </w:r>
          </w:p>
        </w:tc>
        <w:tc>
          <w:tcPr>
            <w:tcW w:w="1321" w:type="dxa"/>
            <w:tcBorders>
              <w:top w:val="single" w:sz="4" w:space="0" w:color="808080" w:themeColor="background1" w:themeShade="80"/>
            </w:tcBorders>
            <w:tcMar>
              <w:top w:w="17" w:type="dxa"/>
              <w:bottom w:w="17" w:type="dxa"/>
            </w:tcMar>
            <w:vAlign w:val="center"/>
          </w:tcPr>
          <w:p w14:paraId="13079F85" w14:textId="77777777" w:rsidR="00881EAA" w:rsidRPr="00634059" w:rsidRDefault="00881EAA" w:rsidP="00EC2E5A">
            <w:pPr>
              <w:rPr>
                <w:rFonts w:cs="Arial"/>
                <w:b/>
                <w:i/>
                <w:sz w:val="18"/>
                <w:szCs w:val="18"/>
              </w:rPr>
            </w:pPr>
            <w:r w:rsidRPr="00634059">
              <w:rPr>
                <w:rFonts w:cs="Arial"/>
                <w:b/>
                <w:i/>
                <w:sz w:val="18"/>
                <w:szCs w:val="18"/>
              </w:rPr>
              <w:t>48%</w:t>
            </w:r>
          </w:p>
        </w:tc>
      </w:tr>
      <w:tr w:rsidR="00881EAA" w:rsidRPr="00C708C6" w14:paraId="3A7962D6" w14:textId="77777777" w:rsidTr="00EC2E5A">
        <w:trPr>
          <w:trHeight w:val="284"/>
        </w:trPr>
        <w:tc>
          <w:tcPr>
            <w:tcW w:w="1320" w:type="dxa"/>
            <w:shd w:val="clear" w:color="auto" w:fill="F2F2F2" w:themeFill="background1" w:themeFillShade="F2"/>
            <w:tcMar>
              <w:top w:w="17" w:type="dxa"/>
              <w:bottom w:w="17" w:type="dxa"/>
            </w:tcMar>
            <w:vAlign w:val="center"/>
          </w:tcPr>
          <w:p w14:paraId="00771F6B" w14:textId="77777777" w:rsidR="00881EAA" w:rsidRPr="00FC50F0" w:rsidRDefault="00881EAA" w:rsidP="00EC2E5A">
            <w:pPr>
              <w:rPr>
                <w:rFonts w:cs="Arial"/>
                <w:b/>
                <w:sz w:val="18"/>
                <w:szCs w:val="18"/>
              </w:rPr>
            </w:pPr>
            <w:r w:rsidRPr="00FC50F0">
              <w:rPr>
                <w:rFonts w:cs="Arial"/>
                <w:b/>
                <w:sz w:val="18"/>
                <w:szCs w:val="18"/>
              </w:rPr>
              <w:t>All houses</w:t>
            </w:r>
          </w:p>
        </w:tc>
        <w:tc>
          <w:tcPr>
            <w:tcW w:w="1320" w:type="dxa"/>
            <w:shd w:val="clear" w:color="auto" w:fill="F2F2F2" w:themeFill="background1" w:themeFillShade="F2"/>
            <w:tcMar>
              <w:top w:w="17" w:type="dxa"/>
              <w:bottom w:w="17" w:type="dxa"/>
            </w:tcMar>
            <w:vAlign w:val="center"/>
          </w:tcPr>
          <w:p w14:paraId="74FCF890" w14:textId="77777777" w:rsidR="00881EAA" w:rsidRPr="000249FA" w:rsidRDefault="00881EAA" w:rsidP="00EC2E5A">
            <w:pPr>
              <w:rPr>
                <w:rFonts w:cs="Arial"/>
                <w:b/>
                <w:sz w:val="18"/>
                <w:szCs w:val="18"/>
              </w:rPr>
            </w:pPr>
            <w:r w:rsidRPr="000249FA">
              <w:rPr>
                <w:rFonts w:cs="Arial"/>
                <w:b/>
                <w:sz w:val="18"/>
                <w:szCs w:val="18"/>
              </w:rPr>
              <w:t>131</w:t>
            </w:r>
          </w:p>
        </w:tc>
        <w:tc>
          <w:tcPr>
            <w:tcW w:w="1320" w:type="dxa"/>
            <w:shd w:val="clear" w:color="auto" w:fill="F2F2F2" w:themeFill="background1" w:themeFillShade="F2"/>
            <w:tcMar>
              <w:top w:w="17" w:type="dxa"/>
              <w:bottom w:w="17" w:type="dxa"/>
            </w:tcMar>
            <w:vAlign w:val="center"/>
          </w:tcPr>
          <w:p w14:paraId="27D8A6B6" w14:textId="77777777" w:rsidR="00881EAA" w:rsidRPr="000249FA" w:rsidRDefault="00881EAA" w:rsidP="00EC2E5A">
            <w:pPr>
              <w:rPr>
                <w:rFonts w:cs="Arial"/>
                <w:b/>
                <w:sz w:val="18"/>
                <w:szCs w:val="18"/>
              </w:rPr>
            </w:pPr>
            <w:r>
              <w:rPr>
                <w:rFonts w:cs="Arial"/>
                <w:b/>
                <w:sz w:val="18"/>
                <w:szCs w:val="18"/>
              </w:rPr>
              <w:t>142</w:t>
            </w:r>
          </w:p>
        </w:tc>
        <w:tc>
          <w:tcPr>
            <w:tcW w:w="1320" w:type="dxa"/>
            <w:shd w:val="clear" w:color="auto" w:fill="F2F2F2" w:themeFill="background1" w:themeFillShade="F2"/>
            <w:tcMar>
              <w:top w:w="17" w:type="dxa"/>
              <w:bottom w:w="17" w:type="dxa"/>
            </w:tcMar>
            <w:vAlign w:val="center"/>
          </w:tcPr>
          <w:p w14:paraId="3D805B3A" w14:textId="77777777" w:rsidR="00881EAA" w:rsidRPr="000249FA" w:rsidRDefault="00881EAA" w:rsidP="00EC2E5A">
            <w:pPr>
              <w:rPr>
                <w:rFonts w:cs="Arial"/>
                <w:b/>
                <w:sz w:val="18"/>
                <w:szCs w:val="18"/>
              </w:rPr>
            </w:pPr>
            <w:r>
              <w:rPr>
                <w:rFonts w:cs="Arial"/>
                <w:b/>
                <w:sz w:val="18"/>
                <w:szCs w:val="18"/>
              </w:rPr>
              <w:t>8%</w:t>
            </w:r>
          </w:p>
        </w:tc>
        <w:tc>
          <w:tcPr>
            <w:tcW w:w="1320" w:type="dxa"/>
            <w:shd w:val="clear" w:color="auto" w:fill="F2F2F2" w:themeFill="background1" w:themeFillShade="F2"/>
            <w:tcMar>
              <w:top w:w="17" w:type="dxa"/>
              <w:bottom w:w="17" w:type="dxa"/>
            </w:tcMar>
            <w:vAlign w:val="center"/>
          </w:tcPr>
          <w:p w14:paraId="00388203" w14:textId="77777777" w:rsidR="00881EAA" w:rsidRPr="000249FA" w:rsidRDefault="00881EAA" w:rsidP="00EC2E5A">
            <w:pPr>
              <w:rPr>
                <w:rFonts w:cs="Arial"/>
                <w:b/>
                <w:sz w:val="18"/>
                <w:szCs w:val="18"/>
              </w:rPr>
            </w:pPr>
            <w:r>
              <w:rPr>
                <w:rFonts w:cs="Arial"/>
                <w:b/>
                <w:sz w:val="18"/>
                <w:szCs w:val="18"/>
              </w:rPr>
              <w:t>125</w:t>
            </w:r>
          </w:p>
        </w:tc>
        <w:tc>
          <w:tcPr>
            <w:tcW w:w="1321" w:type="dxa"/>
            <w:shd w:val="clear" w:color="auto" w:fill="F2F2F2" w:themeFill="background1" w:themeFillShade="F2"/>
            <w:tcMar>
              <w:top w:w="17" w:type="dxa"/>
              <w:bottom w:w="17" w:type="dxa"/>
            </w:tcMar>
            <w:vAlign w:val="center"/>
          </w:tcPr>
          <w:p w14:paraId="12E05A93" w14:textId="77777777" w:rsidR="00881EAA" w:rsidRPr="000249FA" w:rsidRDefault="00881EAA" w:rsidP="00EC2E5A">
            <w:pPr>
              <w:rPr>
                <w:rFonts w:cs="Arial"/>
                <w:b/>
                <w:sz w:val="18"/>
                <w:szCs w:val="18"/>
              </w:rPr>
            </w:pPr>
            <w:r>
              <w:rPr>
                <w:rFonts w:cs="Arial"/>
                <w:b/>
                <w:sz w:val="18"/>
                <w:szCs w:val="18"/>
              </w:rPr>
              <w:t>122</w:t>
            </w:r>
          </w:p>
        </w:tc>
        <w:tc>
          <w:tcPr>
            <w:tcW w:w="1321" w:type="dxa"/>
            <w:shd w:val="clear" w:color="auto" w:fill="F2F2F2" w:themeFill="background1" w:themeFillShade="F2"/>
            <w:tcMar>
              <w:top w:w="17" w:type="dxa"/>
              <w:bottom w:w="17" w:type="dxa"/>
            </w:tcMar>
            <w:vAlign w:val="center"/>
          </w:tcPr>
          <w:p w14:paraId="43FF76B2" w14:textId="77777777" w:rsidR="00881EAA" w:rsidRPr="000249FA" w:rsidRDefault="00881EAA" w:rsidP="00EC2E5A">
            <w:pPr>
              <w:rPr>
                <w:rFonts w:cs="Arial"/>
                <w:b/>
                <w:sz w:val="18"/>
                <w:szCs w:val="18"/>
              </w:rPr>
            </w:pPr>
            <w:r>
              <w:rPr>
                <w:rFonts w:cs="Arial"/>
                <w:b/>
                <w:sz w:val="18"/>
                <w:szCs w:val="18"/>
              </w:rPr>
              <w:t>-2%</w:t>
            </w:r>
          </w:p>
        </w:tc>
      </w:tr>
      <w:tr w:rsidR="00881EAA" w:rsidRPr="00C708C6" w14:paraId="34030D8B" w14:textId="77777777" w:rsidTr="00EC2E5A">
        <w:trPr>
          <w:trHeight w:val="284"/>
        </w:trPr>
        <w:tc>
          <w:tcPr>
            <w:tcW w:w="1320" w:type="dxa"/>
            <w:shd w:val="clear" w:color="auto" w:fill="F2F2F2" w:themeFill="background1" w:themeFillShade="F2"/>
            <w:tcMar>
              <w:top w:w="17" w:type="dxa"/>
              <w:bottom w:w="17" w:type="dxa"/>
            </w:tcMar>
            <w:vAlign w:val="center"/>
          </w:tcPr>
          <w:p w14:paraId="5DD1856E" w14:textId="77777777" w:rsidR="00881EAA" w:rsidRPr="00FC50F0" w:rsidRDefault="00881EAA" w:rsidP="00EC2E5A">
            <w:pPr>
              <w:rPr>
                <w:rFonts w:cs="Arial"/>
                <w:b/>
                <w:sz w:val="18"/>
                <w:szCs w:val="18"/>
              </w:rPr>
            </w:pPr>
            <w:r w:rsidRPr="00FC50F0">
              <w:rPr>
                <w:rFonts w:cs="Arial"/>
                <w:b/>
                <w:sz w:val="18"/>
                <w:szCs w:val="18"/>
              </w:rPr>
              <w:t>CFL houses</w:t>
            </w:r>
          </w:p>
        </w:tc>
        <w:tc>
          <w:tcPr>
            <w:tcW w:w="1320" w:type="dxa"/>
            <w:shd w:val="clear" w:color="auto" w:fill="F2F2F2" w:themeFill="background1" w:themeFillShade="F2"/>
            <w:tcMar>
              <w:top w:w="17" w:type="dxa"/>
              <w:bottom w:w="17" w:type="dxa"/>
            </w:tcMar>
            <w:vAlign w:val="center"/>
          </w:tcPr>
          <w:p w14:paraId="49F8B70F" w14:textId="77777777" w:rsidR="00881EAA" w:rsidRPr="000249FA" w:rsidRDefault="00881EAA" w:rsidP="00EC2E5A">
            <w:pPr>
              <w:rPr>
                <w:rFonts w:cs="Arial"/>
                <w:b/>
                <w:sz w:val="18"/>
                <w:szCs w:val="18"/>
              </w:rPr>
            </w:pPr>
            <w:r w:rsidRPr="000249FA">
              <w:rPr>
                <w:rFonts w:cs="Arial"/>
                <w:b/>
                <w:sz w:val="18"/>
                <w:szCs w:val="18"/>
              </w:rPr>
              <w:t>137</w:t>
            </w:r>
          </w:p>
        </w:tc>
        <w:tc>
          <w:tcPr>
            <w:tcW w:w="1320" w:type="dxa"/>
            <w:shd w:val="clear" w:color="auto" w:fill="F2F2F2" w:themeFill="background1" w:themeFillShade="F2"/>
            <w:tcMar>
              <w:top w:w="17" w:type="dxa"/>
              <w:bottom w:w="17" w:type="dxa"/>
            </w:tcMar>
            <w:vAlign w:val="center"/>
          </w:tcPr>
          <w:p w14:paraId="65939C14" w14:textId="77777777" w:rsidR="00881EAA" w:rsidRPr="000249FA" w:rsidRDefault="00881EAA" w:rsidP="00EC2E5A">
            <w:pPr>
              <w:rPr>
                <w:rFonts w:cs="Arial"/>
                <w:b/>
                <w:sz w:val="18"/>
                <w:szCs w:val="18"/>
              </w:rPr>
            </w:pPr>
            <w:r>
              <w:rPr>
                <w:rFonts w:cs="Arial"/>
                <w:b/>
                <w:sz w:val="18"/>
                <w:szCs w:val="18"/>
              </w:rPr>
              <w:t>69</w:t>
            </w:r>
          </w:p>
        </w:tc>
        <w:tc>
          <w:tcPr>
            <w:tcW w:w="1320" w:type="dxa"/>
            <w:shd w:val="clear" w:color="auto" w:fill="F2F2F2" w:themeFill="background1" w:themeFillShade="F2"/>
            <w:tcMar>
              <w:top w:w="17" w:type="dxa"/>
              <w:bottom w:w="17" w:type="dxa"/>
            </w:tcMar>
            <w:vAlign w:val="center"/>
          </w:tcPr>
          <w:p w14:paraId="6AD79F1A" w14:textId="77777777" w:rsidR="00881EAA" w:rsidRPr="000249FA" w:rsidRDefault="00881EAA" w:rsidP="00EC2E5A">
            <w:pPr>
              <w:rPr>
                <w:rFonts w:cs="Arial"/>
                <w:b/>
                <w:sz w:val="18"/>
                <w:szCs w:val="18"/>
              </w:rPr>
            </w:pPr>
            <w:r>
              <w:rPr>
                <w:rFonts w:cs="Arial"/>
                <w:b/>
                <w:sz w:val="18"/>
                <w:szCs w:val="18"/>
              </w:rPr>
              <w:t>-49%</w:t>
            </w:r>
          </w:p>
        </w:tc>
        <w:tc>
          <w:tcPr>
            <w:tcW w:w="1320" w:type="dxa"/>
            <w:shd w:val="clear" w:color="auto" w:fill="F2F2F2" w:themeFill="background1" w:themeFillShade="F2"/>
            <w:tcMar>
              <w:top w:w="17" w:type="dxa"/>
              <w:bottom w:w="17" w:type="dxa"/>
            </w:tcMar>
            <w:vAlign w:val="center"/>
          </w:tcPr>
          <w:p w14:paraId="6CFFA19A" w14:textId="77777777" w:rsidR="00881EAA" w:rsidRPr="000249FA" w:rsidRDefault="00881EAA" w:rsidP="00EC2E5A">
            <w:pPr>
              <w:rPr>
                <w:rFonts w:cs="Arial"/>
                <w:b/>
                <w:sz w:val="18"/>
                <w:szCs w:val="18"/>
              </w:rPr>
            </w:pPr>
            <w:r>
              <w:rPr>
                <w:rFonts w:cs="Arial"/>
                <w:b/>
                <w:sz w:val="18"/>
                <w:szCs w:val="18"/>
              </w:rPr>
              <w:t>140</w:t>
            </w:r>
          </w:p>
        </w:tc>
        <w:tc>
          <w:tcPr>
            <w:tcW w:w="1321" w:type="dxa"/>
            <w:shd w:val="clear" w:color="auto" w:fill="F2F2F2" w:themeFill="background1" w:themeFillShade="F2"/>
            <w:tcMar>
              <w:top w:w="17" w:type="dxa"/>
              <w:bottom w:w="17" w:type="dxa"/>
            </w:tcMar>
            <w:vAlign w:val="center"/>
          </w:tcPr>
          <w:p w14:paraId="25E78636" w14:textId="77777777" w:rsidR="00881EAA" w:rsidRPr="000249FA" w:rsidRDefault="00881EAA" w:rsidP="00EC2E5A">
            <w:pPr>
              <w:rPr>
                <w:rFonts w:cs="Arial"/>
                <w:b/>
                <w:sz w:val="18"/>
                <w:szCs w:val="18"/>
              </w:rPr>
            </w:pPr>
            <w:r>
              <w:rPr>
                <w:rFonts w:cs="Arial"/>
                <w:b/>
                <w:sz w:val="18"/>
                <w:szCs w:val="18"/>
              </w:rPr>
              <w:t>71</w:t>
            </w:r>
          </w:p>
        </w:tc>
        <w:tc>
          <w:tcPr>
            <w:tcW w:w="1321" w:type="dxa"/>
            <w:shd w:val="clear" w:color="auto" w:fill="F2F2F2" w:themeFill="background1" w:themeFillShade="F2"/>
            <w:tcMar>
              <w:top w:w="17" w:type="dxa"/>
              <w:bottom w:w="17" w:type="dxa"/>
            </w:tcMar>
            <w:vAlign w:val="center"/>
          </w:tcPr>
          <w:p w14:paraId="3E14836F" w14:textId="77777777" w:rsidR="00881EAA" w:rsidRPr="000249FA" w:rsidRDefault="00881EAA" w:rsidP="00EC2E5A">
            <w:pPr>
              <w:rPr>
                <w:rFonts w:cs="Arial"/>
                <w:b/>
                <w:sz w:val="18"/>
                <w:szCs w:val="18"/>
              </w:rPr>
            </w:pPr>
            <w:r>
              <w:rPr>
                <w:rFonts w:cs="Arial"/>
                <w:b/>
                <w:sz w:val="18"/>
                <w:szCs w:val="18"/>
              </w:rPr>
              <w:t>-49%</w:t>
            </w:r>
          </w:p>
        </w:tc>
      </w:tr>
      <w:tr w:rsidR="00881EAA" w:rsidRPr="00C708C6" w14:paraId="695474D0" w14:textId="77777777" w:rsidTr="00EC2E5A">
        <w:trPr>
          <w:trHeight w:val="284"/>
        </w:trPr>
        <w:tc>
          <w:tcPr>
            <w:tcW w:w="1320" w:type="dxa"/>
            <w:shd w:val="clear" w:color="auto" w:fill="F2F2F2" w:themeFill="background1" w:themeFillShade="F2"/>
            <w:tcMar>
              <w:top w:w="17" w:type="dxa"/>
              <w:bottom w:w="17" w:type="dxa"/>
            </w:tcMar>
            <w:vAlign w:val="center"/>
          </w:tcPr>
          <w:p w14:paraId="742B6DA0" w14:textId="77777777" w:rsidR="00881EAA" w:rsidRPr="00FC50F0" w:rsidRDefault="00881EAA" w:rsidP="00EC2E5A">
            <w:pPr>
              <w:rPr>
                <w:rFonts w:cs="Arial"/>
                <w:b/>
                <w:sz w:val="18"/>
                <w:szCs w:val="18"/>
              </w:rPr>
            </w:pPr>
            <w:r w:rsidRPr="00FC50F0">
              <w:rPr>
                <w:rFonts w:cs="Arial"/>
                <w:b/>
                <w:sz w:val="18"/>
                <w:szCs w:val="18"/>
              </w:rPr>
              <w:t>LED houses</w:t>
            </w:r>
          </w:p>
        </w:tc>
        <w:tc>
          <w:tcPr>
            <w:tcW w:w="1320" w:type="dxa"/>
            <w:shd w:val="clear" w:color="auto" w:fill="F2F2F2" w:themeFill="background1" w:themeFillShade="F2"/>
            <w:tcMar>
              <w:top w:w="17" w:type="dxa"/>
              <w:bottom w:w="17" w:type="dxa"/>
            </w:tcMar>
            <w:vAlign w:val="center"/>
          </w:tcPr>
          <w:p w14:paraId="4119950D" w14:textId="77777777" w:rsidR="00881EAA" w:rsidRPr="000249FA" w:rsidRDefault="00881EAA" w:rsidP="00EC2E5A">
            <w:pPr>
              <w:rPr>
                <w:rFonts w:cs="Arial"/>
                <w:b/>
                <w:sz w:val="18"/>
                <w:szCs w:val="18"/>
              </w:rPr>
            </w:pPr>
            <w:r w:rsidRPr="000249FA">
              <w:rPr>
                <w:rFonts w:cs="Arial"/>
                <w:b/>
                <w:sz w:val="18"/>
                <w:szCs w:val="18"/>
              </w:rPr>
              <w:t>130</w:t>
            </w:r>
          </w:p>
        </w:tc>
        <w:tc>
          <w:tcPr>
            <w:tcW w:w="1320" w:type="dxa"/>
            <w:shd w:val="clear" w:color="auto" w:fill="F2F2F2" w:themeFill="background1" w:themeFillShade="F2"/>
            <w:tcMar>
              <w:top w:w="17" w:type="dxa"/>
              <w:bottom w:w="17" w:type="dxa"/>
            </w:tcMar>
            <w:vAlign w:val="center"/>
          </w:tcPr>
          <w:p w14:paraId="0D77EC5E" w14:textId="77777777" w:rsidR="00881EAA" w:rsidRPr="000249FA" w:rsidRDefault="00881EAA" w:rsidP="00EC2E5A">
            <w:pPr>
              <w:rPr>
                <w:rFonts w:cs="Arial"/>
                <w:b/>
                <w:sz w:val="18"/>
                <w:szCs w:val="18"/>
              </w:rPr>
            </w:pPr>
            <w:r>
              <w:rPr>
                <w:rFonts w:cs="Arial"/>
                <w:b/>
                <w:sz w:val="18"/>
                <w:szCs w:val="18"/>
              </w:rPr>
              <w:t>166</w:t>
            </w:r>
          </w:p>
        </w:tc>
        <w:tc>
          <w:tcPr>
            <w:tcW w:w="1320" w:type="dxa"/>
            <w:shd w:val="clear" w:color="auto" w:fill="F2F2F2" w:themeFill="background1" w:themeFillShade="F2"/>
            <w:tcMar>
              <w:top w:w="17" w:type="dxa"/>
              <w:bottom w:w="17" w:type="dxa"/>
            </w:tcMar>
            <w:vAlign w:val="center"/>
          </w:tcPr>
          <w:p w14:paraId="4CB3810E" w14:textId="77777777" w:rsidR="00881EAA" w:rsidRPr="000249FA" w:rsidRDefault="00881EAA" w:rsidP="00EC2E5A">
            <w:pPr>
              <w:rPr>
                <w:rFonts w:cs="Arial"/>
                <w:b/>
                <w:sz w:val="18"/>
                <w:szCs w:val="18"/>
              </w:rPr>
            </w:pPr>
            <w:r>
              <w:rPr>
                <w:rFonts w:cs="Arial"/>
                <w:b/>
                <w:sz w:val="18"/>
                <w:szCs w:val="18"/>
              </w:rPr>
              <w:t>28%</w:t>
            </w:r>
          </w:p>
        </w:tc>
        <w:tc>
          <w:tcPr>
            <w:tcW w:w="1320" w:type="dxa"/>
            <w:shd w:val="clear" w:color="auto" w:fill="F2F2F2" w:themeFill="background1" w:themeFillShade="F2"/>
            <w:tcMar>
              <w:top w:w="17" w:type="dxa"/>
              <w:bottom w:w="17" w:type="dxa"/>
            </w:tcMar>
            <w:vAlign w:val="center"/>
          </w:tcPr>
          <w:p w14:paraId="1D6AC4B0" w14:textId="77777777" w:rsidR="00881EAA" w:rsidRPr="000249FA" w:rsidRDefault="00881EAA" w:rsidP="00EC2E5A">
            <w:pPr>
              <w:rPr>
                <w:rFonts w:cs="Arial"/>
                <w:b/>
                <w:sz w:val="18"/>
                <w:szCs w:val="18"/>
              </w:rPr>
            </w:pPr>
            <w:r>
              <w:rPr>
                <w:rFonts w:cs="Arial"/>
                <w:b/>
                <w:sz w:val="18"/>
                <w:szCs w:val="18"/>
              </w:rPr>
              <w:t>121</w:t>
            </w:r>
          </w:p>
        </w:tc>
        <w:tc>
          <w:tcPr>
            <w:tcW w:w="1321" w:type="dxa"/>
            <w:shd w:val="clear" w:color="auto" w:fill="F2F2F2" w:themeFill="background1" w:themeFillShade="F2"/>
            <w:tcMar>
              <w:top w:w="17" w:type="dxa"/>
              <w:bottom w:w="17" w:type="dxa"/>
            </w:tcMar>
            <w:vAlign w:val="center"/>
          </w:tcPr>
          <w:p w14:paraId="24085C2C" w14:textId="77777777" w:rsidR="00881EAA" w:rsidRPr="000249FA" w:rsidRDefault="00881EAA" w:rsidP="00EC2E5A">
            <w:pPr>
              <w:rPr>
                <w:rFonts w:cs="Arial"/>
                <w:b/>
                <w:sz w:val="18"/>
                <w:szCs w:val="18"/>
              </w:rPr>
            </w:pPr>
            <w:r>
              <w:rPr>
                <w:rFonts w:cs="Arial"/>
                <w:b/>
                <w:sz w:val="18"/>
                <w:szCs w:val="18"/>
              </w:rPr>
              <w:t>140</w:t>
            </w:r>
          </w:p>
        </w:tc>
        <w:tc>
          <w:tcPr>
            <w:tcW w:w="1321" w:type="dxa"/>
            <w:shd w:val="clear" w:color="auto" w:fill="F2F2F2" w:themeFill="background1" w:themeFillShade="F2"/>
            <w:tcMar>
              <w:top w:w="17" w:type="dxa"/>
              <w:bottom w:w="17" w:type="dxa"/>
            </w:tcMar>
            <w:vAlign w:val="center"/>
          </w:tcPr>
          <w:p w14:paraId="6FC4BB5B" w14:textId="77777777" w:rsidR="00881EAA" w:rsidRPr="000249FA" w:rsidRDefault="00881EAA" w:rsidP="00EC2E5A">
            <w:pPr>
              <w:rPr>
                <w:rFonts w:cs="Arial"/>
                <w:b/>
                <w:sz w:val="18"/>
                <w:szCs w:val="18"/>
              </w:rPr>
            </w:pPr>
            <w:r>
              <w:rPr>
                <w:rFonts w:cs="Arial"/>
                <w:b/>
                <w:sz w:val="18"/>
                <w:szCs w:val="18"/>
              </w:rPr>
              <w:t>16%</w:t>
            </w:r>
          </w:p>
        </w:tc>
      </w:tr>
    </w:tbl>
    <w:p w14:paraId="65E95576" w14:textId="43A96DBD" w:rsidR="00A07F4F" w:rsidRDefault="00A07F4F" w:rsidP="004526E4">
      <w:pPr>
        <w:rPr>
          <w:rFonts w:cs="Arial"/>
        </w:rPr>
      </w:pPr>
    </w:p>
    <w:p w14:paraId="2C2AD6DB" w14:textId="363C80B7" w:rsidR="004526E4" w:rsidRPr="00A50541" w:rsidRDefault="00F75FF7" w:rsidP="00327686">
      <w:pPr>
        <w:pStyle w:val="Heading2"/>
      </w:pPr>
      <w:bookmarkStart w:id="55" w:name="_Toc456944203"/>
      <w:r>
        <w:lastRenderedPageBreak/>
        <w:t>Operating time</w:t>
      </w:r>
      <w:bookmarkEnd w:id="55"/>
    </w:p>
    <w:p w14:paraId="477F385B" w14:textId="77777777" w:rsidR="00374AF3" w:rsidRDefault="00374AF3" w:rsidP="00374AF3">
      <w:pPr>
        <w:rPr>
          <w:rFonts w:cs="Arial"/>
        </w:rPr>
      </w:pPr>
      <w:r>
        <w:rPr>
          <w:rFonts w:cs="Arial"/>
        </w:rPr>
        <w:t xml:space="preserve">Table A2 provides data on the average operating time of the lighting in the houses which participated in the </w:t>
      </w:r>
      <w:r w:rsidRPr="008B2452">
        <w:rPr>
          <w:rFonts w:cs="Arial"/>
          <w:i/>
        </w:rPr>
        <w:t>Retrofit Trial</w:t>
      </w:r>
      <w:r>
        <w:rPr>
          <w:rFonts w:cs="Arial"/>
        </w:rPr>
        <w:t xml:space="preserve">, before and after the retrofits were undertaken. The “raw” operating time (see the left hand columns) is the average daily operating time of the lighting during the monitoring period, as measured with the Lamp Count meters. The adjusted operating times are the raw operating times which have been adjusted to take into account the </w:t>
      </w:r>
      <w:r w:rsidRPr="008B2452">
        <w:rPr>
          <w:rFonts w:cs="Arial"/>
          <w:i/>
        </w:rPr>
        <w:t>seasonal adjustment factor</w:t>
      </w:r>
      <w:r>
        <w:rPr>
          <w:rFonts w:cs="Arial"/>
        </w:rPr>
        <w:t>, and converted into average annual daily operating times.</w:t>
      </w:r>
    </w:p>
    <w:p w14:paraId="76A1D3FF" w14:textId="77777777" w:rsidR="00374AF3" w:rsidRDefault="00374AF3" w:rsidP="00374AF3">
      <w:pPr>
        <w:rPr>
          <w:rFonts w:cs="Arial"/>
        </w:rPr>
      </w:pPr>
    </w:p>
    <w:p w14:paraId="394ECEC7" w14:textId="77777777" w:rsidR="00374AF3" w:rsidRDefault="00374AF3" w:rsidP="00374AF3">
      <w:pPr>
        <w:rPr>
          <w:rFonts w:cs="Arial"/>
        </w:rPr>
      </w:pPr>
      <w:r>
        <w:rPr>
          <w:rFonts w:cs="Arial"/>
        </w:rPr>
        <w:t>In the houses in which CFLs were used in the retrofits the average annual operating time of the lighting has increased by 37.2%. In the houses in which LEDs were used in the retrofits, on average, there has been no net change in the operating time, although the results vary slightly for the different LED lamps used. However, overall for the LED lamps the operating of the downlights after the retrofits is largely the same as before the retrofits.</w:t>
      </w:r>
    </w:p>
    <w:p w14:paraId="55AA9E89" w14:textId="77777777" w:rsidR="0001518A" w:rsidRDefault="0001518A" w:rsidP="004526E4">
      <w:pPr>
        <w:rPr>
          <w:rFonts w:cs="Arial"/>
        </w:rPr>
      </w:pPr>
    </w:p>
    <w:p w14:paraId="20777FC7" w14:textId="77777777" w:rsidR="00374AF3" w:rsidRDefault="00374AF3" w:rsidP="004526E4">
      <w:pPr>
        <w:rPr>
          <w:rFonts w:cs="Arial"/>
        </w:rPr>
      </w:pPr>
    </w:p>
    <w:p w14:paraId="6B14C5F3" w14:textId="5C1DAB25" w:rsidR="00374AF3" w:rsidRDefault="00374AF3" w:rsidP="00374AF3">
      <w:pPr>
        <w:pStyle w:val="Tabletitle"/>
      </w:pPr>
      <w:r>
        <w:t>TABLE A2: AVERAGE DAILY OPERATING TIME OF DOWNLIGHTS, BEFORE AND AFTER RETROFIT</w:t>
      </w:r>
    </w:p>
    <w:tbl>
      <w:tblPr>
        <w:tblW w:w="8840" w:type="dxa"/>
        <w:tblInd w:w="93" w:type="dxa"/>
        <w:tblLayout w:type="fixed"/>
        <w:tblLook w:val="04A0" w:firstRow="1" w:lastRow="0" w:firstColumn="1" w:lastColumn="0" w:noHBand="0" w:noVBand="1"/>
        <w:tblCaption w:val="Average daily operating time of downlights, before and after retrofit"/>
        <w:tblDescription w:val="The table shows the average daily operating time of all monitored downlights in each of the houses, both before and after retrofit. Both the raw operating time (based only on the monitoring period) and the estimated average annual daily operating time are shown. Averages are shown for all of the houses, and for all houses that used a certain CFL or LED retrofit lamp."/>
      </w:tblPr>
      <w:tblGrid>
        <w:gridCol w:w="1160"/>
        <w:gridCol w:w="960"/>
        <w:gridCol w:w="380"/>
        <w:gridCol w:w="580"/>
        <w:gridCol w:w="670"/>
        <w:gridCol w:w="290"/>
        <w:gridCol w:w="960"/>
        <w:gridCol w:w="960"/>
        <w:gridCol w:w="67"/>
        <w:gridCol w:w="800"/>
        <w:gridCol w:w="93"/>
        <w:gridCol w:w="689"/>
        <w:gridCol w:w="271"/>
        <w:gridCol w:w="960"/>
      </w:tblGrid>
      <w:tr w:rsidR="00374AF3" w:rsidRPr="008B2452" w14:paraId="77D1A5C0" w14:textId="77777777" w:rsidTr="00374AF3">
        <w:trPr>
          <w:trHeight w:val="284"/>
        </w:trPr>
        <w:tc>
          <w:tcPr>
            <w:tcW w:w="1160" w:type="dxa"/>
            <w:vMerge w:val="restart"/>
            <w:shd w:val="clear" w:color="auto" w:fill="92D050"/>
            <w:noWrap/>
            <w:tcMar>
              <w:top w:w="11" w:type="dxa"/>
              <w:bottom w:w="11" w:type="dxa"/>
            </w:tcMar>
            <w:vAlign w:val="center"/>
            <w:hideMark/>
          </w:tcPr>
          <w:p w14:paraId="26FA156F" w14:textId="77777777" w:rsidR="00374AF3" w:rsidRPr="008B2452" w:rsidRDefault="00374AF3" w:rsidP="0031304B">
            <w:pPr>
              <w:spacing w:line="240" w:lineRule="auto"/>
              <w:rPr>
                <w:rFonts w:cs="Arial"/>
                <w:color w:val="FFFFFF" w:themeColor="background1"/>
                <w:sz w:val="18"/>
                <w:szCs w:val="18"/>
                <w:lang w:eastAsia="en-AU"/>
              </w:rPr>
            </w:pPr>
            <w:r w:rsidRPr="008B2452">
              <w:rPr>
                <w:rFonts w:cs="Arial"/>
                <w:b/>
                <w:bCs/>
                <w:color w:val="FFFFFF" w:themeColor="background1"/>
                <w:sz w:val="18"/>
                <w:szCs w:val="18"/>
                <w:lang w:eastAsia="en-AU"/>
              </w:rPr>
              <w:t>House</w:t>
            </w:r>
          </w:p>
        </w:tc>
        <w:tc>
          <w:tcPr>
            <w:tcW w:w="3840" w:type="dxa"/>
            <w:gridSpan w:val="6"/>
            <w:tcBorders>
              <w:bottom w:val="single" w:sz="4" w:space="0" w:color="FFFFFF" w:themeColor="background1"/>
            </w:tcBorders>
            <w:shd w:val="clear" w:color="auto" w:fill="92D050"/>
            <w:noWrap/>
            <w:tcMar>
              <w:top w:w="11" w:type="dxa"/>
              <w:bottom w:w="11" w:type="dxa"/>
            </w:tcMar>
            <w:vAlign w:val="center"/>
            <w:hideMark/>
          </w:tcPr>
          <w:p w14:paraId="63151452" w14:textId="77777777" w:rsidR="00374AF3" w:rsidRPr="008B2452" w:rsidRDefault="00374AF3" w:rsidP="0031304B">
            <w:pPr>
              <w:spacing w:line="240" w:lineRule="auto"/>
              <w:rPr>
                <w:rFonts w:cs="Arial"/>
                <w:b/>
                <w:bCs/>
                <w:i/>
                <w:iCs/>
                <w:color w:val="FFFFFF" w:themeColor="background1"/>
                <w:sz w:val="18"/>
                <w:szCs w:val="18"/>
                <w:lang w:eastAsia="en-AU"/>
              </w:rPr>
            </w:pPr>
            <w:r w:rsidRPr="008B2452">
              <w:rPr>
                <w:rFonts w:cs="Arial"/>
                <w:b/>
                <w:bCs/>
                <w:i/>
                <w:iCs/>
                <w:color w:val="FFFFFF" w:themeColor="background1"/>
                <w:sz w:val="18"/>
                <w:szCs w:val="18"/>
                <w:lang w:eastAsia="en-AU"/>
              </w:rPr>
              <w:t xml:space="preserve">Average </w:t>
            </w:r>
            <w:r>
              <w:rPr>
                <w:rFonts w:cs="Arial"/>
                <w:b/>
                <w:bCs/>
                <w:i/>
                <w:iCs/>
                <w:color w:val="FFFFFF" w:themeColor="background1"/>
                <w:sz w:val="18"/>
                <w:szCs w:val="18"/>
                <w:lang w:eastAsia="en-AU"/>
              </w:rPr>
              <w:t xml:space="preserve">daily </w:t>
            </w:r>
            <w:r w:rsidRPr="008B2452">
              <w:rPr>
                <w:rFonts w:cs="Arial"/>
                <w:b/>
                <w:bCs/>
                <w:i/>
                <w:iCs/>
                <w:color w:val="FFFFFF" w:themeColor="background1"/>
                <w:sz w:val="18"/>
                <w:szCs w:val="18"/>
                <w:lang w:eastAsia="en-AU"/>
              </w:rPr>
              <w:t>operating time - raw (Hrs/day)</w:t>
            </w:r>
          </w:p>
        </w:tc>
        <w:tc>
          <w:tcPr>
            <w:tcW w:w="3840" w:type="dxa"/>
            <w:gridSpan w:val="7"/>
            <w:tcBorders>
              <w:bottom w:val="single" w:sz="4" w:space="0" w:color="FFFFFF" w:themeColor="background1"/>
            </w:tcBorders>
            <w:shd w:val="clear" w:color="auto" w:fill="92D050"/>
            <w:noWrap/>
            <w:tcMar>
              <w:top w:w="11" w:type="dxa"/>
              <w:bottom w:w="11" w:type="dxa"/>
            </w:tcMar>
            <w:vAlign w:val="center"/>
            <w:hideMark/>
          </w:tcPr>
          <w:p w14:paraId="3AB97531" w14:textId="77777777" w:rsidR="00374AF3" w:rsidRPr="008B2452" w:rsidRDefault="00374AF3" w:rsidP="0031304B">
            <w:pPr>
              <w:spacing w:line="240" w:lineRule="auto"/>
              <w:rPr>
                <w:rFonts w:cs="Arial"/>
                <w:b/>
                <w:bCs/>
                <w:i/>
                <w:iCs/>
                <w:color w:val="FFFFFF" w:themeColor="background1"/>
                <w:sz w:val="18"/>
                <w:szCs w:val="18"/>
                <w:lang w:eastAsia="en-AU"/>
              </w:rPr>
            </w:pPr>
            <w:r w:rsidRPr="008B2452">
              <w:rPr>
                <w:rFonts w:cs="Arial"/>
                <w:b/>
                <w:bCs/>
                <w:i/>
                <w:iCs/>
                <w:color w:val="FFFFFF" w:themeColor="background1"/>
                <w:sz w:val="18"/>
                <w:szCs w:val="18"/>
                <w:lang w:eastAsia="en-AU"/>
              </w:rPr>
              <w:t xml:space="preserve">Average </w:t>
            </w:r>
            <w:r>
              <w:rPr>
                <w:rFonts w:cs="Arial"/>
                <w:b/>
                <w:bCs/>
                <w:i/>
                <w:iCs/>
                <w:color w:val="FFFFFF" w:themeColor="background1"/>
                <w:sz w:val="18"/>
                <w:szCs w:val="18"/>
                <w:lang w:eastAsia="en-AU"/>
              </w:rPr>
              <w:t xml:space="preserve">annual daily </w:t>
            </w:r>
            <w:r w:rsidRPr="008B2452">
              <w:rPr>
                <w:rFonts w:cs="Arial"/>
                <w:b/>
                <w:bCs/>
                <w:i/>
                <w:iCs/>
                <w:color w:val="FFFFFF" w:themeColor="background1"/>
                <w:sz w:val="18"/>
                <w:szCs w:val="18"/>
                <w:lang w:eastAsia="en-AU"/>
              </w:rPr>
              <w:t>operating time - adjusted (Hrs/day)</w:t>
            </w:r>
          </w:p>
        </w:tc>
      </w:tr>
      <w:tr w:rsidR="00374AF3" w:rsidRPr="008B2452" w14:paraId="35D13AA4" w14:textId="77777777" w:rsidTr="00374AF3">
        <w:trPr>
          <w:trHeight w:val="284"/>
        </w:trPr>
        <w:tc>
          <w:tcPr>
            <w:tcW w:w="1160" w:type="dxa"/>
            <w:vMerge/>
            <w:shd w:val="clear" w:color="auto" w:fill="92D050"/>
            <w:noWrap/>
            <w:tcMar>
              <w:top w:w="11" w:type="dxa"/>
              <w:bottom w:w="11" w:type="dxa"/>
            </w:tcMar>
            <w:vAlign w:val="center"/>
            <w:hideMark/>
          </w:tcPr>
          <w:p w14:paraId="40D0A57F" w14:textId="77777777" w:rsidR="00374AF3" w:rsidRPr="008B2452" w:rsidRDefault="00374AF3" w:rsidP="0031304B">
            <w:pPr>
              <w:spacing w:line="240" w:lineRule="auto"/>
              <w:rPr>
                <w:rFonts w:cs="Arial"/>
                <w:b/>
                <w:bCs/>
                <w:color w:val="FFFFFF" w:themeColor="background1"/>
                <w:sz w:val="18"/>
                <w:szCs w:val="18"/>
                <w:lang w:eastAsia="en-AU"/>
              </w:rPr>
            </w:pPr>
          </w:p>
        </w:tc>
        <w:tc>
          <w:tcPr>
            <w:tcW w:w="960" w:type="dxa"/>
            <w:tcBorders>
              <w:top w:val="single" w:sz="4" w:space="0" w:color="FFFFFF" w:themeColor="background1"/>
            </w:tcBorders>
            <w:shd w:val="clear" w:color="auto" w:fill="92D050"/>
            <w:noWrap/>
            <w:tcMar>
              <w:top w:w="11" w:type="dxa"/>
              <w:bottom w:w="11" w:type="dxa"/>
            </w:tcMar>
            <w:vAlign w:val="center"/>
            <w:hideMark/>
          </w:tcPr>
          <w:p w14:paraId="1F69BE99" w14:textId="77777777" w:rsidR="00374AF3" w:rsidRPr="008B2452" w:rsidRDefault="00374AF3" w:rsidP="0031304B">
            <w:pPr>
              <w:spacing w:line="240" w:lineRule="auto"/>
              <w:rPr>
                <w:rFonts w:cs="Arial"/>
                <w:b/>
                <w:bCs/>
                <w:color w:val="FFFFFF" w:themeColor="background1"/>
                <w:sz w:val="18"/>
                <w:szCs w:val="18"/>
                <w:lang w:eastAsia="en-AU"/>
              </w:rPr>
            </w:pPr>
            <w:r w:rsidRPr="008B2452">
              <w:rPr>
                <w:rFonts w:cs="Arial"/>
                <w:b/>
                <w:bCs/>
                <w:color w:val="FFFFFF" w:themeColor="background1"/>
                <w:sz w:val="18"/>
                <w:szCs w:val="18"/>
                <w:lang w:eastAsia="en-AU"/>
              </w:rPr>
              <w:t>Before</w:t>
            </w:r>
          </w:p>
        </w:tc>
        <w:tc>
          <w:tcPr>
            <w:tcW w:w="960" w:type="dxa"/>
            <w:gridSpan w:val="2"/>
            <w:tcBorders>
              <w:top w:val="single" w:sz="4" w:space="0" w:color="FFFFFF" w:themeColor="background1"/>
            </w:tcBorders>
            <w:shd w:val="clear" w:color="auto" w:fill="92D050"/>
            <w:noWrap/>
            <w:tcMar>
              <w:top w:w="11" w:type="dxa"/>
              <w:bottom w:w="11" w:type="dxa"/>
            </w:tcMar>
            <w:vAlign w:val="center"/>
            <w:hideMark/>
          </w:tcPr>
          <w:p w14:paraId="36C1B5AB" w14:textId="77777777" w:rsidR="00374AF3" w:rsidRPr="008B2452" w:rsidRDefault="00374AF3" w:rsidP="0031304B">
            <w:pPr>
              <w:spacing w:line="240" w:lineRule="auto"/>
              <w:rPr>
                <w:rFonts w:cs="Arial"/>
                <w:b/>
                <w:bCs/>
                <w:color w:val="FFFFFF" w:themeColor="background1"/>
                <w:sz w:val="18"/>
                <w:szCs w:val="18"/>
                <w:lang w:eastAsia="en-AU"/>
              </w:rPr>
            </w:pPr>
            <w:r w:rsidRPr="008B2452">
              <w:rPr>
                <w:rFonts w:cs="Arial"/>
                <w:b/>
                <w:bCs/>
                <w:color w:val="FFFFFF" w:themeColor="background1"/>
                <w:sz w:val="18"/>
                <w:szCs w:val="18"/>
                <w:lang w:eastAsia="en-AU"/>
              </w:rPr>
              <w:t>After</w:t>
            </w:r>
          </w:p>
        </w:tc>
        <w:tc>
          <w:tcPr>
            <w:tcW w:w="960" w:type="dxa"/>
            <w:gridSpan w:val="2"/>
            <w:tcBorders>
              <w:top w:val="single" w:sz="4" w:space="0" w:color="FFFFFF" w:themeColor="background1"/>
            </w:tcBorders>
            <w:shd w:val="clear" w:color="auto" w:fill="92D050"/>
            <w:noWrap/>
            <w:tcMar>
              <w:top w:w="11" w:type="dxa"/>
              <w:bottom w:w="11" w:type="dxa"/>
            </w:tcMar>
            <w:vAlign w:val="center"/>
            <w:hideMark/>
          </w:tcPr>
          <w:p w14:paraId="406342E7" w14:textId="77777777" w:rsidR="00374AF3" w:rsidRPr="008B2452" w:rsidRDefault="00374AF3" w:rsidP="0031304B">
            <w:pPr>
              <w:spacing w:line="240" w:lineRule="auto"/>
              <w:rPr>
                <w:rFonts w:cs="Arial"/>
                <w:b/>
                <w:bCs/>
                <w:color w:val="FFFFFF" w:themeColor="background1"/>
                <w:sz w:val="18"/>
                <w:szCs w:val="18"/>
                <w:lang w:eastAsia="en-AU"/>
              </w:rPr>
            </w:pPr>
            <w:r w:rsidRPr="008B2452">
              <w:rPr>
                <w:rFonts w:cs="Arial"/>
                <w:b/>
                <w:bCs/>
                <w:color w:val="FFFFFF" w:themeColor="background1"/>
                <w:sz w:val="18"/>
                <w:szCs w:val="18"/>
                <w:lang w:eastAsia="en-AU"/>
              </w:rPr>
              <w:t>Diff.</w:t>
            </w:r>
          </w:p>
        </w:tc>
        <w:tc>
          <w:tcPr>
            <w:tcW w:w="960" w:type="dxa"/>
            <w:tcBorders>
              <w:top w:val="single" w:sz="4" w:space="0" w:color="FFFFFF" w:themeColor="background1"/>
            </w:tcBorders>
            <w:shd w:val="clear" w:color="auto" w:fill="92D050"/>
            <w:noWrap/>
            <w:tcMar>
              <w:top w:w="11" w:type="dxa"/>
              <w:bottom w:w="11" w:type="dxa"/>
            </w:tcMar>
            <w:vAlign w:val="center"/>
            <w:hideMark/>
          </w:tcPr>
          <w:p w14:paraId="3B0A7355" w14:textId="77777777" w:rsidR="00374AF3" w:rsidRPr="008B2452" w:rsidRDefault="00374AF3" w:rsidP="0031304B">
            <w:pPr>
              <w:spacing w:line="240" w:lineRule="auto"/>
              <w:rPr>
                <w:rFonts w:cs="Arial"/>
                <w:b/>
                <w:bCs/>
                <w:color w:val="FFFFFF" w:themeColor="background1"/>
                <w:sz w:val="18"/>
                <w:szCs w:val="18"/>
                <w:lang w:eastAsia="en-AU"/>
              </w:rPr>
            </w:pPr>
            <w:r w:rsidRPr="008B2452">
              <w:rPr>
                <w:rFonts w:cs="Arial"/>
                <w:b/>
                <w:bCs/>
                <w:color w:val="FFFFFF" w:themeColor="background1"/>
                <w:sz w:val="18"/>
                <w:szCs w:val="18"/>
                <w:lang w:eastAsia="en-AU"/>
              </w:rPr>
              <w:t>Diff. (%)</w:t>
            </w:r>
          </w:p>
        </w:tc>
        <w:tc>
          <w:tcPr>
            <w:tcW w:w="1027" w:type="dxa"/>
            <w:gridSpan w:val="2"/>
            <w:tcBorders>
              <w:top w:val="single" w:sz="4" w:space="0" w:color="FFFFFF" w:themeColor="background1"/>
            </w:tcBorders>
            <w:shd w:val="clear" w:color="auto" w:fill="92D050"/>
            <w:noWrap/>
            <w:tcMar>
              <w:top w:w="11" w:type="dxa"/>
              <w:bottom w:w="11" w:type="dxa"/>
            </w:tcMar>
            <w:vAlign w:val="center"/>
            <w:hideMark/>
          </w:tcPr>
          <w:p w14:paraId="1AF74E6F" w14:textId="77777777" w:rsidR="00374AF3" w:rsidRPr="008B2452" w:rsidRDefault="00374AF3" w:rsidP="0031304B">
            <w:pPr>
              <w:spacing w:line="240" w:lineRule="auto"/>
              <w:rPr>
                <w:rFonts w:cs="Arial"/>
                <w:b/>
                <w:bCs/>
                <w:color w:val="FFFFFF" w:themeColor="background1"/>
                <w:sz w:val="18"/>
                <w:szCs w:val="18"/>
                <w:lang w:eastAsia="en-AU"/>
              </w:rPr>
            </w:pPr>
            <w:r w:rsidRPr="008B2452">
              <w:rPr>
                <w:rFonts w:cs="Arial"/>
                <w:b/>
                <w:bCs/>
                <w:color w:val="FFFFFF" w:themeColor="background1"/>
                <w:sz w:val="18"/>
                <w:szCs w:val="18"/>
                <w:lang w:eastAsia="en-AU"/>
              </w:rPr>
              <w:t>Before</w:t>
            </w:r>
          </w:p>
        </w:tc>
        <w:tc>
          <w:tcPr>
            <w:tcW w:w="800" w:type="dxa"/>
            <w:tcBorders>
              <w:top w:val="single" w:sz="4" w:space="0" w:color="FFFFFF" w:themeColor="background1"/>
            </w:tcBorders>
            <w:shd w:val="clear" w:color="auto" w:fill="92D050"/>
            <w:noWrap/>
            <w:tcMar>
              <w:top w:w="11" w:type="dxa"/>
              <w:bottom w:w="11" w:type="dxa"/>
            </w:tcMar>
            <w:vAlign w:val="center"/>
            <w:hideMark/>
          </w:tcPr>
          <w:p w14:paraId="1C88C7E7" w14:textId="77777777" w:rsidR="00374AF3" w:rsidRPr="008B2452" w:rsidRDefault="00374AF3" w:rsidP="0031304B">
            <w:pPr>
              <w:spacing w:line="240" w:lineRule="auto"/>
              <w:rPr>
                <w:rFonts w:cs="Arial"/>
                <w:b/>
                <w:bCs/>
                <w:color w:val="FFFFFF" w:themeColor="background1"/>
                <w:sz w:val="18"/>
                <w:szCs w:val="18"/>
                <w:lang w:eastAsia="en-AU"/>
              </w:rPr>
            </w:pPr>
            <w:r w:rsidRPr="008B2452">
              <w:rPr>
                <w:rFonts w:cs="Arial"/>
                <w:b/>
                <w:bCs/>
                <w:color w:val="FFFFFF" w:themeColor="background1"/>
                <w:sz w:val="18"/>
                <w:szCs w:val="18"/>
                <w:lang w:eastAsia="en-AU"/>
              </w:rPr>
              <w:t>After</w:t>
            </w:r>
          </w:p>
        </w:tc>
        <w:tc>
          <w:tcPr>
            <w:tcW w:w="782" w:type="dxa"/>
            <w:gridSpan w:val="2"/>
            <w:tcBorders>
              <w:top w:val="single" w:sz="4" w:space="0" w:color="FFFFFF" w:themeColor="background1"/>
            </w:tcBorders>
            <w:shd w:val="clear" w:color="auto" w:fill="92D050"/>
            <w:noWrap/>
            <w:tcMar>
              <w:top w:w="11" w:type="dxa"/>
              <w:bottom w:w="11" w:type="dxa"/>
            </w:tcMar>
            <w:vAlign w:val="center"/>
            <w:hideMark/>
          </w:tcPr>
          <w:p w14:paraId="466998A6" w14:textId="77777777" w:rsidR="00374AF3" w:rsidRPr="008B2452" w:rsidRDefault="00374AF3" w:rsidP="0031304B">
            <w:pPr>
              <w:spacing w:line="240" w:lineRule="auto"/>
              <w:rPr>
                <w:rFonts w:cs="Arial"/>
                <w:b/>
                <w:bCs/>
                <w:color w:val="FFFFFF" w:themeColor="background1"/>
                <w:sz w:val="18"/>
                <w:szCs w:val="18"/>
                <w:lang w:eastAsia="en-AU"/>
              </w:rPr>
            </w:pPr>
            <w:r w:rsidRPr="008B2452">
              <w:rPr>
                <w:rFonts w:cs="Arial"/>
                <w:b/>
                <w:bCs/>
                <w:color w:val="FFFFFF" w:themeColor="background1"/>
                <w:sz w:val="18"/>
                <w:szCs w:val="18"/>
                <w:lang w:eastAsia="en-AU"/>
              </w:rPr>
              <w:t>Diff.</w:t>
            </w:r>
          </w:p>
        </w:tc>
        <w:tc>
          <w:tcPr>
            <w:tcW w:w="1231" w:type="dxa"/>
            <w:gridSpan w:val="2"/>
            <w:tcBorders>
              <w:top w:val="single" w:sz="4" w:space="0" w:color="FFFFFF" w:themeColor="background1"/>
            </w:tcBorders>
            <w:shd w:val="clear" w:color="auto" w:fill="92D050"/>
            <w:noWrap/>
            <w:tcMar>
              <w:top w:w="11" w:type="dxa"/>
              <w:bottom w:w="11" w:type="dxa"/>
            </w:tcMar>
            <w:vAlign w:val="center"/>
            <w:hideMark/>
          </w:tcPr>
          <w:p w14:paraId="5C11E6D4" w14:textId="77777777" w:rsidR="00374AF3" w:rsidRPr="008B2452" w:rsidRDefault="00374AF3" w:rsidP="0031304B">
            <w:pPr>
              <w:spacing w:line="240" w:lineRule="auto"/>
              <w:rPr>
                <w:rFonts w:cs="Arial"/>
                <w:b/>
                <w:bCs/>
                <w:color w:val="FFFFFF" w:themeColor="background1"/>
                <w:sz w:val="18"/>
                <w:szCs w:val="18"/>
                <w:lang w:eastAsia="en-AU"/>
              </w:rPr>
            </w:pPr>
            <w:r w:rsidRPr="008B2452">
              <w:rPr>
                <w:rFonts w:cs="Arial"/>
                <w:b/>
                <w:bCs/>
                <w:color w:val="FFFFFF" w:themeColor="background1"/>
                <w:sz w:val="18"/>
                <w:szCs w:val="18"/>
                <w:lang w:eastAsia="en-AU"/>
              </w:rPr>
              <w:t>Diff. (%)</w:t>
            </w:r>
          </w:p>
        </w:tc>
      </w:tr>
      <w:tr w:rsidR="00374AF3" w:rsidRPr="008B2452" w14:paraId="645BCCD3" w14:textId="77777777" w:rsidTr="001C6CD5">
        <w:trPr>
          <w:trHeight w:val="284"/>
        </w:trPr>
        <w:tc>
          <w:tcPr>
            <w:tcW w:w="2500" w:type="dxa"/>
            <w:gridSpan w:val="3"/>
            <w:shd w:val="clear" w:color="auto" w:fill="E2EFD9" w:themeFill="accent6" w:themeFillTint="33"/>
            <w:noWrap/>
            <w:tcMar>
              <w:top w:w="11" w:type="dxa"/>
              <w:bottom w:w="11" w:type="dxa"/>
            </w:tcMar>
            <w:vAlign w:val="center"/>
            <w:hideMark/>
          </w:tcPr>
          <w:p w14:paraId="36C3876F" w14:textId="77777777" w:rsidR="00374AF3" w:rsidRPr="008B2452" w:rsidRDefault="00374AF3" w:rsidP="0031304B">
            <w:pPr>
              <w:spacing w:line="240" w:lineRule="auto"/>
              <w:rPr>
                <w:rFonts w:cs="Arial"/>
                <w:b/>
                <w:bCs/>
                <w:i/>
                <w:iCs/>
                <w:sz w:val="18"/>
                <w:szCs w:val="18"/>
                <w:lang w:eastAsia="en-AU"/>
              </w:rPr>
            </w:pPr>
            <w:r w:rsidRPr="008B2452">
              <w:rPr>
                <w:rFonts w:cs="Arial"/>
                <w:b/>
                <w:bCs/>
                <w:i/>
                <w:iCs/>
                <w:sz w:val="18"/>
                <w:szCs w:val="18"/>
                <w:lang w:eastAsia="en-AU"/>
              </w:rPr>
              <w:t>CFL retrofits</w:t>
            </w:r>
          </w:p>
        </w:tc>
        <w:tc>
          <w:tcPr>
            <w:tcW w:w="1250" w:type="dxa"/>
            <w:gridSpan w:val="2"/>
            <w:shd w:val="clear" w:color="auto" w:fill="E2EFD9" w:themeFill="accent6" w:themeFillTint="33"/>
            <w:noWrap/>
            <w:tcMar>
              <w:top w:w="11" w:type="dxa"/>
              <w:bottom w:w="11" w:type="dxa"/>
            </w:tcMar>
            <w:vAlign w:val="center"/>
            <w:hideMark/>
          </w:tcPr>
          <w:p w14:paraId="062F8FB5"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1250" w:type="dxa"/>
            <w:gridSpan w:val="2"/>
            <w:shd w:val="clear" w:color="auto" w:fill="E2EFD9" w:themeFill="accent6" w:themeFillTint="33"/>
            <w:noWrap/>
            <w:tcMar>
              <w:top w:w="11" w:type="dxa"/>
              <w:bottom w:w="11" w:type="dxa"/>
            </w:tcMar>
            <w:vAlign w:val="center"/>
            <w:hideMark/>
          </w:tcPr>
          <w:p w14:paraId="69A8D92F"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1027" w:type="dxa"/>
            <w:gridSpan w:val="2"/>
            <w:shd w:val="clear" w:color="auto" w:fill="E2EFD9" w:themeFill="accent6" w:themeFillTint="33"/>
            <w:noWrap/>
            <w:tcMar>
              <w:top w:w="11" w:type="dxa"/>
              <w:bottom w:w="11" w:type="dxa"/>
            </w:tcMar>
            <w:vAlign w:val="center"/>
            <w:hideMark/>
          </w:tcPr>
          <w:p w14:paraId="0DA0D664"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800" w:type="dxa"/>
            <w:shd w:val="clear" w:color="auto" w:fill="E2EFD9" w:themeFill="accent6" w:themeFillTint="33"/>
            <w:noWrap/>
            <w:tcMar>
              <w:top w:w="11" w:type="dxa"/>
              <w:bottom w:w="11" w:type="dxa"/>
            </w:tcMar>
            <w:vAlign w:val="center"/>
            <w:hideMark/>
          </w:tcPr>
          <w:p w14:paraId="6E4D6689"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782" w:type="dxa"/>
            <w:gridSpan w:val="2"/>
            <w:shd w:val="clear" w:color="auto" w:fill="E2EFD9" w:themeFill="accent6" w:themeFillTint="33"/>
            <w:noWrap/>
            <w:tcMar>
              <w:top w:w="11" w:type="dxa"/>
              <w:bottom w:w="11" w:type="dxa"/>
            </w:tcMar>
            <w:vAlign w:val="center"/>
            <w:hideMark/>
          </w:tcPr>
          <w:p w14:paraId="2A63760E"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1231" w:type="dxa"/>
            <w:gridSpan w:val="2"/>
            <w:shd w:val="clear" w:color="auto" w:fill="E2EFD9" w:themeFill="accent6" w:themeFillTint="33"/>
            <w:noWrap/>
            <w:tcMar>
              <w:top w:w="11" w:type="dxa"/>
              <w:bottom w:w="11" w:type="dxa"/>
            </w:tcMar>
            <w:vAlign w:val="center"/>
            <w:hideMark/>
          </w:tcPr>
          <w:p w14:paraId="44B4BA4C"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r>
      <w:tr w:rsidR="00374AF3" w:rsidRPr="008B2452" w14:paraId="3810FF32" w14:textId="77777777" w:rsidTr="001C6CD5">
        <w:trPr>
          <w:trHeight w:val="284"/>
        </w:trPr>
        <w:tc>
          <w:tcPr>
            <w:tcW w:w="1160" w:type="dxa"/>
            <w:tcBorders>
              <w:bottom w:val="single" w:sz="4" w:space="0" w:color="808080" w:themeColor="background1" w:themeShade="80"/>
            </w:tcBorders>
            <w:shd w:val="clear" w:color="auto" w:fill="auto"/>
            <w:noWrap/>
            <w:tcMar>
              <w:top w:w="11" w:type="dxa"/>
              <w:bottom w:w="11" w:type="dxa"/>
            </w:tcMar>
            <w:vAlign w:val="center"/>
            <w:hideMark/>
          </w:tcPr>
          <w:p w14:paraId="30CDA4FA"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H1</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5C3EDAF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5.49</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726429BF"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5.98</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07A27EAC"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0.49</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7FE250B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8.9%</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2840751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3.72</w:t>
            </w:r>
          </w:p>
        </w:tc>
        <w:tc>
          <w:tcPr>
            <w:tcW w:w="960" w:type="dxa"/>
            <w:gridSpan w:val="3"/>
            <w:tcBorders>
              <w:bottom w:val="single" w:sz="4" w:space="0" w:color="808080" w:themeColor="background1" w:themeShade="80"/>
            </w:tcBorders>
            <w:shd w:val="clear" w:color="auto" w:fill="auto"/>
            <w:noWrap/>
            <w:tcMar>
              <w:top w:w="11" w:type="dxa"/>
              <w:bottom w:w="11" w:type="dxa"/>
            </w:tcMar>
            <w:vAlign w:val="center"/>
            <w:hideMark/>
          </w:tcPr>
          <w:p w14:paraId="4BD80AA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4.79</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3A1E989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1.07</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42CFC6F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28.7%</w:t>
            </w:r>
          </w:p>
        </w:tc>
      </w:tr>
      <w:tr w:rsidR="00374AF3" w:rsidRPr="008B2452" w14:paraId="20C446E0"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F1AF89A"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H2</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8C02B2C"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2.13</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F452150"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2.93</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A1BA3DF"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0.80</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16A897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37.4%</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F295455"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1.46</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F95052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2.30</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2F2FBC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0.84</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EB13ED4"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58.0%</w:t>
            </w:r>
          </w:p>
        </w:tc>
      </w:tr>
      <w:tr w:rsidR="00374AF3" w:rsidRPr="008B2452" w14:paraId="024C58D2"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4DFBC9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H3</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652D60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2.72</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2EAB1D4"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2.97</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0B4C43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0.25</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1D866A5"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9.1%</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5E69AA9"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1.83</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AC8339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2.31</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D70EF5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0.48</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09BC11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26.4%</w:t>
            </w:r>
          </w:p>
        </w:tc>
      </w:tr>
      <w:tr w:rsidR="00374AF3" w:rsidRPr="008B2452" w14:paraId="4D5A2761"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5F81740"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H4</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9A0DD79"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5.00</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B5D590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6.17</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72D34D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1.18</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C51DB86"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23.5%</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B5F8A55"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3.42</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B4AB2E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4.99</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BBD069A"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1.57</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DB329DF"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45.9%</w:t>
            </w:r>
          </w:p>
        </w:tc>
      </w:tr>
      <w:tr w:rsidR="00374AF3" w:rsidRPr="008B2452" w14:paraId="4E29EA1F" w14:textId="77777777" w:rsidTr="001C6CD5">
        <w:trPr>
          <w:trHeight w:val="284"/>
        </w:trPr>
        <w:tc>
          <w:tcPr>
            <w:tcW w:w="1160" w:type="dxa"/>
            <w:tcBorders>
              <w:top w:val="single" w:sz="4" w:space="0" w:color="808080" w:themeColor="background1" w:themeShade="80"/>
            </w:tcBorders>
            <w:shd w:val="clear" w:color="auto" w:fill="auto"/>
            <w:noWrap/>
            <w:tcMar>
              <w:top w:w="11" w:type="dxa"/>
              <w:bottom w:w="11" w:type="dxa"/>
            </w:tcMar>
            <w:vAlign w:val="center"/>
            <w:hideMark/>
          </w:tcPr>
          <w:p w14:paraId="16A58623"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Av. CFL</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6717B4A5"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3.70</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137A062B"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4.33</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4B4B6C7F"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0.63</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278E2BEA"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17.2%</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14377971"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2.51</w:t>
            </w:r>
          </w:p>
        </w:tc>
        <w:tc>
          <w:tcPr>
            <w:tcW w:w="960" w:type="dxa"/>
            <w:gridSpan w:val="3"/>
            <w:tcBorders>
              <w:top w:val="single" w:sz="4" w:space="0" w:color="808080" w:themeColor="background1" w:themeShade="80"/>
            </w:tcBorders>
            <w:shd w:val="clear" w:color="auto" w:fill="auto"/>
            <w:noWrap/>
            <w:tcMar>
              <w:top w:w="11" w:type="dxa"/>
              <w:bottom w:w="11" w:type="dxa"/>
            </w:tcMar>
            <w:vAlign w:val="center"/>
            <w:hideMark/>
          </w:tcPr>
          <w:p w14:paraId="2F3A97D4"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3.44</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75DF6732"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0.94</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1686D86F"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37.3%</w:t>
            </w:r>
          </w:p>
        </w:tc>
      </w:tr>
      <w:tr w:rsidR="00374AF3" w:rsidRPr="008B2452" w14:paraId="41AC28AB" w14:textId="77777777" w:rsidTr="001C6CD5">
        <w:trPr>
          <w:trHeight w:val="284"/>
        </w:trPr>
        <w:tc>
          <w:tcPr>
            <w:tcW w:w="2500" w:type="dxa"/>
            <w:gridSpan w:val="3"/>
            <w:shd w:val="clear" w:color="auto" w:fill="E2EFD9" w:themeFill="accent6" w:themeFillTint="33"/>
            <w:noWrap/>
            <w:tcMar>
              <w:top w:w="11" w:type="dxa"/>
              <w:bottom w:w="11" w:type="dxa"/>
            </w:tcMar>
            <w:vAlign w:val="center"/>
            <w:hideMark/>
          </w:tcPr>
          <w:p w14:paraId="39079243" w14:textId="77777777" w:rsidR="00374AF3" w:rsidRPr="008B2452" w:rsidRDefault="00374AF3" w:rsidP="0031304B">
            <w:pPr>
              <w:spacing w:line="240" w:lineRule="auto"/>
              <w:rPr>
                <w:rFonts w:cs="Arial"/>
                <w:b/>
                <w:bCs/>
                <w:i/>
                <w:iCs/>
                <w:sz w:val="18"/>
                <w:szCs w:val="18"/>
                <w:lang w:eastAsia="en-AU"/>
              </w:rPr>
            </w:pPr>
            <w:r w:rsidRPr="008B2452">
              <w:rPr>
                <w:rFonts w:cs="Arial"/>
                <w:b/>
                <w:bCs/>
                <w:i/>
                <w:iCs/>
                <w:sz w:val="18"/>
                <w:szCs w:val="18"/>
                <w:lang w:eastAsia="en-AU"/>
              </w:rPr>
              <w:t>LED1 retrofits</w:t>
            </w:r>
          </w:p>
        </w:tc>
        <w:tc>
          <w:tcPr>
            <w:tcW w:w="1250" w:type="dxa"/>
            <w:gridSpan w:val="2"/>
            <w:shd w:val="clear" w:color="auto" w:fill="E2EFD9" w:themeFill="accent6" w:themeFillTint="33"/>
            <w:noWrap/>
            <w:tcMar>
              <w:top w:w="11" w:type="dxa"/>
              <w:bottom w:w="11" w:type="dxa"/>
            </w:tcMar>
            <w:vAlign w:val="center"/>
            <w:hideMark/>
          </w:tcPr>
          <w:p w14:paraId="7282D680"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1250" w:type="dxa"/>
            <w:gridSpan w:val="2"/>
            <w:shd w:val="clear" w:color="auto" w:fill="E2EFD9" w:themeFill="accent6" w:themeFillTint="33"/>
            <w:noWrap/>
            <w:tcMar>
              <w:top w:w="11" w:type="dxa"/>
              <w:bottom w:w="11" w:type="dxa"/>
            </w:tcMar>
            <w:vAlign w:val="center"/>
            <w:hideMark/>
          </w:tcPr>
          <w:p w14:paraId="206BD541"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shd w:val="clear" w:color="auto" w:fill="E2EFD9" w:themeFill="accent6" w:themeFillTint="33"/>
            <w:noWrap/>
            <w:tcMar>
              <w:top w:w="11" w:type="dxa"/>
              <w:bottom w:w="11" w:type="dxa"/>
            </w:tcMar>
            <w:vAlign w:val="center"/>
            <w:hideMark/>
          </w:tcPr>
          <w:p w14:paraId="63E0CFB0"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gridSpan w:val="3"/>
            <w:shd w:val="clear" w:color="auto" w:fill="E2EFD9" w:themeFill="accent6" w:themeFillTint="33"/>
            <w:noWrap/>
            <w:tcMar>
              <w:top w:w="11" w:type="dxa"/>
              <w:bottom w:w="11" w:type="dxa"/>
            </w:tcMar>
            <w:vAlign w:val="center"/>
            <w:hideMark/>
          </w:tcPr>
          <w:p w14:paraId="428C922A"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gridSpan w:val="2"/>
            <w:shd w:val="clear" w:color="auto" w:fill="E2EFD9" w:themeFill="accent6" w:themeFillTint="33"/>
            <w:noWrap/>
            <w:tcMar>
              <w:top w:w="11" w:type="dxa"/>
              <w:bottom w:w="11" w:type="dxa"/>
            </w:tcMar>
            <w:vAlign w:val="center"/>
            <w:hideMark/>
          </w:tcPr>
          <w:p w14:paraId="25D03F6F"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shd w:val="clear" w:color="auto" w:fill="E2EFD9" w:themeFill="accent6" w:themeFillTint="33"/>
            <w:noWrap/>
            <w:tcMar>
              <w:top w:w="11" w:type="dxa"/>
              <w:bottom w:w="11" w:type="dxa"/>
            </w:tcMar>
            <w:vAlign w:val="center"/>
            <w:hideMark/>
          </w:tcPr>
          <w:p w14:paraId="411E4790"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r>
      <w:tr w:rsidR="00374AF3" w:rsidRPr="008B2452" w14:paraId="668E437B" w14:textId="77777777" w:rsidTr="001C6CD5">
        <w:trPr>
          <w:trHeight w:val="284"/>
        </w:trPr>
        <w:tc>
          <w:tcPr>
            <w:tcW w:w="1160" w:type="dxa"/>
            <w:tcBorders>
              <w:bottom w:val="single" w:sz="4" w:space="0" w:color="808080" w:themeColor="background1" w:themeShade="80"/>
            </w:tcBorders>
            <w:shd w:val="clear" w:color="auto" w:fill="auto"/>
            <w:noWrap/>
            <w:tcMar>
              <w:top w:w="11" w:type="dxa"/>
              <w:bottom w:w="11" w:type="dxa"/>
            </w:tcMar>
            <w:vAlign w:val="center"/>
            <w:hideMark/>
          </w:tcPr>
          <w:p w14:paraId="04A0FB4C"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H5</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2ED5378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2.90</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44C0E4C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2.47</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3714935C"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-0.43</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2B6602B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-14.9%</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03822B14"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1.93</w:t>
            </w:r>
          </w:p>
        </w:tc>
        <w:tc>
          <w:tcPr>
            <w:tcW w:w="960" w:type="dxa"/>
            <w:gridSpan w:val="3"/>
            <w:tcBorders>
              <w:bottom w:val="single" w:sz="4" w:space="0" w:color="808080" w:themeColor="background1" w:themeShade="80"/>
            </w:tcBorders>
            <w:shd w:val="clear" w:color="auto" w:fill="auto"/>
            <w:noWrap/>
            <w:tcMar>
              <w:top w:w="11" w:type="dxa"/>
              <w:bottom w:w="11" w:type="dxa"/>
            </w:tcMar>
            <w:vAlign w:val="center"/>
            <w:hideMark/>
          </w:tcPr>
          <w:p w14:paraId="33BB4B86"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1.90</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334D226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-0.04</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312EAC2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-2.0%</w:t>
            </w:r>
          </w:p>
        </w:tc>
      </w:tr>
      <w:tr w:rsidR="00374AF3" w:rsidRPr="008B2452" w14:paraId="167A7F5C"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ABFA92F"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H6</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5CA78AC"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2.77</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384170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2.25</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D75533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-0.52</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9076596"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-18.8%</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BD1133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1.85</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EDA27A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1.72</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22F036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-0.14</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0A1B3C6"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-7.3%</w:t>
            </w:r>
          </w:p>
        </w:tc>
      </w:tr>
      <w:tr w:rsidR="00374AF3" w:rsidRPr="008B2452" w14:paraId="0E82AA33"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474AA6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H7</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AB97A1F"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4.96</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88ECF4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3.83</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9B3A739"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-1.12</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C22FF10"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-22.6%</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59FDBF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3.31</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0C71DD9"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2.94</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1D0FCBA"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-0.37</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97C3ED0"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-11.2%</w:t>
            </w:r>
          </w:p>
        </w:tc>
      </w:tr>
      <w:tr w:rsidR="00374AF3" w:rsidRPr="008B2452" w14:paraId="16B9F9FB"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5C82AF0"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H8</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B240CCF" w14:textId="77777777" w:rsidR="00374AF3" w:rsidRPr="008B2452" w:rsidRDefault="00374AF3" w:rsidP="00374AF3">
            <w:pPr>
              <w:spacing w:line="240" w:lineRule="auto"/>
              <w:rPr>
                <w:rFonts w:cs="Arial"/>
                <w:sz w:val="18"/>
                <w:szCs w:val="18"/>
                <w:lang w:eastAsia="en-AU"/>
              </w:rPr>
            </w:pPr>
            <w:r>
              <w:rPr>
                <w:rFonts w:cs="Arial"/>
                <w:sz w:val="18"/>
                <w:szCs w:val="18"/>
                <w:lang w:eastAsia="en-AU"/>
              </w:rPr>
              <w:t>0.43</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10C2FF3" w14:textId="77777777" w:rsidR="00374AF3" w:rsidRPr="008B2452" w:rsidRDefault="00374AF3" w:rsidP="00374AF3">
            <w:pPr>
              <w:spacing w:line="240" w:lineRule="auto"/>
              <w:rPr>
                <w:rFonts w:cs="Arial"/>
                <w:sz w:val="18"/>
                <w:szCs w:val="18"/>
                <w:lang w:eastAsia="en-AU"/>
              </w:rPr>
            </w:pPr>
            <w:r>
              <w:rPr>
                <w:rFonts w:cs="Arial"/>
                <w:sz w:val="18"/>
                <w:szCs w:val="18"/>
                <w:lang w:eastAsia="en-AU"/>
              </w:rPr>
              <w:t>0.21</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B985371" w14:textId="77777777" w:rsidR="00374AF3" w:rsidRPr="008B2452" w:rsidRDefault="00374AF3" w:rsidP="00374AF3">
            <w:pPr>
              <w:spacing w:line="240" w:lineRule="auto"/>
              <w:rPr>
                <w:rFonts w:cs="Arial"/>
                <w:sz w:val="18"/>
                <w:szCs w:val="18"/>
                <w:lang w:eastAsia="en-AU"/>
              </w:rPr>
            </w:pPr>
            <w:r>
              <w:rPr>
                <w:rFonts w:cs="Arial"/>
                <w:sz w:val="18"/>
                <w:szCs w:val="18"/>
                <w:lang w:eastAsia="en-AU"/>
              </w:rPr>
              <w:t>-0.21</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DC611E8" w14:textId="77777777" w:rsidR="00374AF3" w:rsidRPr="008B2452" w:rsidRDefault="00374AF3" w:rsidP="00374AF3">
            <w:pPr>
              <w:spacing w:line="240" w:lineRule="auto"/>
              <w:rPr>
                <w:rFonts w:cs="Arial"/>
                <w:sz w:val="18"/>
                <w:szCs w:val="18"/>
                <w:lang w:eastAsia="en-AU"/>
              </w:rPr>
            </w:pPr>
            <w:r>
              <w:rPr>
                <w:rFonts w:cs="Arial"/>
                <w:sz w:val="18"/>
                <w:szCs w:val="18"/>
                <w:lang w:eastAsia="en-AU"/>
              </w:rPr>
              <w:t>-49.7</w:t>
            </w:r>
            <w:r w:rsidRPr="008B2452">
              <w:rPr>
                <w:rFonts w:cs="Arial"/>
                <w:sz w:val="18"/>
                <w:szCs w:val="18"/>
                <w:lang w:eastAsia="en-AU"/>
              </w:rPr>
              <w:t>%</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2A9D4DC" w14:textId="77777777" w:rsidR="00374AF3" w:rsidRPr="008B2452" w:rsidRDefault="00374AF3" w:rsidP="00374AF3">
            <w:pPr>
              <w:spacing w:line="240" w:lineRule="auto"/>
              <w:rPr>
                <w:rFonts w:cs="Arial"/>
                <w:sz w:val="18"/>
                <w:szCs w:val="18"/>
                <w:lang w:eastAsia="en-AU"/>
              </w:rPr>
            </w:pPr>
            <w:r>
              <w:rPr>
                <w:rFonts w:cs="Arial"/>
                <w:sz w:val="18"/>
                <w:szCs w:val="18"/>
                <w:lang w:eastAsia="en-AU"/>
              </w:rPr>
              <w:t>0.29</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857E520" w14:textId="77777777" w:rsidR="00374AF3" w:rsidRPr="008B2452" w:rsidRDefault="00374AF3" w:rsidP="00374AF3">
            <w:pPr>
              <w:spacing w:line="240" w:lineRule="auto"/>
              <w:rPr>
                <w:rFonts w:cs="Arial"/>
                <w:sz w:val="18"/>
                <w:szCs w:val="18"/>
                <w:lang w:eastAsia="en-AU"/>
              </w:rPr>
            </w:pPr>
            <w:r>
              <w:rPr>
                <w:rFonts w:cs="Arial"/>
                <w:sz w:val="18"/>
                <w:szCs w:val="18"/>
                <w:lang w:eastAsia="en-AU"/>
              </w:rPr>
              <w:t>0.17</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EFDB100" w14:textId="77777777" w:rsidR="00374AF3" w:rsidRPr="008B2452" w:rsidRDefault="00374AF3" w:rsidP="00374AF3">
            <w:pPr>
              <w:spacing w:line="240" w:lineRule="auto"/>
              <w:rPr>
                <w:rFonts w:cs="Arial"/>
                <w:sz w:val="18"/>
                <w:szCs w:val="18"/>
                <w:lang w:eastAsia="en-AU"/>
              </w:rPr>
            </w:pPr>
            <w:r>
              <w:rPr>
                <w:rFonts w:cs="Arial"/>
                <w:sz w:val="18"/>
                <w:szCs w:val="18"/>
                <w:lang w:eastAsia="en-AU"/>
              </w:rPr>
              <w:t>-0.12</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57C2590" w14:textId="77777777" w:rsidR="00374AF3" w:rsidRPr="008B2452" w:rsidRDefault="00374AF3" w:rsidP="00374AF3">
            <w:pPr>
              <w:spacing w:line="240" w:lineRule="auto"/>
              <w:rPr>
                <w:rFonts w:cs="Arial"/>
                <w:sz w:val="18"/>
                <w:szCs w:val="18"/>
                <w:lang w:eastAsia="en-AU"/>
              </w:rPr>
            </w:pPr>
            <w:r>
              <w:rPr>
                <w:rFonts w:cs="Arial"/>
                <w:sz w:val="18"/>
                <w:szCs w:val="18"/>
                <w:lang w:eastAsia="en-AU"/>
              </w:rPr>
              <w:t>-41.4</w:t>
            </w:r>
            <w:r w:rsidRPr="008B2452">
              <w:rPr>
                <w:rFonts w:cs="Arial"/>
                <w:sz w:val="18"/>
                <w:szCs w:val="18"/>
                <w:lang w:eastAsia="en-AU"/>
              </w:rPr>
              <w:t>%</w:t>
            </w:r>
          </w:p>
        </w:tc>
      </w:tr>
      <w:tr w:rsidR="00374AF3" w:rsidRPr="008B2452" w14:paraId="1AB7FBF5" w14:textId="77777777" w:rsidTr="001C6CD5">
        <w:trPr>
          <w:trHeight w:val="284"/>
        </w:trPr>
        <w:tc>
          <w:tcPr>
            <w:tcW w:w="1160" w:type="dxa"/>
            <w:tcBorders>
              <w:top w:val="single" w:sz="4" w:space="0" w:color="808080" w:themeColor="background1" w:themeShade="80"/>
            </w:tcBorders>
            <w:shd w:val="clear" w:color="auto" w:fill="auto"/>
            <w:noWrap/>
            <w:tcMar>
              <w:top w:w="11" w:type="dxa"/>
              <w:bottom w:w="11" w:type="dxa"/>
            </w:tcMar>
            <w:vAlign w:val="center"/>
            <w:hideMark/>
          </w:tcPr>
          <w:p w14:paraId="77B7BE8A"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Av LED1</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5F15A25A"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2.82</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5C023807"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2.27</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5C2C3C82"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-0.56</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281A2A82"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-19.8%</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0EDD8A8E"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1.89</w:t>
            </w:r>
          </w:p>
        </w:tc>
        <w:tc>
          <w:tcPr>
            <w:tcW w:w="960" w:type="dxa"/>
            <w:gridSpan w:val="3"/>
            <w:tcBorders>
              <w:top w:val="single" w:sz="4" w:space="0" w:color="808080" w:themeColor="background1" w:themeShade="80"/>
            </w:tcBorders>
            <w:shd w:val="clear" w:color="auto" w:fill="auto"/>
            <w:noWrap/>
            <w:tcMar>
              <w:top w:w="11" w:type="dxa"/>
              <w:bottom w:w="11" w:type="dxa"/>
            </w:tcMar>
            <w:vAlign w:val="center"/>
            <w:hideMark/>
          </w:tcPr>
          <w:p w14:paraId="64192E71"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1.74</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3517A27B"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-0.15</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66C12511"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-8.0%</w:t>
            </w:r>
          </w:p>
        </w:tc>
      </w:tr>
      <w:tr w:rsidR="00374AF3" w:rsidRPr="008B2452" w14:paraId="6EA55228" w14:textId="77777777" w:rsidTr="001C6CD5">
        <w:trPr>
          <w:trHeight w:val="284"/>
        </w:trPr>
        <w:tc>
          <w:tcPr>
            <w:tcW w:w="2500" w:type="dxa"/>
            <w:gridSpan w:val="3"/>
            <w:shd w:val="clear" w:color="auto" w:fill="E2EFD9" w:themeFill="accent6" w:themeFillTint="33"/>
            <w:noWrap/>
            <w:tcMar>
              <w:top w:w="11" w:type="dxa"/>
              <w:bottom w:w="11" w:type="dxa"/>
            </w:tcMar>
            <w:vAlign w:val="center"/>
            <w:hideMark/>
          </w:tcPr>
          <w:p w14:paraId="1F49A65F" w14:textId="77777777" w:rsidR="00374AF3" w:rsidRPr="008B2452" w:rsidRDefault="00374AF3" w:rsidP="0031304B">
            <w:pPr>
              <w:spacing w:line="240" w:lineRule="auto"/>
              <w:rPr>
                <w:rFonts w:cs="Arial"/>
                <w:b/>
                <w:bCs/>
                <w:i/>
                <w:iCs/>
                <w:sz w:val="18"/>
                <w:szCs w:val="18"/>
                <w:lang w:eastAsia="en-AU"/>
              </w:rPr>
            </w:pPr>
            <w:r w:rsidRPr="008B2452">
              <w:rPr>
                <w:rFonts w:cs="Arial"/>
                <w:b/>
                <w:bCs/>
                <w:i/>
                <w:iCs/>
                <w:sz w:val="18"/>
                <w:szCs w:val="18"/>
                <w:lang w:eastAsia="en-AU"/>
              </w:rPr>
              <w:t>LED2 retrofits</w:t>
            </w:r>
          </w:p>
        </w:tc>
        <w:tc>
          <w:tcPr>
            <w:tcW w:w="1250" w:type="dxa"/>
            <w:gridSpan w:val="2"/>
            <w:shd w:val="clear" w:color="auto" w:fill="E2EFD9" w:themeFill="accent6" w:themeFillTint="33"/>
            <w:noWrap/>
            <w:tcMar>
              <w:top w:w="11" w:type="dxa"/>
              <w:bottom w:w="11" w:type="dxa"/>
            </w:tcMar>
            <w:vAlign w:val="center"/>
            <w:hideMark/>
          </w:tcPr>
          <w:p w14:paraId="67803F1C"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1250" w:type="dxa"/>
            <w:gridSpan w:val="2"/>
            <w:shd w:val="clear" w:color="auto" w:fill="E2EFD9" w:themeFill="accent6" w:themeFillTint="33"/>
            <w:noWrap/>
            <w:tcMar>
              <w:top w:w="11" w:type="dxa"/>
              <w:bottom w:w="11" w:type="dxa"/>
            </w:tcMar>
            <w:vAlign w:val="center"/>
            <w:hideMark/>
          </w:tcPr>
          <w:p w14:paraId="3E0202A4"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shd w:val="clear" w:color="auto" w:fill="E2EFD9" w:themeFill="accent6" w:themeFillTint="33"/>
            <w:noWrap/>
            <w:tcMar>
              <w:top w:w="11" w:type="dxa"/>
              <w:bottom w:w="11" w:type="dxa"/>
            </w:tcMar>
            <w:vAlign w:val="center"/>
            <w:hideMark/>
          </w:tcPr>
          <w:p w14:paraId="6E2C35E0"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gridSpan w:val="3"/>
            <w:shd w:val="clear" w:color="auto" w:fill="E2EFD9" w:themeFill="accent6" w:themeFillTint="33"/>
            <w:noWrap/>
            <w:tcMar>
              <w:top w:w="11" w:type="dxa"/>
              <w:bottom w:w="11" w:type="dxa"/>
            </w:tcMar>
            <w:vAlign w:val="center"/>
            <w:hideMark/>
          </w:tcPr>
          <w:p w14:paraId="311BCC96"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gridSpan w:val="2"/>
            <w:shd w:val="clear" w:color="auto" w:fill="E2EFD9" w:themeFill="accent6" w:themeFillTint="33"/>
            <w:noWrap/>
            <w:tcMar>
              <w:top w:w="11" w:type="dxa"/>
              <w:bottom w:w="11" w:type="dxa"/>
            </w:tcMar>
            <w:vAlign w:val="center"/>
            <w:hideMark/>
          </w:tcPr>
          <w:p w14:paraId="128453DD"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shd w:val="clear" w:color="auto" w:fill="E2EFD9" w:themeFill="accent6" w:themeFillTint="33"/>
            <w:noWrap/>
            <w:tcMar>
              <w:top w:w="11" w:type="dxa"/>
              <w:bottom w:w="11" w:type="dxa"/>
            </w:tcMar>
            <w:vAlign w:val="center"/>
            <w:hideMark/>
          </w:tcPr>
          <w:p w14:paraId="7991EFB1"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r>
      <w:tr w:rsidR="00374AF3" w:rsidRPr="008B2452" w14:paraId="55D4C228" w14:textId="77777777" w:rsidTr="001C6CD5">
        <w:trPr>
          <w:trHeight w:val="284"/>
        </w:trPr>
        <w:tc>
          <w:tcPr>
            <w:tcW w:w="1160" w:type="dxa"/>
            <w:tcBorders>
              <w:bottom w:val="single" w:sz="4" w:space="0" w:color="808080" w:themeColor="background1" w:themeShade="80"/>
            </w:tcBorders>
            <w:shd w:val="clear" w:color="auto" w:fill="auto"/>
            <w:noWrap/>
            <w:tcMar>
              <w:top w:w="11" w:type="dxa"/>
              <w:bottom w:w="11" w:type="dxa"/>
            </w:tcMar>
            <w:vAlign w:val="center"/>
            <w:hideMark/>
          </w:tcPr>
          <w:p w14:paraId="574DC84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H9</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5E0966D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1.98</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29BA590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1.70</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6CF58FF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-0.28</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23A0182C"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-14.2%</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4FCC212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1.30</w:t>
            </w:r>
          </w:p>
        </w:tc>
        <w:tc>
          <w:tcPr>
            <w:tcW w:w="960" w:type="dxa"/>
            <w:gridSpan w:val="3"/>
            <w:tcBorders>
              <w:bottom w:val="single" w:sz="4" w:space="0" w:color="808080" w:themeColor="background1" w:themeShade="80"/>
            </w:tcBorders>
            <w:shd w:val="clear" w:color="auto" w:fill="auto"/>
            <w:noWrap/>
            <w:tcMar>
              <w:top w:w="11" w:type="dxa"/>
              <w:bottom w:w="11" w:type="dxa"/>
            </w:tcMar>
            <w:vAlign w:val="center"/>
            <w:hideMark/>
          </w:tcPr>
          <w:p w14:paraId="651FE45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1.19</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13872F3A"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-0.11</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442B8D3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-8.4%</w:t>
            </w:r>
          </w:p>
        </w:tc>
      </w:tr>
      <w:tr w:rsidR="00374AF3" w:rsidRPr="008B2452" w14:paraId="26E759E3"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E29503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H10</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1F67BE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1.46</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7FD5DA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1.74</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DFDF99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0.29</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35C618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19.6%</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A1766D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0.96</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ED03EC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1.23</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6057D37"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0.27</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BA1528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28.3%</w:t>
            </w:r>
          </w:p>
        </w:tc>
      </w:tr>
      <w:tr w:rsidR="00374AF3" w:rsidRPr="008B2452" w14:paraId="017819B6"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4701B54"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H11</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BD53265"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1.20</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CFB0E1B"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1.03</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658EB3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-0.17</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C455D4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-14.4%</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C191A27"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0.79</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A0D3970"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0.73</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8614D6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-0.06</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7E3992C"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-8.0%</w:t>
            </w:r>
          </w:p>
        </w:tc>
      </w:tr>
      <w:tr w:rsidR="00374AF3" w:rsidRPr="008B2452" w14:paraId="50A9B102"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77EFDBB"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H12</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DD8EBF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8.90</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5E2346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8.62</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20252E7"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-0.28</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E3333D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-3.2%</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D57D934"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5.82</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E34788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6.17</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E00CEAC"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0.35</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0059172"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6.0%</w:t>
            </w:r>
          </w:p>
        </w:tc>
      </w:tr>
      <w:tr w:rsidR="00374AF3" w:rsidRPr="008B2452" w14:paraId="1D1FDB7F" w14:textId="77777777" w:rsidTr="001C6CD5">
        <w:trPr>
          <w:trHeight w:val="284"/>
        </w:trPr>
        <w:tc>
          <w:tcPr>
            <w:tcW w:w="1160" w:type="dxa"/>
            <w:tcBorders>
              <w:top w:val="single" w:sz="4" w:space="0" w:color="808080" w:themeColor="background1" w:themeShade="80"/>
            </w:tcBorders>
            <w:shd w:val="clear" w:color="auto" w:fill="auto"/>
            <w:noWrap/>
            <w:tcMar>
              <w:top w:w="11" w:type="dxa"/>
              <w:bottom w:w="11" w:type="dxa"/>
            </w:tcMar>
            <w:vAlign w:val="center"/>
            <w:hideMark/>
          </w:tcPr>
          <w:p w14:paraId="18F87777"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Av LED2</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0F0BCCA0"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3.66</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52B5D909"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3.54</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25540FFA"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-0.12</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24F5BE44"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-3.4%</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02910562"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2.40</w:t>
            </w:r>
          </w:p>
        </w:tc>
        <w:tc>
          <w:tcPr>
            <w:tcW w:w="960" w:type="dxa"/>
            <w:gridSpan w:val="3"/>
            <w:tcBorders>
              <w:top w:val="single" w:sz="4" w:space="0" w:color="808080" w:themeColor="background1" w:themeShade="80"/>
            </w:tcBorders>
            <w:shd w:val="clear" w:color="auto" w:fill="auto"/>
            <w:noWrap/>
            <w:tcMar>
              <w:top w:w="11" w:type="dxa"/>
              <w:bottom w:w="11" w:type="dxa"/>
            </w:tcMar>
            <w:vAlign w:val="center"/>
            <w:hideMark/>
          </w:tcPr>
          <w:p w14:paraId="10882971"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2.52</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52AA874E"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0.12</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73158F1A"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5.1%</w:t>
            </w:r>
          </w:p>
        </w:tc>
      </w:tr>
      <w:tr w:rsidR="00374AF3" w:rsidRPr="008B2452" w14:paraId="790EB56E" w14:textId="77777777" w:rsidTr="001C6CD5">
        <w:trPr>
          <w:trHeight w:val="284"/>
        </w:trPr>
        <w:tc>
          <w:tcPr>
            <w:tcW w:w="2500" w:type="dxa"/>
            <w:gridSpan w:val="3"/>
            <w:shd w:val="clear" w:color="auto" w:fill="E2EFD9" w:themeFill="accent6" w:themeFillTint="33"/>
            <w:noWrap/>
            <w:tcMar>
              <w:top w:w="11" w:type="dxa"/>
              <w:bottom w:w="11" w:type="dxa"/>
            </w:tcMar>
            <w:vAlign w:val="center"/>
            <w:hideMark/>
          </w:tcPr>
          <w:p w14:paraId="6A346523" w14:textId="77777777" w:rsidR="00374AF3" w:rsidRPr="008B2452" w:rsidRDefault="00374AF3" w:rsidP="0031304B">
            <w:pPr>
              <w:spacing w:line="240" w:lineRule="auto"/>
              <w:rPr>
                <w:rFonts w:cs="Arial"/>
                <w:b/>
                <w:bCs/>
                <w:i/>
                <w:iCs/>
                <w:sz w:val="18"/>
                <w:szCs w:val="18"/>
                <w:lang w:eastAsia="en-AU"/>
              </w:rPr>
            </w:pPr>
            <w:r w:rsidRPr="008B2452">
              <w:rPr>
                <w:rFonts w:cs="Arial"/>
                <w:b/>
                <w:bCs/>
                <w:i/>
                <w:iCs/>
                <w:sz w:val="18"/>
                <w:szCs w:val="18"/>
                <w:lang w:eastAsia="en-AU"/>
              </w:rPr>
              <w:t>LED3 retrofits</w:t>
            </w:r>
          </w:p>
        </w:tc>
        <w:tc>
          <w:tcPr>
            <w:tcW w:w="1250" w:type="dxa"/>
            <w:gridSpan w:val="2"/>
            <w:shd w:val="clear" w:color="auto" w:fill="E2EFD9" w:themeFill="accent6" w:themeFillTint="33"/>
            <w:noWrap/>
            <w:tcMar>
              <w:top w:w="11" w:type="dxa"/>
              <w:bottom w:w="11" w:type="dxa"/>
            </w:tcMar>
            <w:vAlign w:val="center"/>
            <w:hideMark/>
          </w:tcPr>
          <w:p w14:paraId="7718CCEC"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1250" w:type="dxa"/>
            <w:gridSpan w:val="2"/>
            <w:shd w:val="clear" w:color="auto" w:fill="E2EFD9" w:themeFill="accent6" w:themeFillTint="33"/>
            <w:noWrap/>
            <w:tcMar>
              <w:top w:w="11" w:type="dxa"/>
              <w:bottom w:w="11" w:type="dxa"/>
            </w:tcMar>
            <w:vAlign w:val="center"/>
            <w:hideMark/>
          </w:tcPr>
          <w:p w14:paraId="0D7A7871"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shd w:val="clear" w:color="auto" w:fill="E2EFD9" w:themeFill="accent6" w:themeFillTint="33"/>
            <w:noWrap/>
            <w:tcMar>
              <w:top w:w="11" w:type="dxa"/>
              <w:bottom w:w="11" w:type="dxa"/>
            </w:tcMar>
            <w:vAlign w:val="center"/>
            <w:hideMark/>
          </w:tcPr>
          <w:p w14:paraId="2E6B4086"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gridSpan w:val="3"/>
            <w:shd w:val="clear" w:color="auto" w:fill="E2EFD9" w:themeFill="accent6" w:themeFillTint="33"/>
            <w:noWrap/>
            <w:tcMar>
              <w:top w:w="11" w:type="dxa"/>
              <w:bottom w:w="11" w:type="dxa"/>
            </w:tcMar>
            <w:vAlign w:val="center"/>
            <w:hideMark/>
          </w:tcPr>
          <w:p w14:paraId="6397145E"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gridSpan w:val="2"/>
            <w:shd w:val="clear" w:color="auto" w:fill="E2EFD9" w:themeFill="accent6" w:themeFillTint="33"/>
            <w:noWrap/>
            <w:tcMar>
              <w:top w:w="11" w:type="dxa"/>
              <w:bottom w:w="11" w:type="dxa"/>
            </w:tcMar>
            <w:vAlign w:val="center"/>
            <w:hideMark/>
          </w:tcPr>
          <w:p w14:paraId="35F54320"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c>
          <w:tcPr>
            <w:tcW w:w="960" w:type="dxa"/>
            <w:shd w:val="clear" w:color="auto" w:fill="E2EFD9" w:themeFill="accent6" w:themeFillTint="33"/>
            <w:noWrap/>
            <w:tcMar>
              <w:top w:w="11" w:type="dxa"/>
              <w:bottom w:w="11" w:type="dxa"/>
            </w:tcMar>
            <w:vAlign w:val="center"/>
            <w:hideMark/>
          </w:tcPr>
          <w:p w14:paraId="1D1CE876" w14:textId="77777777" w:rsidR="00374AF3" w:rsidRPr="008B2452" w:rsidRDefault="00374AF3" w:rsidP="0031304B">
            <w:pPr>
              <w:spacing w:line="240" w:lineRule="auto"/>
              <w:rPr>
                <w:rFonts w:cs="Arial"/>
                <w:sz w:val="18"/>
                <w:szCs w:val="18"/>
                <w:lang w:eastAsia="en-AU"/>
              </w:rPr>
            </w:pPr>
            <w:r w:rsidRPr="008B2452">
              <w:rPr>
                <w:rFonts w:cs="Arial"/>
                <w:sz w:val="18"/>
                <w:szCs w:val="18"/>
                <w:lang w:eastAsia="en-AU"/>
              </w:rPr>
              <w:t> </w:t>
            </w:r>
          </w:p>
        </w:tc>
      </w:tr>
      <w:tr w:rsidR="00374AF3" w:rsidRPr="008B2452" w14:paraId="5601F16F" w14:textId="77777777" w:rsidTr="001C6CD5">
        <w:trPr>
          <w:trHeight w:val="284"/>
        </w:trPr>
        <w:tc>
          <w:tcPr>
            <w:tcW w:w="1160" w:type="dxa"/>
            <w:tcBorders>
              <w:bottom w:val="single" w:sz="4" w:space="0" w:color="808080" w:themeColor="background1" w:themeShade="80"/>
            </w:tcBorders>
            <w:shd w:val="clear" w:color="auto" w:fill="auto"/>
            <w:noWrap/>
            <w:tcMar>
              <w:top w:w="11" w:type="dxa"/>
              <w:bottom w:w="11" w:type="dxa"/>
            </w:tcMar>
            <w:vAlign w:val="center"/>
            <w:hideMark/>
          </w:tcPr>
          <w:p w14:paraId="44533080"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H13</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46787BEF"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1.57</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17376D1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1.64</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44601EEF"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0.07</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368F970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4.4%</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3DA1F070"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1.03</w:t>
            </w:r>
          </w:p>
        </w:tc>
        <w:tc>
          <w:tcPr>
            <w:tcW w:w="960" w:type="dxa"/>
            <w:gridSpan w:val="3"/>
            <w:tcBorders>
              <w:bottom w:val="single" w:sz="4" w:space="0" w:color="808080" w:themeColor="background1" w:themeShade="80"/>
            </w:tcBorders>
            <w:shd w:val="clear" w:color="auto" w:fill="auto"/>
            <w:noWrap/>
            <w:tcMar>
              <w:top w:w="11" w:type="dxa"/>
              <w:bottom w:w="11" w:type="dxa"/>
            </w:tcMar>
            <w:vAlign w:val="center"/>
            <w:hideMark/>
          </w:tcPr>
          <w:p w14:paraId="0891CD0F"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1.18</w:t>
            </w:r>
          </w:p>
        </w:tc>
        <w:tc>
          <w:tcPr>
            <w:tcW w:w="960" w:type="dxa"/>
            <w:gridSpan w:val="2"/>
            <w:tcBorders>
              <w:bottom w:val="single" w:sz="4" w:space="0" w:color="808080" w:themeColor="background1" w:themeShade="80"/>
            </w:tcBorders>
            <w:shd w:val="clear" w:color="auto" w:fill="auto"/>
            <w:noWrap/>
            <w:tcMar>
              <w:top w:w="11" w:type="dxa"/>
              <w:bottom w:w="11" w:type="dxa"/>
            </w:tcMar>
            <w:vAlign w:val="center"/>
            <w:hideMark/>
          </w:tcPr>
          <w:p w14:paraId="5C748027"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0.15</w:t>
            </w:r>
          </w:p>
        </w:tc>
        <w:tc>
          <w:tcPr>
            <w:tcW w:w="960" w:type="dxa"/>
            <w:tcBorders>
              <w:bottom w:val="single" w:sz="4" w:space="0" w:color="808080" w:themeColor="background1" w:themeShade="80"/>
            </w:tcBorders>
            <w:shd w:val="clear" w:color="auto" w:fill="auto"/>
            <w:noWrap/>
            <w:tcMar>
              <w:top w:w="11" w:type="dxa"/>
              <w:bottom w:w="11" w:type="dxa"/>
            </w:tcMar>
            <w:vAlign w:val="center"/>
            <w:hideMark/>
          </w:tcPr>
          <w:p w14:paraId="7C6551D9"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14.0%</w:t>
            </w:r>
          </w:p>
        </w:tc>
      </w:tr>
      <w:tr w:rsidR="00374AF3" w:rsidRPr="008B2452" w14:paraId="1318FCA0"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398160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H14</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C92CBB0"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3.13</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69CE60B"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2.87</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C321C4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-0.27</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974637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-8.5%</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1183CC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2.06</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9E1281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2.02</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DCAD25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-0.03</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8F53C5A"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-1.7%</w:t>
            </w:r>
          </w:p>
        </w:tc>
      </w:tr>
      <w:tr w:rsidR="00374AF3" w:rsidRPr="008B2452" w14:paraId="029492ED"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0A034E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H15</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D1982C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3.27</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6BA69A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2.64</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874EED6"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-0.63</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8FB4B2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-19.1%</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B7FE97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2.14</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52C7E8F"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1.85</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6FFDEE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-0.30</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1166103"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-13.8%</w:t>
            </w:r>
          </w:p>
        </w:tc>
      </w:tr>
      <w:tr w:rsidR="00374AF3" w:rsidRPr="008B2452" w14:paraId="7986AC0E" w14:textId="77777777" w:rsidTr="001C6CD5">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8D531B1"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H16</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5E0117E"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3.19</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00BF679"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3.56</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5FB68C9"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0.37</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8EF9EEB"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11.4%</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BB0642D"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2.09</w:t>
            </w:r>
          </w:p>
        </w:tc>
        <w:tc>
          <w:tcPr>
            <w:tcW w:w="960" w:type="dxa"/>
            <w:gridSpan w:val="3"/>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9000524"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2.50</w:t>
            </w:r>
          </w:p>
        </w:tc>
        <w:tc>
          <w:tcPr>
            <w:tcW w:w="960"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0D1F40C"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0.41</w:t>
            </w:r>
          </w:p>
        </w:tc>
        <w:tc>
          <w:tcPr>
            <w:tcW w:w="9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18C2C28" w14:textId="77777777" w:rsidR="00374AF3" w:rsidRPr="008B2452" w:rsidRDefault="00374AF3" w:rsidP="00374AF3">
            <w:pPr>
              <w:spacing w:line="240" w:lineRule="auto"/>
              <w:rPr>
                <w:rFonts w:cs="Arial"/>
                <w:sz w:val="18"/>
                <w:szCs w:val="18"/>
                <w:lang w:eastAsia="en-AU"/>
              </w:rPr>
            </w:pPr>
            <w:r w:rsidRPr="008B2452">
              <w:rPr>
                <w:rFonts w:cs="Arial"/>
                <w:sz w:val="18"/>
                <w:szCs w:val="18"/>
                <w:lang w:eastAsia="en-AU"/>
              </w:rPr>
              <w:t>19.4%</w:t>
            </w:r>
          </w:p>
        </w:tc>
      </w:tr>
      <w:tr w:rsidR="00374AF3" w:rsidRPr="008B2452" w14:paraId="77E7C25C" w14:textId="77777777" w:rsidTr="001C6CD5">
        <w:trPr>
          <w:trHeight w:val="284"/>
        </w:trPr>
        <w:tc>
          <w:tcPr>
            <w:tcW w:w="1160" w:type="dxa"/>
            <w:tcBorders>
              <w:top w:val="single" w:sz="4" w:space="0" w:color="808080" w:themeColor="background1" w:themeShade="80"/>
            </w:tcBorders>
            <w:shd w:val="clear" w:color="auto" w:fill="auto"/>
            <w:noWrap/>
            <w:tcMar>
              <w:top w:w="11" w:type="dxa"/>
              <w:bottom w:w="11" w:type="dxa"/>
            </w:tcMar>
            <w:vAlign w:val="center"/>
            <w:hideMark/>
          </w:tcPr>
          <w:p w14:paraId="3E8397C3"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Av LED3</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5961F0D3"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2.72</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1D60B874"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2.56</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2290FFE7"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-0.16</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2FB5F884"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-5.7%</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730BB13F"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1.78</w:t>
            </w:r>
          </w:p>
        </w:tc>
        <w:tc>
          <w:tcPr>
            <w:tcW w:w="960" w:type="dxa"/>
            <w:gridSpan w:val="3"/>
            <w:tcBorders>
              <w:top w:val="single" w:sz="4" w:space="0" w:color="808080" w:themeColor="background1" w:themeShade="80"/>
            </w:tcBorders>
            <w:shd w:val="clear" w:color="auto" w:fill="auto"/>
            <w:noWrap/>
            <w:tcMar>
              <w:top w:w="11" w:type="dxa"/>
              <w:bottom w:w="11" w:type="dxa"/>
            </w:tcMar>
            <w:vAlign w:val="center"/>
            <w:hideMark/>
          </w:tcPr>
          <w:p w14:paraId="229BC12A" w14:textId="77777777" w:rsidR="00374AF3" w:rsidRPr="001C6CD5" w:rsidRDefault="00374AF3" w:rsidP="00374AF3">
            <w:pPr>
              <w:spacing w:line="240" w:lineRule="auto"/>
              <w:rPr>
                <w:rFonts w:cs="Arial"/>
                <w:b/>
                <w:i/>
                <w:iCs/>
                <w:sz w:val="18"/>
                <w:szCs w:val="18"/>
                <w:lang w:eastAsia="en-AU"/>
              </w:rPr>
            </w:pPr>
            <w:r w:rsidRPr="001C6CD5">
              <w:rPr>
                <w:rFonts w:cs="Arial"/>
                <w:b/>
                <w:i/>
                <w:iCs/>
                <w:sz w:val="18"/>
                <w:szCs w:val="18"/>
                <w:lang w:eastAsia="en-AU"/>
              </w:rPr>
              <w:t>1.81</w:t>
            </w:r>
          </w:p>
        </w:tc>
        <w:tc>
          <w:tcPr>
            <w:tcW w:w="960" w:type="dxa"/>
            <w:gridSpan w:val="2"/>
            <w:tcBorders>
              <w:top w:val="single" w:sz="4" w:space="0" w:color="808080" w:themeColor="background1" w:themeShade="80"/>
            </w:tcBorders>
            <w:shd w:val="clear" w:color="auto" w:fill="auto"/>
            <w:noWrap/>
            <w:tcMar>
              <w:top w:w="11" w:type="dxa"/>
              <w:bottom w:w="11" w:type="dxa"/>
            </w:tcMar>
            <w:vAlign w:val="center"/>
            <w:hideMark/>
          </w:tcPr>
          <w:p w14:paraId="4C4E24B9"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0.02</w:t>
            </w:r>
          </w:p>
        </w:tc>
        <w:tc>
          <w:tcPr>
            <w:tcW w:w="960" w:type="dxa"/>
            <w:tcBorders>
              <w:top w:val="single" w:sz="4" w:space="0" w:color="808080" w:themeColor="background1" w:themeShade="80"/>
            </w:tcBorders>
            <w:shd w:val="clear" w:color="auto" w:fill="auto"/>
            <w:noWrap/>
            <w:tcMar>
              <w:top w:w="11" w:type="dxa"/>
              <w:bottom w:w="11" w:type="dxa"/>
            </w:tcMar>
            <w:vAlign w:val="center"/>
            <w:hideMark/>
          </w:tcPr>
          <w:p w14:paraId="6CE3BD72" w14:textId="77777777" w:rsidR="00374AF3" w:rsidRPr="001C6CD5" w:rsidRDefault="00374AF3" w:rsidP="00374AF3">
            <w:pPr>
              <w:spacing w:line="240" w:lineRule="auto"/>
              <w:rPr>
                <w:rFonts w:cs="Arial"/>
                <w:b/>
                <w:sz w:val="18"/>
                <w:szCs w:val="18"/>
                <w:lang w:eastAsia="en-AU"/>
              </w:rPr>
            </w:pPr>
            <w:r w:rsidRPr="001C6CD5">
              <w:rPr>
                <w:rFonts w:cs="Arial"/>
                <w:b/>
                <w:sz w:val="18"/>
                <w:szCs w:val="18"/>
                <w:lang w:eastAsia="en-AU"/>
              </w:rPr>
              <w:t>1.2%</w:t>
            </w:r>
          </w:p>
        </w:tc>
      </w:tr>
      <w:tr w:rsidR="00374AF3" w:rsidRPr="008B2452" w14:paraId="727F0ABD" w14:textId="77777777" w:rsidTr="00374AF3">
        <w:trPr>
          <w:trHeight w:val="284"/>
        </w:trPr>
        <w:tc>
          <w:tcPr>
            <w:tcW w:w="1160" w:type="dxa"/>
            <w:shd w:val="clear" w:color="auto" w:fill="F2F2F2" w:themeFill="background1" w:themeFillShade="F2"/>
            <w:noWrap/>
            <w:tcMar>
              <w:top w:w="11" w:type="dxa"/>
              <w:bottom w:w="11" w:type="dxa"/>
            </w:tcMar>
            <w:vAlign w:val="center"/>
            <w:hideMark/>
          </w:tcPr>
          <w:p w14:paraId="11183EAF"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CFL</w:t>
            </w:r>
          </w:p>
        </w:tc>
        <w:tc>
          <w:tcPr>
            <w:tcW w:w="960" w:type="dxa"/>
            <w:shd w:val="clear" w:color="auto" w:fill="F2F2F2" w:themeFill="background1" w:themeFillShade="F2"/>
            <w:noWrap/>
            <w:tcMar>
              <w:top w:w="11" w:type="dxa"/>
              <w:bottom w:w="11" w:type="dxa"/>
            </w:tcMar>
            <w:vAlign w:val="center"/>
            <w:hideMark/>
          </w:tcPr>
          <w:p w14:paraId="6A296B68"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3.70</w:t>
            </w:r>
          </w:p>
        </w:tc>
        <w:tc>
          <w:tcPr>
            <w:tcW w:w="960" w:type="dxa"/>
            <w:gridSpan w:val="2"/>
            <w:shd w:val="clear" w:color="auto" w:fill="F2F2F2" w:themeFill="background1" w:themeFillShade="F2"/>
            <w:noWrap/>
            <w:tcMar>
              <w:top w:w="11" w:type="dxa"/>
              <w:bottom w:w="11" w:type="dxa"/>
            </w:tcMar>
            <w:vAlign w:val="center"/>
            <w:hideMark/>
          </w:tcPr>
          <w:p w14:paraId="520A5896"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4.33</w:t>
            </w:r>
          </w:p>
        </w:tc>
        <w:tc>
          <w:tcPr>
            <w:tcW w:w="960" w:type="dxa"/>
            <w:gridSpan w:val="2"/>
            <w:shd w:val="clear" w:color="auto" w:fill="F2F2F2" w:themeFill="background1" w:themeFillShade="F2"/>
            <w:noWrap/>
            <w:tcMar>
              <w:top w:w="11" w:type="dxa"/>
              <w:bottom w:w="11" w:type="dxa"/>
            </w:tcMar>
            <w:vAlign w:val="center"/>
            <w:hideMark/>
          </w:tcPr>
          <w:p w14:paraId="71F54A3B"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0.63</w:t>
            </w:r>
          </w:p>
        </w:tc>
        <w:tc>
          <w:tcPr>
            <w:tcW w:w="960" w:type="dxa"/>
            <w:shd w:val="clear" w:color="auto" w:fill="F2F2F2" w:themeFill="background1" w:themeFillShade="F2"/>
            <w:noWrap/>
            <w:tcMar>
              <w:top w:w="11" w:type="dxa"/>
              <w:bottom w:w="11" w:type="dxa"/>
            </w:tcMar>
            <w:vAlign w:val="center"/>
            <w:hideMark/>
          </w:tcPr>
          <w:p w14:paraId="6A2DAE2B"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17.2%</w:t>
            </w:r>
          </w:p>
        </w:tc>
        <w:tc>
          <w:tcPr>
            <w:tcW w:w="960" w:type="dxa"/>
            <w:shd w:val="clear" w:color="auto" w:fill="F2F2F2" w:themeFill="background1" w:themeFillShade="F2"/>
            <w:noWrap/>
            <w:tcMar>
              <w:top w:w="11" w:type="dxa"/>
              <w:bottom w:w="11" w:type="dxa"/>
            </w:tcMar>
            <w:vAlign w:val="center"/>
            <w:hideMark/>
          </w:tcPr>
          <w:p w14:paraId="757FA7D2"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2.51</w:t>
            </w:r>
          </w:p>
        </w:tc>
        <w:tc>
          <w:tcPr>
            <w:tcW w:w="960" w:type="dxa"/>
            <w:gridSpan w:val="3"/>
            <w:shd w:val="clear" w:color="auto" w:fill="F2F2F2" w:themeFill="background1" w:themeFillShade="F2"/>
            <w:noWrap/>
            <w:tcMar>
              <w:top w:w="11" w:type="dxa"/>
              <w:bottom w:w="11" w:type="dxa"/>
            </w:tcMar>
            <w:vAlign w:val="center"/>
            <w:hideMark/>
          </w:tcPr>
          <w:p w14:paraId="3D561B53"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3.44</w:t>
            </w:r>
          </w:p>
        </w:tc>
        <w:tc>
          <w:tcPr>
            <w:tcW w:w="960" w:type="dxa"/>
            <w:gridSpan w:val="2"/>
            <w:shd w:val="clear" w:color="auto" w:fill="F2F2F2" w:themeFill="background1" w:themeFillShade="F2"/>
            <w:noWrap/>
            <w:tcMar>
              <w:top w:w="11" w:type="dxa"/>
              <w:bottom w:w="11" w:type="dxa"/>
            </w:tcMar>
            <w:vAlign w:val="center"/>
            <w:hideMark/>
          </w:tcPr>
          <w:p w14:paraId="2B6318B1"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0.94</w:t>
            </w:r>
          </w:p>
        </w:tc>
        <w:tc>
          <w:tcPr>
            <w:tcW w:w="960" w:type="dxa"/>
            <w:shd w:val="clear" w:color="auto" w:fill="F2F2F2" w:themeFill="background1" w:themeFillShade="F2"/>
            <w:noWrap/>
            <w:tcMar>
              <w:top w:w="11" w:type="dxa"/>
              <w:bottom w:w="11" w:type="dxa"/>
            </w:tcMar>
            <w:vAlign w:val="center"/>
            <w:hideMark/>
          </w:tcPr>
          <w:p w14:paraId="13B71A77"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37.3%</w:t>
            </w:r>
          </w:p>
        </w:tc>
      </w:tr>
      <w:tr w:rsidR="00374AF3" w:rsidRPr="008B2452" w14:paraId="6162A597" w14:textId="77777777" w:rsidTr="00374AF3">
        <w:trPr>
          <w:trHeight w:val="284"/>
        </w:trPr>
        <w:tc>
          <w:tcPr>
            <w:tcW w:w="1160" w:type="dxa"/>
            <w:shd w:val="clear" w:color="auto" w:fill="F2F2F2" w:themeFill="background1" w:themeFillShade="F2"/>
            <w:noWrap/>
            <w:tcMar>
              <w:top w:w="11" w:type="dxa"/>
              <w:bottom w:w="11" w:type="dxa"/>
            </w:tcMar>
            <w:vAlign w:val="center"/>
            <w:hideMark/>
          </w:tcPr>
          <w:p w14:paraId="0ECBE7C1"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LED</w:t>
            </w:r>
          </w:p>
        </w:tc>
        <w:tc>
          <w:tcPr>
            <w:tcW w:w="960" w:type="dxa"/>
            <w:shd w:val="clear" w:color="auto" w:fill="F2F2F2" w:themeFill="background1" w:themeFillShade="F2"/>
            <w:noWrap/>
            <w:tcMar>
              <w:top w:w="11" w:type="dxa"/>
              <w:bottom w:w="11" w:type="dxa"/>
            </w:tcMar>
            <w:vAlign w:val="center"/>
            <w:hideMark/>
          </w:tcPr>
          <w:p w14:paraId="3F868A97"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3.07</w:t>
            </w:r>
          </w:p>
        </w:tc>
        <w:tc>
          <w:tcPr>
            <w:tcW w:w="960" w:type="dxa"/>
            <w:gridSpan w:val="2"/>
            <w:shd w:val="clear" w:color="auto" w:fill="F2F2F2" w:themeFill="background1" w:themeFillShade="F2"/>
            <w:noWrap/>
            <w:tcMar>
              <w:top w:w="11" w:type="dxa"/>
              <w:bottom w:w="11" w:type="dxa"/>
            </w:tcMar>
            <w:vAlign w:val="center"/>
            <w:hideMark/>
          </w:tcPr>
          <w:p w14:paraId="277F9487"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2.79</w:t>
            </w:r>
          </w:p>
        </w:tc>
        <w:tc>
          <w:tcPr>
            <w:tcW w:w="960" w:type="dxa"/>
            <w:gridSpan w:val="2"/>
            <w:shd w:val="clear" w:color="auto" w:fill="F2F2F2" w:themeFill="background1" w:themeFillShade="F2"/>
            <w:noWrap/>
            <w:tcMar>
              <w:top w:w="11" w:type="dxa"/>
              <w:bottom w:w="11" w:type="dxa"/>
            </w:tcMar>
            <w:vAlign w:val="center"/>
            <w:hideMark/>
          </w:tcPr>
          <w:p w14:paraId="6471D86E"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-0.28</w:t>
            </w:r>
          </w:p>
        </w:tc>
        <w:tc>
          <w:tcPr>
            <w:tcW w:w="960" w:type="dxa"/>
            <w:shd w:val="clear" w:color="auto" w:fill="F2F2F2" w:themeFill="background1" w:themeFillShade="F2"/>
            <w:noWrap/>
            <w:tcMar>
              <w:top w:w="11" w:type="dxa"/>
              <w:bottom w:w="11" w:type="dxa"/>
            </w:tcMar>
            <w:vAlign w:val="center"/>
            <w:hideMark/>
          </w:tcPr>
          <w:p w14:paraId="7E88E88C"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-9.0%</w:t>
            </w:r>
          </w:p>
        </w:tc>
        <w:tc>
          <w:tcPr>
            <w:tcW w:w="960" w:type="dxa"/>
            <w:shd w:val="clear" w:color="auto" w:fill="F2F2F2" w:themeFill="background1" w:themeFillShade="F2"/>
            <w:noWrap/>
            <w:tcMar>
              <w:top w:w="11" w:type="dxa"/>
              <w:bottom w:w="11" w:type="dxa"/>
            </w:tcMar>
            <w:vAlign w:val="center"/>
            <w:hideMark/>
          </w:tcPr>
          <w:p w14:paraId="654E34F9"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2.02</w:t>
            </w:r>
          </w:p>
        </w:tc>
        <w:tc>
          <w:tcPr>
            <w:tcW w:w="960" w:type="dxa"/>
            <w:gridSpan w:val="3"/>
            <w:shd w:val="clear" w:color="auto" w:fill="F2F2F2" w:themeFill="background1" w:themeFillShade="F2"/>
            <w:noWrap/>
            <w:tcMar>
              <w:top w:w="11" w:type="dxa"/>
              <w:bottom w:w="11" w:type="dxa"/>
            </w:tcMar>
            <w:vAlign w:val="center"/>
            <w:hideMark/>
          </w:tcPr>
          <w:p w14:paraId="045326E0"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2.02</w:t>
            </w:r>
          </w:p>
        </w:tc>
        <w:tc>
          <w:tcPr>
            <w:tcW w:w="960" w:type="dxa"/>
            <w:gridSpan w:val="2"/>
            <w:shd w:val="clear" w:color="auto" w:fill="F2F2F2" w:themeFill="background1" w:themeFillShade="F2"/>
            <w:noWrap/>
            <w:tcMar>
              <w:top w:w="11" w:type="dxa"/>
              <w:bottom w:w="11" w:type="dxa"/>
            </w:tcMar>
            <w:vAlign w:val="center"/>
            <w:hideMark/>
          </w:tcPr>
          <w:p w14:paraId="050720DE"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0.00</w:t>
            </w:r>
          </w:p>
        </w:tc>
        <w:tc>
          <w:tcPr>
            <w:tcW w:w="960" w:type="dxa"/>
            <w:shd w:val="clear" w:color="auto" w:fill="F2F2F2" w:themeFill="background1" w:themeFillShade="F2"/>
            <w:noWrap/>
            <w:tcMar>
              <w:top w:w="11" w:type="dxa"/>
              <w:bottom w:w="11" w:type="dxa"/>
            </w:tcMar>
            <w:vAlign w:val="center"/>
            <w:hideMark/>
          </w:tcPr>
          <w:p w14:paraId="7D848EAE" w14:textId="77777777" w:rsidR="00374AF3" w:rsidRPr="008B2452" w:rsidRDefault="00374AF3" w:rsidP="00374AF3">
            <w:pPr>
              <w:spacing w:line="240" w:lineRule="auto"/>
              <w:rPr>
                <w:rFonts w:cs="Arial"/>
                <w:b/>
                <w:bCs/>
                <w:sz w:val="18"/>
                <w:szCs w:val="18"/>
                <w:lang w:eastAsia="en-AU"/>
              </w:rPr>
            </w:pPr>
            <w:r w:rsidRPr="008B2452">
              <w:rPr>
                <w:rFonts w:cs="Arial"/>
                <w:b/>
                <w:bCs/>
                <w:sz w:val="18"/>
                <w:szCs w:val="18"/>
                <w:lang w:eastAsia="en-AU"/>
              </w:rPr>
              <w:t>0.0%</w:t>
            </w:r>
          </w:p>
        </w:tc>
      </w:tr>
    </w:tbl>
    <w:p w14:paraId="43DE63D3" w14:textId="453873CF" w:rsidR="00374AF3" w:rsidRDefault="00374AF3" w:rsidP="004526E4">
      <w:pPr>
        <w:rPr>
          <w:rFonts w:cs="Arial"/>
        </w:rPr>
      </w:pPr>
    </w:p>
    <w:p w14:paraId="5AFA0902" w14:textId="77777777" w:rsidR="00374AF3" w:rsidRDefault="00374AF3" w:rsidP="004526E4">
      <w:pPr>
        <w:rPr>
          <w:rFonts w:cs="Arial"/>
        </w:rPr>
      </w:pPr>
    </w:p>
    <w:p w14:paraId="2523E9B6" w14:textId="7C59052E" w:rsidR="004526E4" w:rsidRPr="00884031" w:rsidRDefault="00F75FF7" w:rsidP="00327686">
      <w:pPr>
        <w:pStyle w:val="Heading2"/>
      </w:pPr>
      <w:bookmarkStart w:id="56" w:name="_Toc456944204"/>
      <w:r>
        <w:lastRenderedPageBreak/>
        <w:t>Energy use and savings</w:t>
      </w:r>
      <w:bookmarkEnd w:id="56"/>
    </w:p>
    <w:p w14:paraId="0D5B6C8D" w14:textId="77777777" w:rsidR="000B19B1" w:rsidRDefault="000B19B1" w:rsidP="000B19B1">
      <w:pPr>
        <w:rPr>
          <w:rFonts w:cs="Arial"/>
        </w:rPr>
      </w:pPr>
      <w:r>
        <w:rPr>
          <w:rFonts w:cs="Arial"/>
        </w:rPr>
        <w:t xml:space="preserve">Table A3 provides data on the estimated energy savings achieved by the halogen downlight retrofits. The left hand side of the table shows the estimated annual energy saving achieved, based on the measured operating times of the lighting before and after the retrofit adjusted to take into account the </w:t>
      </w:r>
      <w:r w:rsidRPr="00190C27">
        <w:rPr>
          <w:rFonts w:cs="Arial"/>
          <w:i/>
        </w:rPr>
        <w:t>seasonal adjustment factor</w:t>
      </w:r>
      <w:r>
        <w:rPr>
          <w:rFonts w:cs="Arial"/>
        </w:rPr>
        <w:t>. The right hand side of the table gives the energy saving which would be achieved if the lighting operated for exactly the same time after the retrofit as before the retrofit. It also shows the actual energy saving expressed as a percentage of this ideal energy saving.</w:t>
      </w:r>
    </w:p>
    <w:p w14:paraId="07601C17" w14:textId="77777777" w:rsidR="000B19B1" w:rsidRDefault="000B19B1" w:rsidP="000B19B1">
      <w:pPr>
        <w:rPr>
          <w:rFonts w:cs="Arial"/>
        </w:rPr>
      </w:pPr>
    </w:p>
    <w:p w14:paraId="0D22610C" w14:textId="77777777" w:rsidR="000B19B1" w:rsidRDefault="000B19B1" w:rsidP="000B19B1">
      <w:pPr>
        <w:rPr>
          <w:rFonts w:cs="Arial"/>
        </w:rPr>
      </w:pPr>
      <w:r>
        <w:rPr>
          <w:rFonts w:cs="Arial"/>
        </w:rPr>
        <w:t>In the houses in which the CFLs were used in the retrofits, the actual energy saving is 16.8% lower than the ideal energy saving, reflecting the fact that in these houses the lighting operated for longer hours after the retrofits than before. In the houses in which the LEDs were used in the retrofits, on average the actual savings exactly matched the ideal savings. There is a slight variation in this result depending on which LED lamp was used in the retrofit, although the variation from the ideal savings is very small (-1.3% to 2.1%).</w:t>
      </w:r>
    </w:p>
    <w:p w14:paraId="4B1E2828" w14:textId="77777777" w:rsidR="004526E4" w:rsidRDefault="004526E4" w:rsidP="004526E4">
      <w:pPr>
        <w:rPr>
          <w:rFonts w:cs="Arial"/>
        </w:rPr>
      </w:pPr>
    </w:p>
    <w:p w14:paraId="0614FA42" w14:textId="77777777" w:rsidR="006A22B5" w:rsidRDefault="006A22B5" w:rsidP="004526E4">
      <w:pPr>
        <w:rPr>
          <w:rFonts w:cs="Arial"/>
        </w:rPr>
      </w:pPr>
    </w:p>
    <w:p w14:paraId="6E7C920C" w14:textId="5001A8F1" w:rsidR="000B19B1" w:rsidRDefault="000B19B1" w:rsidP="000B19B1">
      <w:pPr>
        <w:pStyle w:val="Tabletitle"/>
      </w:pPr>
      <w:r>
        <w:t>TABLE A3: ENERGY SAVINGS FROM THE DOWNLIGHT RETROFITS, ACTUAL SAVINGS VS IDEAL SAVINGS</w:t>
      </w:r>
    </w:p>
    <w:tbl>
      <w:tblPr>
        <w:tblW w:w="9100" w:type="dxa"/>
        <w:tblInd w:w="93" w:type="dxa"/>
        <w:tblLayout w:type="fixed"/>
        <w:tblLook w:val="04A0" w:firstRow="1" w:lastRow="0" w:firstColumn="1" w:lastColumn="0" w:noHBand="0" w:noVBand="1"/>
        <w:tblCaption w:val="Energy savings from the downlight retrofits, actual savings versus ideal savings"/>
        <w:tblDescription w:val="The table shows the estimated annual energy use of the downlights in all houses before and after the retrofits, as well as the estimated annual energy saving. Energy use and energy savings after the retrofits are shown based on both the Retrofit Trial results, and also the &quot;ideal&quot; energy use and savings that would have been achieved if there was no change in the average daily operating time of the lighting. The actual savings and ideal savings are compared."/>
      </w:tblPr>
      <w:tblGrid>
        <w:gridCol w:w="1160"/>
        <w:gridCol w:w="992"/>
        <w:gridCol w:w="123"/>
        <w:gridCol w:w="870"/>
        <w:gridCol w:w="267"/>
        <w:gridCol w:w="725"/>
        <w:gridCol w:w="413"/>
        <w:gridCol w:w="580"/>
        <w:gridCol w:w="557"/>
        <w:gridCol w:w="435"/>
        <w:gridCol w:w="703"/>
        <w:gridCol w:w="290"/>
        <w:gridCol w:w="847"/>
        <w:gridCol w:w="145"/>
        <w:gridCol w:w="993"/>
      </w:tblGrid>
      <w:tr w:rsidR="006A22B5" w:rsidRPr="00190C27" w14:paraId="329700DF" w14:textId="77777777" w:rsidTr="00342961">
        <w:trPr>
          <w:trHeight w:val="284"/>
        </w:trPr>
        <w:tc>
          <w:tcPr>
            <w:tcW w:w="1160" w:type="dxa"/>
            <w:vMerge w:val="restart"/>
            <w:shd w:val="clear" w:color="auto" w:fill="92D050"/>
            <w:noWrap/>
            <w:tcMar>
              <w:top w:w="11" w:type="dxa"/>
              <w:bottom w:w="11" w:type="dxa"/>
            </w:tcMar>
            <w:vAlign w:val="center"/>
            <w:hideMark/>
          </w:tcPr>
          <w:p w14:paraId="33A8E2A9" w14:textId="77777777" w:rsidR="006A22B5" w:rsidRPr="00190C27" w:rsidRDefault="006A22B5" w:rsidP="0031304B">
            <w:pPr>
              <w:spacing w:line="240" w:lineRule="auto"/>
              <w:rPr>
                <w:rFonts w:cs="Arial"/>
                <w:color w:val="FFFFFF" w:themeColor="background1"/>
                <w:sz w:val="18"/>
                <w:szCs w:val="18"/>
                <w:lang w:eastAsia="en-AU"/>
              </w:rPr>
            </w:pPr>
            <w:r w:rsidRPr="00190C27">
              <w:rPr>
                <w:rFonts w:cs="Arial"/>
                <w:b/>
                <w:bCs/>
                <w:color w:val="FFFFFF" w:themeColor="background1"/>
                <w:sz w:val="18"/>
                <w:szCs w:val="18"/>
                <w:lang w:eastAsia="en-AU"/>
              </w:rPr>
              <w:t>House</w:t>
            </w:r>
          </w:p>
        </w:tc>
        <w:tc>
          <w:tcPr>
            <w:tcW w:w="3970" w:type="dxa"/>
            <w:gridSpan w:val="7"/>
            <w:tcBorders>
              <w:bottom w:val="single" w:sz="4" w:space="0" w:color="FFFFFF" w:themeColor="background1"/>
            </w:tcBorders>
            <w:shd w:val="clear" w:color="auto" w:fill="92D050"/>
            <w:noWrap/>
            <w:tcMar>
              <w:top w:w="11" w:type="dxa"/>
              <w:bottom w:w="11" w:type="dxa"/>
            </w:tcMar>
            <w:vAlign w:val="center"/>
            <w:hideMark/>
          </w:tcPr>
          <w:p w14:paraId="710C431D" w14:textId="77777777" w:rsidR="006A22B5" w:rsidRPr="00190C27" w:rsidRDefault="006A22B5" w:rsidP="0031304B">
            <w:pPr>
              <w:spacing w:line="240" w:lineRule="auto"/>
              <w:rPr>
                <w:rFonts w:cs="Arial"/>
                <w:b/>
                <w:bCs/>
                <w:i/>
                <w:iCs/>
                <w:color w:val="FFFFFF" w:themeColor="background1"/>
                <w:sz w:val="18"/>
                <w:szCs w:val="18"/>
                <w:lang w:eastAsia="en-AU"/>
              </w:rPr>
            </w:pPr>
            <w:r w:rsidRPr="00190C27">
              <w:rPr>
                <w:rFonts w:cs="Arial"/>
                <w:b/>
                <w:bCs/>
                <w:i/>
                <w:iCs/>
                <w:color w:val="FFFFFF" w:themeColor="background1"/>
                <w:sz w:val="18"/>
                <w:szCs w:val="18"/>
                <w:lang w:eastAsia="en-AU"/>
              </w:rPr>
              <w:t>Energy Use &amp; Saving - Adjusted Time (kWh/</w:t>
            </w:r>
            <w:proofErr w:type="spellStart"/>
            <w:r w:rsidRPr="00190C27">
              <w:rPr>
                <w:rFonts w:cs="Arial"/>
                <w:b/>
                <w:bCs/>
                <w:i/>
                <w:iCs/>
                <w:color w:val="FFFFFF" w:themeColor="background1"/>
                <w:sz w:val="18"/>
                <w:szCs w:val="18"/>
                <w:lang w:eastAsia="en-AU"/>
              </w:rPr>
              <w:t>yr</w:t>
            </w:r>
            <w:proofErr w:type="spellEnd"/>
            <w:r w:rsidRPr="00190C27">
              <w:rPr>
                <w:rFonts w:cs="Arial"/>
                <w:b/>
                <w:bCs/>
                <w:i/>
                <w:iCs/>
                <w:color w:val="FFFFFF" w:themeColor="background1"/>
                <w:sz w:val="18"/>
                <w:szCs w:val="18"/>
                <w:lang w:eastAsia="en-AU"/>
              </w:rPr>
              <w:t>)</w:t>
            </w:r>
          </w:p>
        </w:tc>
        <w:tc>
          <w:tcPr>
            <w:tcW w:w="3970" w:type="dxa"/>
            <w:gridSpan w:val="7"/>
            <w:tcBorders>
              <w:bottom w:val="single" w:sz="4" w:space="0" w:color="FFFFFF" w:themeColor="background1"/>
            </w:tcBorders>
            <w:shd w:val="clear" w:color="auto" w:fill="92D050"/>
            <w:noWrap/>
            <w:tcMar>
              <w:top w:w="11" w:type="dxa"/>
              <w:bottom w:w="11" w:type="dxa"/>
            </w:tcMar>
            <w:vAlign w:val="center"/>
            <w:hideMark/>
          </w:tcPr>
          <w:p w14:paraId="7E779895" w14:textId="77777777" w:rsidR="006A22B5" w:rsidRPr="00190C27" w:rsidRDefault="006A22B5" w:rsidP="0031304B">
            <w:pPr>
              <w:spacing w:line="240" w:lineRule="auto"/>
              <w:rPr>
                <w:rFonts w:cs="Arial"/>
                <w:b/>
                <w:bCs/>
                <w:i/>
                <w:iCs/>
                <w:color w:val="FFFFFF" w:themeColor="background1"/>
                <w:sz w:val="18"/>
                <w:szCs w:val="18"/>
                <w:lang w:eastAsia="en-AU"/>
              </w:rPr>
            </w:pPr>
            <w:r w:rsidRPr="00190C27">
              <w:rPr>
                <w:rFonts w:cs="Arial"/>
                <w:b/>
                <w:bCs/>
                <w:i/>
                <w:iCs/>
                <w:color w:val="FFFFFF" w:themeColor="background1"/>
                <w:sz w:val="18"/>
                <w:szCs w:val="18"/>
                <w:lang w:eastAsia="en-AU"/>
              </w:rPr>
              <w:t xml:space="preserve">Energy Use &amp; Saving </w:t>
            </w:r>
            <w:r>
              <w:rPr>
                <w:rFonts w:cs="Arial"/>
                <w:b/>
                <w:bCs/>
                <w:i/>
                <w:iCs/>
                <w:color w:val="FFFFFF" w:themeColor="background1"/>
                <w:sz w:val="18"/>
                <w:szCs w:val="18"/>
                <w:lang w:eastAsia="en-AU"/>
              </w:rPr>
              <w:t>–</w:t>
            </w:r>
            <w:r w:rsidRPr="00190C27">
              <w:rPr>
                <w:rFonts w:cs="Arial"/>
                <w:b/>
                <w:bCs/>
                <w:i/>
                <w:iCs/>
                <w:color w:val="FFFFFF" w:themeColor="background1"/>
                <w:sz w:val="18"/>
                <w:szCs w:val="18"/>
                <w:lang w:eastAsia="en-AU"/>
              </w:rPr>
              <w:t xml:space="preserve"> Ideal</w:t>
            </w:r>
            <w:r>
              <w:rPr>
                <w:rFonts w:cs="Arial"/>
                <w:b/>
                <w:bCs/>
                <w:i/>
                <w:iCs/>
                <w:color w:val="FFFFFF" w:themeColor="background1"/>
                <w:sz w:val="18"/>
                <w:szCs w:val="18"/>
                <w:lang w:eastAsia="en-AU"/>
              </w:rPr>
              <w:t xml:space="preserve"> (kWh/</w:t>
            </w:r>
            <w:proofErr w:type="spellStart"/>
            <w:r>
              <w:rPr>
                <w:rFonts w:cs="Arial"/>
                <w:b/>
                <w:bCs/>
                <w:i/>
                <w:iCs/>
                <w:color w:val="FFFFFF" w:themeColor="background1"/>
                <w:sz w:val="18"/>
                <w:szCs w:val="18"/>
                <w:lang w:eastAsia="en-AU"/>
              </w:rPr>
              <w:t>yr</w:t>
            </w:r>
            <w:proofErr w:type="spellEnd"/>
            <w:r>
              <w:rPr>
                <w:rFonts w:cs="Arial"/>
                <w:b/>
                <w:bCs/>
                <w:i/>
                <w:iCs/>
                <w:color w:val="FFFFFF" w:themeColor="background1"/>
                <w:sz w:val="18"/>
                <w:szCs w:val="18"/>
                <w:lang w:eastAsia="en-AU"/>
              </w:rPr>
              <w:t>)</w:t>
            </w:r>
          </w:p>
          <w:p w14:paraId="4D257F71" w14:textId="77777777" w:rsidR="006A22B5" w:rsidRPr="00190C27" w:rsidRDefault="006A22B5" w:rsidP="0031304B">
            <w:pPr>
              <w:spacing w:line="240" w:lineRule="auto"/>
              <w:rPr>
                <w:rFonts w:cs="Arial"/>
                <w:color w:val="FFFFFF" w:themeColor="background1"/>
                <w:sz w:val="18"/>
                <w:szCs w:val="18"/>
                <w:lang w:eastAsia="en-AU"/>
              </w:rPr>
            </w:pPr>
            <w:r w:rsidRPr="00190C27">
              <w:rPr>
                <w:rFonts w:cs="Arial"/>
                <w:color w:val="FFFFFF" w:themeColor="background1"/>
                <w:sz w:val="18"/>
                <w:szCs w:val="18"/>
                <w:lang w:eastAsia="en-AU"/>
              </w:rPr>
              <w:t> </w:t>
            </w:r>
          </w:p>
        </w:tc>
      </w:tr>
      <w:tr w:rsidR="006A22B5" w:rsidRPr="00190C27" w14:paraId="18FBB463" w14:textId="77777777" w:rsidTr="00342961">
        <w:trPr>
          <w:trHeight w:val="284"/>
        </w:trPr>
        <w:tc>
          <w:tcPr>
            <w:tcW w:w="1160" w:type="dxa"/>
            <w:vMerge/>
            <w:shd w:val="clear" w:color="auto" w:fill="92D050"/>
            <w:noWrap/>
            <w:tcMar>
              <w:top w:w="11" w:type="dxa"/>
              <w:bottom w:w="11" w:type="dxa"/>
            </w:tcMar>
            <w:vAlign w:val="center"/>
            <w:hideMark/>
          </w:tcPr>
          <w:p w14:paraId="66093749" w14:textId="77777777" w:rsidR="006A22B5" w:rsidRPr="00190C27" w:rsidRDefault="006A22B5" w:rsidP="0031304B">
            <w:pPr>
              <w:spacing w:line="240" w:lineRule="auto"/>
              <w:rPr>
                <w:rFonts w:cs="Arial"/>
                <w:b/>
                <w:bCs/>
                <w:color w:val="FFFFFF" w:themeColor="background1"/>
                <w:sz w:val="18"/>
                <w:szCs w:val="18"/>
                <w:lang w:eastAsia="en-AU"/>
              </w:rPr>
            </w:pPr>
          </w:p>
        </w:tc>
        <w:tc>
          <w:tcPr>
            <w:tcW w:w="992" w:type="dxa"/>
            <w:tcBorders>
              <w:top w:val="single" w:sz="4" w:space="0" w:color="FFFFFF" w:themeColor="background1"/>
            </w:tcBorders>
            <w:shd w:val="clear" w:color="auto" w:fill="92D050"/>
            <w:noWrap/>
            <w:tcMar>
              <w:top w:w="11" w:type="dxa"/>
              <w:bottom w:w="11" w:type="dxa"/>
            </w:tcMar>
            <w:vAlign w:val="center"/>
            <w:hideMark/>
          </w:tcPr>
          <w:p w14:paraId="0A9AE847" w14:textId="77777777" w:rsidR="006A22B5" w:rsidRPr="00190C27" w:rsidRDefault="006A22B5" w:rsidP="0031304B">
            <w:pPr>
              <w:spacing w:line="240" w:lineRule="auto"/>
              <w:rPr>
                <w:rFonts w:cs="Arial"/>
                <w:b/>
                <w:bCs/>
                <w:color w:val="FFFFFF" w:themeColor="background1"/>
                <w:sz w:val="18"/>
                <w:szCs w:val="18"/>
                <w:lang w:eastAsia="en-AU"/>
              </w:rPr>
            </w:pPr>
            <w:r w:rsidRPr="00190C27">
              <w:rPr>
                <w:rFonts w:cs="Arial"/>
                <w:b/>
                <w:bCs/>
                <w:color w:val="FFFFFF" w:themeColor="background1"/>
                <w:sz w:val="18"/>
                <w:szCs w:val="18"/>
                <w:lang w:eastAsia="en-AU"/>
              </w:rPr>
              <w:t>Before</w:t>
            </w:r>
          </w:p>
        </w:tc>
        <w:tc>
          <w:tcPr>
            <w:tcW w:w="993" w:type="dxa"/>
            <w:gridSpan w:val="2"/>
            <w:tcBorders>
              <w:top w:val="single" w:sz="4" w:space="0" w:color="FFFFFF" w:themeColor="background1"/>
            </w:tcBorders>
            <w:shd w:val="clear" w:color="auto" w:fill="92D050"/>
            <w:noWrap/>
            <w:tcMar>
              <w:top w:w="11" w:type="dxa"/>
              <w:bottom w:w="11" w:type="dxa"/>
            </w:tcMar>
            <w:vAlign w:val="center"/>
            <w:hideMark/>
          </w:tcPr>
          <w:p w14:paraId="73CDAFD3" w14:textId="77777777" w:rsidR="006A22B5" w:rsidRPr="00190C27" w:rsidRDefault="006A22B5" w:rsidP="0031304B">
            <w:pPr>
              <w:spacing w:line="240" w:lineRule="auto"/>
              <w:rPr>
                <w:rFonts w:cs="Arial"/>
                <w:b/>
                <w:bCs/>
                <w:color w:val="FFFFFF" w:themeColor="background1"/>
                <w:sz w:val="18"/>
                <w:szCs w:val="18"/>
                <w:lang w:eastAsia="en-AU"/>
              </w:rPr>
            </w:pPr>
            <w:r w:rsidRPr="00190C27">
              <w:rPr>
                <w:rFonts w:cs="Arial"/>
                <w:b/>
                <w:bCs/>
                <w:color w:val="FFFFFF" w:themeColor="background1"/>
                <w:sz w:val="18"/>
                <w:szCs w:val="18"/>
                <w:lang w:eastAsia="en-AU"/>
              </w:rPr>
              <w:t>After</w:t>
            </w:r>
          </w:p>
        </w:tc>
        <w:tc>
          <w:tcPr>
            <w:tcW w:w="992" w:type="dxa"/>
            <w:gridSpan w:val="2"/>
            <w:tcBorders>
              <w:top w:val="single" w:sz="4" w:space="0" w:color="FFFFFF" w:themeColor="background1"/>
            </w:tcBorders>
            <w:shd w:val="clear" w:color="auto" w:fill="92D050"/>
            <w:noWrap/>
            <w:tcMar>
              <w:top w:w="11" w:type="dxa"/>
              <w:bottom w:w="11" w:type="dxa"/>
            </w:tcMar>
            <w:vAlign w:val="center"/>
            <w:hideMark/>
          </w:tcPr>
          <w:p w14:paraId="34DF2F29" w14:textId="77777777" w:rsidR="006A22B5" w:rsidRPr="00190C27" w:rsidRDefault="006A22B5" w:rsidP="0031304B">
            <w:pPr>
              <w:spacing w:line="240" w:lineRule="auto"/>
              <w:rPr>
                <w:rFonts w:cs="Arial"/>
                <w:b/>
                <w:bCs/>
                <w:color w:val="FFFFFF" w:themeColor="background1"/>
                <w:sz w:val="18"/>
                <w:szCs w:val="18"/>
                <w:lang w:eastAsia="en-AU"/>
              </w:rPr>
            </w:pPr>
            <w:r w:rsidRPr="00190C27">
              <w:rPr>
                <w:rFonts w:cs="Arial"/>
                <w:b/>
                <w:bCs/>
                <w:color w:val="FFFFFF" w:themeColor="background1"/>
                <w:sz w:val="18"/>
                <w:szCs w:val="18"/>
                <w:lang w:eastAsia="en-AU"/>
              </w:rPr>
              <w:t>Saving</w:t>
            </w:r>
          </w:p>
        </w:tc>
        <w:tc>
          <w:tcPr>
            <w:tcW w:w="993" w:type="dxa"/>
            <w:gridSpan w:val="2"/>
            <w:tcBorders>
              <w:top w:val="single" w:sz="4" w:space="0" w:color="FFFFFF" w:themeColor="background1"/>
            </w:tcBorders>
            <w:shd w:val="clear" w:color="auto" w:fill="92D050"/>
            <w:noWrap/>
            <w:tcMar>
              <w:top w:w="11" w:type="dxa"/>
              <w:bottom w:w="11" w:type="dxa"/>
            </w:tcMar>
            <w:vAlign w:val="center"/>
            <w:hideMark/>
          </w:tcPr>
          <w:p w14:paraId="7120F4F5" w14:textId="77777777" w:rsidR="006A22B5" w:rsidRPr="00190C27" w:rsidRDefault="006A22B5" w:rsidP="0031304B">
            <w:pPr>
              <w:spacing w:line="240" w:lineRule="auto"/>
              <w:rPr>
                <w:rFonts w:cs="Arial"/>
                <w:b/>
                <w:bCs/>
                <w:color w:val="FFFFFF" w:themeColor="background1"/>
                <w:sz w:val="18"/>
                <w:szCs w:val="18"/>
                <w:lang w:eastAsia="en-AU"/>
              </w:rPr>
            </w:pPr>
            <w:r w:rsidRPr="00190C27">
              <w:rPr>
                <w:rFonts w:cs="Arial"/>
                <w:b/>
                <w:bCs/>
                <w:color w:val="FFFFFF" w:themeColor="background1"/>
                <w:sz w:val="18"/>
                <w:szCs w:val="18"/>
                <w:lang w:eastAsia="en-AU"/>
              </w:rPr>
              <w:t>Saving (%)</w:t>
            </w:r>
          </w:p>
        </w:tc>
        <w:tc>
          <w:tcPr>
            <w:tcW w:w="992" w:type="dxa"/>
            <w:gridSpan w:val="2"/>
            <w:tcBorders>
              <w:top w:val="single" w:sz="4" w:space="0" w:color="FFFFFF" w:themeColor="background1"/>
            </w:tcBorders>
            <w:shd w:val="clear" w:color="auto" w:fill="92D050"/>
            <w:noWrap/>
            <w:tcMar>
              <w:top w:w="11" w:type="dxa"/>
              <w:bottom w:w="11" w:type="dxa"/>
            </w:tcMar>
            <w:vAlign w:val="center"/>
            <w:hideMark/>
          </w:tcPr>
          <w:p w14:paraId="18625CA2" w14:textId="77777777" w:rsidR="006A22B5" w:rsidRPr="00190C27" w:rsidRDefault="006A22B5" w:rsidP="0031304B">
            <w:pPr>
              <w:spacing w:line="240" w:lineRule="auto"/>
              <w:rPr>
                <w:rFonts w:cs="Arial"/>
                <w:b/>
                <w:bCs/>
                <w:color w:val="FFFFFF" w:themeColor="background1"/>
                <w:sz w:val="18"/>
                <w:szCs w:val="18"/>
                <w:lang w:eastAsia="en-AU"/>
              </w:rPr>
            </w:pPr>
            <w:r w:rsidRPr="00190C27">
              <w:rPr>
                <w:rFonts w:cs="Arial"/>
                <w:b/>
                <w:bCs/>
                <w:color w:val="FFFFFF" w:themeColor="background1"/>
                <w:sz w:val="18"/>
                <w:szCs w:val="18"/>
                <w:lang w:eastAsia="en-AU"/>
              </w:rPr>
              <w:t>After</w:t>
            </w:r>
          </w:p>
        </w:tc>
        <w:tc>
          <w:tcPr>
            <w:tcW w:w="993" w:type="dxa"/>
            <w:gridSpan w:val="2"/>
            <w:tcBorders>
              <w:top w:val="single" w:sz="4" w:space="0" w:color="FFFFFF" w:themeColor="background1"/>
            </w:tcBorders>
            <w:shd w:val="clear" w:color="auto" w:fill="92D050"/>
            <w:noWrap/>
            <w:tcMar>
              <w:top w:w="11" w:type="dxa"/>
              <w:bottom w:w="11" w:type="dxa"/>
            </w:tcMar>
            <w:vAlign w:val="center"/>
            <w:hideMark/>
          </w:tcPr>
          <w:p w14:paraId="10886F9F" w14:textId="77777777" w:rsidR="006A22B5" w:rsidRPr="00190C27" w:rsidRDefault="006A22B5" w:rsidP="0031304B">
            <w:pPr>
              <w:spacing w:line="240" w:lineRule="auto"/>
              <w:rPr>
                <w:rFonts w:cs="Arial"/>
                <w:b/>
                <w:bCs/>
                <w:color w:val="FFFFFF" w:themeColor="background1"/>
                <w:sz w:val="18"/>
                <w:szCs w:val="18"/>
                <w:lang w:eastAsia="en-AU"/>
              </w:rPr>
            </w:pPr>
            <w:r w:rsidRPr="00190C27">
              <w:rPr>
                <w:rFonts w:cs="Arial"/>
                <w:b/>
                <w:bCs/>
                <w:color w:val="FFFFFF" w:themeColor="background1"/>
                <w:sz w:val="18"/>
                <w:szCs w:val="18"/>
                <w:lang w:eastAsia="en-AU"/>
              </w:rPr>
              <w:t>Saving</w:t>
            </w:r>
          </w:p>
        </w:tc>
        <w:tc>
          <w:tcPr>
            <w:tcW w:w="992" w:type="dxa"/>
            <w:gridSpan w:val="2"/>
            <w:tcBorders>
              <w:top w:val="single" w:sz="4" w:space="0" w:color="FFFFFF" w:themeColor="background1"/>
            </w:tcBorders>
            <w:shd w:val="clear" w:color="auto" w:fill="92D050"/>
            <w:noWrap/>
            <w:tcMar>
              <w:top w:w="11" w:type="dxa"/>
              <w:bottom w:w="11" w:type="dxa"/>
            </w:tcMar>
            <w:vAlign w:val="center"/>
            <w:hideMark/>
          </w:tcPr>
          <w:p w14:paraId="5D2EE626" w14:textId="77777777" w:rsidR="006A22B5" w:rsidRPr="00190C27" w:rsidRDefault="006A22B5" w:rsidP="0031304B">
            <w:pPr>
              <w:spacing w:line="240" w:lineRule="auto"/>
              <w:rPr>
                <w:rFonts w:cs="Arial"/>
                <w:b/>
                <w:bCs/>
                <w:color w:val="FFFFFF" w:themeColor="background1"/>
                <w:sz w:val="18"/>
                <w:szCs w:val="18"/>
                <w:lang w:eastAsia="en-AU"/>
              </w:rPr>
            </w:pPr>
            <w:r w:rsidRPr="00190C27">
              <w:rPr>
                <w:rFonts w:cs="Arial"/>
                <w:b/>
                <w:bCs/>
                <w:color w:val="FFFFFF" w:themeColor="background1"/>
                <w:sz w:val="18"/>
                <w:szCs w:val="18"/>
                <w:lang w:eastAsia="en-AU"/>
              </w:rPr>
              <w:t>Saving (%)</w:t>
            </w:r>
          </w:p>
        </w:tc>
        <w:tc>
          <w:tcPr>
            <w:tcW w:w="993" w:type="dxa"/>
            <w:tcBorders>
              <w:top w:val="single" w:sz="4" w:space="0" w:color="FFFFFF" w:themeColor="background1"/>
            </w:tcBorders>
            <w:shd w:val="clear" w:color="auto" w:fill="92D050"/>
            <w:tcMar>
              <w:top w:w="11" w:type="dxa"/>
              <w:bottom w:w="11" w:type="dxa"/>
            </w:tcMar>
            <w:vAlign w:val="center"/>
            <w:hideMark/>
          </w:tcPr>
          <w:p w14:paraId="6B403344" w14:textId="77777777" w:rsidR="006A22B5" w:rsidRPr="00190C27" w:rsidRDefault="006A22B5" w:rsidP="0031304B">
            <w:pPr>
              <w:spacing w:line="240" w:lineRule="auto"/>
              <w:rPr>
                <w:rFonts w:cs="Arial"/>
                <w:b/>
                <w:bCs/>
                <w:color w:val="FFFFFF" w:themeColor="background1"/>
                <w:sz w:val="18"/>
                <w:szCs w:val="18"/>
                <w:lang w:eastAsia="en-AU"/>
              </w:rPr>
            </w:pPr>
            <w:r w:rsidRPr="00190C27">
              <w:rPr>
                <w:rFonts w:cs="Arial"/>
                <w:b/>
                <w:bCs/>
                <w:color w:val="FFFFFF" w:themeColor="background1"/>
                <w:sz w:val="18"/>
                <w:szCs w:val="18"/>
                <w:lang w:eastAsia="en-AU"/>
              </w:rPr>
              <w:t>Actual vs Idea (%)</w:t>
            </w:r>
          </w:p>
        </w:tc>
      </w:tr>
      <w:tr w:rsidR="006A22B5" w:rsidRPr="00190C27" w14:paraId="1624BCA7" w14:textId="77777777" w:rsidTr="00342961">
        <w:trPr>
          <w:trHeight w:val="284"/>
        </w:trPr>
        <w:tc>
          <w:tcPr>
            <w:tcW w:w="2275" w:type="dxa"/>
            <w:gridSpan w:val="3"/>
            <w:shd w:val="clear" w:color="auto" w:fill="E2EFD9" w:themeFill="accent6" w:themeFillTint="33"/>
            <w:noWrap/>
            <w:tcMar>
              <w:top w:w="11" w:type="dxa"/>
              <w:bottom w:w="11" w:type="dxa"/>
            </w:tcMar>
            <w:vAlign w:val="center"/>
            <w:hideMark/>
          </w:tcPr>
          <w:p w14:paraId="0B43F709" w14:textId="77777777" w:rsidR="006A22B5" w:rsidRPr="00190C27" w:rsidRDefault="006A22B5" w:rsidP="0031304B">
            <w:pPr>
              <w:spacing w:line="240" w:lineRule="auto"/>
              <w:rPr>
                <w:rFonts w:cs="Arial"/>
                <w:b/>
                <w:bCs/>
                <w:i/>
                <w:iCs/>
                <w:sz w:val="18"/>
                <w:szCs w:val="18"/>
                <w:lang w:eastAsia="en-AU"/>
              </w:rPr>
            </w:pPr>
            <w:r w:rsidRPr="00190C27">
              <w:rPr>
                <w:rFonts w:cs="Arial"/>
                <w:b/>
                <w:bCs/>
                <w:i/>
                <w:iCs/>
                <w:sz w:val="18"/>
                <w:szCs w:val="18"/>
                <w:lang w:eastAsia="en-AU"/>
              </w:rPr>
              <w:t>CFL retrofits</w:t>
            </w:r>
          </w:p>
        </w:tc>
        <w:tc>
          <w:tcPr>
            <w:tcW w:w="1137" w:type="dxa"/>
            <w:gridSpan w:val="2"/>
            <w:shd w:val="clear" w:color="auto" w:fill="E2EFD9" w:themeFill="accent6" w:themeFillTint="33"/>
            <w:noWrap/>
            <w:tcMar>
              <w:top w:w="11" w:type="dxa"/>
              <w:bottom w:w="11" w:type="dxa"/>
            </w:tcMar>
            <w:vAlign w:val="center"/>
            <w:hideMark/>
          </w:tcPr>
          <w:p w14:paraId="4968C92B"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53FA599A"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7" w:type="dxa"/>
            <w:gridSpan w:val="2"/>
            <w:shd w:val="clear" w:color="auto" w:fill="E2EFD9" w:themeFill="accent6" w:themeFillTint="33"/>
            <w:noWrap/>
            <w:tcMar>
              <w:top w:w="11" w:type="dxa"/>
              <w:bottom w:w="11" w:type="dxa"/>
            </w:tcMar>
            <w:vAlign w:val="center"/>
            <w:hideMark/>
          </w:tcPr>
          <w:p w14:paraId="464C40C3"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765D4E2E"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7" w:type="dxa"/>
            <w:gridSpan w:val="2"/>
            <w:shd w:val="clear" w:color="auto" w:fill="E2EFD9" w:themeFill="accent6" w:themeFillTint="33"/>
            <w:noWrap/>
            <w:tcMar>
              <w:top w:w="11" w:type="dxa"/>
              <w:bottom w:w="11" w:type="dxa"/>
            </w:tcMar>
            <w:vAlign w:val="center"/>
            <w:hideMark/>
          </w:tcPr>
          <w:p w14:paraId="748D36A4"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68761C33"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r>
      <w:tr w:rsidR="006A22B5" w:rsidRPr="00190C27" w14:paraId="79718B17" w14:textId="77777777" w:rsidTr="00342961">
        <w:trPr>
          <w:trHeight w:val="284"/>
        </w:trPr>
        <w:tc>
          <w:tcPr>
            <w:tcW w:w="1160" w:type="dxa"/>
            <w:tcBorders>
              <w:bottom w:val="single" w:sz="4" w:space="0" w:color="808080" w:themeColor="background1" w:themeShade="80"/>
            </w:tcBorders>
            <w:shd w:val="clear" w:color="auto" w:fill="auto"/>
            <w:noWrap/>
            <w:tcMar>
              <w:top w:w="11" w:type="dxa"/>
              <w:bottom w:w="11" w:type="dxa"/>
            </w:tcMar>
            <w:vAlign w:val="center"/>
            <w:hideMark/>
          </w:tcPr>
          <w:p w14:paraId="1A660A4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H1</w:t>
            </w:r>
          </w:p>
        </w:tc>
        <w:tc>
          <w:tcPr>
            <w:tcW w:w="992" w:type="dxa"/>
            <w:tcBorders>
              <w:bottom w:val="single" w:sz="4" w:space="0" w:color="808080" w:themeColor="background1" w:themeShade="80"/>
            </w:tcBorders>
            <w:shd w:val="clear" w:color="auto" w:fill="auto"/>
            <w:noWrap/>
            <w:tcMar>
              <w:top w:w="11" w:type="dxa"/>
              <w:bottom w:w="11" w:type="dxa"/>
            </w:tcMar>
            <w:vAlign w:val="center"/>
            <w:hideMark/>
          </w:tcPr>
          <w:p w14:paraId="57A4A40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1,182.5</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623470E9"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456.5</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10DC7D7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726.0</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75C67B3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61.4%</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5A71311D"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354.7</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4375FA6E"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827.7</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20152016"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70.0%</w:t>
            </w:r>
          </w:p>
        </w:tc>
        <w:tc>
          <w:tcPr>
            <w:tcW w:w="993" w:type="dxa"/>
            <w:tcBorders>
              <w:bottom w:val="single" w:sz="4" w:space="0" w:color="808080" w:themeColor="background1" w:themeShade="80"/>
            </w:tcBorders>
            <w:shd w:val="clear" w:color="auto" w:fill="auto"/>
            <w:noWrap/>
            <w:tcMar>
              <w:top w:w="11" w:type="dxa"/>
              <w:bottom w:w="11" w:type="dxa"/>
            </w:tcMar>
            <w:vAlign w:val="center"/>
            <w:hideMark/>
          </w:tcPr>
          <w:p w14:paraId="657CA277"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-12.3%</w:t>
            </w:r>
          </w:p>
        </w:tc>
      </w:tr>
      <w:tr w:rsidR="006A22B5" w:rsidRPr="00190C27" w14:paraId="7A0C70CA"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3F1E5B9"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H2</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206A12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375.3</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3604E4D"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233.3</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0A8953E"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142.0</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E727159"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37.8%</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77326B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147.5</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7A03973"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227.8</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8C8F93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60.7%</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10DD0B5"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-37.7%</w:t>
            </w:r>
          </w:p>
        </w:tc>
      </w:tr>
      <w:tr w:rsidR="006A22B5" w:rsidRPr="00190C27" w14:paraId="190701FF"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A4FE8B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H3</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69EE37B"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697.7</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889D853"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264.5</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B3CBEB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433.2</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46C84A3"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62.1%</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229304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209.3</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12D6C6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488.4</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6A3B09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0BB35AD"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-11.3%</w:t>
            </w:r>
          </w:p>
        </w:tc>
      </w:tr>
      <w:tr w:rsidR="006A22B5" w:rsidRPr="00190C27" w14:paraId="52795877"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CE4467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H4</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C6F166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867.8</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CBA12A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379.9</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969755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487.9</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DC7762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56.2%</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80B9C9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260.3</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082329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607.5</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DDB31AE"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D0DB8D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-19.7%</w:t>
            </w:r>
          </w:p>
        </w:tc>
      </w:tr>
      <w:tr w:rsidR="006A22B5" w:rsidRPr="00190C27" w14:paraId="2225775C" w14:textId="77777777" w:rsidTr="00342961">
        <w:trPr>
          <w:trHeight w:val="284"/>
        </w:trPr>
        <w:tc>
          <w:tcPr>
            <w:tcW w:w="1160" w:type="dxa"/>
            <w:tcBorders>
              <w:top w:val="single" w:sz="4" w:space="0" w:color="808080" w:themeColor="background1" w:themeShade="80"/>
            </w:tcBorders>
            <w:shd w:val="clear" w:color="auto" w:fill="auto"/>
            <w:noWrap/>
            <w:tcMar>
              <w:top w:w="11" w:type="dxa"/>
              <w:bottom w:w="11" w:type="dxa"/>
            </w:tcMar>
            <w:vAlign w:val="center"/>
            <w:hideMark/>
          </w:tcPr>
          <w:p w14:paraId="14439BD5" w14:textId="77777777" w:rsidR="006A22B5" w:rsidRPr="00342961" w:rsidRDefault="006A22B5" w:rsidP="006A22B5">
            <w:pPr>
              <w:spacing w:line="240" w:lineRule="auto"/>
              <w:rPr>
                <w:rFonts w:cs="Arial"/>
                <w:b/>
                <w:i/>
                <w:iCs/>
                <w:sz w:val="18"/>
                <w:szCs w:val="18"/>
                <w:lang w:eastAsia="en-AU"/>
              </w:rPr>
            </w:pPr>
            <w:r w:rsidRPr="00342961">
              <w:rPr>
                <w:rFonts w:cs="Arial"/>
                <w:b/>
                <w:i/>
                <w:iCs/>
                <w:sz w:val="18"/>
                <w:szCs w:val="18"/>
                <w:lang w:eastAsia="en-AU"/>
              </w:rPr>
              <w:t>Av. CFL</w:t>
            </w:r>
          </w:p>
        </w:tc>
        <w:tc>
          <w:tcPr>
            <w:tcW w:w="992" w:type="dxa"/>
            <w:tcBorders>
              <w:top w:val="single" w:sz="4" w:space="0" w:color="808080" w:themeColor="background1" w:themeShade="80"/>
            </w:tcBorders>
            <w:shd w:val="clear" w:color="auto" w:fill="auto"/>
            <w:noWrap/>
            <w:tcMar>
              <w:top w:w="11" w:type="dxa"/>
              <w:bottom w:w="11" w:type="dxa"/>
            </w:tcMar>
            <w:vAlign w:val="center"/>
            <w:hideMark/>
          </w:tcPr>
          <w:p w14:paraId="00BE029D"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780.8</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1476F869"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333.5</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3324908A"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447.3</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1CC9CC8C"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57.3%</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04B8E0DB"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243.0</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4396E00D"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537.8</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0E1E348B"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68.9%</w:t>
            </w:r>
          </w:p>
        </w:tc>
        <w:tc>
          <w:tcPr>
            <w:tcW w:w="993" w:type="dxa"/>
            <w:tcBorders>
              <w:top w:val="single" w:sz="4" w:space="0" w:color="808080" w:themeColor="background1" w:themeShade="80"/>
            </w:tcBorders>
            <w:shd w:val="clear" w:color="auto" w:fill="auto"/>
            <w:noWrap/>
            <w:tcMar>
              <w:top w:w="11" w:type="dxa"/>
              <w:bottom w:w="11" w:type="dxa"/>
            </w:tcMar>
            <w:vAlign w:val="center"/>
            <w:hideMark/>
          </w:tcPr>
          <w:p w14:paraId="37D2842D"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-16.8%</w:t>
            </w:r>
          </w:p>
        </w:tc>
      </w:tr>
      <w:tr w:rsidR="006A22B5" w:rsidRPr="00190C27" w14:paraId="2DBEE2F7" w14:textId="77777777" w:rsidTr="00342961">
        <w:trPr>
          <w:trHeight w:val="284"/>
        </w:trPr>
        <w:tc>
          <w:tcPr>
            <w:tcW w:w="2275" w:type="dxa"/>
            <w:gridSpan w:val="3"/>
            <w:shd w:val="clear" w:color="auto" w:fill="E2EFD9" w:themeFill="accent6" w:themeFillTint="33"/>
            <w:noWrap/>
            <w:tcMar>
              <w:top w:w="11" w:type="dxa"/>
              <w:bottom w:w="11" w:type="dxa"/>
            </w:tcMar>
            <w:vAlign w:val="center"/>
            <w:hideMark/>
          </w:tcPr>
          <w:p w14:paraId="1260C311" w14:textId="77777777" w:rsidR="006A22B5" w:rsidRPr="00190C27" w:rsidRDefault="006A22B5" w:rsidP="0031304B">
            <w:pPr>
              <w:spacing w:line="240" w:lineRule="auto"/>
              <w:rPr>
                <w:rFonts w:cs="Arial"/>
                <w:b/>
                <w:bCs/>
                <w:i/>
                <w:iCs/>
                <w:sz w:val="18"/>
                <w:szCs w:val="18"/>
                <w:lang w:eastAsia="en-AU"/>
              </w:rPr>
            </w:pPr>
            <w:r w:rsidRPr="00190C27">
              <w:rPr>
                <w:rFonts w:cs="Arial"/>
                <w:b/>
                <w:bCs/>
                <w:i/>
                <w:iCs/>
                <w:sz w:val="18"/>
                <w:szCs w:val="18"/>
                <w:lang w:eastAsia="en-AU"/>
              </w:rPr>
              <w:t>LED1 retrofits</w:t>
            </w:r>
          </w:p>
        </w:tc>
        <w:tc>
          <w:tcPr>
            <w:tcW w:w="1137" w:type="dxa"/>
            <w:gridSpan w:val="2"/>
            <w:shd w:val="clear" w:color="auto" w:fill="E2EFD9" w:themeFill="accent6" w:themeFillTint="33"/>
            <w:noWrap/>
            <w:tcMar>
              <w:top w:w="11" w:type="dxa"/>
              <w:bottom w:w="11" w:type="dxa"/>
            </w:tcMar>
            <w:vAlign w:val="center"/>
            <w:hideMark/>
          </w:tcPr>
          <w:p w14:paraId="252810F5"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0D1F602C"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7" w:type="dxa"/>
            <w:gridSpan w:val="2"/>
            <w:shd w:val="clear" w:color="auto" w:fill="E2EFD9" w:themeFill="accent6" w:themeFillTint="33"/>
            <w:noWrap/>
            <w:tcMar>
              <w:top w:w="11" w:type="dxa"/>
              <w:bottom w:w="11" w:type="dxa"/>
            </w:tcMar>
            <w:vAlign w:val="center"/>
            <w:hideMark/>
          </w:tcPr>
          <w:p w14:paraId="07B9314F"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66A55573"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7" w:type="dxa"/>
            <w:gridSpan w:val="2"/>
            <w:shd w:val="clear" w:color="auto" w:fill="E2EFD9" w:themeFill="accent6" w:themeFillTint="33"/>
            <w:noWrap/>
            <w:tcMar>
              <w:top w:w="11" w:type="dxa"/>
              <w:bottom w:w="11" w:type="dxa"/>
            </w:tcMar>
            <w:vAlign w:val="center"/>
            <w:hideMark/>
          </w:tcPr>
          <w:p w14:paraId="6FCC0DFE"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0241B4BA"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r>
      <w:tr w:rsidR="006A22B5" w:rsidRPr="00190C27" w14:paraId="553D690B" w14:textId="77777777" w:rsidTr="00342961">
        <w:trPr>
          <w:trHeight w:val="284"/>
        </w:trPr>
        <w:tc>
          <w:tcPr>
            <w:tcW w:w="1160" w:type="dxa"/>
            <w:tcBorders>
              <w:bottom w:val="single" w:sz="4" w:space="0" w:color="808080" w:themeColor="background1" w:themeShade="80"/>
            </w:tcBorders>
            <w:shd w:val="clear" w:color="auto" w:fill="auto"/>
            <w:noWrap/>
            <w:tcMar>
              <w:top w:w="11" w:type="dxa"/>
              <w:bottom w:w="11" w:type="dxa"/>
            </w:tcMar>
            <w:vAlign w:val="center"/>
            <w:hideMark/>
          </w:tcPr>
          <w:p w14:paraId="0F15FBB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H5</w:t>
            </w:r>
          </w:p>
        </w:tc>
        <w:tc>
          <w:tcPr>
            <w:tcW w:w="992" w:type="dxa"/>
            <w:tcBorders>
              <w:bottom w:val="single" w:sz="4" w:space="0" w:color="808080" w:themeColor="background1" w:themeShade="80"/>
            </w:tcBorders>
            <w:shd w:val="clear" w:color="auto" w:fill="auto"/>
            <w:noWrap/>
            <w:tcMar>
              <w:top w:w="11" w:type="dxa"/>
              <w:bottom w:w="11" w:type="dxa"/>
            </w:tcMar>
            <w:vAlign w:val="center"/>
            <w:hideMark/>
          </w:tcPr>
          <w:p w14:paraId="59659D9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571.5</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2A5BF0CB"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120.4</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2431590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451.1</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14319E7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78.9%</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4E98054E"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122.9</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39105A47"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448.6</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4364209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78.5%</w:t>
            </w:r>
          </w:p>
        </w:tc>
        <w:tc>
          <w:tcPr>
            <w:tcW w:w="993" w:type="dxa"/>
            <w:tcBorders>
              <w:bottom w:val="single" w:sz="4" w:space="0" w:color="808080" w:themeColor="background1" w:themeShade="80"/>
            </w:tcBorders>
            <w:shd w:val="clear" w:color="auto" w:fill="auto"/>
            <w:noWrap/>
            <w:tcMar>
              <w:top w:w="11" w:type="dxa"/>
              <w:bottom w:w="11" w:type="dxa"/>
            </w:tcMar>
            <w:vAlign w:val="center"/>
            <w:hideMark/>
          </w:tcPr>
          <w:p w14:paraId="7342658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0.5%</w:t>
            </w:r>
          </w:p>
        </w:tc>
      </w:tr>
      <w:tr w:rsidR="006A22B5" w:rsidRPr="00190C27" w14:paraId="487B33EC"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FF3C10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H6</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54046C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627.3</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DE87DC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116.2</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B2E7005"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511.1</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F8C4E27"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81.5%</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49EFBF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125.5</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2343B3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501.9</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8D0B80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A3182FF"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1.8%</w:t>
            </w:r>
          </w:p>
        </w:tc>
      </w:tr>
      <w:tr w:rsidR="006A22B5" w:rsidRPr="00190C27" w14:paraId="75F6FE06"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983C2E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H7</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ED9979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700.9</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C98B2F3"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124.4</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915F83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576.5</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AE0D51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82.2%</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E5C7FA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140.2</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D9A9D8F"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560.7</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F9B5A0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5D8B726"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2.8%</w:t>
            </w:r>
          </w:p>
        </w:tc>
      </w:tr>
      <w:tr w:rsidR="006A22B5" w:rsidRPr="00190C27" w14:paraId="11B10E11"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F7C287D"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H8</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92A041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54.6</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BEB1D6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6.4</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5D2C90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48.2</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2764976"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88.3%</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EED17BE"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10.9</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8B4D919"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43.7</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CF95E55"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5A4E34F"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10.3%</w:t>
            </w:r>
          </w:p>
        </w:tc>
      </w:tr>
      <w:tr w:rsidR="006A22B5" w:rsidRPr="00190C27" w14:paraId="56924A59" w14:textId="77777777" w:rsidTr="00342961">
        <w:trPr>
          <w:trHeight w:val="284"/>
        </w:trPr>
        <w:tc>
          <w:tcPr>
            <w:tcW w:w="1160" w:type="dxa"/>
            <w:tcBorders>
              <w:top w:val="single" w:sz="4" w:space="0" w:color="808080" w:themeColor="background1" w:themeShade="80"/>
            </w:tcBorders>
            <w:shd w:val="clear" w:color="auto" w:fill="auto"/>
            <w:noWrap/>
            <w:tcMar>
              <w:top w:w="11" w:type="dxa"/>
              <w:bottom w:w="11" w:type="dxa"/>
            </w:tcMar>
            <w:vAlign w:val="center"/>
            <w:hideMark/>
          </w:tcPr>
          <w:p w14:paraId="507556C6" w14:textId="77777777" w:rsidR="006A22B5" w:rsidRPr="00342961" w:rsidRDefault="006A22B5" w:rsidP="006A22B5">
            <w:pPr>
              <w:spacing w:line="240" w:lineRule="auto"/>
              <w:rPr>
                <w:rFonts w:cs="Arial"/>
                <w:b/>
                <w:i/>
                <w:iCs/>
                <w:sz w:val="18"/>
                <w:szCs w:val="18"/>
                <w:lang w:eastAsia="en-AU"/>
              </w:rPr>
            </w:pPr>
            <w:r w:rsidRPr="00342961">
              <w:rPr>
                <w:rFonts w:cs="Arial"/>
                <w:b/>
                <w:i/>
                <w:iCs/>
                <w:sz w:val="18"/>
                <w:szCs w:val="18"/>
                <w:lang w:eastAsia="en-AU"/>
              </w:rPr>
              <w:t>Av. LED1</w:t>
            </w:r>
          </w:p>
        </w:tc>
        <w:tc>
          <w:tcPr>
            <w:tcW w:w="992" w:type="dxa"/>
            <w:tcBorders>
              <w:top w:val="single" w:sz="4" w:space="0" w:color="808080" w:themeColor="background1" w:themeShade="80"/>
            </w:tcBorders>
            <w:shd w:val="clear" w:color="auto" w:fill="auto"/>
            <w:noWrap/>
            <w:tcMar>
              <w:top w:w="11" w:type="dxa"/>
              <w:bottom w:w="11" w:type="dxa"/>
            </w:tcMar>
            <w:vAlign w:val="center"/>
            <w:hideMark/>
          </w:tcPr>
          <w:p w14:paraId="408ED766"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488.6</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42EA4C5B"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91.9</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318012E8"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396.7</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19620B93"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81.2%</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6162D034"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99.9</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26DA57DF"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388.7</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2169DEF4"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79.6%</w:t>
            </w:r>
          </w:p>
        </w:tc>
        <w:tc>
          <w:tcPr>
            <w:tcW w:w="993" w:type="dxa"/>
            <w:tcBorders>
              <w:top w:val="single" w:sz="4" w:space="0" w:color="808080" w:themeColor="background1" w:themeShade="80"/>
            </w:tcBorders>
            <w:shd w:val="clear" w:color="auto" w:fill="auto"/>
            <w:noWrap/>
            <w:tcMar>
              <w:top w:w="11" w:type="dxa"/>
              <w:bottom w:w="11" w:type="dxa"/>
            </w:tcMar>
            <w:vAlign w:val="center"/>
            <w:hideMark/>
          </w:tcPr>
          <w:p w14:paraId="759B016B"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2.1%</w:t>
            </w:r>
          </w:p>
        </w:tc>
      </w:tr>
      <w:tr w:rsidR="006A22B5" w:rsidRPr="00190C27" w14:paraId="44A38A1A" w14:textId="77777777" w:rsidTr="00342961">
        <w:trPr>
          <w:trHeight w:val="284"/>
        </w:trPr>
        <w:tc>
          <w:tcPr>
            <w:tcW w:w="2275" w:type="dxa"/>
            <w:gridSpan w:val="3"/>
            <w:shd w:val="clear" w:color="auto" w:fill="E2EFD9" w:themeFill="accent6" w:themeFillTint="33"/>
            <w:noWrap/>
            <w:tcMar>
              <w:top w:w="11" w:type="dxa"/>
              <w:bottom w:w="11" w:type="dxa"/>
            </w:tcMar>
            <w:vAlign w:val="center"/>
            <w:hideMark/>
          </w:tcPr>
          <w:p w14:paraId="453B2880" w14:textId="77777777" w:rsidR="006A22B5" w:rsidRPr="00190C27" w:rsidRDefault="006A22B5" w:rsidP="0031304B">
            <w:pPr>
              <w:spacing w:line="240" w:lineRule="auto"/>
              <w:rPr>
                <w:rFonts w:cs="Arial"/>
                <w:b/>
                <w:bCs/>
                <w:i/>
                <w:iCs/>
                <w:sz w:val="18"/>
                <w:szCs w:val="18"/>
                <w:lang w:eastAsia="en-AU"/>
              </w:rPr>
            </w:pPr>
            <w:r w:rsidRPr="00190C27">
              <w:rPr>
                <w:rFonts w:cs="Arial"/>
                <w:b/>
                <w:bCs/>
                <w:i/>
                <w:iCs/>
                <w:sz w:val="18"/>
                <w:szCs w:val="18"/>
                <w:lang w:eastAsia="en-AU"/>
              </w:rPr>
              <w:t>LED2 retrofits</w:t>
            </w:r>
          </w:p>
        </w:tc>
        <w:tc>
          <w:tcPr>
            <w:tcW w:w="1137" w:type="dxa"/>
            <w:gridSpan w:val="2"/>
            <w:shd w:val="clear" w:color="auto" w:fill="E2EFD9" w:themeFill="accent6" w:themeFillTint="33"/>
            <w:noWrap/>
            <w:tcMar>
              <w:top w:w="11" w:type="dxa"/>
              <w:bottom w:w="11" w:type="dxa"/>
            </w:tcMar>
            <w:vAlign w:val="center"/>
            <w:hideMark/>
          </w:tcPr>
          <w:p w14:paraId="098D8D1F"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166B90D7"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7" w:type="dxa"/>
            <w:gridSpan w:val="2"/>
            <w:shd w:val="clear" w:color="auto" w:fill="E2EFD9" w:themeFill="accent6" w:themeFillTint="33"/>
            <w:noWrap/>
            <w:tcMar>
              <w:top w:w="11" w:type="dxa"/>
              <w:bottom w:w="11" w:type="dxa"/>
            </w:tcMar>
            <w:vAlign w:val="center"/>
            <w:hideMark/>
          </w:tcPr>
          <w:p w14:paraId="37A052E2"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1C988C95"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7" w:type="dxa"/>
            <w:gridSpan w:val="2"/>
            <w:shd w:val="clear" w:color="auto" w:fill="E2EFD9" w:themeFill="accent6" w:themeFillTint="33"/>
            <w:noWrap/>
            <w:tcMar>
              <w:top w:w="11" w:type="dxa"/>
              <w:bottom w:w="11" w:type="dxa"/>
            </w:tcMar>
            <w:vAlign w:val="center"/>
            <w:hideMark/>
          </w:tcPr>
          <w:p w14:paraId="2355F9DC"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345F3C92"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r>
      <w:tr w:rsidR="006A22B5" w:rsidRPr="00190C27" w14:paraId="3583D4C8" w14:textId="77777777" w:rsidTr="00342961">
        <w:trPr>
          <w:trHeight w:val="284"/>
        </w:trPr>
        <w:tc>
          <w:tcPr>
            <w:tcW w:w="1160" w:type="dxa"/>
            <w:tcBorders>
              <w:bottom w:val="single" w:sz="4" w:space="0" w:color="808080" w:themeColor="background1" w:themeShade="80"/>
            </w:tcBorders>
            <w:shd w:val="clear" w:color="auto" w:fill="auto"/>
            <w:noWrap/>
            <w:tcMar>
              <w:top w:w="11" w:type="dxa"/>
              <w:bottom w:w="11" w:type="dxa"/>
            </w:tcMar>
            <w:vAlign w:val="center"/>
            <w:hideMark/>
          </w:tcPr>
          <w:p w14:paraId="50F5D1D9"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H9</w:t>
            </w:r>
          </w:p>
        </w:tc>
        <w:tc>
          <w:tcPr>
            <w:tcW w:w="992" w:type="dxa"/>
            <w:tcBorders>
              <w:bottom w:val="single" w:sz="4" w:space="0" w:color="808080" w:themeColor="background1" w:themeShade="80"/>
            </w:tcBorders>
            <w:shd w:val="clear" w:color="auto" w:fill="auto"/>
            <w:noWrap/>
            <w:tcMar>
              <w:top w:w="11" w:type="dxa"/>
              <w:bottom w:w="11" w:type="dxa"/>
            </w:tcMar>
            <w:vAlign w:val="center"/>
            <w:hideMark/>
          </w:tcPr>
          <w:p w14:paraId="018059D6"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330.1</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34031EB7"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60.5</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76BE204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269.6</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76E857C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81.7%</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4A7C871F"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66.0</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265886A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264.1</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2D329F1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bottom w:val="single" w:sz="4" w:space="0" w:color="808080" w:themeColor="background1" w:themeShade="80"/>
            </w:tcBorders>
            <w:shd w:val="clear" w:color="auto" w:fill="auto"/>
            <w:noWrap/>
            <w:tcMar>
              <w:top w:w="11" w:type="dxa"/>
              <w:bottom w:w="11" w:type="dxa"/>
            </w:tcMar>
            <w:vAlign w:val="center"/>
            <w:hideMark/>
          </w:tcPr>
          <w:p w14:paraId="0A0D265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2.1%</w:t>
            </w:r>
          </w:p>
        </w:tc>
      </w:tr>
      <w:tr w:rsidR="006A22B5" w:rsidRPr="00190C27" w14:paraId="287C5D82"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D86D0F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H10</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80AE16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242.6</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4751DAE"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62.3</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C00751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180.4</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898441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74.3%</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478758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48.5</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C409F3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194.1</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628FA8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D1F654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-7.1%</w:t>
            </w:r>
          </w:p>
        </w:tc>
      </w:tr>
      <w:tr w:rsidR="006A22B5" w:rsidRPr="00190C27" w14:paraId="689FD123"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61C1779"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H11</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EBD4F3B"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217.1</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F954ED7"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39.9</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DFE8817"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177.2</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8B7A91B"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81.6%</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8DF46F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43.4</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8B2BA5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173.7</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BA2729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21206E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2.0%</w:t>
            </w:r>
          </w:p>
        </w:tc>
      </w:tr>
      <w:tr w:rsidR="006A22B5" w:rsidRPr="00190C27" w14:paraId="12C7BBF7"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6272A45"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H12</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78D6AE4"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1,849.5</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74A6DC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392.1</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D62CAB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1,457.4</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208347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78.8%</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FD0719F"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369.9</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AA3BECB"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1,479.6</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6DB706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B72EBA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-1.5%</w:t>
            </w:r>
          </w:p>
        </w:tc>
      </w:tr>
      <w:tr w:rsidR="006A22B5" w:rsidRPr="00190C27" w14:paraId="24CDBAD0" w14:textId="77777777" w:rsidTr="00342961">
        <w:trPr>
          <w:trHeight w:val="284"/>
        </w:trPr>
        <w:tc>
          <w:tcPr>
            <w:tcW w:w="1160" w:type="dxa"/>
            <w:tcBorders>
              <w:top w:val="single" w:sz="4" w:space="0" w:color="808080" w:themeColor="background1" w:themeShade="80"/>
            </w:tcBorders>
            <w:shd w:val="clear" w:color="auto" w:fill="auto"/>
            <w:noWrap/>
            <w:tcMar>
              <w:top w:w="11" w:type="dxa"/>
              <w:bottom w:w="11" w:type="dxa"/>
            </w:tcMar>
            <w:vAlign w:val="center"/>
            <w:hideMark/>
          </w:tcPr>
          <w:p w14:paraId="1382B917" w14:textId="77777777" w:rsidR="006A22B5" w:rsidRPr="00342961" w:rsidRDefault="006A22B5" w:rsidP="006A22B5">
            <w:pPr>
              <w:spacing w:line="240" w:lineRule="auto"/>
              <w:rPr>
                <w:rFonts w:cs="Arial"/>
                <w:b/>
                <w:i/>
                <w:iCs/>
                <w:sz w:val="18"/>
                <w:szCs w:val="18"/>
                <w:lang w:eastAsia="en-AU"/>
              </w:rPr>
            </w:pPr>
            <w:r w:rsidRPr="00342961">
              <w:rPr>
                <w:rFonts w:cs="Arial"/>
                <w:b/>
                <w:i/>
                <w:iCs/>
                <w:sz w:val="18"/>
                <w:szCs w:val="18"/>
                <w:lang w:eastAsia="en-AU"/>
              </w:rPr>
              <w:t>Av. LED2</w:t>
            </w:r>
          </w:p>
        </w:tc>
        <w:tc>
          <w:tcPr>
            <w:tcW w:w="992" w:type="dxa"/>
            <w:tcBorders>
              <w:top w:val="single" w:sz="4" w:space="0" w:color="808080" w:themeColor="background1" w:themeShade="80"/>
            </w:tcBorders>
            <w:shd w:val="clear" w:color="auto" w:fill="auto"/>
            <w:noWrap/>
            <w:tcMar>
              <w:top w:w="11" w:type="dxa"/>
              <w:bottom w:w="11" w:type="dxa"/>
            </w:tcMar>
            <w:vAlign w:val="center"/>
            <w:hideMark/>
          </w:tcPr>
          <w:p w14:paraId="19037057"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659.9</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33F969EF"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138.7</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0261D5BD"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521.1</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7E5153F3"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79.0%</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110E9C80"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132.0</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7896916B"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527.9</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4355BB8B"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80.0%</w:t>
            </w:r>
          </w:p>
        </w:tc>
        <w:tc>
          <w:tcPr>
            <w:tcW w:w="993" w:type="dxa"/>
            <w:tcBorders>
              <w:top w:val="single" w:sz="4" w:space="0" w:color="808080" w:themeColor="background1" w:themeShade="80"/>
            </w:tcBorders>
            <w:shd w:val="clear" w:color="auto" w:fill="auto"/>
            <w:noWrap/>
            <w:tcMar>
              <w:top w:w="11" w:type="dxa"/>
              <w:bottom w:w="11" w:type="dxa"/>
            </w:tcMar>
            <w:vAlign w:val="center"/>
            <w:hideMark/>
          </w:tcPr>
          <w:p w14:paraId="4B089F22"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-1.3%</w:t>
            </w:r>
          </w:p>
        </w:tc>
      </w:tr>
      <w:tr w:rsidR="006A22B5" w:rsidRPr="00190C27" w14:paraId="348B6314" w14:textId="77777777" w:rsidTr="00342961">
        <w:trPr>
          <w:trHeight w:val="284"/>
        </w:trPr>
        <w:tc>
          <w:tcPr>
            <w:tcW w:w="2275" w:type="dxa"/>
            <w:gridSpan w:val="3"/>
            <w:shd w:val="clear" w:color="auto" w:fill="E2EFD9" w:themeFill="accent6" w:themeFillTint="33"/>
            <w:noWrap/>
            <w:tcMar>
              <w:top w:w="11" w:type="dxa"/>
              <w:bottom w:w="11" w:type="dxa"/>
            </w:tcMar>
            <w:vAlign w:val="center"/>
            <w:hideMark/>
          </w:tcPr>
          <w:p w14:paraId="038480C7" w14:textId="77777777" w:rsidR="006A22B5" w:rsidRPr="00190C27" w:rsidRDefault="006A22B5" w:rsidP="0031304B">
            <w:pPr>
              <w:spacing w:line="240" w:lineRule="auto"/>
              <w:rPr>
                <w:rFonts w:cs="Arial"/>
                <w:b/>
                <w:bCs/>
                <w:i/>
                <w:iCs/>
                <w:sz w:val="18"/>
                <w:szCs w:val="18"/>
                <w:lang w:eastAsia="en-AU"/>
              </w:rPr>
            </w:pPr>
            <w:r w:rsidRPr="00190C27">
              <w:rPr>
                <w:rFonts w:cs="Arial"/>
                <w:b/>
                <w:bCs/>
                <w:i/>
                <w:iCs/>
                <w:sz w:val="18"/>
                <w:szCs w:val="18"/>
                <w:lang w:eastAsia="en-AU"/>
              </w:rPr>
              <w:t>LED3 retrofits</w:t>
            </w:r>
          </w:p>
        </w:tc>
        <w:tc>
          <w:tcPr>
            <w:tcW w:w="1137" w:type="dxa"/>
            <w:gridSpan w:val="2"/>
            <w:shd w:val="clear" w:color="auto" w:fill="E2EFD9" w:themeFill="accent6" w:themeFillTint="33"/>
            <w:noWrap/>
            <w:tcMar>
              <w:top w:w="11" w:type="dxa"/>
              <w:bottom w:w="11" w:type="dxa"/>
            </w:tcMar>
            <w:vAlign w:val="center"/>
            <w:hideMark/>
          </w:tcPr>
          <w:p w14:paraId="0D4D0326"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5E7E8CC3"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7" w:type="dxa"/>
            <w:gridSpan w:val="2"/>
            <w:shd w:val="clear" w:color="auto" w:fill="E2EFD9" w:themeFill="accent6" w:themeFillTint="33"/>
            <w:noWrap/>
            <w:tcMar>
              <w:top w:w="11" w:type="dxa"/>
              <w:bottom w:w="11" w:type="dxa"/>
            </w:tcMar>
            <w:vAlign w:val="center"/>
            <w:hideMark/>
          </w:tcPr>
          <w:p w14:paraId="37EB0B61"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4F20495A"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7" w:type="dxa"/>
            <w:gridSpan w:val="2"/>
            <w:shd w:val="clear" w:color="auto" w:fill="E2EFD9" w:themeFill="accent6" w:themeFillTint="33"/>
            <w:noWrap/>
            <w:tcMar>
              <w:top w:w="11" w:type="dxa"/>
              <w:bottom w:w="11" w:type="dxa"/>
            </w:tcMar>
            <w:vAlign w:val="center"/>
            <w:hideMark/>
          </w:tcPr>
          <w:p w14:paraId="24AAD59E"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c>
          <w:tcPr>
            <w:tcW w:w="1138" w:type="dxa"/>
            <w:gridSpan w:val="2"/>
            <w:shd w:val="clear" w:color="auto" w:fill="E2EFD9" w:themeFill="accent6" w:themeFillTint="33"/>
            <w:noWrap/>
            <w:tcMar>
              <w:top w:w="11" w:type="dxa"/>
              <w:bottom w:w="11" w:type="dxa"/>
            </w:tcMar>
            <w:vAlign w:val="center"/>
            <w:hideMark/>
          </w:tcPr>
          <w:p w14:paraId="48D1D2A8" w14:textId="77777777" w:rsidR="006A22B5" w:rsidRPr="00190C27" w:rsidRDefault="006A22B5" w:rsidP="0031304B">
            <w:pPr>
              <w:spacing w:line="240" w:lineRule="auto"/>
              <w:rPr>
                <w:rFonts w:cs="Arial"/>
                <w:sz w:val="18"/>
                <w:szCs w:val="18"/>
                <w:lang w:eastAsia="en-AU"/>
              </w:rPr>
            </w:pPr>
            <w:r w:rsidRPr="00190C27">
              <w:rPr>
                <w:rFonts w:cs="Arial"/>
                <w:sz w:val="18"/>
                <w:szCs w:val="18"/>
                <w:lang w:eastAsia="en-AU"/>
              </w:rPr>
              <w:t> </w:t>
            </w:r>
          </w:p>
        </w:tc>
      </w:tr>
      <w:tr w:rsidR="006A22B5" w:rsidRPr="00190C27" w14:paraId="5B7D259B" w14:textId="77777777" w:rsidTr="00342961">
        <w:trPr>
          <w:trHeight w:val="284"/>
        </w:trPr>
        <w:tc>
          <w:tcPr>
            <w:tcW w:w="1160" w:type="dxa"/>
            <w:tcBorders>
              <w:bottom w:val="single" w:sz="4" w:space="0" w:color="808080" w:themeColor="background1" w:themeShade="80"/>
            </w:tcBorders>
            <w:shd w:val="clear" w:color="auto" w:fill="auto"/>
            <w:noWrap/>
            <w:tcMar>
              <w:top w:w="11" w:type="dxa"/>
              <w:bottom w:w="11" w:type="dxa"/>
            </w:tcMar>
            <w:vAlign w:val="center"/>
            <w:hideMark/>
          </w:tcPr>
          <w:p w14:paraId="6264CD4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H13</w:t>
            </w:r>
          </w:p>
        </w:tc>
        <w:tc>
          <w:tcPr>
            <w:tcW w:w="992" w:type="dxa"/>
            <w:tcBorders>
              <w:bottom w:val="single" w:sz="4" w:space="0" w:color="808080" w:themeColor="background1" w:themeShade="80"/>
            </w:tcBorders>
            <w:shd w:val="clear" w:color="auto" w:fill="auto"/>
            <w:noWrap/>
            <w:tcMar>
              <w:top w:w="11" w:type="dxa"/>
              <w:bottom w:w="11" w:type="dxa"/>
            </w:tcMar>
            <w:vAlign w:val="center"/>
            <w:hideMark/>
          </w:tcPr>
          <w:p w14:paraId="50233265"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350.2</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7151293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79.9</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51A77C6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270.4</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215D19DF"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77.2%</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0BB6434D"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70.0</w:t>
            </w:r>
          </w:p>
        </w:tc>
        <w:tc>
          <w:tcPr>
            <w:tcW w:w="993" w:type="dxa"/>
            <w:gridSpan w:val="2"/>
            <w:tcBorders>
              <w:bottom w:val="single" w:sz="4" w:space="0" w:color="808080" w:themeColor="background1" w:themeShade="80"/>
            </w:tcBorders>
            <w:shd w:val="clear" w:color="auto" w:fill="auto"/>
            <w:noWrap/>
            <w:tcMar>
              <w:top w:w="11" w:type="dxa"/>
              <w:bottom w:w="11" w:type="dxa"/>
            </w:tcMar>
            <w:vAlign w:val="center"/>
            <w:hideMark/>
          </w:tcPr>
          <w:p w14:paraId="6A4098CB"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280.2</w:t>
            </w:r>
          </w:p>
        </w:tc>
        <w:tc>
          <w:tcPr>
            <w:tcW w:w="992" w:type="dxa"/>
            <w:gridSpan w:val="2"/>
            <w:tcBorders>
              <w:bottom w:val="single" w:sz="4" w:space="0" w:color="808080" w:themeColor="background1" w:themeShade="80"/>
            </w:tcBorders>
            <w:shd w:val="clear" w:color="auto" w:fill="auto"/>
            <w:noWrap/>
            <w:tcMar>
              <w:top w:w="11" w:type="dxa"/>
              <w:bottom w:w="11" w:type="dxa"/>
            </w:tcMar>
            <w:vAlign w:val="center"/>
            <w:hideMark/>
          </w:tcPr>
          <w:p w14:paraId="4B3289F3"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bottom w:val="single" w:sz="4" w:space="0" w:color="808080" w:themeColor="background1" w:themeShade="80"/>
            </w:tcBorders>
            <w:shd w:val="clear" w:color="auto" w:fill="auto"/>
            <w:noWrap/>
            <w:tcMar>
              <w:top w:w="11" w:type="dxa"/>
              <w:bottom w:w="11" w:type="dxa"/>
            </w:tcMar>
            <w:vAlign w:val="center"/>
            <w:hideMark/>
          </w:tcPr>
          <w:p w14:paraId="6CE2FFD3"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-3.5%</w:t>
            </w:r>
          </w:p>
        </w:tc>
      </w:tr>
      <w:tr w:rsidR="006A22B5" w:rsidRPr="00190C27" w14:paraId="011057E8"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B18912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H14</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884BFC9"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348.3</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7BE545F"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68.5</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BB76587"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279.8</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5BEBB8B"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80.3%</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12D929E"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69.7</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C5EB067"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278.6</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7A26D1B"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D40913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0.4%</w:t>
            </w:r>
          </w:p>
        </w:tc>
      </w:tr>
      <w:tr w:rsidR="006A22B5" w:rsidRPr="00190C27" w14:paraId="6B0E4A12"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B09201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H15</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8211721"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816.6</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8812D46"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140.7</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EB29990"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675.8</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4BA1FEE"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82.8%</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3678F2D"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163.3</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6ECA78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653.2</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FE3114D"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51B801A"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3.5%</w:t>
            </w:r>
          </w:p>
        </w:tc>
      </w:tr>
      <w:tr w:rsidR="006A22B5" w:rsidRPr="00190C27" w14:paraId="13E7AA2B" w14:textId="77777777" w:rsidTr="00342961">
        <w:trPr>
          <w:trHeight w:val="284"/>
        </w:trPr>
        <w:tc>
          <w:tcPr>
            <w:tcW w:w="1160"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E3C9292"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H16</w:t>
            </w:r>
          </w:p>
        </w:tc>
        <w:tc>
          <w:tcPr>
            <w:tcW w:w="99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4CFB299"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486.9</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F035CF6"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116.2</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F125136"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370.7</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CC26A98"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76.1%</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9802B3B"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97.4</w:t>
            </w:r>
          </w:p>
        </w:tc>
        <w:tc>
          <w:tcPr>
            <w:tcW w:w="993"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5071A07"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389.5</w:t>
            </w:r>
          </w:p>
        </w:tc>
        <w:tc>
          <w:tcPr>
            <w:tcW w:w="992" w:type="dxa"/>
            <w:gridSpan w:val="2"/>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C7E3CBC"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80.0%</w:t>
            </w:r>
          </w:p>
        </w:tc>
        <w:tc>
          <w:tcPr>
            <w:tcW w:w="993"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1ECC8FF" w14:textId="77777777" w:rsidR="006A22B5" w:rsidRPr="00190C27" w:rsidRDefault="006A22B5" w:rsidP="006A22B5">
            <w:pPr>
              <w:spacing w:line="240" w:lineRule="auto"/>
              <w:rPr>
                <w:rFonts w:cs="Arial"/>
                <w:sz w:val="18"/>
                <w:szCs w:val="18"/>
                <w:lang w:eastAsia="en-AU"/>
              </w:rPr>
            </w:pPr>
            <w:r w:rsidRPr="00190C27">
              <w:rPr>
                <w:rFonts w:cs="Arial"/>
                <w:sz w:val="18"/>
                <w:szCs w:val="18"/>
                <w:lang w:eastAsia="en-AU"/>
              </w:rPr>
              <w:t>-4.8%</w:t>
            </w:r>
          </w:p>
        </w:tc>
      </w:tr>
      <w:tr w:rsidR="006A22B5" w:rsidRPr="00190C27" w14:paraId="79EA5AB3" w14:textId="77777777" w:rsidTr="00342961">
        <w:trPr>
          <w:trHeight w:val="284"/>
        </w:trPr>
        <w:tc>
          <w:tcPr>
            <w:tcW w:w="1160" w:type="dxa"/>
            <w:tcBorders>
              <w:top w:val="single" w:sz="4" w:space="0" w:color="808080" w:themeColor="background1" w:themeShade="80"/>
            </w:tcBorders>
            <w:shd w:val="clear" w:color="auto" w:fill="auto"/>
            <w:noWrap/>
            <w:tcMar>
              <w:top w:w="11" w:type="dxa"/>
              <w:bottom w:w="11" w:type="dxa"/>
            </w:tcMar>
            <w:vAlign w:val="center"/>
            <w:hideMark/>
          </w:tcPr>
          <w:p w14:paraId="3977EAB2"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Av. LED3</w:t>
            </w:r>
          </w:p>
        </w:tc>
        <w:tc>
          <w:tcPr>
            <w:tcW w:w="992" w:type="dxa"/>
            <w:tcBorders>
              <w:top w:val="single" w:sz="4" w:space="0" w:color="808080" w:themeColor="background1" w:themeShade="80"/>
            </w:tcBorders>
            <w:shd w:val="clear" w:color="auto" w:fill="auto"/>
            <w:noWrap/>
            <w:tcMar>
              <w:top w:w="11" w:type="dxa"/>
              <w:bottom w:w="11" w:type="dxa"/>
            </w:tcMar>
            <w:vAlign w:val="center"/>
            <w:hideMark/>
          </w:tcPr>
          <w:p w14:paraId="4873758C"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500.5</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10714F42"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101.3</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65FA50D2"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399.2</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4EFB6AD2"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79.8%</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1E3DCEA9" w14:textId="77777777" w:rsidR="006A22B5" w:rsidRPr="00AF5AF2" w:rsidRDefault="006A22B5" w:rsidP="006A22B5">
            <w:pPr>
              <w:spacing w:line="240" w:lineRule="auto"/>
              <w:rPr>
                <w:rFonts w:cs="Arial"/>
                <w:b/>
                <w:i/>
                <w:iCs/>
                <w:sz w:val="18"/>
                <w:szCs w:val="18"/>
                <w:lang w:eastAsia="en-AU"/>
              </w:rPr>
            </w:pPr>
            <w:r w:rsidRPr="00AF5AF2">
              <w:rPr>
                <w:rFonts w:cs="Arial"/>
                <w:b/>
                <w:i/>
                <w:iCs/>
                <w:sz w:val="18"/>
                <w:szCs w:val="18"/>
                <w:lang w:eastAsia="en-AU"/>
              </w:rPr>
              <w:t>100.1</w:t>
            </w:r>
          </w:p>
        </w:tc>
        <w:tc>
          <w:tcPr>
            <w:tcW w:w="993" w:type="dxa"/>
            <w:gridSpan w:val="2"/>
            <w:tcBorders>
              <w:top w:val="single" w:sz="4" w:space="0" w:color="808080" w:themeColor="background1" w:themeShade="80"/>
            </w:tcBorders>
            <w:shd w:val="clear" w:color="auto" w:fill="auto"/>
            <w:noWrap/>
            <w:tcMar>
              <w:top w:w="11" w:type="dxa"/>
              <w:bottom w:w="11" w:type="dxa"/>
            </w:tcMar>
            <w:vAlign w:val="center"/>
            <w:hideMark/>
          </w:tcPr>
          <w:p w14:paraId="442DF11A"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400.4</w:t>
            </w:r>
          </w:p>
        </w:tc>
        <w:tc>
          <w:tcPr>
            <w:tcW w:w="992" w:type="dxa"/>
            <w:gridSpan w:val="2"/>
            <w:tcBorders>
              <w:top w:val="single" w:sz="4" w:space="0" w:color="808080" w:themeColor="background1" w:themeShade="80"/>
            </w:tcBorders>
            <w:shd w:val="clear" w:color="auto" w:fill="auto"/>
            <w:noWrap/>
            <w:tcMar>
              <w:top w:w="11" w:type="dxa"/>
              <w:bottom w:w="11" w:type="dxa"/>
            </w:tcMar>
            <w:vAlign w:val="center"/>
            <w:hideMark/>
          </w:tcPr>
          <w:p w14:paraId="318745C4"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80.0%</w:t>
            </w:r>
          </w:p>
        </w:tc>
        <w:tc>
          <w:tcPr>
            <w:tcW w:w="993" w:type="dxa"/>
            <w:tcBorders>
              <w:top w:val="single" w:sz="4" w:space="0" w:color="808080" w:themeColor="background1" w:themeShade="80"/>
            </w:tcBorders>
            <w:shd w:val="clear" w:color="auto" w:fill="auto"/>
            <w:noWrap/>
            <w:tcMar>
              <w:top w:w="11" w:type="dxa"/>
              <w:bottom w:w="11" w:type="dxa"/>
            </w:tcMar>
            <w:vAlign w:val="center"/>
            <w:hideMark/>
          </w:tcPr>
          <w:p w14:paraId="2D8C4972" w14:textId="77777777" w:rsidR="006A22B5" w:rsidRPr="00AF5AF2" w:rsidRDefault="006A22B5" w:rsidP="006A22B5">
            <w:pPr>
              <w:spacing w:line="240" w:lineRule="auto"/>
              <w:rPr>
                <w:rFonts w:cs="Arial"/>
                <w:b/>
                <w:i/>
                <w:sz w:val="18"/>
                <w:szCs w:val="18"/>
                <w:lang w:eastAsia="en-AU"/>
              </w:rPr>
            </w:pPr>
            <w:r w:rsidRPr="00AF5AF2">
              <w:rPr>
                <w:rFonts w:cs="Arial"/>
                <w:b/>
                <w:i/>
                <w:sz w:val="18"/>
                <w:szCs w:val="18"/>
                <w:lang w:eastAsia="en-AU"/>
              </w:rPr>
              <w:t>-0.3%</w:t>
            </w:r>
          </w:p>
        </w:tc>
      </w:tr>
      <w:tr w:rsidR="006A22B5" w:rsidRPr="00190C27" w14:paraId="30CB4C79" w14:textId="77777777" w:rsidTr="00342961">
        <w:trPr>
          <w:trHeight w:val="284"/>
        </w:trPr>
        <w:tc>
          <w:tcPr>
            <w:tcW w:w="1160" w:type="dxa"/>
            <w:shd w:val="clear" w:color="auto" w:fill="F2F2F2" w:themeFill="background1" w:themeFillShade="F2"/>
            <w:noWrap/>
            <w:tcMar>
              <w:top w:w="11" w:type="dxa"/>
              <w:bottom w:w="11" w:type="dxa"/>
            </w:tcMar>
            <w:vAlign w:val="center"/>
            <w:hideMark/>
          </w:tcPr>
          <w:p w14:paraId="2EA67F63"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CFL</w:t>
            </w:r>
          </w:p>
        </w:tc>
        <w:tc>
          <w:tcPr>
            <w:tcW w:w="992" w:type="dxa"/>
            <w:shd w:val="clear" w:color="auto" w:fill="F2F2F2" w:themeFill="background1" w:themeFillShade="F2"/>
            <w:noWrap/>
            <w:tcMar>
              <w:top w:w="11" w:type="dxa"/>
              <w:bottom w:w="11" w:type="dxa"/>
            </w:tcMar>
            <w:vAlign w:val="center"/>
            <w:hideMark/>
          </w:tcPr>
          <w:p w14:paraId="4471C445"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780.8</w:t>
            </w:r>
          </w:p>
        </w:tc>
        <w:tc>
          <w:tcPr>
            <w:tcW w:w="993" w:type="dxa"/>
            <w:gridSpan w:val="2"/>
            <w:shd w:val="clear" w:color="auto" w:fill="F2F2F2" w:themeFill="background1" w:themeFillShade="F2"/>
            <w:noWrap/>
            <w:tcMar>
              <w:top w:w="11" w:type="dxa"/>
              <w:bottom w:w="11" w:type="dxa"/>
            </w:tcMar>
            <w:vAlign w:val="center"/>
            <w:hideMark/>
          </w:tcPr>
          <w:p w14:paraId="5B835398"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333.5</w:t>
            </w:r>
          </w:p>
        </w:tc>
        <w:tc>
          <w:tcPr>
            <w:tcW w:w="992" w:type="dxa"/>
            <w:gridSpan w:val="2"/>
            <w:shd w:val="clear" w:color="auto" w:fill="F2F2F2" w:themeFill="background1" w:themeFillShade="F2"/>
            <w:noWrap/>
            <w:tcMar>
              <w:top w:w="11" w:type="dxa"/>
              <w:bottom w:w="11" w:type="dxa"/>
            </w:tcMar>
            <w:vAlign w:val="center"/>
            <w:hideMark/>
          </w:tcPr>
          <w:p w14:paraId="582AE7D4"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447.3</w:t>
            </w:r>
          </w:p>
        </w:tc>
        <w:tc>
          <w:tcPr>
            <w:tcW w:w="993" w:type="dxa"/>
            <w:gridSpan w:val="2"/>
            <w:shd w:val="clear" w:color="auto" w:fill="F2F2F2" w:themeFill="background1" w:themeFillShade="F2"/>
            <w:noWrap/>
            <w:tcMar>
              <w:top w:w="11" w:type="dxa"/>
              <w:bottom w:w="11" w:type="dxa"/>
            </w:tcMar>
            <w:vAlign w:val="center"/>
            <w:hideMark/>
          </w:tcPr>
          <w:p w14:paraId="010C824B"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57.3%</w:t>
            </w:r>
          </w:p>
        </w:tc>
        <w:tc>
          <w:tcPr>
            <w:tcW w:w="992" w:type="dxa"/>
            <w:gridSpan w:val="2"/>
            <w:shd w:val="clear" w:color="auto" w:fill="F2F2F2" w:themeFill="background1" w:themeFillShade="F2"/>
            <w:noWrap/>
            <w:tcMar>
              <w:top w:w="11" w:type="dxa"/>
              <w:bottom w:w="11" w:type="dxa"/>
            </w:tcMar>
            <w:vAlign w:val="center"/>
            <w:hideMark/>
          </w:tcPr>
          <w:p w14:paraId="57EF154B"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243.0</w:t>
            </w:r>
          </w:p>
        </w:tc>
        <w:tc>
          <w:tcPr>
            <w:tcW w:w="993" w:type="dxa"/>
            <w:gridSpan w:val="2"/>
            <w:shd w:val="clear" w:color="auto" w:fill="F2F2F2" w:themeFill="background1" w:themeFillShade="F2"/>
            <w:noWrap/>
            <w:tcMar>
              <w:top w:w="11" w:type="dxa"/>
              <w:bottom w:w="11" w:type="dxa"/>
            </w:tcMar>
            <w:vAlign w:val="center"/>
            <w:hideMark/>
          </w:tcPr>
          <w:p w14:paraId="0A10B1DF"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537.8</w:t>
            </w:r>
          </w:p>
        </w:tc>
        <w:tc>
          <w:tcPr>
            <w:tcW w:w="992" w:type="dxa"/>
            <w:gridSpan w:val="2"/>
            <w:shd w:val="clear" w:color="auto" w:fill="F2F2F2" w:themeFill="background1" w:themeFillShade="F2"/>
            <w:noWrap/>
            <w:tcMar>
              <w:top w:w="11" w:type="dxa"/>
              <w:bottom w:w="11" w:type="dxa"/>
            </w:tcMar>
            <w:vAlign w:val="center"/>
            <w:hideMark/>
          </w:tcPr>
          <w:p w14:paraId="3D846BDD"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68.9%</w:t>
            </w:r>
          </w:p>
        </w:tc>
        <w:tc>
          <w:tcPr>
            <w:tcW w:w="993" w:type="dxa"/>
            <w:shd w:val="clear" w:color="auto" w:fill="F2F2F2" w:themeFill="background1" w:themeFillShade="F2"/>
            <w:noWrap/>
            <w:tcMar>
              <w:top w:w="11" w:type="dxa"/>
              <w:bottom w:w="11" w:type="dxa"/>
            </w:tcMar>
            <w:vAlign w:val="center"/>
            <w:hideMark/>
          </w:tcPr>
          <w:p w14:paraId="1C2ACB70"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-16.8%</w:t>
            </w:r>
          </w:p>
        </w:tc>
      </w:tr>
      <w:tr w:rsidR="006A22B5" w:rsidRPr="00190C27" w14:paraId="0887AB1F" w14:textId="77777777" w:rsidTr="00342961">
        <w:trPr>
          <w:trHeight w:val="284"/>
        </w:trPr>
        <w:tc>
          <w:tcPr>
            <w:tcW w:w="1160" w:type="dxa"/>
            <w:shd w:val="clear" w:color="auto" w:fill="F2F2F2" w:themeFill="background1" w:themeFillShade="F2"/>
            <w:noWrap/>
            <w:tcMar>
              <w:top w:w="11" w:type="dxa"/>
              <w:bottom w:w="11" w:type="dxa"/>
            </w:tcMar>
            <w:vAlign w:val="center"/>
            <w:hideMark/>
          </w:tcPr>
          <w:p w14:paraId="02418E0F" w14:textId="77777777" w:rsidR="006A22B5" w:rsidRPr="00190C27" w:rsidRDefault="006A22B5" w:rsidP="006A22B5">
            <w:pPr>
              <w:spacing w:line="240" w:lineRule="auto"/>
              <w:rPr>
                <w:rFonts w:cs="Arial"/>
                <w:b/>
                <w:bCs/>
                <w:sz w:val="18"/>
                <w:szCs w:val="18"/>
                <w:lang w:eastAsia="en-AU"/>
              </w:rPr>
            </w:pPr>
            <w:r>
              <w:rPr>
                <w:rFonts w:cs="Arial"/>
                <w:b/>
                <w:bCs/>
                <w:sz w:val="18"/>
                <w:szCs w:val="18"/>
                <w:lang w:eastAsia="en-AU"/>
              </w:rPr>
              <w:t xml:space="preserve">All </w:t>
            </w:r>
            <w:r w:rsidRPr="00190C27">
              <w:rPr>
                <w:rFonts w:cs="Arial"/>
                <w:b/>
                <w:bCs/>
                <w:sz w:val="18"/>
                <w:szCs w:val="18"/>
                <w:lang w:eastAsia="en-AU"/>
              </w:rPr>
              <w:t>LED</w:t>
            </w:r>
          </w:p>
        </w:tc>
        <w:tc>
          <w:tcPr>
            <w:tcW w:w="992" w:type="dxa"/>
            <w:shd w:val="clear" w:color="auto" w:fill="F2F2F2" w:themeFill="background1" w:themeFillShade="F2"/>
            <w:noWrap/>
            <w:tcMar>
              <w:top w:w="11" w:type="dxa"/>
              <w:bottom w:w="11" w:type="dxa"/>
            </w:tcMar>
            <w:vAlign w:val="center"/>
            <w:hideMark/>
          </w:tcPr>
          <w:p w14:paraId="27F38F98"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549.6</w:t>
            </w:r>
          </w:p>
        </w:tc>
        <w:tc>
          <w:tcPr>
            <w:tcW w:w="993" w:type="dxa"/>
            <w:gridSpan w:val="2"/>
            <w:shd w:val="clear" w:color="auto" w:fill="F2F2F2" w:themeFill="background1" w:themeFillShade="F2"/>
            <w:noWrap/>
            <w:tcMar>
              <w:top w:w="11" w:type="dxa"/>
              <w:bottom w:w="11" w:type="dxa"/>
            </w:tcMar>
            <w:vAlign w:val="center"/>
            <w:hideMark/>
          </w:tcPr>
          <w:p w14:paraId="45D89243"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110.6</w:t>
            </w:r>
          </w:p>
        </w:tc>
        <w:tc>
          <w:tcPr>
            <w:tcW w:w="992" w:type="dxa"/>
            <w:gridSpan w:val="2"/>
            <w:shd w:val="clear" w:color="auto" w:fill="F2F2F2" w:themeFill="background1" w:themeFillShade="F2"/>
            <w:noWrap/>
            <w:tcMar>
              <w:top w:w="11" w:type="dxa"/>
              <w:bottom w:w="11" w:type="dxa"/>
            </w:tcMar>
            <w:vAlign w:val="center"/>
            <w:hideMark/>
          </w:tcPr>
          <w:p w14:paraId="206FEF3B"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439.0</w:t>
            </w:r>
          </w:p>
        </w:tc>
        <w:tc>
          <w:tcPr>
            <w:tcW w:w="993" w:type="dxa"/>
            <w:gridSpan w:val="2"/>
            <w:shd w:val="clear" w:color="auto" w:fill="F2F2F2" w:themeFill="background1" w:themeFillShade="F2"/>
            <w:noWrap/>
            <w:tcMar>
              <w:top w:w="11" w:type="dxa"/>
              <w:bottom w:w="11" w:type="dxa"/>
            </w:tcMar>
            <w:vAlign w:val="center"/>
            <w:hideMark/>
          </w:tcPr>
          <w:p w14:paraId="01396A94"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79.9%</w:t>
            </w:r>
          </w:p>
        </w:tc>
        <w:tc>
          <w:tcPr>
            <w:tcW w:w="992" w:type="dxa"/>
            <w:gridSpan w:val="2"/>
            <w:shd w:val="clear" w:color="auto" w:fill="F2F2F2" w:themeFill="background1" w:themeFillShade="F2"/>
            <w:noWrap/>
            <w:tcMar>
              <w:top w:w="11" w:type="dxa"/>
              <w:bottom w:w="11" w:type="dxa"/>
            </w:tcMar>
            <w:vAlign w:val="center"/>
            <w:hideMark/>
          </w:tcPr>
          <w:p w14:paraId="12BA4F77"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110.6</w:t>
            </w:r>
          </w:p>
        </w:tc>
        <w:tc>
          <w:tcPr>
            <w:tcW w:w="993" w:type="dxa"/>
            <w:gridSpan w:val="2"/>
            <w:shd w:val="clear" w:color="auto" w:fill="F2F2F2" w:themeFill="background1" w:themeFillShade="F2"/>
            <w:noWrap/>
            <w:tcMar>
              <w:top w:w="11" w:type="dxa"/>
              <w:bottom w:w="11" w:type="dxa"/>
            </w:tcMar>
            <w:vAlign w:val="center"/>
            <w:hideMark/>
          </w:tcPr>
          <w:p w14:paraId="10873557"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439.0</w:t>
            </w:r>
          </w:p>
        </w:tc>
        <w:tc>
          <w:tcPr>
            <w:tcW w:w="992" w:type="dxa"/>
            <w:gridSpan w:val="2"/>
            <w:shd w:val="clear" w:color="auto" w:fill="F2F2F2" w:themeFill="background1" w:themeFillShade="F2"/>
            <w:noWrap/>
            <w:tcMar>
              <w:top w:w="11" w:type="dxa"/>
              <w:bottom w:w="11" w:type="dxa"/>
            </w:tcMar>
            <w:vAlign w:val="center"/>
            <w:hideMark/>
          </w:tcPr>
          <w:p w14:paraId="2E1616EC"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79.9%</w:t>
            </w:r>
          </w:p>
        </w:tc>
        <w:tc>
          <w:tcPr>
            <w:tcW w:w="993" w:type="dxa"/>
            <w:shd w:val="clear" w:color="auto" w:fill="F2F2F2" w:themeFill="background1" w:themeFillShade="F2"/>
            <w:noWrap/>
            <w:tcMar>
              <w:top w:w="11" w:type="dxa"/>
              <w:bottom w:w="11" w:type="dxa"/>
            </w:tcMar>
            <w:vAlign w:val="center"/>
            <w:hideMark/>
          </w:tcPr>
          <w:p w14:paraId="207A226E" w14:textId="77777777" w:rsidR="006A22B5" w:rsidRPr="00190C27" w:rsidRDefault="006A22B5" w:rsidP="006A22B5">
            <w:pPr>
              <w:spacing w:line="240" w:lineRule="auto"/>
              <w:rPr>
                <w:rFonts w:cs="Arial"/>
                <w:b/>
                <w:bCs/>
                <w:sz w:val="18"/>
                <w:szCs w:val="18"/>
                <w:lang w:eastAsia="en-AU"/>
              </w:rPr>
            </w:pPr>
            <w:r w:rsidRPr="00190C27">
              <w:rPr>
                <w:rFonts w:cs="Arial"/>
                <w:b/>
                <w:bCs/>
                <w:sz w:val="18"/>
                <w:szCs w:val="18"/>
                <w:lang w:eastAsia="en-AU"/>
              </w:rPr>
              <w:t>0.0%</w:t>
            </w:r>
          </w:p>
        </w:tc>
      </w:tr>
    </w:tbl>
    <w:p w14:paraId="5EF75667" w14:textId="79CCCB43" w:rsidR="004526E4" w:rsidRPr="002305E8" w:rsidRDefault="00F75FF7" w:rsidP="00A349A0">
      <w:pPr>
        <w:pStyle w:val="Heading2"/>
      </w:pPr>
      <w:bookmarkStart w:id="57" w:name="_Toc456944205"/>
      <w:r>
        <w:lastRenderedPageBreak/>
        <w:t>Economics of halogen lighting retrofits</w:t>
      </w:r>
      <w:bookmarkEnd w:id="57"/>
    </w:p>
    <w:p w14:paraId="6A70F07B" w14:textId="77777777" w:rsidR="006F2CCF" w:rsidRDefault="006F2CCF" w:rsidP="006F2CCF">
      <w:pPr>
        <w:rPr>
          <w:rFonts w:cs="Arial"/>
        </w:rPr>
      </w:pPr>
      <w:r>
        <w:rPr>
          <w:rFonts w:cs="Arial"/>
        </w:rPr>
        <w:t>Table A4 provides data on the cost of the retrofits and the estimated annual energy bill savings and paybacks in the houses which participated in the trial. The average cost of the CFL retrofits was substantially lower than for the LED retrofits – due mainly to the much lower cost of the CFL lamps compared to the LED lamps at the at the time the retrofit trials were undertaken – and this is reflected in a much lower payback period.</w:t>
      </w:r>
    </w:p>
    <w:p w14:paraId="5CA6F565" w14:textId="77777777" w:rsidR="004526E4" w:rsidRDefault="004526E4" w:rsidP="004526E4">
      <w:pPr>
        <w:rPr>
          <w:rFonts w:cs="Arial"/>
        </w:rPr>
      </w:pPr>
    </w:p>
    <w:p w14:paraId="090DA9F1" w14:textId="77777777" w:rsidR="00A066C5" w:rsidRDefault="00A066C5" w:rsidP="004526E4">
      <w:pPr>
        <w:rPr>
          <w:rFonts w:cs="Arial"/>
        </w:rPr>
      </w:pPr>
    </w:p>
    <w:p w14:paraId="14E1887F" w14:textId="68B93FE6" w:rsidR="006F2CCF" w:rsidRDefault="006F2CCF" w:rsidP="006F2CCF">
      <w:pPr>
        <w:pStyle w:val="Tabletitle"/>
      </w:pPr>
      <w:r>
        <w:t>TABLE A4: ECONOMICS OF HALOGEN DOWNLIGHT RETROFITS</w:t>
      </w:r>
    </w:p>
    <w:tbl>
      <w:tblPr>
        <w:tblW w:w="9229" w:type="dxa"/>
        <w:tblInd w:w="93" w:type="dxa"/>
        <w:tblLayout w:type="fixed"/>
        <w:tblLook w:val="04A0" w:firstRow="1" w:lastRow="0" w:firstColumn="1" w:lastColumn="0" w:noHBand="0" w:noVBand="1"/>
        <w:tblCaption w:val="Economics of halogen downlight retrofits"/>
        <w:tblDescription w:val="The table shows the retrofit cost, annual energy and energy bill saving, and payback period for the lighting that was monitored in each of the Retrofit Trial houses. Averages are shows for all houses, as well as for all houses that used a certain CFL or LED retrofit lamp."/>
      </w:tblPr>
      <w:tblGrid>
        <w:gridCol w:w="1149"/>
        <w:gridCol w:w="1616"/>
        <w:gridCol w:w="1616"/>
        <w:gridCol w:w="1616"/>
        <w:gridCol w:w="1616"/>
        <w:gridCol w:w="1616"/>
      </w:tblGrid>
      <w:tr w:rsidR="0031304B" w:rsidRPr="00E35B69" w14:paraId="30275961" w14:textId="77777777" w:rsidTr="00BB38F5">
        <w:trPr>
          <w:trHeight w:val="284"/>
        </w:trPr>
        <w:tc>
          <w:tcPr>
            <w:tcW w:w="1149" w:type="dxa"/>
            <w:shd w:val="clear" w:color="auto" w:fill="92D050"/>
            <w:noWrap/>
            <w:tcMar>
              <w:top w:w="11" w:type="dxa"/>
              <w:bottom w:w="11" w:type="dxa"/>
            </w:tcMar>
            <w:vAlign w:val="center"/>
            <w:hideMark/>
          </w:tcPr>
          <w:p w14:paraId="11BD72BD" w14:textId="77777777" w:rsidR="0031304B" w:rsidRPr="00E35B69" w:rsidRDefault="0031304B" w:rsidP="0031304B">
            <w:pPr>
              <w:spacing w:line="240" w:lineRule="auto"/>
              <w:rPr>
                <w:rFonts w:cs="Arial"/>
                <w:b/>
                <w:bCs/>
                <w:color w:val="FFFFFF" w:themeColor="background1"/>
                <w:sz w:val="18"/>
                <w:szCs w:val="18"/>
                <w:lang w:eastAsia="en-AU"/>
              </w:rPr>
            </w:pPr>
            <w:r w:rsidRPr="00E35B69">
              <w:rPr>
                <w:rFonts w:cs="Arial"/>
                <w:b/>
                <w:bCs/>
                <w:color w:val="FFFFFF" w:themeColor="background1"/>
                <w:sz w:val="18"/>
                <w:szCs w:val="18"/>
                <w:lang w:eastAsia="en-AU"/>
              </w:rPr>
              <w:t>House</w:t>
            </w:r>
          </w:p>
        </w:tc>
        <w:tc>
          <w:tcPr>
            <w:tcW w:w="1616" w:type="dxa"/>
            <w:shd w:val="clear" w:color="auto" w:fill="92D050"/>
            <w:tcMar>
              <w:top w:w="11" w:type="dxa"/>
              <w:bottom w:w="11" w:type="dxa"/>
            </w:tcMar>
            <w:vAlign w:val="center"/>
            <w:hideMark/>
          </w:tcPr>
          <w:p w14:paraId="2BE770F6" w14:textId="77777777" w:rsidR="0031304B" w:rsidRPr="00E35B69" w:rsidRDefault="0031304B" w:rsidP="0031304B">
            <w:pPr>
              <w:spacing w:line="240" w:lineRule="auto"/>
              <w:rPr>
                <w:rFonts w:cs="Arial"/>
                <w:b/>
                <w:bCs/>
                <w:color w:val="FFFFFF" w:themeColor="background1"/>
                <w:sz w:val="18"/>
                <w:szCs w:val="18"/>
                <w:lang w:eastAsia="en-AU"/>
              </w:rPr>
            </w:pPr>
            <w:r w:rsidRPr="00E35B69">
              <w:rPr>
                <w:rFonts w:cs="Arial"/>
                <w:b/>
                <w:bCs/>
                <w:color w:val="FFFFFF" w:themeColor="background1"/>
                <w:sz w:val="18"/>
                <w:szCs w:val="18"/>
                <w:lang w:eastAsia="en-AU"/>
              </w:rPr>
              <w:t>No. of Lamps Monitored</w:t>
            </w:r>
          </w:p>
        </w:tc>
        <w:tc>
          <w:tcPr>
            <w:tcW w:w="1616" w:type="dxa"/>
            <w:shd w:val="clear" w:color="auto" w:fill="92D050"/>
            <w:tcMar>
              <w:top w:w="11" w:type="dxa"/>
              <w:bottom w:w="11" w:type="dxa"/>
            </w:tcMar>
            <w:vAlign w:val="center"/>
            <w:hideMark/>
          </w:tcPr>
          <w:p w14:paraId="68E55EF6" w14:textId="77777777" w:rsidR="0031304B" w:rsidRPr="00E35B69" w:rsidRDefault="0031304B" w:rsidP="0031304B">
            <w:pPr>
              <w:spacing w:line="240" w:lineRule="auto"/>
              <w:rPr>
                <w:rFonts w:cs="Arial"/>
                <w:b/>
                <w:bCs/>
                <w:color w:val="FFFFFF" w:themeColor="background1"/>
                <w:sz w:val="18"/>
                <w:szCs w:val="18"/>
                <w:lang w:eastAsia="en-AU"/>
              </w:rPr>
            </w:pPr>
            <w:r w:rsidRPr="00E35B69">
              <w:rPr>
                <w:rFonts w:cs="Arial"/>
                <w:b/>
                <w:bCs/>
                <w:color w:val="FFFFFF" w:themeColor="background1"/>
                <w:sz w:val="18"/>
                <w:szCs w:val="18"/>
                <w:lang w:eastAsia="en-AU"/>
              </w:rPr>
              <w:t>Retrofit Cost ($)</w:t>
            </w:r>
          </w:p>
        </w:tc>
        <w:tc>
          <w:tcPr>
            <w:tcW w:w="1616" w:type="dxa"/>
            <w:shd w:val="clear" w:color="auto" w:fill="92D050"/>
            <w:tcMar>
              <w:top w:w="11" w:type="dxa"/>
              <w:bottom w:w="11" w:type="dxa"/>
            </w:tcMar>
            <w:vAlign w:val="center"/>
            <w:hideMark/>
          </w:tcPr>
          <w:p w14:paraId="4278FC27" w14:textId="77777777" w:rsidR="0031304B" w:rsidRPr="00E35B69" w:rsidRDefault="0031304B" w:rsidP="0031304B">
            <w:pPr>
              <w:spacing w:line="240" w:lineRule="auto"/>
              <w:rPr>
                <w:rFonts w:cs="Arial"/>
                <w:b/>
                <w:bCs/>
                <w:color w:val="FFFFFF" w:themeColor="background1"/>
                <w:sz w:val="18"/>
                <w:szCs w:val="18"/>
                <w:lang w:eastAsia="en-AU"/>
              </w:rPr>
            </w:pPr>
            <w:r w:rsidRPr="00E35B69">
              <w:rPr>
                <w:rFonts w:cs="Arial"/>
                <w:b/>
                <w:bCs/>
                <w:color w:val="FFFFFF" w:themeColor="background1"/>
                <w:sz w:val="18"/>
                <w:szCs w:val="18"/>
                <w:lang w:eastAsia="en-AU"/>
              </w:rPr>
              <w:t>Energy Saving (kWh/</w:t>
            </w:r>
            <w:proofErr w:type="spellStart"/>
            <w:r w:rsidRPr="00E35B69">
              <w:rPr>
                <w:rFonts w:cs="Arial"/>
                <w:b/>
                <w:bCs/>
                <w:color w:val="FFFFFF" w:themeColor="background1"/>
                <w:sz w:val="18"/>
                <w:szCs w:val="18"/>
                <w:lang w:eastAsia="en-AU"/>
              </w:rPr>
              <w:t>Yr</w:t>
            </w:r>
            <w:proofErr w:type="spellEnd"/>
            <w:r w:rsidRPr="00E35B69">
              <w:rPr>
                <w:rFonts w:cs="Arial"/>
                <w:b/>
                <w:bCs/>
                <w:color w:val="FFFFFF" w:themeColor="background1"/>
                <w:sz w:val="18"/>
                <w:szCs w:val="18"/>
                <w:lang w:eastAsia="en-AU"/>
              </w:rPr>
              <w:t>)</w:t>
            </w:r>
          </w:p>
        </w:tc>
        <w:tc>
          <w:tcPr>
            <w:tcW w:w="1616" w:type="dxa"/>
            <w:shd w:val="clear" w:color="auto" w:fill="92D050"/>
            <w:tcMar>
              <w:top w:w="11" w:type="dxa"/>
              <w:bottom w:w="11" w:type="dxa"/>
            </w:tcMar>
            <w:vAlign w:val="center"/>
            <w:hideMark/>
          </w:tcPr>
          <w:p w14:paraId="366E3684" w14:textId="77777777" w:rsidR="0031304B" w:rsidRPr="00E35B69" w:rsidRDefault="0031304B" w:rsidP="0031304B">
            <w:pPr>
              <w:spacing w:line="240" w:lineRule="auto"/>
              <w:rPr>
                <w:rFonts w:cs="Arial"/>
                <w:b/>
                <w:bCs/>
                <w:color w:val="FFFFFF" w:themeColor="background1"/>
                <w:sz w:val="18"/>
                <w:szCs w:val="18"/>
                <w:lang w:eastAsia="en-AU"/>
              </w:rPr>
            </w:pPr>
            <w:r w:rsidRPr="00E35B69">
              <w:rPr>
                <w:rFonts w:cs="Arial"/>
                <w:b/>
                <w:bCs/>
                <w:color w:val="FFFFFF" w:themeColor="background1"/>
                <w:sz w:val="18"/>
                <w:szCs w:val="18"/>
                <w:lang w:eastAsia="en-AU"/>
              </w:rPr>
              <w:t>Energy Bill Saving ($/</w:t>
            </w:r>
            <w:proofErr w:type="spellStart"/>
            <w:r w:rsidRPr="00E35B69">
              <w:rPr>
                <w:rFonts w:cs="Arial"/>
                <w:b/>
                <w:bCs/>
                <w:color w:val="FFFFFF" w:themeColor="background1"/>
                <w:sz w:val="18"/>
                <w:szCs w:val="18"/>
                <w:lang w:eastAsia="en-AU"/>
              </w:rPr>
              <w:t>Yr</w:t>
            </w:r>
            <w:proofErr w:type="spellEnd"/>
            <w:r w:rsidRPr="00E35B69">
              <w:rPr>
                <w:rFonts w:cs="Arial"/>
                <w:b/>
                <w:bCs/>
                <w:color w:val="FFFFFF" w:themeColor="background1"/>
                <w:sz w:val="18"/>
                <w:szCs w:val="18"/>
                <w:lang w:eastAsia="en-AU"/>
              </w:rPr>
              <w:t>)</w:t>
            </w:r>
          </w:p>
        </w:tc>
        <w:tc>
          <w:tcPr>
            <w:tcW w:w="1616" w:type="dxa"/>
            <w:shd w:val="clear" w:color="auto" w:fill="92D050"/>
            <w:noWrap/>
            <w:tcMar>
              <w:top w:w="11" w:type="dxa"/>
              <w:bottom w:w="11" w:type="dxa"/>
            </w:tcMar>
            <w:vAlign w:val="center"/>
            <w:hideMark/>
          </w:tcPr>
          <w:p w14:paraId="3D2E3155" w14:textId="77777777" w:rsidR="0031304B" w:rsidRPr="00E35B69" w:rsidRDefault="0031304B" w:rsidP="0031304B">
            <w:pPr>
              <w:spacing w:line="240" w:lineRule="auto"/>
              <w:rPr>
                <w:rFonts w:cs="Arial"/>
                <w:b/>
                <w:bCs/>
                <w:color w:val="FFFFFF" w:themeColor="background1"/>
                <w:sz w:val="18"/>
                <w:szCs w:val="18"/>
                <w:lang w:eastAsia="en-AU"/>
              </w:rPr>
            </w:pPr>
            <w:r w:rsidRPr="00E35B69">
              <w:rPr>
                <w:rFonts w:cs="Arial"/>
                <w:b/>
                <w:bCs/>
                <w:color w:val="FFFFFF" w:themeColor="background1"/>
                <w:sz w:val="18"/>
                <w:szCs w:val="18"/>
                <w:lang w:eastAsia="en-AU"/>
              </w:rPr>
              <w:t>Payback (</w:t>
            </w:r>
            <w:proofErr w:type="spellStart"/>
            <w:r w:rsidRPr="00E35B69">
              <w:rPr>
                <w:rFonts w:cs="Arial"/>
                <w:b/>
                <w:bCs/>
                <w:color w:val="FFFFFF" w:themeColor="background1"/>
                <w:sz w:val="18"/>
                <w:szCs w:val="18"/>
                <w:lang w:eastAsia="en-AU"/>
              </w:rPr>
              <w:t>Yrs</w:t>
            </w:r>
            <w:proofErr w:type="spellEnd"/>
            <w:r w:rsidRPr="00E35B69">
              <w:rPr>
                <w:rFonts w:cs="Arial"/>
                <w:b/>
                <w:bCs/>
                <w:color w:val="FFFFFF" w:themeColor="background1"/>
                <w:sz w:val="18"/>
                <w:szCs w:val="18"/>
                <w:lang w:eastAsia="en-AU"/>
              </w:rPr>
              <w:t>)</w:t>
            </w:r>
          </w:p>
        </w:tc>
      </w:tr>
      <w:tr w:rsidR="0031304B" w:rsidRPr="00E35B69" w14:paraId="79660019" w14:textId="77777777" w:rsidTr="00BB38F5">
        <w:trPr>
          <w:trHeight w:val="284"/>
        </w:trPr>
        <w:tc>
          <w:tcPr>
            <w:tcW w:w="2765" w:type="dxa"/>
            <w:gridSpan w:val="2"/>
            <w:shd w:val="clear" w:color="auto" w:fill="E2EFD9" w:themeFill="accent6" w:themeFillTint="33"/>
            <w:noWrap/>
            <w:tcMar>
              <w:top w:w="11" w:type="dxa"/>
              <w:bottom w:w="11" w:type="dxa"/>
            </w:tcMar>
            <w:vAlign w:val="center"/>
            <w:hideMark/>
          </w:tcPr>
          <w:p w14:paraId="709CAD5C" w14:textId="77777777" w:rsidR="0031304B" w:rsidRPr="00E35B69" w:rsidRDefault="0031304B" w:rsidP="0031304B">
            <w:pPr>
              <w:spacing w:line="240" w:lineRule="auto"/>
              <w:rPr>
                <w:rFonts w:cs="Arial"/>
                <w:b/>
                <w:bCs/>
                <w:i/>
                <w:iCs/>
                <w:sz w:val="18"/>
                <w:szCs w:val="18"/>
                <w:lang w:eastAsia="en-AU"/>
              </w:rPr>
            </w:pPr>
            <w:r w:rsidRPr="00E35B69">
              <w:rPr>
                <w:rFonts w:cs="Arial"/>
                <w:b/>
                <w:bCs/>
                <w:i/>
                <w:iCs/>
                <w:sz w:val="18"/>
                <w:szCs w:val="18"/>
                <w:lang w:eastAsia="en-AU"/>
              </w:rPr>
              <w:t>CFL retrofits</w:t>
            </w:r>
          </w:p>
        </w:tc>
        <w:tc>
          <w:tcPr>
            <w:tcW w:w="1616" w:type="dxa"/>
            <w:shd w:val="clear" w:color="auto" w:fill="E2EFD9" w:themeFill="accent6" w:themeFillTint="33"/>
            <w:noWrap/>
            <w:tcMar>
              <w:top w:w="11" w:type="dxa"/>
              <w:bottom w:w="11" w:type="dxa"/>
            </w:tcMar>
            <w:vAlign w:val="center"/>
            <w:hideMark/>
          </w:tcPr>
          <w:p w14:paraId="45B39B6E"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165EB24A"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49EA86DE"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4544BF26"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r>
      <w:tr w:rsidR="0031304B" w:rsidRPr="00E35B69" w14:paraId="1D1C51EF" w14:textId="77777777" w:rsidTr="00BB38F5">
        <w:trPr>
          <w:trHeight w:val="284"/>
        </w:trPr>
        <w:tc>
          <w:tcPr>
            <w:tcW w:w="1149" w:type="dxa"/>
            <w:tcBorders>
              <w:bottom w:val="single" w:sz="4" w:space="0" w:color="808080" w:themeColor="background1" w:themeShade="80"/>
            </w:tcBorders>
            <w:shd w:val="clear" w:color="auto" w:fill="auto"/>
            <w:noWrap/>
            <w:tcMar>
              <w:top w:w="11" w:type="dxa"/>
              <w:bottom w:w="11" w:type="dxa"/>
            </w:tcMar>
            <w:vAlign w:val="center"/>
            <w:hideMark/>
          </w:tcPr>
          <w:p w14:paraId="591EC37B"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H1</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0C3E1E07"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15.0</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4612ABF0"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$662.5</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555AF545"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726.0</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1D80452A"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$203.3</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5CEA21B7"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3.3</w:t>
            </w:r>
          </w:p>
        </w:tc>
      </w:tr>
      <w:tr w:rsidR="0031304B" w:rsidRPr="00E35B69" w14:paraId="6DF8B923"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27FF93E"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H2</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2899AEF"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16.0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409B3BE"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$282.0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3414F9A"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142.0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B9776AD"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$39.8</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CB09960"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7.1</w:t>
            </w:r>
          </w:p>
        </w:tc>
      </w:tr>
      <w:tr w:rsidR="0031304B" w:rsidRPr="00E35B69" w14:paraId="3DE8A8D2"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9E35591"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H3</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156A492"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18.0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3F4497C"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$207.2</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DB3E8B9"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433.2</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9F3D069"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$121.3</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98EFF65"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1.7</w:t>
            </w:r>
          </w:p>
        </w:tc>
      </w:tr>
      <w:tr w:rsidR="0031304B" w:rsidRPr="00E35B69" w14:paraId="1EDDBDC5"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1A1660B"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H4</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7D48119"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12.0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E697266"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$626.7</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E56967B"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487.9</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AD7EE50"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$136.6</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8DE2FD5"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4.6</w:t>
            </w:r>
          </w:p>
        </w:tc>
      </w:tr>
      <w:tr w:rsidR="0031304B" w:rsidRPr="00E35B69" w14:paraId="6B3EC024" w14:textId="77777777" w:rsidTr="00BB38F5">
        <w:trPr>
          <w:trHeight w:val="284"/>
        </w:trPr>
        <w:tc>
          <w:tcPr>
            <w:tcW w:w="1149" w:type="dxa"/>
            <w:tcBorders>
              <w:top w:val="single" w:sz="4" w:space="0" w:color="808080" w:themeColor="background1" w:themeShade="80"/>
            </w:tcBorders>
            <w:shd w:val="clear" w:color="auto" w:fill="auto"/>
            <w:noWrap/>
            <w:tcMar>
              <w:top w:w="11" w:type="dxa"/>
              <w:bottom w:w="11" w:type="dxa"/>
            </w:tcMar>
            <w:vAlign w:val="center"/>
            <w:hideMark/>
          </w:tcPr>
          <w:p w14:paraId="3BC5FBAB"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Av. CFL</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3554A571"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15.3</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0B5B9D1F"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$444.6</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54A76329"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447.3</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3493FEE0"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$125.2</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2CA5AF31"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3.5</w:t>
            </w:r>
          </w:p>
        </w:tc>
      </w:tr>
      <w:tr w:rsidR="0031304B" w:rsidRPr="00E35B69" w14:paraId="0EE1D563" w14:textId="77777777" w:rsidTr="00BB38F5">
        <w:trPr>
          <w:trHeight w:val="284"/>
        </w:trPr>
        <w:tc>
          <w:tcPr>
            <w:tcW w:w="2765" w:type="dxa"/>
            <w:gridSpan w:val="2"/>
            <w:shd w:val="clear" w:color="auto" w:fill="E2EFD9" w:themeFill="accent6" w:themeFillTint="33"/>
            <w:noWrap/>
            <w:tcMar>
              <w:top w:w="11" w:type="dxa"/>
              <w:bottom w:w="11" w:type="dxa"/>
            </w:tcMar>
            <w:vAlign w:val="center"/>
            <w:hideMark/>
          </w:tcPr>
          <w:p w14:paraId="615E2102" w14:textId="77777777" w:rsidR="0031304B" w:rsidRPr="00E35B69" w:rsidRDefault="0031304B" w:rsidP="0031304B">
            <w:pPr>
              <w:spacing w:line="240" w:lineRule="auto"/>
              <w:rPr>
                <w:rFonts w:cs="Arial"/>
                <w:b/>
                <w:bCs/>
                <w:i/>
                <w:iCs/>
                <w:sz w:val="18"/>
                <w:szCs w:val="18"/>
                <w:lang w:eastAsia="en-AU"/>
              </w:rPr>
            </w:pPr>
            <w:r w:rsidRPr="00E35B69">
              <w:rPr>
                <w:rFonts w:cs="Arial"/>
                <w:b/>
                <w:bCs/>
                <w:i/>
                <w:iCs/>
                <w:sz w:val="18"/>
                <w:szCs w:val="18"/>
                <w:lang w:eastAsia="en-AU"/>
              </w:rPr>
              <w:t>LED1 retrofits</w:t>
            </w:r>
          </w:p>
        </w:tc>
        <w:tc>
          <w:tcPr>
            <w:tcW w:w="1616" w:type="dxa"/>
            <w:shd w:val="clear" w:color="auto" w:fill="E2EFD9" w:themeFill="accent6" w:themeFillTint="33"/>
            <w:noWrap/>
            <w:tcMar>
              <w:top w:w="11" w:type="dxa"/>
              <w:bottom w:w="11" w:type="dxa"/>
            </w:tcMar>
            <w:vAlign w:val="center"/>
            <w:hideMark/>
          </w:tcPr>
          <w:p w14:paraId="73253459"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75562660"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050B2E62"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18FF22AC"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r>
      <w:tr w:rsidR="0031304B" w:rsidRPr="00E35B69" w14:paraId="36095020" w14:textId="77777777" w:rsidTr="00BB38F5">
        <w:trPr>
          <w:trHeight w:val="284"/>
        </w:trPr>
        <w:tc>
          <w:tcPr>
            <w:tcW w:w="1149" w:type="dxa"/>
            <w:tcBorders>
              <w:bottom w:val="single" w:sz="4" w:space="0" w:color="808080" w:themeColor="background1" w:themeShade="80"/>
            </w:tcBorders>
            <w:shd w:val="clear" w:color="auto" w:fill="auto"/>
            <w:noWrap/>
            <w:tcMar>
              <w:top w:w="11" w:type="dxa"/>
              <w:bottom w:w="11" w:type="dxa"/>
            </w:tcMar>
            <w:vAlign w:val="center"/>
            <w:hideMark/>
          </w:tcPr>
          <w:p w14:paraId="08C3F396"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H5</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606472F1"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15.0</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089A8343"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$895.2</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2AAA508C"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451.1</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62E0CEF8"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$126.3</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6570DE34"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7.1</w:t>
            </w:r>
          </w:p>
        </w:tc>
      </w:tr>
      <w:tr w:rsidR="0031304B" w:rsidRPr="00E35B69" w14:paraId="01F2101B"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E53B04C"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H6</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B9F10D4"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16.0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05557D9"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$1,080.0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51820F0"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511.1</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9B44977"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$143.1</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4732F7F"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7.5</w:t>
            </w:r>
          </w:p>
        </w:tc>
      </w:tr>
      <w:tr w:rsidR="0031304B" w:rsidRPr="00E35B69" w14:paraId="46840F84"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E607DC0"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H7</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6C51375"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10.0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1883EC8"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$760.0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2DD38E1"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576.5</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BDBC861"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$161.4</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9A33DBB"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4.7</w:t>
            </w:r>
          </w:p>
        </w:tc>
      </w:tr>
      <w:tr w:rsidR="0031304B" w:rsidRPr="00E35B69" w14:paraId="5DFCCABA"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35419F6"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H8</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C74D87E"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9.0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9A249B8"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$631.8</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1F2D98F"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48.2</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C9101E3"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$13.5</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202517B"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46.8</w:t>
            </w:r>
          </w:p>
        </w:tc>
      </w:tr>
      <w:tr w:rsidR="0031304B" w:rsidRPr="00E35B69" w14:paraId="36E4E13C" w14:textId="77777777" w:rsidTr="00BB38F5">
        <w:trPr>
          <w:trHeight w:val="284"/>
        </w:trPr>
        <w:tc>
          <w:tcPr>
            <w:tcW w:w="1149" w:type="dxa"/>
            <w:tcBorders>
              <w:top w:val="single" w:sz="4" w:space="0" w:color="808080" w:themeColor="background1" w:themeShade="80"/>
            </w:tcBorders>
            <w:shd w:val="clear" w:color="auto" w:fill="auto"/>
            <w:noWrap/>
            <w:tcMar>
              <w:top w:w="11" w:type="dxa"/>
              <w:bottom w:w="11" w:type="dxa"/>
            </w:tcMar>
            <w:vAlign w:val="center"/>
            <w:hideMark/>
          </w:tcPr>
          <w:p w14:paraId="45FA22E7"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Av LED1</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2819CFE3"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12.5</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0148F463"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$841.7</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66D420ED"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396.7</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73000F52"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$111.1</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64589F51"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7.6</w:t>
            </w:r>
          </w:p>
        </w:tc>
      </w:tr>
      <w:tr w:rsidR="0031304B" w:rsidRPr="00E35B69" w14:paraId="036232B9" w14:textId="77777777" w:rsidTr="00BB38F5">
        <w:trPr>
          <w:trHeight w:val="284"/>
        </w:trPr>
        <w:tc>
          <w:tcPr>
            <w:tcW w:w="2765" w:type="dxa"/>
            <w:gridSpan w:val="2"/>
            <w:shd w:val="clear" w:color="auto" w:fill="E2EFD9" w:themeFill="accent6" w:themeFillTint="33"/>
            <w:noWrap/>
            <w:tcMar>
              <w:top w:w="11" w:type="dxa"/>
              <w:bottom w:w="11" w:type="dxa"/>
            </w:tcMar>
            <w:vAlign w:val="center"/>
            <w:hideMark/>
          </w:tcPr>
          <w:p w14:paraId="05A1897A" w14:textId="77777777" w:rsidR="0031304B" w:rsidRPr="00E35B69" w:rsidRDefault="0031304B" w:rsidP="0031304B">
            <w:pPr>
              <w:spacing w:line="240" w:lineRule="auto"/>
              <w:rPr>
                <w:rFonts w:cs="Arial"/>
                <w:b/>
                <w:bCs/>
                <w:i/>
                <w:iCs/>
                <w:sz w:val="18"/>
                <w:szCs w:val="18"/>
                <w:lang w:eastAsia="en-AU"/>
              </w:rPr>
            </w:pPr>
            <w:r w:rsidRPr="00E35B69">
              <w:rPr>
                <w:rFonts w:cs="Arial"/>
                <w:b/>
                <w:bCs/>
                <w:i/>
                <w:iCs/>
                <w:sz w:val="18"/>
                <w:szCs w:val="18"/>
                <w:lang w:eastAsia="en-AU"/>
              </w:rPr>
              <w:t>LED2 retrofits</w:t>
            </w:r>
          </w:p>
        </w:tc>
        <w:tc>
          <w:tcPr>
            <w:tcW w:w="1616" w:type="dxa"/>
            <w:shd w:val="clear" w:color="auto" w:fill="E2EFD9" w:themeFill="accent6" w:themeFillTint="33"/>
            <w:noWrap/>
            <w:tcMar>
              <w:top w:w="11" w:type="dxa"/>
              <w:bottom w:w="11" w:type="dxa"/>
            </w:tcMar>
            <w:vAlign w:val="center"/>
            <w:hideMark/>
          </w:tcPr>
          <w:p w14:paraId="2123B629"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720FF625"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6962CC92"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0E4EE2DF" w14:textId="77777777" w:rsidR="0031304B" w:rsidRPr="00E35B69" w:rsidRDefault="0031304B" w:rsidP="0031304B">
            <w:pPr>
              <w:spacing w:line="240" w:lineRule="auto"/>
              <w:rPr>
                <w:rFonts w:cs="Arial"/>
                <w:sz w:val="18"/>
                <w:szCs w:val="18"/>
                <w:lang w:eastAsia="en-AU"/>
              </w:rPr>
            </w:pPr>
            <w:r w:rsidRPr="00E35B69">
              <w:rPr>
                <w:rFonts w:cs="Arial"/>
                <w:sz w:val="18"/>
                <w:szCs w:val="18"/>
                <w:lang w:eastAsia="en-AU"/>
              </w:rPr>
              <w:t> </w:t>
            </w:r>
          </w:p>
        </w:tc>
      </w:tr>
      <w:tr w:rsidR="0031304B" w:rsidRPr="00E35B69" w14:paraId="23886F9A" w14:textId="77777777" w:rsidTr="00BB38F5">
        <w:trPr>
          <w:trHeight w:val="284"/>
        </w:trPr>
        <w:tc>
          <w:tcPr>
            <w:tcW w:w="1149" w:type="dxa"/>
            <w:tcBorders>
              <w:bottom w:val="single" w:sz="4" w:space="0" w:color="808080" w:themeColor="background1" w:themeShade="80"/>
            </w:tcBorders>
            <w:shd w:val="clear" w:color="auto" w:fill="auto"/>
            <w:noWrap/>
            <w:tcMar>
              <w:top w:w="11" w:type="dxa"/>
              <w:bottom w:w="11" w:type="dxa"/>
            </w:tcMar>
            <w:vAlign w:val="center"/>
            <w:hideMark/>
          </w:tcPr>
          <w:p w14:paraId="69408F0A"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H9</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6CBC566F"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12.0</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104CDE6F"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$1,094.2</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6FFDF069"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269.6</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7BFCCCCC"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$75.5</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2C49BA9A"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14.5</w:t>
            </w:r>
          </w:p>
        </w:tc>
      </w:tr>
      <w:tr w:rsidR="0031304B" w:rsidRPr="00E35B69" w14:paraId="23D7C881"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42E2FA0"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H10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AE5EE4F"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12.0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1F416BB"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$1,029.2</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C18C918"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180.4</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DE76A4C"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$50.5</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1E5B183"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20.4</w:t>
            </w:r>
          </w:p>
        </w:tc>
      </w:tr>
      <w:tr w:rsidR="0031304B" w:rsidRPr="00E35B69" w14:paraId="018D3D82"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833D581"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H11</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7928B21"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13.0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BF065F3"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$1,125.8</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08409DF"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177.2</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47B8DBE"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$49.6</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2F9BB24"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22.7</w:t>
            </w:r>
          </w:p>
        </w:tc>
      </w:tr>
      <w:tr w:rsidR="0031304B" w:rsidRPr="00E35B69" w14:paraId="58B7F1BA"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27D4725"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H12</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B1F22A5"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15.0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480EEDE"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$1,232.5</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158916A"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1,457.4</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DCF7662"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$408.1</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AFD7681"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3.0</w:t>
            </w:r>
          </w:p>
        </w:tc>
      </w:tr>
      <w:tr w:rsidR="0031304B" w:rsidRPr="00E35B69" w14:paraId="0CE997DC" w14:textId="77777777" w:rsidTr="00BB38F5">
        <w:trPr>
          <w:trHeight w:val="284"/>
        </w:trPr>
        <w:tc>
          <w:tcPr>
            <w:tcW w:w="1149" w:type="dxa"/>
            <w:tcBorders>
              <w:top w:val="single" w:sz="4" w:space="0" w:color="808080" w:themeColor="background1" w:themeShade="80"/>
            </w:tcBorders>
            <w:shd w:val="clear" w:color="auto" w:fill="auto"/>
            <w:noWrap/>
            <w:tcMar>
              <w:top w:w="11" w:type="dxa"/>
              <w:bottom w:w="11" w:type="dxa"/>
            </w:tcMar>
            <w:vAlign w:val="center"/>
            <w:hideMark/>
          </w:tcPr>
          <w:p w14:paraId="23C1559F"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Av LED2</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4AFE8190"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13.0</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20BD521F"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$1,120.4</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1A043CD1"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521.1</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2F9DD154"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$145.9</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54744E38"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7.7</w:t>
            </w:r>
          </w:p>
        </w:tc>
      </w:tr>
      <w:tr w:rsidR="0031304B" w:rsidRPr="00E35B69" w14:paraId="3EBE5512" w14:textId="77777777" w:rsidTr="00BB38F5">
        <w:trPr>
          <w:trHeight w:val="284"/>
        </w:trPr>
        <w:tc>
          <w:tcPr>
            <w:tcW w:w="2765" w:type="dxa"/>
            <w:gridSpan w:val="2"/>
            <w:shd w:val="clear" w:color="auto" w:fill="E2EFD9" w:themeFill="accent6" w:themeFillTint="33"/>
            <w:noWrap/>
            <w:tcMar>
              <w:top w:w="11" w:type="dxa"/>
              <w:bottom w:w="11" w:type="dxa"/>
            </w:tcMar>
            <w:vAlign w:val="center"/>
            <w:hideMark/>
          </w:tcPr>
          <w:p w14:paraId="78737A68" w14:textId="77777777" w:rsidR="0031304B" w:rsidRPr="00E35B69" w:rsidRDefault="0031304B" w:rsidP="00BB38F5">
            <w:pPr>
              <w:spacing w:line="240" w:lineRule="auto"/>
              <w:rPr>
                <w:rFonts w:cs="Arial"/>
                <w:b/>
                <w:bCs/>
                <w:i/>
                <w:iCs/>
                <w:sz w:val="18"/>
                <w:szCs w:val="18"/>
                <w:lang w:eastAsia="en-AU"/>
              </w:rPr>
            </w:pPr>
            <w:r w:rsidRPr="00E35B69">
              <w:rPr>
                <w:rFonts w:cs="Arial"/>
                <w:b/>
                <w:bCs/>
                <w:i/>
                <w:iCs/>
                <w:sz w:val="18"/>
                <w:szCs w:val="18"/>
                <w:lang w:eastAsia="en-AU"/>
              </w:rPr>
              <w:t>LED3 retrofits</w:t>
            </w:r>
          </w:p>
        </w:tc>
        <w:tc>
          <w:tcPr>
            <w:tcW w:w="1616" w:type="dxa"/>
            <w:shd w:val="clear" w:color="auto" w:fill="E2EFD9" w:themeFill="accent6" w:themeFillTint="33"/>
            <w:noWrap/>
            <w:tcMar>
              <w:top w:w="11" w:type="dxa"/>
              <w:bottom w:w="11" w:type="dxa"/>
            </w:tcMar>
            <w:vAlign w:val="center"/>
            <w:hideMark/>
          </w:tcPr>
          <w:p w14:paraId="012BDD6C"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0ADA329B"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6FD42AE4"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 </w:t>
            </w:r>
          </w:p>
        </w:tc>
        <w:tc>
          <w:tcPr>
            <w:tcW w:w="1616" w:type="dxa"/>
            <w:shd w:val="clear" w:color="auto" w:fill="E2EFD9" w:themeFill="accent6" w:themeFillTint="33"/>
            <w:noWrap/>
            <w:tcMar>
              <w:top w:w="11" w:type="dxa"/>
              <w:bottom w:w="11" w:type="dxa"/>
            </w:tcMar>
            <w:vAlign w:val="center"/>
            <w:hideMark/>
          </w:tcPr>
          <w:p w14:paraId="397E5637"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 </w:t>
            </w:r>
          </w:p>
        </w:tc>
      </w:tr>
      <w:tr w:rsidR="0031304B" w:rsidRPr="00E35B69" w14:paraId="5F0AA48C" w14:textId="77777777" w:rsidTr="00BB38F5">
        <w:trPr>
          <w:trHeight w:val="284"/>
        </w:trPr>
        <w:tc>
          <w:tcPr>
            <w:tcW w:w="1149" w:type="dxa"/>
            <w:tcBorders>
              <w:bottom w:val="single" w:sz="4" w:space="0" w:color="808080" w:themeColor="background1" w:themeShade="80"/>
            </w:tcBorders>
            <w:shd w:val="clear" w:color="auto" w:fill="auto"/>
            <w:noWrap/>
            <w:tcMar>
              <w:top w:w="11" w:type="dxa"/>
              <w:bottom w:w="11" w:type="dxa"/>
            </w:tcMar>
            <w:vAlign w:val="center"/>
            <w:hideMark/>
          </w:tcPr>
          <w:p w14:paraId="26D26C42"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H13</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718FD5D9"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16.0</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360BD6AD"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$1,158.4</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7F377399"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270.4</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0D5AC319"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$75.7</w:t>
            </w:r>
          </w:p>
        </w:tc>
        <w:tc>
          <w:tcPr>
            <w:tcW w:w="1616" w:type="dxa"/>
            <w:tcBorders>
              <w:bottom w:val="single" w:sz="4" w:space="0" w:color="808080" w:themeColor="background1" w:themeShade="80"/>
            </w:tcBorders>
            <w:shd w:val="clear" w:color="auto" w:fill="auto"/>
            <w:noWrap/>
            <w:tcMar>
              <w:top w:w="11" w:type="dxa"/>
              <w:bottom w:w="11" w:type="dxa"/>
            </w:tcMar>
            <w:vAlign w:val="center"/>
            <w:hideMark/>
          </w:tcPr>
          <w:p w14:paraId="6DFB5C23"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15.3</w:t>
            </w:r>
          </w:p>
        </w:tc>
      </w:tr>
      <w:tr w:rsidR="0031304B" w:rsidRPr="00E35B69" w14:paraId="1303CD88"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6577630"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H14</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45DD56B"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8.0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ED15CBD"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$551.0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0DF8398"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279.8</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9C83C42"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$78.3</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1BC61E1"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7.0</w:t>
            </w:r>
          </w:p>
        </w:tc>
      </w:tr>
      <w:tr w:rsidR="0031304B" w:rsidRPr="00E35B69" w14:paraId="7924569F"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3F09740"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H15</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FE7389C"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18.0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47381A7"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$1,198.7</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E41BA5C"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675.8</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A973B54"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$189.2</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6CBF28A"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6.3</w:t>
            </w:r>
          </w:p>
        </w:tc>
      </w:tr>
      <w:tr w:rsidR="0031304B" w:rsidRPr="00E35B69" w14:paraId="5B881554" w14:textId="77777777" w:rsidTr="00BB38F5">
        <w:trPr>
          <w:trHeight w:val="284"/>
        </w:trPr>
        <w:tc>
          <w:tcPr>
            <w:tcW w:w="1149"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21BFE56"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H16</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6F8E45D"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11.0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55D8354"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$903.0</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F83F92F"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370.7</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4FB5C33"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$103.8</w:t>
            </w:r>
          </w:p>
        </w:tc>
        <w:tc>
          <w:tcPr>
            <w:tcW w:w="1616"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A0CE3B2" w14:textId="77777777" w:rsidR="0031304B" w:rsidRPr="00E35B69" w:rsidRDefault="0031304B" w:rsidP="00BB38F5">
            <w:pPr>
              <w:spacing w:line="240" w:lineRule="auto"/>
              <w:rPr>
                <w:rFonts w:cs="Arial"/>
                <w:sz w:val="18"/>
                <w:szCs w:val="18"/>
                <w:lang w:eastAsia="en-AU"/>
              </w:rPr>
            </w:pPr>
            <w:r w:rsidRPr="00E35B69">
              <w:rPr>
                <w:rFonts w:cs="Arial"/>
                <w:sz w:val="18"/>
                <w:szCs w:val="18"/>
                <w:lang w:eastAsia="en-AU"/>
              </w:rPr>
              <w:t>8.7</w:t>
            </w:r>
          </w:p>
        </w:tc>
      </w:tr>
      <w:tr w:rsidR="0031304B" w:rsidRPr="00E35B69" w14:paraId="756055B0" w14:textId="77777777" w:rsidTr="00BB38F5">
        <w:trPr>
          <w:trHeight w:val="284"/>
        </w:trPr>
        <w:tc>
          <w:tcPr>
            <w:tcW w:w="1149" w:type="dxa"/>
            <w:tcBorders>
              <w:top w:val="single" w:sz="4" w:space="0" w:color="808080" w:themeColor="background1" w:themeShade="80"/>
            </w:tcBorders>
            <w:shd w:val="clear" w:color="auto" w:fill="auto"/>
            <w:noWrap/>
            <w:tcMar>
              <w:top w:w="11" w:type="dxa"/>
              <w:bottom w:w="11" w:type="dxa"/>
            </w:tcMar>
            <w:vAlign w:val="center"/>
            <w:hideMark/>
          </w:tcPr>
          <w:p w14:paraId="0EA7267D"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Av LED3</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3D7C3D43"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13.3</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6247017D"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$952.8</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5911038E"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399.2</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7CC2550B"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$111.8</w:t>
            </w:r>
          </w:p>
        </w:tc>
        <w:tc>
          <w:tcPr>
            <w:tcW w:w="1616" w:type="dxa"/>
            <w:tcBorders>
              <w:top w:val="single" w:sz="4" w:space="0" w:color="808080" w:themeColor="background1" w:themeShade="80"/>
            </w:tcBorders>
            <w:shd w:val="clear" w:color="auto" w:fill="auto"/>
            <w:noWrap/>
            <w:tcMar>
              <w:top w:w="11" w:type="dxa"/>
              <w:bottom w:w="11" w:type="dxa"/>
            </w:tcMar>
            <w:vAlign w:val="center"/>
            <w:hideMark/>
          </w:tcPr>
          <w:p w14:paraId="46458DDE" w14:textId="77777777" w:rsidR="0031304B" w:rsidRPr="00BB38F5" w:rsidRDefault="0031304B" w:rsidP="00BB38F5">
            <w:pPr>
              <w:spacing w:line="240" w:lineRule="auto"/>
              <w:rPr>
                <w:rFonts w:cs="Arial"/>
                <w:b/>
                <w:i/>
                <w:iCs/>
                <w:sz w:val="18"/>
                <w:szCs w:val="18"/>
                <w:lang w:eastAsia="en-AU"/>
              </w:rPr>
            </w:pPr>
            <w:r w:rsidRPr="00BB38F5">
              <w:rPr>
                <w:rFonts w:cs="Arial"/>
                <w:b/>
                <w:i/>
                <w:iCs/>
                <w:sz w:val="18"/>
                <w:szCs w:val="18"/>
                <w:lang w:eastAsia="en-AU"/>
              </w:rPr>
              <w:t>8.5</w:t>
            </w:r>
          </w:p>
        </w:tc>
      </w:tr>
      <w:tr w:rsidR="0031304B" w:rsidRPr="00E35B69" w14:paraId="0743DDBA" w14:textId="77777777" w:rsidTr="00BB38F5">
        <w:trPr>
          <w:trHeight w:val="284"/>
        </w:trPr>
        <w:tc>
          <w:tcPr>
            <w:tcW w:w="1149" w:type="dxa"/>
            <w:shd w:val="clear" w:color="auto" w:fill="F2F2F2" w:themeFill="background1" w:themeFillShade="F2"/>
            <w:noWrap/>
            <w:tcMar>
              <w:top w:w="11" w:type="dxa"/>
              <w:bottom w:w="11" w:type="dxa"/>
            </w:tcMar>
            <w:vAlign w:val="center"/>
            <w:hideMark/>
          </w:tcPr>
          <w:p w14:paraId="0BC42B30"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CFL</w:t>
            </w:r>
          </w:p>
        </w:tc>
        <w:tc>
          <w:tcPr>
            <w:tcW w:w="1616" w:type="dxa"/>
            <w:shd w:val="clear" w:color="auto" w:fill="F2F2F2" w:themeFill="background1" w:themeFillShade="F2"/>
            <w:noWrap/>
            <w:tcMar>
              <w:top w:w="11" w:type="dxa"/>
              <w:bottom w:w="11" w:type="dxa"/>
            </w:tcMar>
            <w:vAlign w:val="center"/>
            <w:hideMark/>
          </w:tcPr>
          <w:p w14:paraId="7FB999CA"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15.3</w:t>
            </w:r>
          </w:p>
        </w:tc>
        <w:tc>
          <w:tcPr>
            <w:tcW w:w="1616" w:type="dxa"/>
            <w:shd w:val="clear" w:color="auto" w:fill="F2F2F2" w:themeFill="background1" w:themeFillShade="F2"/>
            <w:noWrap/>
            <w:tcMar>
              <w:top w:w="11" w:type="dxa"/>
              <w:bottom w:w="11" w:type="dxa"/>
            </w:tcMar>
            <w:vAlign w:val="center"/>
            <w:hideMark/>
          </w:tcPr>
          <w:p w14:paraId="0E4DD3EB"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$444.6</w:t>
            </w:r>
          </w:p>
        </w:tc>
        <w:tc>
          <w:tcPr>
            <w:tcW w:w="1616" w:type="dxa"/>
            <w:shd w:val="clear" w:color="auto" w:fill="F2F2F2" w:themeFill="background1" w:themeFillShade="F2"/>
            <w:noWrap/>
            <w:tcMar>
              <w:top w:w="11" w:type="dxa"/>
              <w:bottom w:w="11" w:type="dxa"/>
            </w:tcMar>
            <w:vAlign w:val="center"/>
            <w:hideMark/>
          </w:tcPr>
          <w:p w14:paraId="5AC7A9D3"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447.3</w:t>
            </w:r>
          </w:p>
        </w:tc>
        <w:tc>
          <w:tcPr>
            <w:tcW w:w="1616" w:type="dxa"/>
            <w:shd w:val="clear" w:color="auto" w:fill="F2F2F2" w:themeFill="background1" w:themeFillShade="F2"/>
            <w:noWrap/>
            <w:tcMar>
              <w:top w:w="11" w:type="dxa"/>
              <w:bottom w:w="11" w:type="dxa"/>
            </w:tcMar>
            <w:vAlign w:val="center"/>
            <w:hideMark/>
          </w:tcPr>
          <w:p w14:paraId="38CADA1F"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$125.2</w:t>
            </w:r>
          </w:p>
        </w:tc>
        <w:tc>
          <w:tcPr>
            <w:tcW w:w="1616" w:type="dxa"/>
            <w:shd w:val="clear" w:color="auto" w:fill="F2F2F2" w:themeFill="background1" w:themeFillShade="F2"/>
            <w:noWrap/>
            <w:tcMar>
              <w:top w:w="11" w:type="dxa"/>
              <w:bottom w:w="11" w:type="dxa"/>
            </w:tcMar>
            <w:vAlign w:val="center"/>
            <w:hideMark/>
          </w:tcPr>
          <w:p w14:paraId="591EA244"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3.5</w:t>
            </w:r>
          </w:p>
        </w:tc>
      </w:tr>
      <w:tr w:rsidR="0031304B" w:rsidRPr="00E35B69" w14:paraId="3FF659CE" w14:textId="77777777" w:rsidTr="00BB38F5">
        <w:trPr>
          <w:trHeight w:val="284"/>
        </w:trPr>
        <w:tc>
          <w:tcPr>
            <w:tcW w:w="1149" w:type="dxa"/>
            <w:shd w:val="clear" w:color="auto" w:fill="F2F2F2" w:themeFill="background1" w:themeFillShade="F2"/>
            <w:noWrap/>
            <w:tcMar>
              <w:top w:w="11" w:type="dxa"/>
              <w:bottom w:w="11" w:type="dxa"/>
            </w:tcMar>
            <w:vAlign w:val="center"/>
            <w:hideMark/>
          </w:tcPr>
          <w:p w14:paraId="519DE5F0"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LED</w:t>
            </w:r>
          </w:p>
        </w:tc>
        <w:tc>
          <w:tcPr>
            <w:tcW w:w="1616" w:type="dxa"/>
            <w:shd w:val="clear" w:color="auto" w:fill="F2F2F2" w:themeFill="background1" w:themeFillShade="F2"/>
            <w:noWrap/>
            <w:tcMar>
              <w:top w:w="11" w:type="dxa"/>
              <w:bottom w:w="11" w:type="dxa"/>
            </w:tcMar>
            <w:vAlign w:val="center"/>
            <w:hideMark/>
          </w:tcPr>
          <w:p w14:paraId="318AF8F6"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12.9</w:t>
            </w:r>
          </w:p>
        </w:tc>
        <w:tc>
          <w:tcPr>
            <w:tcW w:w="1616" w:type="dxa"/>
            <w:shd w:val="clear" w:color="auto" w:fill="F2F2F2" w:themeFill="background1" w:themeFillShade="F2"/>
            <w:noWrap/>
            <w:tcMar>
              <w:top w:w="11" w:type="dxa"/>
              <w:bottom w:w="11" w:type="dxa"/>
            </w:tcMar>
            <w:vAlign w:val="center"/>
            <w:hideMark/>
          </w:tcPr>
          <w:p w14:paraId="3B7DC7DD"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$971.6</w:t>
            </w:r>
          </w:p>
        </w:tc>
        <w:tc>
          <w:tcPr>
            <w:tcW w:w="1616" w:type="dxa"/>
            <w:shd w:val="clear" w:color="auto" w:fill="F2F2F2" w:themeFill="background1" w:themeFillShade="F2"/>
            <w:noWrap/>
            <w:tcMar>
              <w:top w:w="11" w:type="dxa"/>
              <w:bottom w:w="11" w:type="dxa"/>
            </w:tcMar>
            <w:vAlign w:val="center"/>
            <w:hideMark/>
          </w:tcPr>
          <w:p w14:paraId="63694299"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439.0</w:t>
            </w:r>
          </w:p>
        </w:tc>
        <w:tc>
          <w:tcPr>
            <w:tcW w:w="1616" w:type="dxa"/>
            <w:shd w:val="clear" w:color="auto" w:fill="F2F2F2" w:themeFill="background1" w:themeFillShade="F2"/>
            <w:noWrap/>
            <w:tcMar>
              <w:top w:w="11" w:type="dxa"/>
              <w:bottom w:w="11" w:type="dxa"/>
            </w:tcMar>
            <w:vAlign w:val="center"/>
            <w:hideMark/>
          </w:tcPr>
          <w:p w14:paraId="582CD533"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$122.9</w:t>
            </w:r>
          </w:p>
        </w:tc>
        <w:tc>
          <w:tcPr>
            <w:tcW w:w="1616" w:type="dxa"/>
            <w:shd w:val="clear" w:color="auto" w:fill="F2F2F2" w:themeFill="background1" w:themeFillShade="F2"/>
            <w:noWrap/>
            <w:tcMar>
              <w:top w:w="11" w:type="dxa"/>
              <w:bottom w:w="11" w:type="dxa"/>
            </w:tcMar>
            <w:vAlign w:val="center"/>
            <w:hideMark/>
          </w:tcPr>
          <w:p w14:paraId="4AFBFBC4"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7.9</w:t>
            </w:r>
          </w:p>
        </w:tc>
      </w:tr>
      <w:tr w:rsidR="0031304B" w:rsidRPr="00E35B69" w14:paraId="3CB86453" w14:textId="77777777" w:rsidTr="00BB38F5">
        <w:trPr>
          <w:trHeight w:val="284"/>
        </w:trPr>
        <w:tc>
          <w:tcPr>
            <w:tcW w:w="1149" w:type="dxa"/>
            <w:shd w:val="clear" w:color="auto" w:fill="F2F2F2" w:themeFill="background1" w:themeFillShade="F2"/>
            <w:noWrap/>
            <w:tcMar>
              <w:top w:w="11" w:type="dxa"/>
              <w:bottom w:w="11" w:type="dxa"/>
            </w:tcMar>
            <w:vAlign w:val="center"/>
            <w:hideMark/>
          </w:tcPr>
          <w:p w14:paraId="68E0183D"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All</w:t>
            </w:r>
          </w:p>
        </w:tc>
        <w:tc>
          <w:tcPr>
            <w:tcW w:w="1616" w:type="dxa"/>
            <w:shd w:val="clear" w:color="auto" w:fill="F2F2F2" w:themeFill="background1" w:themeFillShade="F2"/>
            <w:noWrap/>
            <w:tcMar>
              <w:top w:w="11" w:type="dxa"/>
              <w:bottom w:w="11" w:type="dxa"/>
            </w:tcMar>
            <w:vAlign w:val="center"/>
            <w:hideMark/>
          </w:tcPr>
          <w:p w14:paraId="780EC548"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13.5</w:t>
            </w:r>
          </w:p>
        </w:tc>
        <w:tc>
          <w:tcPr>
            <w:tcW w:w="1616" w:type="dxa"/>
            <w:shd w:val="clear" w:color="auto" w:fill="F2F2F2" w:themeFill="background1" w:themeFillShade="F2"/>
            <w:noWrap/>
            <w:tcMar>
              <w:top w:w="11" w:type="dxa"/>
              <w:bottom w:w="11" w:type="dxa"/>
            </w:tcMar>
            <w:vAlign w:val="center"/>
            <w:hideMark/>
          </w:tcPr>
          <w:p w14:paraId="69B3554A"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$839.9</w:t>
            </w:r>
          </w:p>
        </w:tc>
        <w:tc>
          <w:tcPr>
            <w:tcW w:w="1616" w:type="dxa"/>
            <w:shd w:val="clear" w:color="auto" w:fill="F2F2F2" w:themeFill="background1" w:themeFillShade="F2"/>
            <w:noWrap/>
            <w:tcMar>
              <w:top w:w="11" w:type="dxa"/>
              <w:bottom w:w="11" w:type="dxa"/>
            </w:tcMar>
            <w:vAlign w:val="center"/>
            <w:hideMark/>
          </w:tcPr>
          <w:p w14:paraId="1FDBD4B9"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441.1</w:t>
            </w:r>
          </w:p>
        </w:tc>
        <w:tc>
          <w:tcPr>
            <w:tcW w:w="1616" w:type="dxa"/>
            <w:shd w:val="clear" w:color="auto" w:fill="F2F2F2" w:themeFill="background1" w:themeFillShade="F2"/>
            <w:noWrap/>
            <w:tcMar>
              <w:top w:w="11" w:type="dxa"/>
              <w:bottom w:w="11" w:type="dxa"/>
            </w:tcMar>
            <w:vAlign w:val="center"/>
            <w:hideMark/>
          </w:tcPr>
          <w:p w14:paraId="4F7C72B5"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$123.5</w:t>
            </w:r>
          </w:p>
        </w:tc>
        <w:tc>
          <w:tcPr>
            <w:tcW w:w="1616" w:type="dxa"/>
            <w:shd w:val="clear" w:color="auto" w:fill="F2F2F2" w:themeFill="background1" w:themeFillShade="F2"/>
            <w:noWrap/>
            <w:tcMar>
              <w:top w:w="11" w:type="dxa"/>
              <w:bottom w:w="11" w:type="dxa"/>
            </w:tcMar>
            <w:vAlign w:val="center"/>
            <w:hideMark/>
          </w:tcPr>
          <w:p w14:paraId="744957C0" w14:textId="77777777" w:rsidR="0031304B" w:rsidRPr="00E35B69" w:rsidRDefault="0031304B" w:rsidP="00BB38F5">
            <w:pPr>
              <w:spacing w:line="240" w:lineRule="auto"/>
              <w:rPr>
                <w:rFonts w:cs="Arial"/>
                <w:b/>
                <w:bCs/>
                <w:sz w:val="18"/>
                <w:szCs w:val="18"/>
                <w:lang w:eastAsia="en-AU"/>
              </w:rPr>
            </w:pPr>
            <w:r w:rsidRPr="00E35B69">
              <w:rPr>
                <w:rFonts w:cs="Arial"/>
                <w:b/>
                <w:bCs/>
                <w:sz w:val="18"/>
                <w:szCs w:val="18"/>
                <w:lang w:eastAsia="en-AU"/>
              </w:rPr>
              <w:t>6.8</w:t>
            </w:r>
          </w:p>
        </w:tc>
      </w:tr>
    </w:tbl>
    <w:p w14:paraId="7D5C0F34" w14:textId="77777777" w:rsidR="006F2CCF" w:rsidRDefault="006F2CCF" w:rsidP="004526E4">
      <w:pPr>
        <w:rPr>
          <w:rFonts w:cs="Arial"/>
        </w:rPr>
      </w:pPr>
    </w:p>
    <w:p w14:paraId="2B3E3513" w14:textId="77777777" w:rsidR="006F2CCF" w:rsidRDefault="006F2CCF" w:rsidP="004526E4">
      <w:pPr>
        <w:rPr>
          <w:rFonts w:cs="Arial"/>
        </w:rPr>
      </w:pPr>
    </w:p>
    <w:p w14:paraId="204F6946" w14:textId="3E62A6CF" w:rsidR="00C84C8F" w:rsidRDefault="00C84C8F" w:rsidP="004526E4">
      <w:pPr>
        <w:rPr>
          <w:rFonts w:cs="Arial"/>
        </w:rPr>
      </w:pPr>
      <w:r>
        <w:rPr>
          <w:rFonts w:cs="Arial"/>
        </w:rPr>
        <w:br w:type="page"/>
      </w:r>
    </w:p>
    <w:p w14:paraId="6BFDF5CC" w14:textId="7A032BD8" w:rsidR="004526E4" w:rsidRPr="002305E8" w:rsidRDefault="00F75FF7" w:rsidP="004A1F7C">
      <w:pPr>
        <w:pStyle w:val="Heading2"/>
      </w:pPr>
      <w:bookmarkStart w:id="58" w:name="_Toc456944206"/>
      <w:r>
        <w:lastRenderedPageBreak/>
        <w:t>Householder perceptions</w:t>
      </w:r>
      <w:bookmarkEnd w:id="58"/>
    </w:p>
    <w:p w14:paraId="7D168CD7" w14:textId="77777777" w:rsidR="00C62068" w:rsidRDefault="00C62068" w:rsidP="00C62068">
      <w:pPr>
        <w:rPr>
          <w:rFonts w:cs="Arial"/>
        </w:rPr>
      </w:pPr>
      <w:r w:rsidRPr="004926C6">
        <w:rPr>
          <w:rFonts w:cs="Arial"/>
        </w:rPr>
        <w:t>Surveys were conducted with householders to obtain information on their level of satisfaction with the downlights in their living areas of their homes before and after the retrofits were undertaken. Householders were asked to rate their level of satisfaction on a scale of 1 to 5 with 1 representing “extremely unsatisfied” and 5 representing “extremely satisfied”. The survey covered their general satisfaction with the lighting, their satisfaction with light levels and their satisfaction with the colour appearance of the lighting. Table A5 provides the survey responses for each of the households which participated in the study.</w:t>
      </w:r>
    </w:p>
    <w:p w14:paraId="746619C8" w14:textId="77777777" w:rsidR="004526E4" w:rsidRDefault="004526E4" w:rsidP="004526E4">
      <w:pPr>
        <w:rPr>
          <w:rFonts w:cs="Arial"/>
        </w:rPr>
      </w:pPr>
    </w:p>
    <w:p w14:paraId="205FD1D8" w14:textId="77777777" w:rsidR="004526E4" w:rsidRDefault="004526E4" w:rsidP="00832EB1">
      <w:pPr>
        <w:rPr>
          <w:rFonts w:cs="Arial"/>
        </w:rPr>
      </w:pPr>
    </w:p>
    <w:p w14:paraId="71326BD3" w14:textId="6FD82B2F" w:rsidR="00C62068" w:rsidRDefault="00C62068" w:rsidP="00C62068">
      <w:pPr>
        <w:pStyle w:val="Tabletitle"/>
      </w:pPr>
      <w:r>
        <w:t>TABLE A5: HOUSEHOLDER SATISFACTION WITH HALOGEN DOWNLIGHT RETROFITS</w:t>
      </w:r>
    </w:p>
    <w:tbl>
      <w:tblPr>
        <w:tblW w:w="9087" w:type="dxa"/>
        <w:tblInd w:w="93" w:type="dxa"/>
        <w:tblLayout w:type="fixed"/>
        <w:tblLook w:val="04A0" w:firstRow="1" w:lastRow="0" w:firstColumn="1" w:lastColumn="0" w:noHBand="0" w:noVBand="1"/>
        <w:tblCaption w:val="Householder satisfaction with halogen downlight retrofits"/>
        <w:tblDescription w:val="The table shows the householder rating of their level of satisfaction with the halogen downlights, on a scale of 1 to 5, both before and after the retrofits.  It covers their general satisfaction with the lighting, satisfaction with light levels and satisfaction with the colour appearance of the lighting. Averages are provided for all houses, and also for all houses with a particular CFL or LED replacement lamp."/>
      </w:tblPr>
      <w:tblGrid>
        <w:gridCol w:w="1575"/>
        <w:gridCol w:w="1252"/>
        <w:gridCol w:w="1252"/>
        <w:gridCol w:w="1252"/>
        <w:gridCol w:w="1252"/>
        <w:gridCol w:w="1252"/>
        <w:gridCol w:w="1252"/>
      </w:tblGrid>
      <w:tr w:rsidR="005F56B3" w:rsidRPr="00864920" w14:paraId="4A819259" w14:textId="77777777" w:rsidTr="005F56B3">
        <w:trPr>
          <w:trHeight w:val="312"/>
        </w:trPr>
        <w:tc>
          <w:tcPr>
            <w:tcW w:w="1575" w:type="dxa"/>
            <w:shd w:val="clear" w:color="auto" w:fill="92D050"/>
            <w:noWrap/>
            <w:tcMar>
              <w:top w:w="11" w:type="dxa"/>
              <w:bottom w:w="11" w:type="dxa"/>
            </w:tcMar>
            <w:vAlign w:val="center"/>
            <w:hideMark/>
          </w:tcPr>
          <w:p w14:paraId="5432115C" w14:textId="77777777" w:rsidR="005F56B3" w:rsidRPr="00864920" w:rsidRDefault="005F56B3" w:rsidP="00D56440">
            <w:pPr>
              <w:spacing w:line="240" w:lineRule="auto"/>
              <w:rPr>
                <w:rFonts w:cs="Arial"/>
                <w:color w:val="FFFFFF" w:themeColor="background1"/>
                <w:sz w:val="18"/>
                <w:szCs w:val="18"/>
                <w:lang w:eastAsia="en-AU"/>
              </w:rPr>
            </w:pPr>
          </w:p>
        </w:tc>
        <w:tc>
          <w:tcPr>
            <w:tcW w:w="2504" w:type="dxa"/>
            <w:gridSpan w:val="2"/>
            <w:shd w:val="clear" w:color="auto" w:fill="92D050"/>
            <w:tcMar>
              <w:top w:w="11" w:type="dxa"/>
              <w:bottom w:w="11" w:type="dxa"/>
            </w:tcMar>
            <w:vAlign w:val="center"/>
            <w:hideMark/>
          </w:tcPr>
          <w:p w14:paraId="1FD0E6F7" w14:textId="77777777" w:rsidR="005F56B3" w:rsidRPr="00864920" w:rsidRDefault="005F56B3" w:rsidP="00D56440">
            <w:pPr>
              <w:spacing w:line="240" w:lineRule="auto"/>
              <w:rPr>
                <w:rFonts w:cs="Arial"/>
                <w:b/>
                <w:bCs/>
                <w:i/>
                <w:iCs/>
                <w:color w:val="FFFFFF" w:themeColor="background1"/>
                <w:sz w:val="18"/>
                <w:szCs w:val="18"/>
                <w:lang w:eastAsia="en-AU"/>
              </w:rPr>
            </w:pPr>
            <w:r w:rsidRPr="00864920">
              <w:rPr>
                <w:rFonts w:cs="Arial"/>
                <w:b/>
                <w:bCs/>
                <w:i/>
                <w:iCs/>
                <w:color w:val="FFFFFF" w:themeColor="background1"/>
                <w:sz w:val="18"/>
                <w:szCs w:val="18"/>
                <w:lang w:eastAsia="en-AU"/>
              </w:rPr>
              <w:t>General satisfaction</w:t>
            </w:r>
          </w:p>
        </w:tc>
        <w:tc>
          <w:tcPr>
            <w:tcW w:w="2504" w:type="dxa"/>
            <w:gridSpan w:val="2"/>
            <w:shd w:val="clear" w:color="auto" w:fill="92D050"/>
            <w:tcMar>
              <w:top w:w="11" w:type="dxa"/>
              <w:bottom w:w="11" w:type="dxa"/>
            </w:tcMar>
            <w:vAlign w:val="center"/>
            <w:hideMark/>
          </w:tcPr>
          <w:p w14:paraId="2C3964D4" w14:textId="77777777" w:rsidR="005F56B3" w:rsidRPr="00864920" w:rsidRDefault="005F56B3" w:rsidP="00D56440">
            <w:pPr>
              <w:spacing w:line="240" w:lineRule="auto"/>
              <w:rPr>
                <w:rFonts w:cs="Arial"/>
                <w:b/>
                <w:bCs/>
                <w:i/>
                <w:iCs/>
                <w:color w:val="FFFFFF" w:themeColor="background1"/>
                <w:sz w:val="18"/>
                <w:szCs w:val="18"/>
                <w:lang w:eastAsia="en-AU"/>
              </w:rPr>
            </w:pPr>
            <w:r w:rsidRPr="00864920">
              <w:rPr>
                <w:rFonts w:cs="Arial"/>
                <w:b/>
                <w:bCs/>
                <w:i/>
                <w:iCs/>
                <w:color w:val="FFFFFF" w:themeColor="background1"/>
                <w:sz w:val="18"/>
                <w:szCs w:val="18"/>
                <w:lang w:eastAsia="en-AU"/>
              </w:rPr>
              <w:t>Satisfaction with light levels</w:t>
            </w:r>
          </w:p>
        </w:tc>
        <w:tc>
          <w:tcPr>
            <w:tcW w:w="2504" w:type="dxa"/>
            <w:gridSpan w:val="2"/>
            <w:shd w:val="clear" w:color="auto" w:fill="92D050"/>
            <w:tcMar>
              <w:top w:w="11" w:type="dxa"/>
              <w:bottom w:w="11" w:type="dxa"/>
            </w:tcMar>
            <w:vAlign w:val="center"/>
            <w:hideMark/>
          </w:tcPr>
          <w:p w14:paraId="30DDDD5A" w14:textId="77777777" w:rsidR="005F56B3" w:rsidRPr="00864920" w:rsidRDefault="005F56B3" w:rsidP="00D56440">
            <w:pPr>
              <w:spacing w:line="240" w:lineRule="auto"/>
              <w:rPr>
                <w:rFonts w:cs="Arial"/>
                <w:b/>
                <w:bCs/>
                <w:i/>
                <w:iCs/>
                <w:color w:val="FFFFFF" w:themeColor="background1"/>
                <w:sz w:val="18"/>
                <w:szCs w:val="18"/>
                <w:lang w:eastAsia="en-AU"/>
              </w:rPr>
            </w:pPr>
            <w:r w:rsidRPr="00864920">
              <w:rPr>
                <w:rFonts w:cs="Arial"/>
                <w:b/>
                <w:bCs/>
                <w:i/>
                <w:iCs/>
                <w:color w:val="FFFFFF" w:themeColor="background1"/>
                <w:sz w:val="18"/>
                <w:szCs w:val="18"/>
                <w:lang w:eastAsia="en-AU"/>
              </w:rPr>
              <w:t>Satisfaction with colour appearance</w:t>
            </w:r>
          </w:p>
        </w:tc>
      </w:tr>
      <w:tr w:rsidR="005F56B3" w:rsidRPr="00864920" w14:paraId="75F19509" w14:textId="77777777" w:rsidTr="005F56B3">
        <w:trPr>
          <w:trHeight w:val="312"/>
        </w:trPr>
        <w:tc>
          <w:tcPr>
            <w:tcW w:w="1575" w:type="dxa"/>
            <w:shd w:val="clear" w:color="auto" w:fill="92D050"/>
            <w:noWrap/>
            <w:tcMar>
              <w:top w:w="11" w:type="dxa"/>
              <w:bottom w:w="11" w:type="dxa"/>
            </w:tcMar>
            <w:vAlign w:val="center"/>
            <w:hideMark/>
          </w:tcPr>
          <w:p w14:paraId="67D83333" w14:textId="77777777" w:rsidR="005F56B3" w:rsidRPr="00864920" w:rsidRDefault="005F56B3" w:rsidP="00D56440">
            <w:pPr>
              <w:spacing w:line="240" w:lineRule="auto"/>
              <w:rPr>
                <w:rFonts w:cs="Arial"/>
                <w:b/>
                <w:bCs/>
                <w:color w:val="FFFFFF" w:themeColor="background1"/>
                <w:sz w:val="18"/>
                <w:szCs w:val="18"/>
                <w:lang w:eastAsia="en-AU"/>
              </w:rPr>
            </w:pPr>
            <w:r w:rsidRPr="00864920">
              <w:rPr>
                <w:rFonts w:cs="Arial"/>
                <w:b/>
                <w:bCs/>
                <w:color w:val="FFFFFF" w:themeColor="background1"/>
                <w:sz w:val="18"/>
                <w:szCs w:val="18"/>
                <w:lang w:eastAsia="en-AU"/>
              </w:rPr>
              <w:t>House</w:t>
            </w:r>
          </w:p>
        </w:tc>
        <w:tc>
          <w:tcPr>
            <w:tcW w:w="1252" w:type="dxa"/>
            <w:shd w:val="clear" w:color="auto" w:fill="92D050"/>
            <w:noWrap/>
            <w:tcMar>
              <w:top w:w="11" w:type="dxa"/>
              <w:bottom w:w="11" w:type="dxa"/>
            </w:tcMar>
            <w:vAlign w:val="center"/>
            <w:hideMark/>
          </w:tcPr>
          <w:p w14:paraId="6C3127AE" w14:textId="77777777" w:rsidR="005F56B3" w:rsidRPr="00864920" w:rsidRDefault="005F56B3" w:rsidP="005F56B3">
            <w:pPr>
              <w:spacing w:line="240" w:lineRule="auto"/>
              <w:rPr>
                <w:rFonts w:cs="Arial"/>
                <w:b/>
                <w:bCs/>
                <w:color w:val="FFFFFF" w:themeColor="background1"/>
                <w:sz w:val="18"/>
                <w:szCs w:val="18"/>
                <w:lang w:eastAsia="en-AU"/>
              </w:rPr>
            </w:pPr>
            <w:r w:rsidRPr="00864920">
              <w:rPr>
                <w:rFonts w:cs="Arial"/>
                <w:b/>
                <w:bCs/>
                <w:color w:val="FFFFFF" w:themeColor="background1"/>
                <w:sz w:val="18"/>
                <w:szCs w:val="18"/>
                <w:lang w:eastAsia="en-AU"/>
              </w:rPr>
              <w:t>Before</w:t>
            </w:r>
          </w:p>
        </w:tc>
        <w:tc>
          <w:tcPr>
            <w:tcW w:w="1252" w:type="dxa"/>
            <w:shd w:val="clear" w:color="auto" w:fill="92D050"/>
            <w:noWrap/>
            <w:tcMar>
              <w:top w:w="11" w:type="dxa"/>
              <w:bottom w:w="11" w:type="dxa"/>
            </w:tcMar>
            <w:vAlign w:val="center"/>
            <w:hideMark/>
          </w:tcPr>
          <w:p w14:paraId="34CC3D97" w14:textId="77777777" w:rsidR="005F56B3" w:rsidRPr="00864920" w:rsidRDefault="005F56B3" w:rsidP="005F56B3">
            <w:pPr>
              <w:spacing w:line="240" w:lineRule="auto"/>
              <w:rPr>
                <w:rFonts w:cs="Arial"/>
                <w:b/>
                <w:bCs/>
                <w:color w:val="FFFFFF" w:themeColor="background1"/>
                <w:sz w:val="18"/>
                <w:szCs w:val="18"/>
                <w:lang w:eastAsia="en-AU"/>
              </w:rPr>
            </w:pPr>
            <w:r w:rsidRPr="00864920">
              <w:rPr>
                <w:rFonts w:cs="Arial"/>
                <w:b/>
                <w:bCs/>
                <w:color w:val="FFFFFF" w:themeColor="background1"/>
                <w:sz w:val="18"/>
                <w:szCs w:val="18"/>
                <w:lang w:eastAsia="en-AU"/>
              </w:rPr>
              <w:t>After</w:t>
            </w:r>
          </w:p>
        </w:tc>
        <w:tc>
          <w:tcPr>
            <w:tcW w:w="1252" w:type="dxa"/>
            <w:shd w:val="clear" w:color="auto" w:fill="92D050"/>
            <w:noWrap/>
            <w:tcMar>
              <w:top w:w="11" w:type="dxa"/>
              <w:bottom w:w="11" w:type="dxa"/>
            </w:tcMar>
            <w:vAlign w:val="center"/>
            <w:hideMark/>
          </w:tcPr>
          <w:p w14:paraId="1A639B9B" w14:textId="77777777" w:rsidR="005F56B3" w:rsidRPr="00864920" w:rsidRDefault="005F56B3" w:rsidP="005F56B3">
            <w:pPr>
              <w:spacing w:line="240" w:lineRule="auto"/>
              <w:rPr>
                <w:rFonts w:cs="Arial"/>
                <w:b/>
                <w:bCs/>
                <w:color w:val="FFFFFF" w:themeColor="background1"/>
                <w:sz w:val="18"/>
                <w:szCs w:val="18"/>
                <w:lang w:eastAsia="en-AU"/>
              </w:rPr>
            </w:pPr>
            <w:r w:rsidRPr="00864920">
              <w:rPr>
                <w:rFonts w:cs="Arial"/>
                <w:b/>
                <w:bCs/>
                <w:color w:val="FFFFFF" w:themeColor="background1"/>
                <w:sz w:val="18"/>
                <w:szCs w:val="18"/>
                <w:lang w:eastAsia="en-AU"/>
              </w:rPr>
              <w:t>Before</w:t>
            </w:r>
          </w:p>
        </w:tc>
        <w:tc>
          <w:tcPr>
            <w:tcW w:w="1252" w:type="dxa"/>
            <w:shd w:val="clear" w:color="auto" w:fill="92D050"/>
            <w:noWrap/>
            <w:tcMar>
              <w:top w:w="11" w:type="dxa"/>
              <w:bottom w:w="11" w:type="dxa"/>
            </w:tcMar>
            <w:vAlign w:val="center"/>
            <w:hideMark/>
          </w:tcPr>
          <w:p w14:paraId="7A55434D" w14:textId="77777777" w:rsidR="005F56B3" w:rsidRPr="00864920" w:rsidRDefault="005F56B3" w:rsidP="005F56B3">
            <w:pPr>
              <w:spacing w:line="240" w:lineRule="auto"/>
              <w:rPr>
                <w:rFonts w:cs="Arial"/>
                <w:b/>
                <w:bCs/>
                <w:color w:val="FFFFFF" w:themeColor="background1"/>
                <w:sz w:val="18"/>
                <w:szCs w:val="18"/>
                <w:lang w:eastAsia="en-AU"/>
              </w:rPr>
            </w:pPr>
            <w:r w:rsidRPr="00864920">
              <w:rPr>
                <w:rFonts w:cs="Arial"/>
                <w:b/>
                <w:bCs/>
                <w:color w:val="FFFFFF" w:themeColor="background1"/>
                <w:sz w:val="18"/>
                <w:szCs w:val="18"/>
                <w:lang w:eastAsia="en-AU"/>
              </w:rPr>
              <w:t>After</w:t>
            </w:r>
          </w:p>
        </w:tc>
        <w:tc>
          <w:tcPr>
            <w:tcW w:w="1252" w:type="dxa"/>
            <w:shd w:val="clear" w:color="auto" w:fill="92D050"/>
            <w:noWrap/>
            <w:tcMar>
              <w:top w:w="11" w:type="dxa"/>
              <w:bottom w:w="11" w:type="dxa"/>
            </w:tcMar>
            <w:vAlign w:val="center"/>
            <w:hideMark/>
          </w:tcPr>
          <w:p w14:paraId="3403D171" w14:textId="77777777" w:rsidR="005F56B3" w:rsidRPr="00864920" w:rsidRDefault="005F56B3" w:rsidP="005F56B3">
            <w:pPr>
              <w:spacing w:line="240" w:lineRule="auto"/>
              <w:rPr>
                <w:rFonts w:cs="Arial"/>
                <w:b/>
                <w:bCs/>
                <w:color w:val="FFFFFF" w:themeColor="background1"/>
                <w:sz w:val="18"/>
                <w:szCs w:val="18"/>
                <w:lang w:eastAsia="en-AU"/>
              </w:rPr>
            </w:pPr>
            <w:r w:rsidRPr="00864920">
              <w:rPr>
                <w:rFonts w:cs="Arial"/>
                <w:b/>
                <w:bCs/>
                <w:color w:val="FFFFFF" w:themeColor="background1"/>
                <w:sz w:val="18"/>
                <w:szCs w:val="18"/>
                <w:lang w:eastAsia="en-AU"/>
              </w:rPr>
              <w:t>Before</w:t>
            </w:r>
          </w:p>
        </w:tc>
        <w:tc>
          <w:tcPr>
            <w:tcW w:w="1252" w:type="dxa"/>
            <w:shd w:val="clear" w:color="auto" w:fill="92D050"/>
            <w:noWrap/>
            <w:tcMar>
              <w:top w:w="11" w:type="dxa"/>
              <w:bottom w:w="11" w:type="dxa"/>
            </w:tcMar>
            <w:vAlign w:val="center"/>
            <w:hideMark/>
          </w:tcPr>
          <w:p w14:paraId="1186A842" w14:textId="77777777" w:rsidR="005F56B3" w:rsidRPr="00864920" w:rsidRDefault="005F56B3" w:rsidP="005F56B3">
            <w:pPr>
              <w:spacing w:line="240" w:lineRule="auto"/>
              <w:rPr>
                <w:rFonts w:cs="Arial"/>
                <w:b/>
                <w:bCs/>
                <w:color w:val="FFFFFF" w:themeColor="background1"/>
                <w:sz w:val="18"/>
                <w:szCs w:val="18"/>
                <w:lang w:eastAsia="en-AU"/>
              </w:rPr>
            </w:pPr>
            <w:r w:rsidRPr="00864920">
              <w:rPr>
                <w:rFonts w:cs="Arial"/>
                <w:b/>
                <w:bCs/>
                <w:color w:val="FFFFFF" w:themeColor="background1"/>
                <w:sz w:val="18"/>
                <w:szCs w:val="18"/>
                <w:lang w:eastAsia="en-AU"/>
              </w:rPr>
              <w:t>After</w:t>
            </w:r>
          </w:p>
        </w:tc>
      </w:tr>
      <w:tr w:rsidR="005F56B3" w:rsidRPr="00864920" w14:paraId="2714A0BB" w14:textId="77777777" w:rsidTr="00EA6262">
        <w:trPr>
          <w:trHeight w:val="312"/>
        </w:trPr>
        <w:tc>
          <w:tcPr>
            <w:tcW w:w="1575" w:type="dxa"/>
            <w:shd w:val="clear" w:color="auto" w:fill="E2EFD9" w:themeFill="accent6" w:themeFillTint="33"/>
            <w:noWrap/>
            <w:tcMar>
              <w:top w:w="11" w:type="dxa"/>
              <w:bottom w:w="11" w:type="dxa"/>
            </w:tcMar>
            <w:vAlign w:val="center"/>
            <w:hideMark/>
          </w:tcPr>
          <w:p w14:paraId="4FEF68CA" w14:textId="77777777" w:rsidR="005F56B3" w:rsidRPr="00864920" w:rsidRDefault="005F56B3" w:rsidP="00D56440">
            <w:pPr>
              <w:spacing w:line="240" w:lineRule="auto"/>
              <w:rPr>
                <w:rFonts w:cs="Arial"/>
                <w:b/>
                <w:bCs/>
                <w:i/>
                <w:iCs/>
                <w:sz w:val="18"/>
                <w:szCs w:val="18"/>
                <w:lang w:eastAsia="en-AU"/>
              </w:rPr>
            </w:pPr>
            <w:r w:rsidRPr="00864920">
              <w:rPr>
                <w:rFonts w:cs="Arial"/>
                <w:b/>
                <w:bCs/>
                <w:i/>
                <w:iCs/>
                <w:sz w:val="18"/>
                <w:szCs w:val="18"/>
                <w:lang w:eastAsia="en-AU"/>
              </w:rPr>
              <w:t>CFL retrofits</w:t>
            </w:r>
          </w:p>
        </w:tc>
        <w:tc>
          <w:tcPr>
            <w:tcW w:w="1252" w:type="dxa"/>
            <w:shd w:val="clear" w:color="auto" w:fill="E2EFD9" w:themeFill="accent6" w:themeFillTint="33"/>
            <w:noWrap/>
            <w:tcMar>
              <w:top w:w="11" w:type="dxa"/>
              <w:bottom w:w="11" w:type="dxa"/>
            </w:tcMar>
            <w:vAlign w:val="center"/>
            <w:hideMark/>
          </w:tcPr>
          <w:p w14:paraId="2E93E43A"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7AA74C8C"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7F30A1FF"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07C3BFAE"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7B9D3C6A"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5A23B647" w14:textId="77777777" w:rsidR="005F56B3" w:rsidRPr="00864920" w:rsidRDefault="005F56B3" w:rsidP="00D56440">
            <w:pPr>
              <w:spacing w:line="240" w:lineRule="auto"/>
              <w:jc w:val="center"/>
              <w:rPr>
                <w:rFonts w:cs="Arial"/>
                <w:sz w:val="18"/>
                <w:szCs w:val="18"/>
                <w:lang w:eastAsia="en-AU"/>
              </w:rPr>
            </w:pPr>
          </w:p>
        </w:tc>
      </w:tr>
      <w:tr w:rsidR="005F56B3" w:rsidRPr="00864920" w14:paraId="1A9CAFC4" w14:textId="77777777" w:rsidTr="00EA6262">
        <w:trPr>
          <w:trHeight w:val="312"/>
        </w:trPr>
        <w:tc>
          <w:tcPr>
            <w:tcW w:w="1575" w:type="dxa"/>
            <w:tcBorders>
              <w:bottom w:val="single" w:sz="4" w:space="0" w:color="808080" w:themeColor="background1" w:themeShade="80"/>
            </w:tcBorders>
            <w:shd w:val="clear" w:color="auto" w:fill="auto"/>
            <w:noWrap/>
            <w:tcMar>
              <w:top w:w="11" w:type="dxa"/>
              <w:bottom w:w="11" w:type="dxa"/>
            </w:tcMar>
            <w:vAlign w:val="center"/>
            <w:hideMark/>
          </w:tcPr>
          <w:p w14:paraId="5D66DEB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H1</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4E7B79A2"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71F6238D"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3</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0ABEC10D"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3.5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5300C7B1"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5FF9C570"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0C18485C"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r>
      <w:tr w:rsidR="005F56B3" w:rsidRPr="00864920" w14:paraId="5044B1C2"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80FAA7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H2</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C0BCD9B"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BDB917E"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3.5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16974F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3</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5B96B5F"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3.5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558D91B"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C8DA020"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r>
      <w:tr w:rsidR="005F56B3" w:rsidRPr="00864920" w14:paraId="0F43A49F"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66439E9"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H3</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E0EA90F"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378A9C0"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3</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714E3A0"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76D1F6F"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05BA28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6777155"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4.5</w:t>
            </w:r>
          </w:p>
        </w:tc>
      </w:tr>
      <w:tr w:rsidR="005F56B3" w:rsidRPr="00864920" w14:paraId="710AC0B7"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10F19F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B63E708"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2A2F0A1"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FF61859"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F10C93B"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2048712"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2BE7E93"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r>
      <w:tr w:rsidR="005F56B3" w:rsidRPr="00864920" w14:paraId="7E3F4630" w14:textId="77777777" w:rsidTr="00EA6262">
        <w:trPr>
          <w:trHeight w:val="312"/>
        </w:trPr>
        <w:tc>
          <w:tcPr>
            <w:tcW w:w="1575" w:type="dxa"/>
            <w:tcBorders>
              <w:top w:val="single" w:sz="4" w:space="0" w:color="808080" w:themeColor="background1" w:themeShade="80"/>
            </w:tcBorders>
            <w:shd w:val="clear" w:color="auto" w:fill="auto"/>
            <w:noWrap/>
            <w:tcMar>
              <w:top w:w="11" w:type="dxa"/>
              <w:bottom w:w="11" w:type="dxa"/>
            </w:tcMar>
            <w:vAlign w:val="center"/>
            <w:hideMark/>
          </w:tcPr>
          <w:p w14:paraId="44901B39"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Av. CFL</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67714587"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4.3</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7F85347D"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3.4</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343BA78E"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3.9</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6F97CE12"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4.1</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2DC9806D"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4.8</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2650A10D"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4.6</w:t>
            </w:r>
          </w:p>
        </w:tc>
      </w:tr>
      <w:tr w:rsidR="005F56B3" w:rsidRPr="00864920" w14:paraId="6FB9E33D" w14:textId="77777777" w:rsidTr="00EA6262">
        <w:trPr>
          <w:trHeight w:val="312"/>
        </w:trPr>
        <w:tc>
          <w:tcPr>
            <w:tcW w:w="1575" w:type="dxa"/>
            <w:shd w:val="clear" w:color="auto" w:fill="E2EFD9" w:themeFill="accent6" w:themeFillTint="33"/>
            <w:noWrap/>
            <w:tcMar>
              <w:top w:w="11" w:type="dxa"/>
              <w:bottom w:w="11" w:type="dxa"/>
            </w:tcMar>
            <w:vAlign w:val="center"/>
            <w:hideMark/>
          </w:tcPr>
          <w:p w14:paraId="5C7490CD" w14:textId="77777777" w:rsidR="005F56B3" w:rsidRPr="00864920" w:rsidRDefault="005F56B3" w:rsidP="00D56440">
            <w:pPr>
              <w:spacing w:line="240" w:lineRule="auto"/>
              <w:rPr>
                <w:rFonts w:cs="Arial"/>
                <w:b/>
                <w:bCs/>
                <w:i/>
                <w:iCs/>
                <w:sz w:val="18"/>
                <w:szCs w:val="18"/>
                <w:lang w:eastAsia="en-AU"/>
              </w:rPr>
            </w:pPr>
            <w:r w:rsidRPr="00864920">
              <w:rPr>
                <w:rFonts w:cs="Arial"/>
                <w:b/>
                <w:bCs/>
                <w:i/>
                <w:iCs/>
                <w:sz w:val="18"/>
                <w:szCs w:val="18"/>
                <w:lang w:eastAsia="en-AU"/>
              </w:rPr>
              <w:t>LED1 retrofits</w:t>
            </w:r>
          </w:p>
        </w:tc>
        <w:tc>
          <w:tcPr>
            <w:tcW w:w="1252" w:type="dxa"/>
            <w:shd w:val="clear" w:color="auto" w:fill="E2EFD9" w:themeFill="accent6" w:themeFillTint="33"/>
            <w:noWrap/>
            <w:tcMar>
              <w:top w:w="11" w:type="dxa"/>
              <w:bottom w:w="11" w:type="dxa"/>
            </w:tcMar>
            <w:vAlign w:val="center"/>
            <w:hideMark/>
          </w:tcPr>
          <w:p w14:paraId="7EE401EE"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0C2AF22A"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6698DB8B"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112B5CBC"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479147BA"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2B798396" w14:textId="77777777" w:rsidR="005F56B3" w:rsidRPr="00864920" w:rsidRDefault="005F56B3" w:rsidP="00D56440">
            <w:pPr>
              <w:spacing w:line="240" w:lineRule="auto"/>
              <w:jc w:val="center"/>
              <w:rPr>
                <w:rFonts w:cs="Arial"/>
                <w:sz w:val="18"/>
                <w:szCs w:val="18"/>
                <w:lang w:eastAsia="en-AU"/>
              </w:rPr>
            </w:pPr>
          </w:p>
        </w:tc>
      </w:tr>
      <w:tr w:rsidR="005F56B3" w:rsidRPr="00864920" w14:paraId="5B0D0B06" w14:textId="77777777" w:rsidTr="00EA6262">
        <w:trPr>
          <w:trHeight w:val="312"/>
        </w:trPr>
        <w:tc>
          <w:tcPr>
            <w:tcW w:w="1575" w:type="dxa"/>
            <w:tcBorders>
              <w:bottom w:val="single" w:sz="4" w:space="0" w:color="808080" w:themeColor="background1" w:themeShade="80"/>
            </w:tcBorders>
            <w:shd w:val="clear" w:color="auto" w:fill="auto"/>
            <w:noWrap/>
            <w:tcMar>
              <w:top w:w="11" w:type="dxa"/>
              <w:bottom w:w="11" w:type="dxa"/>
            </w:tcMar>
            <w:vAlign w:val="center"/>
            <w:hideMark/>
          </w:tcPr>
          <w:p w14:paraId="494F7B85"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09426793"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2</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538C261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429E9A06"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2</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5987A534"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43D9B19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117F4880"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4.5</w:t>
            </w:r>
          </w:p>
        </w:tc>
      </w:tr>
      <w:tr w:rsidR="005F56B3" w:rsidRPr="00864920" w14:paraId="47F3DC06"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E6CCBAF"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H6</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ECEBEA2"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C742052"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E08D0F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3457236"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A3B83B1"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83803B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r>
      <w:tr w:rsidR="005F56B3" w:rsidRPr="00864920" w14:paraId="51F9911F"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14CA9C5"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H7</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519D15F"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A81E514"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43E199E"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D6984B6"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4150A71"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63E6019"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r>
      <w:tr w:rsidR="005F56B3" w:rsidRPr="00864920" w14:paraId="7C24C133"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E413DC8"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H8</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7EC1498"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6DEFDA3"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3B517B5"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55B24C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49F2F6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9EA49F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r>
      <w:tr w:rsidR="005F56B3" w:rsidRPr="00864920" w14:paraId="54406D0E" w14:textId="77777777" w:rsidTr="00EA6262">
        <w:trPr>
          <w:trHeight w:val="312"/>
        </w:trPr>
        <w:tc>
          <w:tcPr>
            <w:tcW w:w="1575" w:type="dxa"/>
            <w:tcBorders>
              <w:top w:val="single" w:sz="4" w:space="0" w:color="808080" w:themeColor="background1" w:themeShade="80"/>
            </w:tcBorders>
            <w:shd w:val="clear" w:color="auto" w:fill="auto"/>
            <w:noWrap/>
            <w:tcMar>
              <w:top w:w="11" w:type="dxa"/>
              <w:bottom w:w="11" w:type="dxa"/>
            </w:tcMar>
            <w:vAlign w:val="center"/>
            <w:hideMark/>
          </w:tcPr>
          <w:p w14:paraId="2914C960"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Av LED1</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1D7E277E"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3.8</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0BBDC86B"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4.6</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0ABE7AD4"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3.8</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487AD535"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4.9</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2B5222F4"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4.6</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0913B62C"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4.6</w:t>
            </w:r>
          </w:p>
        </w:tc>
      </w:tr>
      <w:tr w:rsidR="005F56B3" w:rsidRPr="00864920" w14:paraId="48F9BDEE" w14:textId="77777777" w:rsidTr="00EA6262">
        <w:trPr>
          <w:trHeight w:val="312"/>
        </w:trPr>
        <w:tc>
          <w:tcPr>
            <w:tcW w:w="1575" w:type="dxa"/>
            <w:shd w:val="clear" w:color="auto" w:fill="E2EFD9" w:themeFill="accent6" w:themeFillTint="33"/>
            <w:noWrap/>
            <w:tcMar>
              <w:top w:w="11" w:type="dxa"/>
              <w:bottom w:w="11" w:type="dxa"/>
            </w:tcMar>
            <w:vAlign w:val="center"/>
            <w:hideMark/>
          </w:tcPr>
          <w:p w14:paraId="46A49F55" w14:textId="77777777" w:rsidR="005F56B3" w:rsidRPr="00864920" w:rsidRDefault="005F56B3" w:rsidP="00D56440">
            <w:pPr>
              <w:spacing w:line="240" w:lineRule="auto"/>
              <w:rPr>
                <w:rFonts w:cs="Arial"/>
                <w:b/>
                <w:bCs/>
                <w:i/>
                <w:iCs/>
                <w:sz w:val="18"/>
                <w:szCs w:val="18"/>
                <w:lang w:eastAsia="en-AU"/>
              </w:rPr>
            </w:pPr>
            <w:r w:rsidRPr="00864920">
              <w:rPr>
                <w:rFonts w:cs="Arial"/>
                <w:b/>
                <w:bCs/>
                <w:i/>
                <w:iCs/>
                <w:sz w:val="18"/>
                <w:szCs w:val="18"/>
                <w:lang w:eastAsia="en-AU"/>
              </w:rPr>
              <w:t>LED2 retrofits</w:t>
            </w:r>
          </w:p>
        </w:tc>
        <w:tc>
          <w:tcPr>
            <w:tcW w:w="1252" w:type="dxa"/>
            <w:shd w:val="clear" w:color="auto" w:fill="E2EFD9" w:themeFill="accent6" w:themeFillTint="33"/>
            <w:noWrap/>
            <w:tcMar>
              <w:top w:w="11" w:type="dxa"/>
              <w:bottom w:w="11" w:type="dxa"/>
            </w:tcMar>
            <w:vAlign w:val="center"/>
            <w:hideMark/>
          </w:tcPr>
          <w:p w14:paraId="34815346"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606484A3"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0B4143C0"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61D0CAC1"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21FF3C2F"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57B4AA65" w14:textId="77777777" w:rsidR="005F56B3" w:rsidRPr="00864920" w:rsidRDefault="005F56B3" w:rsidP="00D56440">
            <w:pPr>
              <w:spacing w:line="240" w:lineRule="auto"/>
              <w:jc w:val="center"/>
              <w:rPr>
                <w:rFonts w:cs="Arial"/>
                <w:sz w:val="18"/>
                <w:szCs w:val="18"/>
                <w:lang w:eastAsia="en-AU"/>
              </w:rPr>
            </w:pPr>
          </w:p>
        </w:tc>
      </w:tr>
      <w:tr w:rsidR="005F56B3" w:rsidRPr="00864920" w14:paraId="7E3F2992" w14:textId="77777777" w:rsidTr="00EA6262">
        <w:trPr>
          <w:trHeight w:val="312"/>
        </w:trPr>
        <w:tc>
          <w:tcPr>
            <w:tcW w:w="1575" w:type="dxa"/>
            <w:tcBorders>
              <w:bottom w:val="single" w:sz="4" w:space="0" w:color="808080" w:themeColor="background1" w:themeShade="80"/>
            </w:tcBorders>
            <w:shd w:val="clear" w:color="auto" w:fill="auto"/>
            <w:noWrap/>
            <w:tcMar>
              <w:top w:w="11" w:type="dxa"/>
              <w:bottom w:w="11" w:type="dxa"/>
            </w:tcMar>
            <w:vAlign w:val="center"/>
            <w:hideMark/>
          </w:tcPr>
          <w:p w14:paraId="2FF83A1D"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H9</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60DA3E8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2F9DB2A3"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4FDAD8C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19BB21A9"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4.25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3B07224B"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1BBB5F2E"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r>
      <w:tr w:rsidR="005F56B3" w:rsidRPr="00864920" w14:paraId="1F72E5D8"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82AB94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H10</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A12C0B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C782A36"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8F82BA9"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3AFEEA1"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F62501B"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9A80FCC"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r>
      <w:tr w:rsidR="005F56B3" w:rsidRPr="00864920" w14:paraId="524398A6"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5E8560E"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H11</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D3A0E9C"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74F4101"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67D7E09"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758DB5D"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6E44C30"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F4B9944"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r>
      <w:tr w:rsidR="005F56B3" w:rsidRPr="00864920" w14:paraId="441FCD71"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643F512"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H12</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81D6211"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A481EA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BCD163B"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5DAB14B"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1D07E9D"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69603E3"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r>
      <w:tr w:rsidR="005F56B3" w:rsidRPr="00864920" w14:paraId="32BE01B0" w14:textId="77777777" w:rsidTr="00EA6262">
        <w:trPr>
          <w:trHeight w:val="312"/>
        </w:trPr>
        <w:tc>
          <w:tcPr>
            <w:tcW w:w="1575" w:type="dxa"/>
            <w:tcBorders>
              <w:top w:val="single" w:sz="4" w:space="0" w:color="808080" w:themeColor="background1" w:themeShade="80"/>
            </w:tcBorders>
            <w:shd w:val="clear" w:color="auto" w:fill="auto"/>
            <w:noWrap/>
            <w:tcMar>
              <w:top w:w="11" w:type="dxa"/>
              <w:bottom w:w="11" w:type="dxa"/>
            </w:tcMar>
            <w:vAlign w:val="center"/>
            <w:hideMark/>
          </w:tcPr>
          <w:p w14:paraId="131947D0"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Av LED2</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4BE4AF48"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4.0</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1F254A41"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4.3</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749E6512"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4.1</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7B984BFC"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4.1</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1CA80AD8"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4.3</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75B4C387"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4.5</w:t>
            </w:r>
          </w:p>
        </w:tc>
      </w:tr>
      <w:tr w:rsidR="005F56B3" w:rsidRPr="00864920" w14:paraId="3DCD5E92" w14:textId="77777777" w:rsidTr="00EA6262">
        <w:trPr>
          <w:trHeight w:val="312"/>
        </w:trPr>
        <w:tc>
          <w:tcPr>
            <w:tcW w:w="1575" w:type="dxa"/>
            <w:shd w:val="clear" w:color="auto" w:fill="E2EFD9" w:themeFill="accent6" w:themeFillTint="33"/>
            <w:noWrap/>
            <w:tcMar>
              <w:top w:w="11" w:type="dxa"/>
              <w:bottom w:w="11" w:type="dxa"/>
            </w:tcMar>
            <w:vAlign w:val="center"/>
            <w:hideMark/>
          </w:tcPr>
          <w:p w14:paraId="3E53894A" w14:textId="77777777" w:rsidR="005F56B3" w:rsidRPr="00864920" w:rsidRDefault="005F56B3" w:rsidP="00D56440">
            <w:pPr>
              <w:spacing w:line="240" w:lineRule="auto"/>
              <w:rPr>
                <w:rFonts w:cs="Arial"/>
                <w:b/>
                <w:bCs/>
                <w:i/>
                <w:iCs/>
                <w:sz w:val="18"/>
                <w:szCs w:val="18"/>
                <w:lang w:eastAsia="en-AU"/>
              </w:rPr>
            </w:pPr>
            <w:r w:rsidRPr="00864920">
              <w:rPr>
                <w:rFonts w:cs="Arial"/>
                <w:b/>
                <w:bCs/>
                <w:i/>
                <w:iCs/>
                <w:sz w:val="18"/>
                <w:szCs w:val="18"/>
                <w:lang w:eastAsia="en-AU"/>
              </w:rPr>
              <w:t>LED3 retrofits</w:t>
            </w:r>
          </w:p>
        </w:tc>
        <w:tc>
          <w:tcPr>
            <w:tcW w:w="1252" w:type="dxa"/>
            <w:shd w:val="clear" w:color="auto" w:fill="E2EFD9" w:themeFill="accent6" w:themeFillTint="33"/>
            <w:noWrap/>
            <w:tcMar>
              <w:top w:w="11" w:type="dxa"/>
              <w:bottom w:w="11" w:type="dxa"/>
            </w:tcMar>
            <w:vAlign w:val="center"/>
            <w:hideMark/>
          </w:tcPr>
          <w:p w14:paraId="25C6B93F"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53BD65CD"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23F740FE"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5F8509BE"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0DD3A414" w14:textId="77777777" w:rsidR="005F56B3" w:rsidRPr="00864920" w:rsidRDefault="005F56B3" w:rsidP="00D56440">
            <w:pPr>
              <w:spacing w:line="240" w:lineRule="auto"/>
              <w:jc w:val="center"/>
              <w:rPr>
                <w:rFonts w:cs="Arial"/>
                <w:sz w:val="18"/>
                <w:szCs w:val="18"/>
                <w:lang w:eastAsia="en-AU"/>
              </w:rPr>
            </w:pPr>
          </w:p>
        </w:tc>
        <w:tc>
          <w:tcPr>
            <w:tcW w:w="1252" w:type="dxa"/>
            <w:shd w:val="clear" w:color="auto" w:fill="E2EFD9" w:themeFill="accent6" w:themeFillTint="33"/>
            <w:noWrap/>
            <w:tcMar>
              <w:top w:w="11" w:type="dxa"/>
              <w:bottom w:w="11" w:type="dxa"/>
            </w:tcMar>
            <w:vAlign w:val="center"/>
            <w:hideMark/>
          </w:tcPr>
          <w:p w14:paraId="0B4A55E1" w14:textId="77777777" w:rsidR="005F56B3" w:rsidRPr="00864920" w:rsidRDefault="005F56B3" w:rsidP="00D56440">
            <w:pPr>
              <w:spacing w:line="240" w:lineRule="auto"/>
              <w:jc w:val="center"/>
              <w:rPr>
                <w:rFonts w:cs="Arial"/>
                <w:sz w:val="18"/>
                <w:szCs w:val="18"/>
                <w:lang w:eastAsia="en-AU"/>
              </w:rPr>
            </w:pPr>
          </w:p>
        </w:tc>
      </w:tr>
      <w:tr w:rsidR="005F56B3" w:rsidRPr="00864920" w14:paraId="7D7D077B" w14:textId="77777777" w:rsidTr="00EA6262">
        <w:trPr>
          <w:trHeight w:val="312"/>
        </w:trPr>
        <w:tc>
          <w:tcPr>
            <w:tcW w:w="1575" w:type="dxa"/>
            <w:tcBorders>
              <w:bottom w:val="single" w:sz="4" w:space="0" w:color="808080" w:themeColor="background1" w:themeShade="80"/>
            </w:tcBorders>
            <w:shd w:val="clear" w:color="auto" w:fill="auto"/>
            <w:noWrap/>
            <w:tcMar>
              <w:top w:w="11" w:type="dxa"/>
              <w:bottom w:w="11" w:type="dxa"/>
            </w:tcMar>
            <w:vAlign w:val="center"/>
            <w:hideMark/>
          </w:tcPr>
          <w:p w14:paraId="0AB1EBF9"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H13</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66B65645"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7C187259"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50E7C601"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66A3F000"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4.5</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3A3B0F76"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bottom w:val="single" w:sz="4" w:space="0" w:color="808080" w:themeColor="background1" w:themeShade="80"/>
            </w:tcBorders>
            <w:shd w:val="clear" w:color="auto" w:fill="auto"/>
            <w:noWrap/>
            <w:tcMar>
              <w:top w:w="11" w:type="dxa"/>
              <w:bottom w:w="11" w:type="dxa"/>
            </w:tcMar>
            <w:vAlign w:val="center"/>
            <w:hideMark/>
          </w:tcPr>
          <w:p w14:paraId="06CCE515"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4.5</w:t>
            </w:r>
          </w:p>
        </w:tc>
      </w:tr>
      <w:tr w:rsidR="005F56B3" w:rsidRPr="00864920" w14:paraId="48F93CC9"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094E402"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H14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AFBF0F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E586EE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1A363B8"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4354E7B"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C1086D8"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2111F539"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r>
      <w:tr w:rsidR="005F56B3" w:rsidRPr="00864920" w14:paraId="3CD56F74"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C9DC3E3"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H15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B709F46"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A9B290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0D81E144"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4AAB9A83"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34535EE5"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D6C3FB8"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r>
      <w:tr w:rsidR="005F56B3" w:rsidRPr="00864920" w14:paraId="3530D0B0" w14:textId="77777777" w:rsidTr="00EA6262">
        <w:trPr>
          <w:trHeight w:val="312"/>
        </w:trPr>
        <w:tc>
          <w:tcPr>
            <w:tcW w:w="1575"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321877C"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H16</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185791C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7280C1E1"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09ACA3A"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D4CE5B7"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6A1584BB"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4</w:t>
            </w:r>
          </w:p>
        </w:tc>
        <w:tc>
          <w:tcPr>
            <w:tcW w:w="1252" w:type="dxa"/>
            <w:tcBorders>
              <w:top w:val="single" w:sz="4" w:space="0" w:color="808080" w:themeColor="background1" w:themeShade="80"/>
              <w:bottom w:val="single" w:sz="4" w:space="0" w:color="808080" w:themeColor="background1" w:themeShade="80"/>
            </w:tcBorders>
            <w:shd w:val="clear" w:color="auto" w:fill="auto"/>
            <w:noWrap/>
            <w:tcMar>
              <w:top w:w="11" w:type="dxa"/>
              <w:bottom w:w="11" w:type="dxa"/>
            </w:tcMar>
            <w:vAlign w:val="center"/>
            <w:hideMark/>
          </w:tcPr>
          <w:p w14:paraId="5691DF4F" w14:textId="77777777" w:rsidR="005F56B3" w:rsidRPr="00864920" w:rsidRDefault="005F56B3" w:rsidP="005F56B3">
            <w:pPr>
              <w:spacing w:line="240" w:lineRule="auto"/>
              <w:rPr>
                <w:rFonts w:cs="Arial"/>
                <w:sz w:val="18"/>
                <w:szCs w:val="18"/>
                <w:lang w:eastAsia="en-AU"/>
              </w:rPr>
            </w:pPr>
            <w:r w:rsidRPr="00864920">
              <w:rPr>
                <w:rFonts w:cs="Arial"/>
                <w:sz w:val="18"/>
                <w:szCs w:val="18"/>
                <w:lang w:eastAsia="en-AU"/>
              </w:rPr>
              <w:t>5</w:t>
            </w:r>
          </w:p>
        </w:tc>
      </w:tr>
      <w:tr w:rsidR="005F56B3" w:rsidRPr="00864920" w14:paraId="1F510D50" w14:textId="77777777" w:rsidTr="00EA6262">
        <w:trPr>
          <w:trHeight w:val="312"/>
        </w:trPr>
        <w:tc>
          <w:tcPr>
            <w:tcW w:w="1575" w:type="dxa"/>
            <w:tcBorders>
              <w:top w:val="single" w:sz="4" w:space="0" w:color="808080" w:themeColor="background1" w:themeShade="80"/>
            </w:tcBorders>
            <w:shd w:val="clear" w:color="auto" w:fill="auto"/>
            <w:noWrap/>
            <w:tcMar>
              <w:top w:w="11" w:type="dxa"/>
              <w:bottom w:w="11" w:type="dxa"/>
            </w:tcMar>
            <w:vAlign w:val="center"/>
            <w:hideMark/>
          </w:tcPr>
          <w:p w14:paraId="2CC2B480"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Av LED3</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44934DB2"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4.5</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62186C2B"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4.9</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5DFAAAE6"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4.3</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747B2E5D"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4.9</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34AEACCF"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4.5</w:t>
            </w:r>
          </w:p>
        </w:tc>
        <w:tc>
          <w:tcPr>
            <w:tcW w:w="1252" w:type="dxa"/>
            <w:tcBorders>
              <w:top w:val="single" w:sz="4" w:space="0" w:color="808080" w:themeColor="background1" w:themeShade="80"/>
            </w:tcBorders>
            <w:shd w:val="clear" w:color="auto" w:fill="auto"/>
            <w:noWrap/>
            <w:tcMar>
              <w:top w:w="11" w:type="dxa"/>
              <w:bottom w:w="11" w:type="dxa"/>
            </w:tcMar>
            <w:vAlign w:val="center"/>
            <w:hideMark/>
          </w:tcPr>
          <w:p w14:paraId="2C2840F7" w14:textId="77777777" w:rsidR="005F56B3" w:rsidRPr="00EA6262" w:rsidRDefault="005F56B3" w:rsidP="005F56B3">
            <w:pPr>
              <w:spacing w:line="240" w:lineRule="auto"/>
              <w:rPr>
                <w:rFonts w:cs="Arial"/>
                <w:b/>
                <w:i/>
                <w:iCs/>
                <w:sz w:val="18"/>
                <w:szCs w:val="18"/>
                <w:lang w:eastAsia="en-AU"/>
              </w:rPr>
            </w:pPr>
            <w:r w:rsidRPr="00EA6262">
              <w:rPr>
                <w:rFonts w:cs="Arial"/>
                <w:b/>
                <w:i/>
                <w:iCs/>
                <w:sz w:val="18"/>
                <w:szCs w:val="18"/>
                <w:lang w:eastAsia="en-AU"/>
              </w:rPr>
              <w:t>4.9</w:t>
            </w:r>
          </w:p>
        </w:tc>
      </w:tr>
      <w:tr w:rsidR="005F56B3" w:rsidRPr="00864920" w14:paraId="6004C31E" w14:textId="77777777" w:rsidTr="00EA6262">
        <w:trPr>
          <w:trHeight w:val="312"/>
        </w:trPr>
        <w:tc>
          <w:tcPr>
            <w:tcW w:w="1575" w:type="dxa"/>
            <w:shd w:val="clear" w:color="auto" w:fill="F2F2F2" w:themeFill="background1" w:themeFillShade="F2"/>
            <w:noWrap/>
            <w:tcMar>
              <w:top w:w="11" w:type="dxa"/>
              <w:bottom w:w="11" w:type="dxa"/>
            </w:tcMar>
            <w:vAlign w:val="center"/>
            <w:hideMark/>
          </w:tcPr>
          <w:p w14:paraId="037877C7"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CFL</w:t>
            </w:r>
          </w:p>
        </w:tc>
        <w:tc>
          <w:tcPr>
            <w:tcW w:w="1252" w:type="dxa"/>
            <w:shd w:val="clear" w:color="auto" w:fill="F2F2F2" w:themeFill="background1" w:themeFillShade="F2"/>
            <w:noWrap/>
            <w:tcMar>
              <w:top w:w="11" w:type="dxa"/>
              <w:bottom w:w="11" w:type="dxa"/>
            </w:tcMar>
            <w:vAlign w:val="center"/>
            <w:hideMark/>
          </w:tcPr>
          <w:p w14:paraId="3F97CC3C"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4.3</w:t>
            </w:r>
          </w:p>
        </w:tc>
        <w:tc>
          <w:tcPr>
            <w:tcW w:w="1252" w:type="dxa"/>
            <w:shd w:val="clear" w:color="auto" w:fill="F2F2F2" w:themeFill="background1" w:themeFillShade="F2"/>
            <w:noWrap/>
            <w:tcMar>
              <w:top w:w="11" w:type="dxa"/>
              <w:bottom w:w="11" w:type="dxa"/>
            </w:tcMar>
            <w:vAlign w:val="center"/>
            <w:hideMark/>
          </w:tcPr>
          <w:p w14:paraId="3D82E374"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3.4</w:t>
            </w:r>
          </w:p>
        </w:tc>
        <w:tc>
          <w:tcPr>
            <w:tcW w:w="1252" w:type="dxa"/>
            <w:shd w:val="clear" w:color="auto" w:fill="F2F2F2" w:themeFill="background1" w:themeFillShade="F2"/>
            <w:noWrap/>
            <w:tcMar>
              <w:top w:w="11" w:type="dxa"/>
              <w:bottom w:w="11" w:type="dxa"/>
            </w:tcMar>
            <w:vAlign w:val="center"/>
            <w:hideMark/>
          </w:tcPr>
          <w:p w14:paraId="615CA1D2"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3.9</w:t>
            </w:r>
          </w:p>
        </w:tc>
        <w:tc>
          <w:tcPr>
            <w:tcW w:w="1252" w:type="dxa"/>
            <w:shd w:val="clear" w:color="auto" w:fill="F2F2F2" w:themeFill="background1" w:themeFillShade="F2"/>
            <w:noWrap/>
            <w:tcMar>
              <w:top w:w="11" w:type="dxa"/>
              <w:bottom w:w="11" w:type="dxa"/>
            </w:tcMar>
            <w:vAlign w:val="center"/>
            <w:hideMark/>
          </w:tcPr>
          <w:p w14:paraId="39B8D679"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4.1</w:t>
            </w:r>
          </w:p>
        </w:tc>
        <w:tc>
          <w:tcPr>
            <w:tcW w:w="1252" w:type="dxa"/>
            <w:shd w:val="clear" w:color="auto" w:fill="F2F2F2" w:themeFill="background1" w:themeFillShade="F2"/>
            <w:noWrap/>
            <w:tcMar>
              <w:top w:w="11" w:type="dxa"/>
              <w:bottom w:w="11" w:type="dxa"/>
            </w:tcMar>
            <w:vAlign w:val="center"/>
            <w:hideMark/>
          </w:tcPr>
          <w:p w14:paraId="0308A9FD"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4.8</w:t>
            </w:r>
          </w:p>
        </w:tc>
        <w:tc>
          <w:tcPr>
            <w:tcW w:w="1252" w:type="dxa"/>
            <w:shd w:val="clear" w:color="auto" w:fill="F2F2F2" w:themeFill="background1" w:themeFillShade="F2"/>
            <w:noWrap/>
            <w:tcMar>
              <w:top w:w="11" w:type="dxa"/>
              <w:bottom w:w="11" w:type="dxa"/>
            </w:tcMar>
            <w:vAlign w:val="center"/>
            <w:hideMark/>
          </w:tcPr>
          <w:p w14:paraId="7E6E1411"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4.6</w:t>
            </w:r>
          </w:p>
        </w:tc>
      </w:tr>
      <w:tr w:rsidR="005F56B3" w:rsidRPr="00864920" w14:paraId="083DD388" w14:textId="77777777" w:rsidTr="00EA6262">
        <w:trPr>
          <w:trHeight w:val="312"/>
        </w:trPr>
        <w:tc>
          <w:tcPr>
            <w:tcW w:w="1575" w:type="dxa"/>
            <w:shd w:val="clear" w:color="auto" w:fill="F2F2F2" w:themeFill="background1" w:themeFillShade="F2"/>
            <w:noWrap/>
            <w:tcMar>
              <w:top w:w="11" w:type="dxa"/>
              <w:bottom w:w="11" w:type="dxa"/>
            </w:tcMar>
            <w:vAlign w:val="center"/>
            <w:hideMark/>
          </w:tcPr>
          <w:p w14:paraId="31BE38E1" w14:textId="77777777" w:rsidR="005F56B3" w:rsidRPr="00864920" w:rsidRDefault="005F56B3" w:rsidP="005F56B3">
            <w:pPr>
              <w:spacing w:line="240" w:lineRule="auto"/>
              <w:rPr>
                <w:rFonts w:cs="Arial"/>
                <w:b/>
                <w:bCs/>
                <w:sz w:val="18"/>
                <w:szCs w:val="18"/>
                <w:lang w:eastAsia="en-AU"/>
              </w:rPr>
            </w:pPr>
            <w:r>
              <w:rPr>
                <w:rFonts w:cs="Arial"/>
                <w:b/>
                <w:bCs/>
                <w:sz w:val="18"/>
                <w:szCs w:val="18"/>
                <w:lang w:eastAsia="en-AU"/>
              </w:rPr>
              <w:t xml:space="preserve">All </w:t>
            </w:r>
            <w:r w:rsidRPr="00864920">
              <w:rPr>
                <w:rFonts w:cs="Arial"/>
                <w:b/>
                <w:bCs/>
                <w:sz w:val="18"/>
                <w:szCs w:val="18"/>
                <w:lang w:eastAsia="en-AU"/>
              </w:rPr>
              <w:t>LED</w:t>
            </w:r>
          </w:p>
        </w:tc>
        <w:tc>
          <w:tcPr>
            <w:tcW w:w="1252" w:type="dxa"/>
            <w:shd w:val="clear" w:color="auto" w:fill="F2F2F2" w:themeFill="background1" w:themeFillShade="F2"/>
            <w:noWrap/>
            <w:tcMar>
              <w:top w:w="11" w:type="dxa"/>
              <w:bottom w:w="11" w:type="dxa"/>
            </w:tcMar>
            <w:vAlign w:val="center"/>
            <w:hideMark/>
          </w:tcPr>
          <w:p w14:paraId="6998E78D"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4.1</w:t>
            </w:r>
          </w:p>
        </w:tc>
        <w:tc>
          <w:tcPr>
            <w:tcW w:w="1252" w:type="dxa"/>
            <w:shd w:val="clear" w:color="auto" w:fill="F2F2F2" w:themeFill="background1" w:themeFillShade="F2"/>
            <w:noWrap/>
            <w:tcMar>
              <w:top w:w="11" w:type="dxa"/>
              <w:bottom w:w="11" w:type="dxa"/>
            </w:tcMar>
            <w:vAlign w:val="center"/>
            <w:hideMark/>
          </w:tcPr>
          <w:p w14:paraId="29F807EE"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4.6</w:t>
            </w:r>
          </w:p>
        </w:tc>
        <w:tc>
          <w:tcPr>
            <w:tcW w:w="1252" w:type="dxa"/>
            <w:shd w:val="clear" w:color="auto" w:fill="F2F2F2" w:themeFill="background1" w:themeFillShade="F2"/>
            <w:noWrap/>
            <w:tcMar>
              <w:top w:w="11" w:type="dxa"/>
              <w:bottom w:w="11" w:type="dxa"/>
            </w:tcMar>
            <w:vAlign w:val="center"/>
            <w:hideMark/>
          </w:tcPr>
          <w:p w14:paraId="2B550B08"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4.0</w:t>
            </w:r>
          </w:p>
        </w:tc>
        <w:tc>
          <w:tcPr>
            <w:tcW w:w="1252" w:type="dxa"/>
            <w:shd w:val="clear" w:color="auto" w:fill="F2F2F2" w:themeFill="background1" w:themeFillShade="F2"/>
            <w:noWrap/>
            <w:tcMar>
              <w:top w:w="11" w:type="dxa"/>
              <w:bottom w:w="11" w:type="dxa"/>
            </w:tcMar>
            <w:vAlign w:val="center"/>
            <w:hideMark/>
          </w:tcPr>
          <w:p w14:paraId="7894F603"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4.6</w:t>
            </w:r>
          </w:p>
        </w:tc>
        <w:tc>
          <w:tcPr>
            <w:tcW w:w="1252" w:type="dxa"/>
            <w:shd w:val="clear" w:color="auto" w:fill="F2F2F2" w:themeFill="background1" w:themeFillShade="F2"/>
            <w:noWrap/>
            <w:tcMar>
              <w:top w:w="11" w:type="dxa"/>
              <w:bottom w:w="11" w:type="dxa"/>
            </w:tcMar>
            <w:vAlign w:val="center"/>
            <w:hideMark/>
          </w:tcPr>
          <w:p w14:paraId="05AED591"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4.5</w:t>
            </w:r>
          </w:p>
        </w:tc>
        <w:tc>
          <w:tcPr>
            <w:tcW w:w="1252" w:type="dxa"/>
            <w:shd w:val="clear" w:color="auto" w:fill="F2F2F2" w:themeFill="background1" w:themeFillShade="F2"/>
            <w:noWrap/>
            <w:tcMar>
              <w:top w:w="11" w:type="dxa"/>
              <w:bottom w:w="11" w:type="dxa"/>
            </w:tcMar>
            <w:vAlign w:val="center"/>
            <w:hideMark/>
          </w:tcPr>
          <w:p w14:paraId="1F43D48C" w14:textId="77777777" w:rsidR="005F56B3" w:rsidRPr="00864920" w:rsidRDefault="005F56B3" w:rsidP="005F56B3">
            <w:pPr>
              <w:spacing w:line="240" w:lineRule="auto"/>
              <w:rPr>
                <w:rFonts w:cs="Arial"/>
                <w:b/>
                <w:bCs/>
                <w:sz w:val="18"/>
                <w:szCs w:val="18"/>
                <w:lang w:eastAsia="en-AU"/>
              </w:rPr>
            </w:pPr>
            <w:r w:rsidRPr="00864920">
              <w:rPr>
                <w:rFonts w:cs="Arial"/>
                <w:b/>
                <w:bCs/>
                <w:sz w:val="18"/>
                <w:szCs w:val="18"/>
                <w:lang w:eastAsia="en-AU"/>
              </w:rPr>
              <w:t>4.7</w:t>
            </w:r>
          </w:p>
        </w:tc>
      </w:tr>
    </w:tbl>
    <w:p w14:paraId="3B761CE3" w14:textId="10FAF0F8" w:rsidR="00C62068" w:rsidRDefault="00C62068" w:rsidP="00832EB1">
      <w:pPr>
        <w:rPr>
          <w:rFonts w:cs="Arial"/>
        </w:rPr>
      </w:pPr>
    </w:p>
    <w:p w14:paraId="1555A07F" w14:textId="77777777" w:rsidR="00C62068" w:rsidRDefault="00C62068" w:rsidP="00832EB1">
      <w:pPr>
        <w:rPr>
          <w:rFonts w:cs="Arial"/>
        </w:rPr>
      </w:pPr>
    </w:p>
    <w:p w14:paraId="764CEF06" w14:textId="0F28B7AA" w:rsidR="000A63B3" w:rsidRDefault="000A63B3" w:rsidP="009950CA">
      <w:r>
        <w:br w:type="page"/>
      </w:r>
    </w:p>
    <w:p w14:paraId="6E44601E" w14:textId="0C6AF8FE" w:rsidR="00152C70" w:rsidRPr="004B3BCD" w:rsidRDefault="00FF0EC7" w:rsidP="00152C70">
      <w:pPr>
        <w:pStyle w:val="Heading1"/>
      </w:pPr>
      <w:bookmarkStart w:id="59" w:name="_Toc456944207"/>
      <w:r w:rsidRPr="004B3BCD">
        <w:lastRenderedPageBreak/>
        <w:t>A4</w:t>
      </w:r>
      <w:r w:rsidR="00152C70" w:rsidRPr="004B3BCD">
        <w:t xml:space="preserve">: </w:t>
      </w:r>
      <w:r w:rsidR="004B3BCD">
        <w:t>Light level measurement procedure</w:t>
      </w:r>
      <w:bookmarkEnd w:id="59"/>
    </w:p>
    <w:p w14:paraId="4CC3FE59" w14:textId="7DE2A3EB" w:rsidR="00152C70" w:rsidRPr="004B3BCD" w:rsidRDefault="00152C70" w:rsidP="00152C70">
      <w:pPr>
        <w:pStyle w:val="Heading2"/>
      </w:pPr>
      <w:bookmarkStart w:id="60" w:name="_Toc456944208"/>
      <w:r w:rsidRPr="004B3BCD">
        <w:t>Introduction</w:t>
      </w:r>
      <w:bookmarkEnd w:id="60"/>
    </w:p>
    <w:p w14:paraId="175FB60E" w14:textId="77777777" w:rsidR="00917F45" w:rsidRDefault="00917F45" w:rsidP="00917F45">
      <w:pPr>
        <w:rPr>
          <w:rFonts w:cs="Arial"/>
        </w:rPr>
      </w:pPr>
    </w:p>
    <w:tbl>
      <w:tblPr>
        <w:tblW w:w="0" w:type="auto"/>
        <w:tblLook w:val="00A0" w:firstRow="1" w:lastRow="0" w:firstColumn="1" w:lastColumn="0" w:noHBand="0" w:noVBand="0"/>
      </w:tblPr>
      <w:tblGrid>
        <w:gridCol w:w="1526"/>
        <w:gridCol w:w="7716"/>
      </w:tblGrid>
      <w:tr w:rsidR="00624514" w:rsidRPr="00E77D67" w14:paraId="6ABB0749" w14:textId="77777777" w:rsidTr="00D56440">
        <w:tc>
          <w:tcPr>
            <w:tcW w:w="1526" w:type="dxa"/>
          </w:tcPr>
          <w:p w14:paraId="4F51A639" w14:textId="77777777" w:rsidR="00624514" w:rsidRPr="00624514" w:rsidRDefault="00624514" w:rsidP="00624514">
            <w:pPr>
              <w:rPr>
                <w:b/>
                <w:lang w:val="en-US"/>
              </w:rPr>
            </w:pPr>
            <w:r w:rsidRPr="00624514">
              <w:rPr>
                <w:b/>
                <w:lang w:val="en-US"/>
              </w:rPr>
              <w:t>Date:</w:t>
            </w:r>
          </w:p>
        </w:tc>
        <w:tc>
          <w:tcPr>
            <w:tcW w:w="7716" w:type="dxa"/>
          </w:tcPr>
          <w:p w14:paraId="0A62C2A9" w14:textId="77777777" w:rsidR="00624514" w:rsidRPr="00E77D67" w:rsidRDefault="00624514" w:rsidP="00624514">
            <w:pPr>
              <w:rPr>
                <w:lang w:val="en-US"/>
              </w:rPr>
            </w:pPr>
            <w:r w:rsidRPr="00E77D67">
              <w:rPr>
                <w:lang w:val="en-US"/>
              </w:rPr>
              <w:t>28 June 2011</w:t>
            </w:r>
          </w:p>
          <w:p w14:paraId="09D27ABB" w14:textId="77777777" w:rsidR="00624514" w:rsidRPr="00E77D67" w:rsidRDefault="00624514" w:rsidP="00624514">
            <w:pPr>
              <w:rPr>
                <w:lang w:val="en-US"/>
              </w:rPr>
            </w:pPr>
          </w:p>
        </w:tc>
      </w:tr>
      <w:tr w:rsidR="00624514" w:rsidRPr="00E77D67" w14:paraId="11B19921" w14:textId="77777777" w:rsidTr="00D56440">
        <w:tc>
          <w:tcPr>
            <w:tcW w:w="1526" w:type="dxa"/>
          </w:tcPr>
          <w:p w14:paraId="241373EE" w14:textId="77777777" w:rsidR="00624514" w:rsidRPr="00624514" w:rsidRDefault="00624514" w:rsidP="00624514">
            <w:pPr>
              <w:rPr>
                <w:b/>
                <w:lang w:val="en-US"/>
              </w:rPr>
            </w:pPr>
            <w:r w:rsidRPr="00624514">
              <w:rPr>
                <w:b/>
                <w:lang w:val="en-US"/>
              </w:rPr>
              <w:t>Originator:</w:t>
            </w:r>
          </w:p>
        </w:tc>
        <w:tc>
          <w:tcPr>
            <w:tcW w:w="7716" w:type="dxa"/>
          </w:tcPr>
          <w:p w14:paraId="19534755" w14:textId="77777777" w:rsidR="00624514" w:rsidRPr="00E77D67" w:rsidRDefault="00624514" w:rsidP="00624514">
            <w:pPr>
              <w:rPr>
                <w:lang w:val="en-US"/>
              </w:rPr>
            </w:pPr>
            <w:r w:rsidRPr="00E77D67">
              <w:rPr>
                <w:lang w:val="en-US"/>
              </w:rPr>
              <w:t>H. Ewan updated S. Coyne</w:t>
            </w:r>
          </w:p>
          <w:p w14:paraId="2AE44180" w14:textId="77777777" w:rsidR="00624514" w:rsidRPr="00E77D67" w:rsidRDefault="00624514" w:rsidP="00624514">
            <w:pPr>
              <w:rPr>
                <w:lang w:val="en-US"/>
              </w:rPr>
            </w:pPr>
          </w:p>
        </w:tc>
      </w:tr>
      <w:tr w:rsidR="00624514" w:rsidRPr="00E77D67" w14:paraId="51D92A94" w14:textId="77777777" w:rsidTr="00D56440">
        <w:tc>
          <w:tcPr>
            <w:tcW w:w="1526" w:type="dxa"/>
          </w:tcPr>
          <w:p w14:paraId="654C415B" w14:textId="77777777" w:rsidR="00624514" w:rsidRPr="00624514" w:rsidRDefault="00624514" w:rsidP="00624514">
            <w:pPr>
              <w:rPr>
                <w:b/>
                <w:lang w:val="en-US"/>
              </w:rPr>
            </w:pPr>
            <w:r w:rsidRPr="00624514">
              <w:rPr>
                <w:b/>
                <w:lang w:val="en-US"/>
              </w:rPr>
              <w:t xml:space="preserve">Description:  </w:t>
            </w:r>
          </w:p>
        </w:tc>
        <w:tc>
          <w:tcPr>
            <w:tcW w:w="7716" w:type="dxa"/>
          </w:tcPr>
          <w:p w14:paraId="39742D01" w14:textId="77777777" w:rsidR="00624514" w:rsidRPr="00E77D67" w:rsidRDefault="00624514" w:rsidP="00624514">
            <w:pPr>
              <w:rPr>
                <w:lang w:val="en-US"/>
              </w:rPr>
            </w:pPr>
            <w:r w:rsidRPr="00E77D67">
              <w:rPr>
                <w:lang w:val="en-US"/>
              </w:rPr>
              <w:t xml:space="preserve">Guidelines for completing residential lighting assessment (including illuminance measurements using a lux meter). </w:t>
            </w:r>
          </w:p>
          <w:p w14:paraId="38EF5D40" w14:textId="77777777" w:rsidR="00624514" w:rsidRPr="00E77D67" w:rsidRDefault="00624514" w:rsidP="00624514">
            <w:pPr>
              <w:rPr>
                <w:lang w:val="en-US"/>
              </w:rPr>
            </w:pPr>
          </w:p>
        </w:tc>
      </w:tr>
      <w:tr w:rsidR="00624514" w:rsidRPr="00E77D67" w14:paraId="41C2BD97" w14:textId="77777777" w:rsidTr="00D56440">
        <w:tc>
          <w:tcPr>
            <w:tcW w:w="1526" w:type="dxa"/>
          </w:tcPr>
          <w:p w14:paraId="134350CD" w14:textId="77777777" w:rsidR="00624514" w:rsidRPr="00624514" w:rsidRDefault="00624514" w:rsidP="00624514">
            <w:pPr>
              <w:rPr>
                <w:b/>
                <w:lang w:val="en-US"/>
              </w:rPr>
            </w:pPr>
            <w:r w:rsidRPr="00624514">
              <w:rPr>
                <w:b/>
                <w:lang w:val="en-US"/>
              </w:rPr>
              <w:t>Equipment:</w:t>
            </w:r>
          </w:p>
        </w:tc>
        <w:tc>
          <w:tcPr>
            <w:tcW w:w="7716" w:type="dxa"/>
          </w:tcPr>
          <w:p w14:paraId="187F8491" w14:textId="36271170" w:rsidR="00624514" w:rsidRPr="00E77D67" w:rsidRDefault="00624514" w:rsidP="00624514">
            <w:pPr>
              <w:rPr>
                <w:lang w:val="en-US"/>
              </w:rPr>
            </w:pPr>
            <w:r w:rsidRPr="00E77D67">
              <w:rPr>
                <w:lang w:val="en-US"/>
              </w:rPr>
              <w:t>Measuring tape</w:t>
            </w:r>
            <w:r>
              <w:rPr>
                <w:lang w:val="en-US"/>
              </w:rPr>
              <w:t xml:space="preserve"> </w:t>
            </w:r>
            <w:r w:rsidRPr="00E77D67">
              <w:rPr>
                <w:lang w:val="en-US"/>
              </w:rPr>
              <w:t>(x2)</w:t>
            </w:r>
          </w:p>
          <w:p w14:paraId="6F0D7C13" w14:textId="296659C6" w:rsidR="00624514" w:rsidRPr="00E77D67" w:rsidRDefault="00624514" w:rsidP="00624514">
            <w:pPr>
              <w:rPr>
                <w:lang w:val="en-US"/>
              </w:rPr>
            </w:pPr>
            <w:r>
              <w:rPr>
                <w:lang w:val="en-US"/>
              </w:rPr>
              <w:t>Copy of report template and</w:t>
            </w:r>
            <w:r w:rsidRPr="00E77D67">
              <w:rPr>
                <w:lang w:val="en-US"/>
              </w:rPr>
              <w:t xml:space="preserve"> pen</w:t>
            </w:r>
          </w:p>
          <w:p w14:paraId="735DD717" w14:textId="77777777" w:rsidR="00624514" w:rsidRPr="00E77D67" w:rsidRDefault="00624514" w:rsidP="00624514">
            <w:pPr>
              <w:rPr>
                <w:lang w:val="en-US"/>
              </w:rPr>
            </w:pPr>
            <w:r w:rsidRPr="00E77D67">
              <w:rPr>
                <w:lang w:val="en-US"/>
              </w:rPr>
              <w:t>Lux meter</w:t>
            </w:r>
          </w:p>
          <w:p w14:paraId="721186A9" w14:textId="77777777" w:rsidR="00624514" w:rsidRPr="00E77D67" w:rsidRDefault="00624514" w:rsidP="00624514">
            <w:pPr>
              <w:rPr>
                <w:lang w:val="en-US"/>
              </w:rPr>
            </w:pPr>
            <w:r w:rsidRPr="00E77D67">
              <w:rPr>
                <w:lang w:val="en-US"/>
              </w:rPr>
              <w:t>Portable stand to support lux meter at 850 mm above floor in circulation areas</w:t>
            </w:r>
          </w:p>
          <w:p w14:paraId="25680499" w14:textId="77777777" w:rsidR="00624514" w:rsidRPr="00E77D67" w:rsidRDefault="00624514" w:rsidP="00624514">
            <w:pPr>
              <w:rPr>
                <w:lang w:val="en-US"/>
              </w:rPr>
            </w:pPr>
            <w:r w:rsidRPr="00E77D67">
              <w:rPr>
                <w:lang w:val="en-US"/>
              </w:rPr>
              <w:t>Digital camera</w:t>
            </w:r>
          </w:p>
          <w:p w14:paraId="22851728" w14:textId="77777777" w:rsidR="00624514" w:rsidRPr="00E77D67" w:rsidRDefault="00624514" w:rsidP="00624514">
            <w:pPr>
              <w:rPr>
                <w:lang w:val="en-US"/>
              </w:rPr>
            </w:pPr>
            <w:r w:rsidRPr="00E77D67">
              <w:rPr>
                <w:lang w:val="en-US"/>
              </w:rPr>
              <w:t>Velcro dots and sticky dots (optional)</w:t>
            </w:r>
          </w:p>
          <w:p w14:paraId="66D62E7F" w14:textId="77777777" w:rsidR="00624514" w:rsidRPr="00E77D67" w:rsidRDefault="00624514" w:rsidP="00624514">
            <w:pPr>
              <w:rPr>
                <w:lang w:val="en-US"/>
              </w:rPr>
            </w:pPr>
          </w:p>
        </w:tc>
      </w:tr>
      <w:tr w:rsidR="00624514" w:rsidRPr="00E77D67" w14:paraId="06FE4B0A" w14:textId="77777777" w:rsidTr="00D56440">
        <w:tc>
          <w:tcPr>
            <w:tcW w:w="1526" w:type="dxa"/>
          </w:tcPr>
          <w:p w14:paraId="66F02292" w14:textId="77777777" w:rsidR="00624514" w:rsidRPr="00624514" w:rsidRDefault="00624514" w:rsidP="00624514">
            <w:pPr>
              <w:rPr>
                <w:b/>
                <w:lang w:val="en-US"/>
              </w:rPr>
            </w:pPr>
            <w:r w:rsidRPr="00624514">
              <w:rPr>
                <w:b/>
                <w:lang w:val="en-US"/>
              </w:rPr>
              <w:t>Assessor attire</w:t>
            </w:r>
          </w:p>
        </w:tc>
        <w:tc>
          <w:tcPr>
            <w:tcW w:w="7716" w:type="dxa"/>
          </w:tcPr>
          <w:p w14:paraId="256B1747" w14:textId="77777777" w:rsidR="00624514" w:rsidRPr="00E77D67" w:rsidRDefault="00624514" w:rsidP="00624514">
            <w:pPr>
              <w:rPr>
                <w:lang w:val="en-US"/>
              </w:rPr>
            </w:pPr>
            <w:r w:rsidRPr="00E77D67">
              <w:rPr>
                <w:lang w:val="en-US"/>
              </w:rPr>
              <w:t>Assessor who will be taking measurements should be wearing dark muted clothing (particularly shirt) so as to not unduly influence the light measurements.</w:t>
            </w:r>
          </w:p>
          <w:p w14:paraId="1868C946" w14:textId="77777777" w:rsidR="00624514" w:rsidRPr="00E77D67" w:rsidRDefault="00624514" w:rsidP="00624514">
            <w:pPr>
              <w:rPr>
                <w:lang w:val="en-US"/>
              </w:rPr>
            </w:pPr>
          </w:p>
        </w:tc>
      </w:tr>
      <w:tr w:rsidR="00624514" w:rsidRPr="00E77D67" w14:paraId="1062AABA" w14:textId="77777777" w:rsidTr="00D56440">
        <w:tc>
          <w:tcPr>
            <w:tcW w:w="1526" w:type="dxa"/>
          </w:tcPr>
          <w:p w14:paraId="6491727B" w14:textId="77777777" w:rsidR="00624514" w:rsidRPr="00624514" w:rsidRDefault="00624514" w:rsidP="00624514">
            <w:pPr>
              <w:rPr>
                <w:b/>
                <w:lang w:val="en-US"/>
              </w:rPr>
            </w:pPr>
            <w:r w:rsidRPr="00624514">
              <w:rPr>
                <w:b/>
                <w:lang w:val="en-US"/>
              </w:rPr>
              <w:t>Time of Assessment</w:t>
            </w:r>
          </w:p>
        </w:tc>
        <w:tc>
          <w:tcPr>
            <w:tcW w:w="7716" w:type="dxa"/>
          </w:tcPr>
          <w:p w14:paraId="3AE1CD33" w14:textId="77777777" w:rsidR="00624514" w:rsidRPr="00E77D67" w:rsidRDefault="00624514" w:rsidP="00624514">
            <w:pPr>
              <w:rPr>
                <w:lang w:val="en-US"/>
              </w:rPr>
            </w:pPr>
            <w:r w:rsidRPr="00E77D67">
              <w:rPr>
                <w:lang w:val="en-US"/>
              </w:rPr>
              <w:t>Undertaking light level measurements during the nighttime is the preferred approach.</w:t>
            </w:r>
          </w:p>
          <w:p w14:paraId="0389E251" w14:textId="77777777" w:rsidR="00624514" w:rsidRPr="00E77D67" w:rsidRDefault="00624514" w:rsidP="00624514">
            <w:pPr>
              <w:rPr>
                <w:lang w:val="en-US"/>
              </w:rPr>
            </w:pPr>
          </w:p>
          <w:p w14:paraId="5BBBE729" w14:textId="77777777" w:rsidR="00624514" w:rsidRDefault="00624514" w:rsidP="00624514">
            <w:pPr>
              <w:rPr>
                <w:lang w:val="en-US"/>
              </w:rPr>
            </w:pPr>
            <w:r w:rsidRPr="00E77D67">
              <w:rPr>
                <w:lang w:val="en-US"/>
              </w:rPr>
              <w:t>If the lighting assessment is to be conducted during daylight hours, the following issues need to be firstly addressed.</w:t>
            </w:r>
          </w:p>
          <w:p w14:paraId="568EC94F" w14:textId="77777777" w:rsidR="00624514" w:rsidRPr="00E77D67" w:rsidRDefault="00624514" w:rsidP="00624514">
            <w:pPr>
              <w:rPr>
                <w:lang w:val="en-US"/>
              </w:rPr>
            </w:pPr>
          </w:p>
          <w:p w14:paraId="529FF067" w14:textId="77777777" w:rsidR="00624514" w:rsidRPr="00624514" w:rsidRDefault="00624514" w:rsidP="00624514">
            <w:pPr>
              <w:pStyle w:val="ListParagraph"/>
              <w:numPr>
                <w:ilvl w:val="0"/>
                <w:numId w:val="33"/>
              </w:numPr>
              <w:rPr>
                <w:lang w:val="en-US"/>
              </w:rPr>
            </w:pPr>
            <w:r w:rsidRPr="00624514">
              <w:rPr>
                <w:lang w:val="en-US"/>
              </w:rPr>
              <w:t>Can the daylight be satisfactorily excluded from all the interior spaces to be assessed (</w:t>
            </w:r>
            <w:proofErr w:type="spellStart"/>
            <w:r w:rsidRPr="00624514">
              <w:rPr>
                <w:lang w:val="en-US"/>
              </w:rPr>
              <w:t>eg</w:t>
            </w:r>
            <w:proofErr w:type="spellEnd"/>
            <w:r w:rsidRPr="00624514">
              <w:rPr>
                <w:lang w:val="en-US"/>
              </w:rPr>
              <w:t xml:space="preserve"> via drawing of curtains or lowering of blinds)?</w:t>
            </w:r>
          </w:p>
          <w:p w14:paraId="3ECDC75F" w14:textId="77777777" w:rsidR="00624514" w:rsidRPr="00E77D67" w:rsidRDefault="00624514" w:rsidP="00624514">
            <w:pPr>
              <w:rPr>
                <w:lang w:val="en-US"/>
              </w:rPr>
            </w:pPr>
          </w:p>
          <w:p w14:paraId="5CD67775" w14:textId="77777777" w:rsidR="00624514" w:rsidRPr="00624514" w:rsidRDefault="00624514" w:rsidP="00624514">
            <w:pPr>
              <w:pStyle w:val="ListParagraph"/>
              <w:numPr>
                <w:ilvl w:val="0"/>
                <w:numId w:val="33"/>
              </w:numPr>
              <w:rPr>
                <w:lang w:val="en-US"/>
              </w:rPr>
            </w:pPr>
            <w:r w:rsidRPr="00624514">
              <w:rPr>
                <w:lang w:val="en-US"/>
              </w:rPr>
              <w:t xml:space="preserve">If not, </w:t>
            </w:r>
          </w:p>
          <w:p w14:paraId="2AB1ADC1" w14:textId="2EC9A161" w:rsidR="00624514" w:rsidRPr="00E77D67" w:rsidRDefault="00624514" w:rsidP="00624514">
            <w:pPr>
              <w:ind w:left="720"/>
              <w:rPr>
                <w:lang w:val="en-US"/>
              </w:rPr>
            </w:pPr>
            <w:r>
              <w:rPr>
                <w:lang w:val="en-US"/>
              </w:rPr>
              <w:t xml:space="preserve">&gt; </w:t>
            </w:r>
            <w:r w:rsidRPr="00E77D67">
              <w:rPr>
                <w:lang w:val="en-US"/>
              </w:rPr>
              <w:t>Ensure there is no direct sunlight penetrating into areas to be measured, otherwise these spaces can have daylight levels over 100 times higher than the electric lighting and would compromise validity of results.</w:t>
            </w:r>
          </w:p>
          <w:p w14:paraId="7D638E51" w14:textId="1F989ADE" w:rsidR="00624514" w:rsidRPr="00E77D67" w:rsidRDefault="00624514" w:rsidP="00624514">
            <w:pPr>
              <w:ind w:left="720"/>
              <w:rPr>
                <w:lang w:val="en-US"/>
              </w:rPr>
            </w:pPr>
            <w:r>
              <w:rPr>
                <w:lang w:val="en-US"/>
              </w:rPr>
              <w:t xml:space="preserve">&gt; </w:t>
            </w:r>
            <w:r w:rsidRPr="00E77D67">
              <w:rPr>
                <w:lang w:val="en-US"/>
              </w:rPr>
              <w:t>Ensure sky conditions stable enoug</w:t>
            </w:r>
            <w:r>
              <w:rPr>
                <w:lang w:val="en-US"/>
              </w:rPr>
              <w:t xml:space="preserve">h to measure (on the same grid </w:t>
            </w:r>
            <w:r w:rsidRPr="00E77D67">
              <w:rPr>
                <w:lang w:val="en-US"/>
              </w:rPr>
              <w:t>as the electric lighting) with daylight present without electric lighting and then subtract this reading from that measured when the electric light is on with the stable daylight still present.</w:t>
            </w:r>
          </w:p>
          <w:p w14:paraId="6F57A505" w14:textId="3C7A016D" w:rsidR="00624514" w:rsidRPr="00E77D67" w:rsidRDefault="00624514" w:rsidP="00624514">
            <w:pPr>
              <w:ind w:left="720"/>
              <w:rPr>
                <w:lang w:val="en-US"/>
              </w:rPr>
            </w:pPr>
            <w:r>
              <w:rPr>
                <w:lang w:val="en-US"/>
              </w:rPr>
              <w:t xml:space="preserve">&gt; </w:t>
            </w:r>
            <w:r w:rsidRPr="00E77D67">
              <w:rPr>
                <w:lang w:val="en-US"/>
              </w:rPr>
              <w:t xml:space="preserve">If these issues cannot be satisfactorily addressed then the assessor should consider rescheduling to an evening or when sky conditions have stabilized without direct sun penetration. </w:t>
            </w:r>
          </w:p>
        </w:tc>
      </w:tr>
    </w:tbl>
    <w:p w14:paraId="2740C6CE" w14:textId="77777777" w:rsidR="00624514" w:rsidRDefault="00624514" w:rsidP="00917F45">
      <w:pPr>
        <w:rPr>
          <w:rFonts w:cs="Arial"/>
        </w:rPr>
      </w:pPr>
    </w:p>
    <w:p w14:paraId="0B3DAFBE" w14:textId="77777777" w:rsidR="00624514" w:rsidRDefault="00624514" w:rsidP="00917F45">
      <w:pPr>
        <w:rPr>
          <w:rFonts w:cs="Arial"/>
        </w:rPr>
      </w:pPr>
    </w:p>
    <w:p w14:paraId="7EDEE676" w14:textId="7B039F08" w:rsidR="00B23949" w:rsidRDefault="00B23949" w:rsidP="00917F45">
      <w:pPr>
        <w:rPr>
          <w:rFonts w:cs="Arial"/>
        </w:rPr>
      </w:pPr>
      <w:r>
        <w:rPr>
          <w:rFonts w:cs="Arial"/>
        </w:rPr>
        <w:br w:type="page"/>
      </w:r>
    </w:p>
    <w:p w14:paraId="0DD767CE" w14:textId="02D80A01" w:rsidR="00C17825" w:rsidRPr="004B3BCD" w:rsidRDefault="00B23949" w:rsidP="00C17825">
      <w:pPr>
        <w:pStyle w:val="Heading2"/>
      </w:pPr>
      <w:bookmarkStart w:id="61" w:name="_Toc456944209"/>
      <w:r>
        <w:lastRenderedPageBreak/>
        <w:t>Measurement procedure</w:t>
      </w:r>
      <w:bookmarkEnd w:id="61"/>
    </w:p>
    <w:tbl>
      <w:tblPr>
        <w:tblW w:w="0" w:type="auto"/>
        <w:tblLayout w:type="fixed"/>
        <w:tblLook w:val="00A0" w:firstRow="1" w:lastRow="0" w:firstColumn="1" w:lastColumn="0" w:noHBand="0" w:noVBand="0"/>
      </w:tblPr>
      <w:tblGrid>
        <w:gridCol w:w="817"/>
        <w:gridCol w:w="8425"/>
      </w:tblGrid>
      <w:tr w:rsidR="00B23949" w:rsidRPr="00B23949" w14:paraId="22F3941E" w14:textId="77777777" w:rsidTr="00D56440">
        <w:tc>
          <w:tcPr>
            <w:tcW w:w="817" w:type="dxa"/>
          </w:tcPr>
          <w:p w14:paraId="6CF855E0" w14:textId="77777777" w:rsidR="00B23949" w:rsidRPr="00B538FC"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B538FC">
              <w:rPr>
                <w:rFonts w:cs="Arial"/>
                <w:b/>
                <w:szCs w:val="22"/>
                <w:lang w:val="en-US"/>
              </w:rPr>
              <w:t>1</w:t>
            </w:r>
          </w:p>
        </w:tc>
        <w:tc>
          <w:tcPr>
            <w:tcW w:w="8425" w:type="dxa"/>
          </w:tcPr>
          <w:p w14:paraId="0E0355A9" w14:textId="3697AEFD"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 xml:space="preserve">Either using an existing plan of the house or a sketched drawing, record the measurement of critical dimensions (e.g. length, width, </w:t>
            </w:r>
            <w:r w:rsidR="00D56440">
              <w:rPr>
                <w:rFonts w:cs="Arial"/>
                <w:szCs w:val="22"/>
                <w:lang w:val="en-US"/>
              </w:rPr>
              <w:t xml:space="preserve">and </w:t>
            </w:r>
            <w:r w:rsidRPr="00B23949">
              <w:rPr>
                <w:rFonts w:cs="Arial"/>
                <w:szCs w:val="22"/>
                <w:lang w:val="en-US"/>
              </w:rPr>
              <w:t>ceiling height) of each room in which the lighting is to be assessed. Also include the dimensions and location of counter areas (e</w:t>
            </w:r>
            <w:r w:rsidR="00D56440">
              <w:rPr>
                <w:rFonts w:cs="Arial"/>
                <w:szCs w:val="22"/>
                <w:lang w:val="en-US"/>
              </w:rPr>
              <w:t>.</w:t>
            </w:r>
            <w:r w:rsidRPr="00B23949">
              <w:rPr>
                <w:rFonts w:cs="Arial"/>
                <w:szCs w:val="22"/>
                <w:lang w:val="en-US"/>
              </w:rPr>
              <w:t>g</w:t>
            </w:r>
            <w:r w:rsidR="00D56440">
              <w:rPr>
                <w:rFonts w:cs="Arial"/>
                <w:szCs w:val="22"/>
                <w:lang w:val="en-US"/>
              </w:rPr>
              <w:t>.</w:t>
            </w:r>
            <w:r w:rsidRPr="00B23949">
              <w:rPr>
                <w:rFonts w:cs="Arial"/>
                <w:szCs w:val="22"/>
                <w:lang w:val="en-US"/>
              </w:rPr>
              <w:t xml:space="preserve"> kitchen and laundry benches and any fixed desks in study/bedrooms, etc.). </w:t>
            </w:r>
          </w:p>
          <w:p w14:paraId="2278895F" w14:textId="737D38DC" w:rsid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Mark the location of lights on the drawing of the area in which light levels are to be measured giving a unique identifier to each light fixture (e</w:t>
            </w:r>
            <w:r w:rsidR="002332BD">
              <w:rPr>
                <w:rFonts w:cs="Arial"/>
                <w:szCs w:val="22"/>
                <w:lang w:val="en-US"/>
              </w:rPr>
              <w:t>.</w:t>
            </w:r>
            <w:r w:rsidRPr="00B23949">
              <w:rPr>
                <w:rFonts w:cs="Arial"/>
                <w:szCs w:val="22"/>
                <w:lang w:val="en-US"/>
              </w:rPr>
              <w:t>g</w:t>
            </w:r>
            <w:r w:rsidR="002332BD">
              <w:rPr>
                <w:rFonts w:cs="Arial"/>
                <w:szCs w:val="22"/>
                <w:lang w:val="en-US"/>
              </w:rPr>
              <w:t>.</w:t>
            </w:r>
            <w:r w:rsidRPr="00B23949">
              <w:rPr>
                <w:rFonts w:cs="Arial"/>
                <w:szCs w:val="22"/>
                <w:lang w:val="en-US"/>
              </w:rPr>
              <w:t xml:space="preserve"> L1, L2 …). Additional information can be recorded by having a different prefix to the identifier based on the type of light if so desired (e</w:t>
            </w:r>
            <w:r w:rsidR="002332BD">
              <w:rPr>
                <w:rFonts w:cs="Arial"/>
                <w:szCs w:val="22"/>
                <w:lang w:val="en-US"/>
              </w:rPr>
              <w:t>.</w:t>
            </w:r>
            <w:r w:rsidRPr="00B23949">
              <w:rPr>
                <w:rFonts w:cs="Arial"/>
                <w:szCs w:val="22"/>
                <w:lang w:val="en-US"/>
              </w:rPr>
              <w:t>g</w:t>
            </w:r>
            <w:r w:rsidR="002332BD">
              <w:rPr>
                <w:rFonts w:cs="Arial"/>
                <w:szCs w:val="22"/>
                <w:lang w:val="en-US"/>
              </w:rPr>
              <w:t>.</w:t>
            </w:r>
            <w:r w:rsidRPr="00B23949">
              <w:rPr>
                <w:rFonts w:cs="Arial"/>
                <w:szCs w:val="22"/>
                <w:lang w:val="en-US"/>
              </w:rPr>
              <w:t xml:space="preserve"> D1 for downlight, P1 for pendant, S1 for surface mount </w:t>
            </w:r>
            <w:proofErr w:type="spellStart"/>
            <w:r w:rsidRPr="00B23949">
              <w:rPr>
                <w:rFonts w:cs="Arial"/>
                <w:szCs w:val="22"/>
                <w:lang w:val="en-US"/>
              </w:rPr>
              <w:t>etc</w:t>
            </w:r>
            <w:proofErr w:type="spellEnd"/>
            <w:r w:rsidRPr="00B23949">
              <w:rPr>
                <w:rFonts w:cs="Arial"/>
                <w:szCs w:val="22"/>
                <w:lang w:val="en-US"/>
              </w:rPr>
              <w:t>). Note that this can be completed using an existing drawing (if available) or a sketch made during the installation of the lights.</w:t>
            </w:r>
          </w:p>
          <w:p w14:paraId="7C63FD26" w14:textId="6CEBA2CD" w:rsidR="00B538FC" w:rsidRPr="00B23949" w:rsidRDefault="00B538FC" w:rsidP="00D56440">
            <w:pPr>
              <w:tabs>
                <w:tab w:val="left" w:pos="1008"/>
              </w:tabs>
              <w:overflowPunct w:val="0"/>
              <w:autoSpaceDE w:val="0"/>
              <w:autoSpaceDN w:val="0"/>
              <w:adjustRightInd w:val="0"/>
              <w:spacing w:before="120" w:line="240" w:lineRule="auto"/>
              <w:textAlignment w:val="baseline"/>
              <w:rPr>
                <w:rFonts w:cs="Arial"/>
                <w:szCs w:val="22"/>
                <w:lang w:val="en-US"/>
              </w:rPr>
            </w:pPr>
          </w:p>
        </w:tc>
      </w:tr>
      <w:tr w:rsidR="00B23949" w:rsidRPr="00B23949" w14:paraId="36CD2E6D" w14:textId="77777777" w:rsidTr="00D56440">
        <w:tc>
          <w:tcPr>
            <w:tcW w:w="817" w:type="dxa"/>
          </w:tcPr>
          <w:p w14:paraId="7585F95E" w14:textId="77777777" w:rsidR="00B23949" w:rsidRPr="00B538FC"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B538FC">
              <w:rPr>
                <w:rFonts w:cs="Arial"/>
                <w:b/>
                <w:szCs w:val="22"/>
                <w:lang w:val="en-US"/>
              </w:rPr>
              <w:t>2</w:t>
            </w:r>
          </w:p>
        </w:tc>
        <w:tc>
          <w:tcPr>
            <w:tcW w:w="8425" w:type="dxa"/>
          </w:tcPr>
          <w:p w14:paraId="2FBC8D60"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From the plan above, identify the main areas of interest, including;</w:t>
            </w:r>
          </w:p>
          <w:p w14:paraId="6F886A06" w14:textId="77777777" w:rsidR="00B23949" w:rsidRPr="00B23949" w:rsidRDefault="00B23949" w:rsidP="00B23949">
            <w:pPr>
              <w:widowControl/>
              <w:numPr>
                <w:ilvl w:val="0"/>
                <w:numId w:val="35"/>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Counter (benchtop) areas</w:t>
            </w:r>
          </w:p>
          <w:p w14:paraId="5F585353" w14:textId="77777777" w:rsidR="00B23949" w:rsidRPr="00B23949" w:rsidRDefault="00B23949" w:rsidP="00B23949">
            <w:pPr>
              <w:widowControl/>
              <w:numPr>
                <w:ilvl w:val="0"/>
                <w:numId w:val="35"/>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 xml:space="preserve">Fixed sitting areas/directions </w:t>
            </w:r>
          </w:p>
          <w:p w14:paraId="5A818DC3" w14:textId="77777777" w:rsidR="00B23949" w:rsidRPr="00B23949" w:rsidRDefault="00B23949" w:rsidP="00B23949">
            <w:pPr>
              <w:widowControl/>
              <w:numPr>
                <w:ilvl w:val="0"/>
                <w:numId w:val="35"/>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Circulation areas that are regularly occupied during normal use</w:t>
            </w:r>
          </w:p>
          <w:p w14:paraId="053AC999" w14:textId="77777777" w:rsidR="00B23949" w:rsidRDefault="00B23949" w:rsidP="0020319D">
            <w:pPr>
              <w:widowControl/>
              <w:numPr>
                <w:ilvl w:val="0"/>
                <w:numId w:val="35"/>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Stairways</w:t>
            </w:r>
          </w:p>
          <w:p w14:paraId="2302A052" w14:textId="282A8459" w:rsidR="00B538FC" w:rsidRPr="0020319D" w:rsidRDefault="00B538FC" w:rsidP="00B538FC">
            <w:pPr>
              <w:widowControl/>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p>
        </w:tc>
      </w:tr>
      <w:tr w:rsidR="00B23949" w:rsidRPr="00B23949" w14:paraId="43971496" w14:textId="77777777" w:rsidTr="00D56440">
        <w:tc>
          <w:tcPr>
            <w:tcW w:w="817" w:type="dxa"/>
          </w:tcPr>
          <w:p w14:paraId="787ACDC2" w14:textId="77777777" w:rsidR="00B23949" w:rsidRPr="00B538FC"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B538FC">
              <w:rPr>
                <w:rFonts w:cs="Arial"/>
                <w:b/>
                <w:szCs w:val="22"/>
                <w:lang w:val="en-US"/>
              </w:rPr>
              <w:t>3</w:t>
            </w:r>
          </w:p>
        </w:tc>
        <w:tc>
          <w:tcPr>
            <w:tcW w:w="8425" w:type="dxa"/>
          </w:tcPr>
          <w:p w14:paraId="1A34743B"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For each area of interest conduct a visual assessment of the lighting quality and identify key areas/orientations for considered attention during assessment. This should be carried out with particular attention to the predominant directions of view that an occupant would engage while undertaking their normal activities within the space.</w:t>
            </w:r>
          </w:p>
          <w:p w14:paraId="695BAC82"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Points to consider are:</w:t>
            </w:r>
          </w:p>
          <w:p w14:paraId="7CF5F674" w14:textId="77777777" w:rsidR="00B23949" w:rsidRPr="00B23949" w:rsidRDefault="00B23949" w:rsidP="00B23949">
            <w:pPr>
              <w:widowControl/>
              <w:numPr>
                <w:ilvl w:val="0"/>
                <w:numId w:val="38"/>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potential glare from light sources</w:t>
            </w:r>
          </w:p>
          <w:p w14:paraId="02FCAA51" w14:textId="77777777" w:rsidR="00B23949" w:rsidRPr="00B23949" w:rsidRDefault="00B23949" w:rsidP="00B23949">
            <w:pPr>
              <w:widowControl/>
              <w:numPr>
                <w:ilvl w:val="0"/>
                <w:numId w:val="38"/>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the visual performance of the light to achieve the intended effect(s) including:</w:t>
            </w:r>
          </w:p>
          <w:p w14:paraId="321EA7BD" w14:textId="77777777" w:rsidR="00B23949" w:rsidRPr="00B23949" w:rsidRDefault="00B23949" w:rsidP="00B23949">
            <w:pPr>
              <w:widowControl/>
              <w:numPr>
                <w:ilvl w:val="1"/>
                <w:numId w:val="38"/>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shadowing over critical task areas due to light’s position behind the occupant</w:t>
            </w:r>
          </w:p>
          <w:p w14:paraId="5D15CDFC" w14:textId="77777777" w:rsidR="00B23949" w:rsidRPr="00B23949" w:rsidRDefault="00B23949" w:rsidP="00B23949">
            <w:pPr>
              <w:widowControl/>
              <w:numPr>
                <w:ilvl w:val="1"/>
                <w:numId w:val="38"/>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a directional light’s ability to accent light a print hanging on a wall</w:t>
            </w:r>
          </w:p>
          <w:p w14:paraId="288C229A" w14:textId="49E9B24F" w:rsidR="00B23949" w:rsidRPr="00B23949" w:rsidRDefault="00B23949" w:rsidP="00B23949">
            <w:pPr>
              <w:widowControl/>
              <w:numPr>
                <w:ilvl w:val="1"/>
                <w:numId w:val="38"/>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silhouetting of facial features in security sensitive (e</w:t>
            </w:r>
            <w:r w:rsidR="002332BD">
              <w:rPr>
                <w:rFonts w:cs="Arial"/>
                <w:szCs w:val="22"/>
                <w:lang w:val="en-US"/>
              </w:rPr>
              <w:t>.</w:t>
            </w:r>
            <w:r w:rsidRPr="00B23949">
              <w:rPr>
                <w:rFonts w:cs="Arial"/>
                <w:szCs w:val="22"/>
                <w:lang w:val="en-US"/>
              </w:rPr>
              <w:t>g</w:t>
            </w:r>
            <w:r w:rsidR="002332BD">
              <w:rPr>
                <w:rFonts w:cs="Arial"/>
                <w:szCs w:val="22"/>
                <w:lang w:val="en-US"/>
              </w:rPr>
              <w:t>.</w:t>
            </w:r>
            <w:r w:rsidRPr="00B23949">
              <w:rPr>
                <w:rFonts w:cs="Arial"/>
                <w:szCs w:val="22"/>
                <w:lang w:val="en-US"/>
              </w:rPr>
              <w:t xml:space="preserve"> main entrance/hallway) and personal grooming (e</w:t>
            </w:r>
            <w:r w:rsidR="002332BD">
              <w:rPr>
                <w:rFonts w:cs="Arial"/>
                <w:szCs w:val="22"/>
                <w:lang w:val="en-US"/>
              </w:rPr>
              <w:t>.</w:t>
            </w:r>
            <w:r w:rsidRPr="00B23949">
              <w:rPr>
                <w:rFonts w:cs="Arial"/>
                <w:szCs w:val="22"/>
                <w:lang w:val="en-US"/>
              </w:rPr>
              <w:t>g</w:t>
            </w:r>
            <w:r w:rsidR="002332BD">
              <w:rPr>
                <w:rFonts w:cs="Arial"/>
                <w:szCs w:val="22"/>
                <w:lang w:val="en-US"/>
              </w:rPr>
              <w:t>.</w:t>
            </w:r>
            <w:r w:rsidRPr="00B23949">
              <w:rPr>
                <w:rFonts w:cs="Arial"/>
                <w:szCs w:val="22"/>
                <w:lang w:val="en-US"/>
              </w:rPr>
              <w:t xml:space="preserve"> vanity/bedroom) areas</w:t>
            </w:r>
          </w:p>
          <w:p w14:paraId="3B549C05" w14:textId="77777777" w:rsidR="00B23949" w:rsidRDefault="00B23949" w:rsidP="0020319D">
            <w:pPr>
              <w:widowControl/>
              <w:numPr>
                <w:ilvl w:val="0"/>
                <w:numId w:val="38"/>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brightness of the surfaces within the space and the intended effect</w:t>
            </w:r>
          </w:p>
          <w:p w14:paraId="720BA3C8" w14:textId="2BB3E9C9" w:rsidR="00B538FC" w:rsidRPr="0020319D" w:rsidRDefault="00B538FC" w:rsidP="00B538FC">
            <w:pPr>
              <w:widowControl/>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p>
        </w:tc>
      </w:tr>
      <w:tr w:rsidR="00B23949" w:rsidRPr="00B23949" w14:paraId="7DE707CA" w14:textId="77777777" w:rsidTr="00D56440">
        <w:tc>
          <w:tcPr>
            <w:tcW w:w="817" w:type="dxa"/>
          </w:tcPr>
          <w:p w14:paraId="15FD8BBF" w14:textId="77777777" w:rsidR="00B23949" w:rsidRPr="00B538FC"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B538FC">
              <w:rPr>
                <w:rFonts w:cs="Arial"/>
                <w:b/>
                <w:szCs w:val="22"/>
                <w:lang w:val="en-US"/>
              </w:rPr>
              <w:t>4</w:t>
            </w:r>
          </w:p>
        </w:tc>
        <w:tc>
          <w:tcPr>
            <w:tcW w:w="8425" w:type="dxa"/>
          </w:tcPr>
          <w:p w14:paraId="3AE6DC47"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 xml:space="preserve">Determine a suitable </w:t>
            </w:r>
            <w:r w:rsidRPr="00B23949">
              <w:rPr>
                <w:rFonts w:cs="Arial"/>
                <w:b/>
                <w:i/>
                <w:szCs w:val="22"/>
                <w:lang w:val="en-US"/>
              </w:rPr>
              <w:t>measurement grid for a room</w:t>
            </w:r>
            <w:r w:rsidRPr="00B23949">
              <w:rPr>
                <w:rFonts w:cs="Arial"/>
                <w:szCs w:val="22"/>
                <w:lang w:val="en-US"/>
              </w:rPr>
              <w:t xml:space="preserve"> based on the following considerations:</w:t>
            </w:r>
          </w:p>
          <w:p w14:paraId="459D6AFB" w14:textId="77777777"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Light level measurements will be taken using a grid. At times it can be helpful to use Velcro dots (carpet) and sticky dots (timber/tile surfaces) to mark grid positions when setting out the measurement space.</w:t>
            </w:r>
          </w:p>
          <w:p w14:paraId="431DFB32" w14:textId="77777777"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Avoid taking measurements closer than 500 mm from a wall where possible, except for fixed task/counter areas (see the figure in step 4 below). This can be achieved by drawing a border 500 mm in from the walls in a room.</w:t>
            </w:r>
          </w:p>
          <w:p w14:paraId="703A8919" w14:textId="77777777"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Create an even grid which is as close to square as possible inside this border with the size of the grid no greater than 1,000 mm in either dimension.</w:t>
            </w:r>
          </w:p>
          <w:p w14:paraId="10AA7F6B" w14:textId="77777777"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Light level measurements should be taken at each grid intersection, as shown below.</w:t>
            </w:r>
          </w:p>
          <w:p w14:paraId="77E6DEBF" w14:textId="77777777" w:rsidR="00B23949" w:rsidRPr="00B23949" w:rsidRDefault="00B23949" w:rsidP="00D56440">
            <w:pPr>
              <w:tabs>
                <w:tab w:val="left" w:pos="1008"/>
              </w:tabs>
              <w:overflowPunct w:val="0"/>
              <w:autoSpaceDE w:val="0"/>
              <w:autoSpaceDN w:val="0"/>
              <w:adjustRightInd w:val="0"/>
              <w:spacing w:before="120" w:line="240" w:lineRule="auto"/>
              <w:ind w:left="720"/>
              <w:jc w:val="both"/>
              <w:textAlignment w:val="baseline"/>
              <w:rPr>
                <w:rFonts w:cs="Arial"/>
                <w:szCs w:val="22"/>
                <w:lang w:val="en-US"/>
              </w:rPr>
            </w:pPr>
          </w:p>
          <w:p w14:paraId="6EFC2C09" w14:textId="77777777" w:rsidR="00B23949" w:rsidRPr="00B23949" w:rsidRDefault="00B23949" w:rsidP="00D56440">
            <w:pPr>
              <w:tabs>
                <w:tab w:val="left" w:pos="1008"/>
              </w:tabs>
              <w:overflowPunct w:val="0"/>
              <w:autoSpaceDE w:val="0"/>
              <w:autoSpaceDN w:val="0"/>
              <w:adjustRightInd w:val="0"/>
              <w:spacing w:before="120" w:line="240" w:lineRule="auto"/>
              <w:jc w:val="center"/>
              <w:textAlignment w:val="baseline"/>
              <w:rPr>
                <w:rFonts w:cs="Arial"/>
                <w:szCs w:val="22"/>
                <w:lang w:val="en-US"/>
              </w:rPr>
            </w:pPr>
            <w:r w:rsidRPr="00B23949">
              <w:rPr>
                <w:rFonts w:cs="Arial"/>
                <w:noProof/>
                <w:szCs w:val="22"/>
                <w:lang w:eastAsia="en-AU"/>
              </w:rPr>
              <w:lastRenderedPageBreak/>
              <w:drawing>
                <wp:inline distT="0" distB="0" distL="0" distR="0" wp14:anchorId="59A9E894" wp14:editId="2EC2ACE8">
                  <wp:extent cx="2333548" cy="2532554"/>
                  <wp:effectExtent l="0" t="0" r="0" b="1270"/>
                  <wp:docPr id="44063" name="Picture 44063" descr="The diagram provides an example of a measurement grid for a rectangular room, as well as the points (blue dots) where the light level measurements would be undertaken." title="Example of measurement grid for rectangular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47992" cy="2548230"/>
                          </a:xfrm>
                          <a:prstGeom prst="rect">
                            <a:avLst/>
                          </a:prstGeom>
                          <a:noFill/>
                          <a:ln>
                            <a:noFill/>
                          </a:ln>
                        </pic:spPr>
                      </pic:pic>
                    </a:graphicData>
                  </a:graphic>
                </wp:inline>
              </w:drawing>
            </w:r>
          </w:p>
          <w:p w14:paraId="342B5E89" w14:textId="77777777" w:rsidR="00B23949" w:rsidRPr="0020319D" w:rsidRDefault="00B23949" w:rsidP="0020319D">
            <w:pPr>
              <w:tabs>
                <w:tab w:val="left" w:pos="1008"/>
              </w:tabs>
              <w:overflowPunct w:val="0"/>
              <w:autoSpaceDE w:val="0"/>
              <w:autoSpaceDN w:val="0"/>
              <w:adjustRightInd w:val="0"/>
              <w:spacing w:before="120" w:line="240" w:lineRule="auto"/>
              <w:jc w:val="center"/>
              <w:textAlignment w:val="baseline"/>
              <w:rPr>
                <w:rFonts w:cs="Arial"/>
                <w:sz w:val="20"/>
                <w:szCs w:val="20"/>
                <w:lang w:val="en-US"/>
              </w:rPr>
            </w:pPr>
            <w:r w:rsidRPr="0020319D">
              <w:rPr>
                <w:rFonts w:cs="Arial"/>
                <w:sz w:val="20"/>
                <w:szCs w:val="20"/>
                <w:lang w:val="en-US"/>
              </w:rPr>
              <w:t>Example grid pattern and measurement points (blue dots) for rectangular room with 500 mm perimeter exclusion zone.</w:t>
            </w:r>
          </w:p>
          <w:p w14:paraId="7ED66E0E"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p>
          <w:p w14:paraId="03490973" w14:textId="3A63047C"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In situations where the room is narrow and long (e</w:t>
            </w:r>
            <w:r w:rsidR="002332BD">
              <w:rPr>
                <w:rFonts w:cs="Arial"/>
                <w:szCs w:val="22"/>
                <w:lang w:val="en-US"/>
              </w:rPr>
              <w:t>.</w:t>
            </w:r>
            <w:r w:rsidRPr="00B23949">
              <w:rPr>
                <w:rFonts w:cs="Arial"/>
                <w:szCs w:val="22"/>
                <w:lang w:val="en-US"/>
              </w:rPr>
              <w:t>g</w:t>
            </w:r>
            <w:r w:rsidR="002332BD">
              <w:rPr>
                <w:rFonts w:cs="Arial"/>
                <w:szCs w:val="22"/>
                <w:lang w:val="en-US"/>
              </w:rPr>
              <w:t>.</w:t>
            </w:r>
            <w:r w:rsidRPr="00B23949">
              <w:rPr>
                <w:rFonts w:cs="Arial"/>
                <w:szCs w:val="22"/>
                <w:lang w:val="en-US"/>
              </w:rPr>
              <w:t xml:space="preserve"> hallway), measurements should be taken on the centerline down the length of the room. </w:t>
            </w:r>
          </w:p>
          <w:p w14:paraId="23FC25B8" w14:textId="77777777" w:rsidR="00B23949" w:rsidRPr="00B23949" w:rsidRDefault="00B23949" w:rsidP="0020319D">
            <w:pPr>
              <w:widowControl/>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p>
          <w:p w14:paraId="1B3FCC61" w14:textId="77777777" w:rsidR="00B23949" w:rsidRPr="00B23949" w:rsidRDefault="00B23949" w:rsidP="00D56440">
            <w:pPr>
              <w:tabs>
                <w:tab w:val="left" w:pos="1008"/>
              </w:tabs>
              <w:overflowPunct w:val="0"/>
              <w:autoSpaceDE w:val="0"/>
              <w:autoSpaceDN w:val="0"/>
              <w:adjustRightInd w:val="0"/>
              <w:spacing w:before="120" w:line="240" w:lineRule="auto"/>
              <w:ind w:left="720"/>
              <w:jc w:val="center"/>
              <w:textAlignment w:val="baseline"/>
              <w:rPr>
                <w:rFonts w:cs="Arial"/>
                <w:szCs w:val="22"/>
                <w:lang w:val="en-US"/>
              </w:rPr>
            </w:pPr>
            <w:r w:rsidRPr="00B23949">
              <w:rPr>
                <w:rFonts w:cs="Arial"/>
                <w:noProof/>
                <w:szCs w:val="22"/>
                <w:lang w:eastAsia="en-AU"/>
              </w:rPr>
              <w:drawing>
                <wp:inline distT="0" distB="0" distL="0" distR="0" wp14:anchorId="1AD43538" wp14:editId="268B3B56">
                  <wp:extent cx="833921" cy="2860018"/>
                  <wp:effectExtent l="0" t="3175" r="1270" b="1270"/>
                  <wp:docPr id="44062" name="Picture 44062" descr="The diagram provides an example of a measurement grid for a long narrow rectangular room, as well as the points (blue dots) where the light level measurements would be undertaken." title="Example of measurement grid for a long rectangular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rot="5400000">
                            <a:off x="0" y="0"/>
                            <a:ext cx="857558" cy="2941083"/>
                          </a:xfrm>
                          <a:prstGeom prst="rect">
                            <a:avLst/>
                          </a:prstGeom>
                          <a:noFill/>
                          <a:ln>
                            <a:noFill/>
                          </a:ln>
                        </pic:spPr>
                      </pic:pic>
                    </a:graphicData>
                  </a:graphic>
                </wp:inline>
              </w:drawing>
            </w:r>
          </w:p>
          <w:p w14:paraId="7990691F" w14:textId="77777777" w:rsidR="00B23949" w:rsidRPr="0020319D" w:rsidRDefault="00B23949" w:rsidP="0020319D">
            <w:pPr>
              <w:tabs>
                <w:tab w:val="left" w:pos="1008"/>
              </w:tabs>
              <w:overflowPunct w:val="0"/>
              <w:autoSpaceDE w:val="0"/>
              <w:autoSpaceDN w:val="0"/>
              <w:adjustRightInd w:val="0"/>
              <w:spacing w:before="120" w:line="240" w:lineRule="auto"/>
              <w:jc w:val="center"/>
              <w:textAlignment w:val="baseline"/>
              <w:rPr>
                <w:rFonts w:cs="Arial"/>
                <w:sz w:val="20"/>
                <w:szCs w:val="20"/>
                <w:lang w:val="en-US"/>
              </w:rPr>
            </w:pPr>
            <w:r w:rsidRPr="0020319D">
              <w:rPr>
                <w:rFonts w:cs="Arial"/>
                <w:sz w:val="20"/>
                <w:szCs w:val="20"/>
                <w:lang w:val="en-US"/>
              </w:rPr>
              <w:t>Example grid and measurement points (blue dots) for narrow linear space</w:t>
            </w:r>
          </w:p>
          <w:p w14:paraId="341DB9D5" w14:textId="77777777" w:rsidR="00B23949" w:rsidRPr="00B23949" w:rsidRDefault="00B23949" w:rsidP="00D56440">
            <w:pPr>
              <w:tabs>
                <w:tab w:val="left" w:pos="1008"/>
              </w:tabs>
              <w:overflowPunct w:val="0"/>
              <w:autoSpaceDE w:val="0"/>
              <w:autoSpaceDN w:val="0"/>
              <w:adjustRightInd w:val="0"/>
              <w:spacing w:before="120" w:line="240" w:lineRule="auto"/>
              <w:ind w:left="720"/>
              <w:jc w:val="both"/>
              <w:textAlignment w:val="baseline"/>
              <w:rPr>
                <w:rFonts w:cs="Arial"/>
                <w:szCs w:val="22"/>
                <w:lang w:val="en-US"/>
              </w:rPr>
            </w:pPr>
          </w:p>
          <w:p w14:paraId="736EE5AF" w14:textId="77777777" w:rsidR="00B23949" w:rsidRPr="00B23949" w:rsidRDefault="00B23949" w:rsidP="00B538FC">
            <w:pPr>
              <w:widowControl/>
              <w:numPr>
                <w:ilvl w:val="0"/>
                <w:numId w:val="40"/>
              </w:numPr>
              <w:tabs>
                <w:tab w:val="clear" w:pos="436"/>
                <w:tab w:val="left" w:pos="1008"/>
              </w:tabs>
              <w:overflowPunct w:val="0"/>
              <w:autoSpaceDE w:val="0"/>
              <w:autoSpaceDN w:val="0"/>
              <w:adjustRightInd w:val="0"/>
              <w:spacing w:before="120" w:line="240" w:lineRule="auto"/>
              <w:ind w:left="360" w:hanging="434"/>
              <w:contextualSpacing/>
              <w:jc w:val="both"/>
              <w:textAlignment w:val="baseline"/>
              <w:rPr>
                <w:rFonts w:cs="Arial"/>
                <w:szCs w:val="22"/>
                <w:lang w:val="en-US"/>
              </w:rPr>
            </w:pPr>
            <w:r w:rsidRPr="00B23949">
              <w:rPr>
                <w:rFonts w:cs="Arial"/>
                <w:szCs w:val="22"/>
                <w:lang w:val="en-US"/>
              </w:rPr>
              <w:t xml:space="preserve">For very small rooms/spaces one measurement in the </w:t>
            </w:r>
            <w:proofErr w:type="spellStart"/>
            <w:r w:rsidRPr="00B23949">
              <w:rPr>
                <w:rFonts w:cs="Arial"/>
                <w:szCs w:val="22"/>
                <w:lang w:val="en-US"/>
              </w:rPr>
              <w:t>centre</w:t>
            </w:r>
            <w:proofErr w:type="spellEnd"/>
            <w:r w:rsidRPr="00B23949">
              <w:rPr>
                <w:rFonts w:cs="Arial"/>
                <w:szCs w:val="22"/>
                <w:lang w:val="en-US"/>
              </w:rPr>
              <w:t xml:space="preserve"> of the floor plate will suffice.</w:t>
            </w:r>
          </w:p>
          <w:p w14:paraId="006E6B75" w14:textId="67771D56"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ind w:left="284"/>
              <w:contextualSpacing/>
              <w:jc w:val="both"/>
              <w:textAlignment w:val="baseline"/>
              <w:rPr>
                <w:rFonts w:cs="Arial"/>
                <w:szCs w:val="22"/>
                <w:lang w:val="en-US"/>
              </w:rPr>
            </w:pPr>
            <w:r w:rsidRPr="00B23949">
              <w:rPr>
                <w:rFonts w:cs="Arial"/>
                <w:szCs w:val="22"/>
                <w:lang w:val="en-US"/>
              </w:rPr>
              <w:t>In all situations care should be exercised in making sure that the grid measurement points do not match with the layout of lighting fixtures so as to give an incorrect average reading for the space. (</w:t>
            </w:r>
            <w:proofErr w:type="gramStart"/>
            <w:r w:rsidRPr="00B23949">
              <w:rPr>
                <w:rFonts w:cs="Arial"/>
                <w:szCs w:val="22"/>
                <w:lang w:val="en-US"/>
              </w:rPr>
              <w:t>e</w:t>
            </w:r>
            <w:r w:rsidR="002332BD">
              <w:rPr>
                <w:rFonts w:cs="Arial"/>
                <w:szCs w:val="22"/>
                <w:lang w:val="en-US"/>
              </w:rPr>
              <w:t>.</w:t>
            </w:r>
            <w:r w:rsidRPr="00B23949">
              <w:rPr>
                <w:rFonts w:cs="Arial"/>
                <w:szCs w:val="22"/>
                <w:lang w:val="en-US"/>
              </w:rPr>
              <w:t>g</w:t>
            </w:r>
            <w:proofErr w:type="gramEnd"/>
            <w:r w:rsidR="002332BD">
              <w:rPr>
                <w:rFonts w:cs="Arial"/>
                <w:szCs w:val="22"/>
                <w:lang w:val="en-US"/>
              </w:rPr>
              <w:t>.</w:t>
            </w:r>
            <w:r w:rsidR="00E92CA0">
              <w:rPr>
                <w:rFonts w:cs="Arial"/>
                <w:szCs w:val="22"/>
                <w:lang w:val="en-US"/>
              </w:rPr>
              <w:t xml:space="preserve"> a</w:t>
            </w:r>
            <w:r w:rsidRPr="00B23949">
              <w:rPr>
                <w:rFonts w:cs="Arial"/>
                <w:szCs w:val="22"/>
                <w:lang w:val="en-US"/>
              </w:rPr>
              <w:t>ll grid points situated directly under a light will produce an elevated average for the room. Conversely, all grid points situated between lights will give a low average for the room.)</w:t>
            </w:r>
          </w:p>
          <w:p w14:paraId="271D04CD" w14:textId="77777777"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ind w:left="284"/>
              <w:contextualSpacing/>
              <w:jc w:val="both"/>
              <w:textAlignment w:val="baseline"/>
              <w:rPr>
                <w:rFonts w:cs="Arial"/>
                <w:szCs w:val="22"/>
                <w:lang w:val="en-US"/>
              </w:rPr>
            </w:pPr>
            <w:r w:rsidRPr="00B23949">
              <w:rPr>
                <w:rFonts w:cs="Arial"/>
                <w:szCs w:val="22"/>
                <w:lang w:val="en-US"/>
              </w:rPr>
              <w:t>For any rooms where significant furniture elements obstruct a complete measurement grid, carefully consider only measuring a part of the room that is indicative of the entire space. Record these variations and the mark on the plan the indicative area measured.</w:t>
            </w:r>
          </w:p>
          <w:p w14:paraId="1F4E0724" w14:textId="3802712A"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ind w:left="284"/>
              <w:contextualSpacing/>
              <w:jc w:val="both"/>
              <w:textAlignment w:val="baseline"/>
              <w:rPr>
                <w:rFonts w:cs="Arial"/>
                <w:szCs w:val="22"/>
                <w:lang w:val="en-US"/>
              </w:rPr>
            </w:pPr>
            <w:r w:rsidRPr="00B23949">
              <w:rPr>
                <w:rFonts w:cs="Arial"/>
                <w:szCs w:val="22"/>
                <w:lang w:val="en-US"/>
              </w:rPr>
              <w:t xml:space="preserve">Fixed task/counter areas should be excluded from room grid measurements if those fixed task/counter areas which are also </w:t>
            </w:r>
            <w:r w:rsidR="002332BD">
              <w:rPr>
                <w:rFonts w:cs="Arial"/>
                <w:szCs w:val="22"/>
                <w:lang w:val="en-US"/>
              </w:rPr>
              <w:t>going to be assessed under</w:t>
            </w:r>
            <w:r w:rsidRPr="00B23949">
              <w:rPr>
                <w:rFonts w:cs="Arial"/>
                <w:szCs w:val="22"/>
                <w:lang w:val="en-US"/>
              </w:rPr>
              <w:t xml:space="preserve"> conditions set out in step 5 below.</w:t>
            </w:r>
          </w:p>
          <w:p w14:paraId="0F74A6D1" w14:textId="77777777" w:rsidR="00B23949" w:rsidRPr="00B23949" w:rsidRDefault="00B23949" w:rsidP="00D56440">
            <w:pPr>
              <w:tabs>
                <w:tab w:val="left" w:pos="1008"/>
              </w:tabs>
              <w:overflowPunct w:val="0"/>
              <w:autoSpaceDE w:val="0"/>
              <w:autoSpaceDN w:val="0"/>
              <w:adjustRightInd w:val="0"/>
              <w:spacing w:before="120" w:line="240" w:lineRule="auto"/>
              <w:ind w:left="284"/>
              <w:textAlignment w:val="baseline"/>
              <w:rPr>
                <w:rFonts w:cs="Arial"/>
                <w:szCs w:val="22"/>
                <w:lang w:val="en-US"/>
              </w:rPr>
            </w:pPr>
          </w:p>
          <w:p w14:paraId="09305AA3" w14:textId="77777777" w:rsidR="00B23949" w:rsidRPr="00B23949" w:rsidRDefault="00B23949" w:rsidP="00D56440">
            <w:pPr>
              <w:tabs>
                <w:tab w:val="left" w:pos="1008"/>
              </w:tabs>
              <w:overflowPunct w:val="0"/>
              <w:autoSpaceDE w:val="0"/>
              <w:autoSpaceDN w:val="0"/>
              <w:adjustRightInd w:val="0"/>
              <w:spacing w:before="120" w:line="240" w:lineRule="auto"/>
              <w:ind w:left="720"/>
              <w:jc w:val="center"/>
              <w:textAlignment w:val="baseline"/>
              <w:rPr>
                <w:rFonts w:cs="Arial"/>
                <w:szCs w:val="22"/>
                <w:lang w:val="en-US"/>
              </w:rPr>
            </w:pPr>
            <w:r w:rsidRPr="00B23949">
              <w:rPr>
                <w:rFonts w:cs="Arial"/>
                <w:noProof/>
                <w:szCs w:val="22"/>
                <w:lang w:eastAsia="en-AU"/>
              </w:rPr>
              <w:lastRenderedPageBreak/>
              <w:drawing>
                <wp:inline distT="0" distB="0" distL="0" distR="0" wp14:anchorId="5DB89706" wp14:editId="3E89AEB5">
                  <wp:extent cx="3297419" cy="2948026"/>
                  <wp:effectExtent l="0" t="0" r="0" b="5080"/>
                  <wp:docPr id="44061" name="Picture 44061" descr="The diagram provides an example of a measurement grid for a non-rectangular room with a kitchen bench, as well as the points (blue dots) where the light level measurements would be undertaken." title="Example of measurement grid in non-rectangular room with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17052" cy="2965579"/>
                          </a:xfrm>
                          <a:prstGeom prst="rect">
                            <a:avLst/>
                          </a:prstGeom>
                          <a:noFill/>
                          <a:ln>
                            <a:noFill/>
                          </a:ln>
                        </pic:spPr>
                      </pic:pic>
                    </a:graphicData>
                  </a:graphic>
                </wp:inline>
              </w:drawing>
            </w:r>
          </w:p>
          <w:p w14:paraId="1F11CB9D" w14:textId="77777777" w:rsidR="00B23949" w:rsidRPr="0020319D" w:rsidRDefault="00B23949" w:rsidP="0020319D">
            <w:pPr>
              <w:tabs>
                <w:tab w:val="left" w:pos="1008"/>
              </w:tabs>
              <w:overflowPunct w:val="0"/>
              <w:autoSpaceDE w:val="0"/>
              <w:autoSpaceDN w:val="0"/>
              <w:adjustRightInd w:val="0"/>
              <w:spacing w:before="120" w:line="240" w:lineRule="auto"/>
              <w:jc w:val="center"/>
              <w:textAlignment w:val="baseline"/>
              <w:rPr>
                <w:rFonts w:cs="Arial"/>
                <w:sz w:val="20"/>
                <w:szCs w:val="20"/>
                <w:lang w:val="en-US"/>
              </w:rPr>
            </w:pPr>
            <w:r w:rsidRPr="0020319D">
              <w:rPr>
                <w:rFonts w:cs="Arial"/>
                <w:sz w:val="20"/>
                <w:szCs w:val="20"/>
                <w:lang w:val="en-US"/>
              </w:rPr>
              <w:t>Example grid and measurement points for non-rectangular room with bench space excluded from room illuminance calculation</w:t>
            </w:r>
          </w:p>
          <w:p w14:paraId="2E9E629F" w14:textId="77777777" w:rsidR="00D75C25" w:rsidRDefault="00D75C25"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p>
          <w:p w14:paraId="08BCFE33"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All light level measurements for the room grid are to be taken at 850 mm above the floor.</w:t>
            </w:r>
          </w:p>
          <w:p w14:paraId="1A699B5B" w14:textId="77777777" w:rsid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In large areas with typical spaces and a repeating pattern of luminaries, smaller measurement area(s) may be selected to represent the typical space(s) including the lighting installed.</w:t>
            </w:r>
          </w:p>
          <w:p w14:paraId="5A5805E5" w14:textId="6079C4C7" w:rsidR="00A04422" w:rsidRPr="00B23949" w:rsidRDefault="00A04422"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p>
        </w:tc>
      </w:tr>
      <w:tr w:rsidR="00B23949" w:rsidRPr="00B23949" w14:paraId="1DC391AA" w14:textId="77777777" w:rsidTr="00D56440">
        <w:tc>
          <w:tcPr>
            <w:tcW w:w="817" w:type="dxa"/>
          </w:tcPr>
          <w:p w14:paraId="2322DC47" w14:textId="77777777" w:rsidR="00B23949" w:rsidRPr="00A04422" w:rsidDel="00EA209B"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lastRenderedPageBreak/>
              <w:t>5</w:t>
            </w:r>
          </w:p>
        </w:tc>
        <w:tc>
          <w:tcPr>
            <w:tcW w:w="8425" w:type="dxa"/>
          </w:tcPr>
          <w:p w14:paraId="0B694811"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 xml:space="preserve">Determine a suitable </w:t>
            </w:r>
            <w:r w:rsidRPr="00B23949">
              <w:rPr>
                <w:rFonts w:cs="Arial"/>
                <w:b/>
                <w:i/>
                <w:szCs w:val="22"/>
                <w:lang w:val="en-US"/>
              </w:rPr>
              <w:t>measurement grid for fixed task/counter areas</w:t>
            </w:r>
            <w:r w:rsidRPr="00B23949">
              <w:rPr>
                <w:rFonts w:cs="Arial"/>
                <w:szCs w:val="22"/>
                <w:lang w:val="en-US"/>
              </w:rPr>
              <w:t xml:space="preserve"> within rooms based on the following considerations.</w:t>
            </w:r>
          </w:p>
          <w:p w14:paraId="60FE7776"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Fixed task/counter areas require more detailed measurements</w:t>
            </w:r>
          </w:p>
          <w:p w14:paraId="1D39C80E" w14:textId="425DB680"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Measurements should be taken in a smaller (approx</w:t>
            </w:r>
            <w:r w:rsidR="002332BD">
              <w:rPr>
                <w:rFonts w:cs="Arial"/>
                <w:szCs w:val="22"/>
                <w:lang w:val="en-US"/>
              </w:rPr>
              <w:t>imately</w:t>
            </w:r>
            <w:r w:rsidRPr="00B23949">
              <w:rPr>
                <w:rFonts w:cs="Arial"/>
                <w:szCs w:val="22"/>
                <w:lang w:val="en-US"/>
              </w:rPr>
              <w:t xml:space="preserve"> 300 – 500 mm) grid pattern across the counter space. (This can include grid points closer than 500 mm to walls.)</w:t>
            </w:r>
          </w:p>
          <w:p w14:paraId="4CBC80ED" w14:textId="77777777" w:rsidR="00B23949" w:rsidRPr="00B23949" w:rsidRDefault="00B23949" w:rsidP="00B23949">
            <w:pPr>
              <w:widowControl/>
              <w:numPr>
                <w:ilvl w:val="0"/>
                <w:numId w:val="37"/>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All light level measurements for the fixed task/counter grid are to be taken at the surface.</w:t>
            </w:r>
          </w:p>
          <w:p w14:paraId="76AAD4A4" w14:textId="77777777" w:rsidR="00B23949" w:rsidRPr="00B23949" w:rsidRDefault="00B23949" w:rsidP="00B23949">
            <w:pPr>
              <w:widowControl/>
              <w:numPr>
                <w:ilvl w:val="0"/>
                <w:numId w:val="37"/>
              </w:numPr>
              <w:tabs>
                <w:tab w:val="left" w:pos="1008"/>
              </w:tabs>
              <w:overflowPunct w:val="0"/>
              <w:autoSpaceDE w:val="0"/>
              <w:autoSpaceDN w:val="0"/>
              <w:adjustRightInd w:val="0"/>
              <w:spacing w:before="120" w:after="60" w:line="240" w:lineRule="auto"/>
              <w:contextualSpacing/>
              <w:textAlignment w:val="baseline"/>
              <w:rPr>
                <w:rFonts w:cs="Arial"/>
                <w:szCs w:val="22"/>
                <w:lang w:val="en-US"/>
              </w:rPr>
            </w:pPr>
            <w:r w:rsidRPr="00B23949">
              <w:rPr>
                <w:rFonts w:cs="Arial"/>
                <w:szCs w:val="22"/>
                <w:lang w:val="en-US"/>
              </w:rPr>
              <w:t>The same precautions as above in step 4 should be addressed.</w:t>
            </w:r>
            <w:r w:rsidRPr="00B23949" w:rsidDel="00234C24">
              <w:rPr>
                <w:rFonts w:cs="Arial"/>
                <w:szCs w:val="22"/>
                <w:lang w:val="en-US"/>
              </w:rPr>
              <w:t xml:space="preserve"> </w:t>
            </w:r>
          </w:p>
          <w:p w14:paraId="12ACA1E6" w14:textId="77777777" w:rsidR="00B23949" w:rsidRPr="00B23949" w:rsidRDefault="00B23949" w:rsidP="00D56440">
            <w:pPr>
              <w:tabs>
                <w:tab w:val="left" w:pos="1008"/>
              </w:tabs>
              <w:overflowPunct w:val="0"/>
              <w:autoSpaceDE w:val="0"/>
              <w:autoSpaceDN w:val="0"/>
              <w:adjustRightInd w:val="0"/>
              <w:spacing w:before="120" w:after="60" w:line="240" w:lineRule="auto"/>
              <w:ind w:left="720"/>
              <w:jc w:val="center"/>
              <w:textAlignment w:val="baseline"/>
              <w:rPr>
                <w:rFonts w:cs="Arial"/>
                <w:szCs w:val="22"/>
                <w:lang w:val="en-US"/>
              </w:rPr>
            </w:pPr>
            <w:r w:rsidRPr="00B23949">
              <w:rPr>
                <w:rFonts w:cs="Arial"/>
                <w:noProof/>
                <w:szCs w:val="22"/>
                <w:lang w:eastAsia="en-AU"/>
              </w:rPr>
              <w:lastRenderedPageBreak/>
              <w:drawing>
                <wp:inline distT="0" distB="0" distL="0" distR="0" wp14:anchorId="01D30B06" wp14:editId="5D544FB4">
                  <wp:extent cx="3296851" cy="2933395"/>
                  <wp:effectExtent l="0" t="0" r="0" b="635"/>
                  <wp:docPr id="44048" name="Picture 44048" descr="The diagram provides an example of a measurement grid for a kitchen bench, as well as the points (blue dots) where the light level measurements would be undertaken." title="Example of measurement grid for kitche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24173" cy="2957705"/>
                          </a:xfrm>
                          <a:prstGeom prst="rect">
                            <a:avLst/>
                          </a:prstGeom>
                          <a:noFill/>
                          <a:ln>
                            <a:noFill/>
                          </a:ln>
                        </pic:spPr>
                      </pic:pic>
                    </a:graphicData>
                  </a:graphic>
                </wp:inline>
              </w:drawing>
            </w:r>
          </w:p>
          <w:p w14:paraId="03CBB406" w14:textId="77777777" w:rsidR="00B23949" w:rsidRPr="00B538FC" w:rsidRDefault="00B23949" w:rsidP="00D56440">
            <w:pPr>
              <w:tabs>
                <w:tab w:val="left" w:pos="1008"/>
              </w:tabs>
              <w:overflowPunct w:val="0"/>
              <w:autoSpaceDE w:val="0"/>
              <w:autoSpaceDN w:val="0"/>
              <w:adjustRightInd w:val="0"/>
              <w:spacing w:before="120" w:line="240" w:lineRule="auto"/>
              <w:textAlignment w:val="baseline"/>
              <w:rPr>
                <w:rFonts w:cs="Arial"/>
                <w:sz w:val="20"/>
                <w:szCs w:val="20"/>
                <w:lang w:val="en-US"/>
              </w:rPr>
            </w:pPr>
            <w:r w:rsidRPr="00B538FC">
              <w:rPr>
                <w:rFonts w:cs="Arial"/>
                <w:sz w:val="20"/>
                <w:szCs w:val="20"/>
                <w:lang w:val="en-US"/>
              </w:rPr>
              <w:t>Example grid and measurement points on kitchen bench for counter/task area illuminance calculation.</w:t>
            </w:r>
          </w:p>
          <w:p w14:paraId="38C5F7E3" w14:textId="77777777" w:rsidR="00B23949" w:rsidRPr="00B23949" w:rsidRDefault="00B23949" w:rsidP="00D56440">
            <w:pPr>
              <w:tabs>
                <w:tab w:val="left" w:pos="1008"/>
              </w:tabs>
              <w:overflowPunct w:val="0"/>
              <w:autoSpaceDE w:val="0"/>
              <w:autoSpaceDN w:val="0"/>
              <w:adjustRightInd w:val="0"/>
              <w:spacing w:before="120" w:after="60" w:line="240" w:lineRule="auto"/>
              <w:textAlignment w:val="baseline"/>
              <w:rPr>
                <w:rFonts w:cs="Arial"/>
                <w:szCs w:val="22"/>
                <w:lang w:val="en-US"/>
              </w:rPr>
            </w:pPr>
          </w:p>
        </w:tc>
      </w:tr>
      <w:tr w:rsidR="00B23949" w:rsidRPr="00B23949" w14:paraId="5A6BB78A" w14:textId="77777777" w:rsidTr="00D56440">
        <w:tc>
          <w:tcPr>
            <w:tcW w:w="817" w:type="dxa"/>
          </w:tcPr>
          <w:p w14:paraId="72B7E432"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lastRenderedPageBreak/>
              <w:t>6</w:t>
            </w:r>
          </w:p>
        </w:tc>
        <w:tc>
          <w:tcPr>
            <w:tcW w:w="8425" w:type="dxa"/>
          </w:tcPr>
          <w:p w14:paraId="13BA5045"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Record details of lighting installation:</w:t>
            </w:r>
          </w:p>
          <w:p w14:paraId="6DA63584" w14:textId="77777777" w:rsidR="00B23949" w:rsidRPr="00B23949" w:rsidRDefault="00B23949" w:rsidP="00B23949">
            <w:pPr>
              <w:widowControl/>
              <w:numPr>
                <w:ilvl w:val="0"/>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An inventory listing of the light fittings using the unique identifiers marked on the plan.</w:t>
            </w:r>
          </w:p>
          <w:p w14:paraId="1C5FE99D" w14:textId="77777777" w:rsidR="00B23949" w:rsidRPr="00B23949" w:rsidRDefault="00B23949" w:rsidP="00B23949">
            <w:pPr>
              <w:widowControl/>
              <w:numPr>
                <w:ilvl w:val="0"/>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This inventory should include:</w:t>
            </w:r>
          </w:p>
          <w:p w14:paraId="2691EBCD" w14:textId="77777777" w:rsidR="00B23949" w:rsidRPr="00B23949" w:rsidRDefault="00B23949" w:rsidP="00B23949">
            <w:pPr>
              <w:widowControl/>
              <w:numPr>
                <w:ilvl w:val="1"/>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General description (fixture type, lamp type, dimmer)</w:t>
            </w:r>
          </w:p>
          <w:p w14:paraId="470FE10D" w14:textId="77777777" w:rsidR="00B23949" w:rsidRPr="00B23949" w:rsidRDefault="00B23949" w:rsidP="00B23949">
            <w:pPr>
              <w:widowControl/>
              <w:numPr>
                <w:ilvl w:val="1"/>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 xml:space="preserve">Where possible </w:t>
            </w:r>
          </w:p>
          <w:p w14:paraId="473997CC" w14:textId="77777777" w:rsidR="00B23949" w:rsidRPr="00B23949" w:rsidRDefault="00B23949" w:rsidP="00B23949">
            <w:pPr>
              <w:widowControl/>
              <w:numPr>
                <w:ilvl w:val="2"/>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Wattage</w:t>
            </w:r>
          </w:p>
          <w:p w14:paraId="0781526B" w14:textId="77777777" w:rsidR="00B23949" w:rsidRPr="00B23949" w:rsidRDefault="00B23949" w:rsidP="00B23949">
            <w:pPr>
              <w:widowControl/>
              <w:numPr>
                <w:ilvl w:val="2"/>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Voltage (ELV, MV)</w:t>
            </w:r>
          </w:p>
          <w:p w14:paraId="0743762B" w14:textId="77777777" w:rsidR="00B23949" w:rsidRPr="00B23949" w:rsidRDefault="00B23949" w:rsidP="00B23949">
            <w:pPr>
              <w:widowControl/>
              <w:numPr>
                <w:ilvl w:val="2"/>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proofErr w:type="spellStart"/>
            <w:r w:rsidRPr="00B23949">
              <w:rPr>
                <w:rFonts w:cs="Arial"/>
                <w:szCs w:val="22"/>
                <w:lang w:val="en-US"/>
              </w:rPr>
              <w:t>Colour</w:t>
            </w:r>
            <w:proofErr w:type="spellEnd"/>
            <w:r w:rsidRPr="00B23949">
              <w:rPr>
                <w:rFonts w:cs="Arial"/>
                <w:szCs w:val="22"/>
                <w:lang w:val="en-US"/>
              </w:rPr>
              <w:t xml:space="preserve"> temp</w:t>
            </w:r>
          </w:p>
          <w:p w14:paraId="4218F1F0" w14:textId="77777777" w:rsidR="00B23949" w:rsidRPr="00B23949" w:rsidRDefault="00B23949" w:rsidP="00B23949">
            <w:pPr>
              <w:widowControl/>
              <w:numPr>
                <w:ilvl w:val="0"/>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NZ"/>
              </w:rPr>
              <w:t>Take a photo of each room to assist with the analysis of assessment, documentation in reporting and record prior to any changes in lighting configuration.</w:t>
            </w:r>
          </w:p>
          <w:p w14:paraId="5206655E" w14:textId="77777777" w:rsidR="00B23949" w:rsidRPr="00B23949" w:rsidRDefault="00B23949" w:rsidP="00D56440">
            <w:p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p>
        </w:tc>
      </w:tr>
      <w:tr w:rsidR="00B23949" w:rsidRPr="00B23949" w14:paraId="6CDC63E7" w14:textId="77777777" w:rsidTr="00D56440">
        <w:tc>
          <w:tcPr>
            <w:tcW w:w="817" w:type="dxa"/>
          </w:tcPr>
          <w:p w14:paraId="716D14A7"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t>7</w:t>
            </w:r>
          </w:p>
        </w:tc>
        <w:tc>
          <w:tcPr>
            <w:tcW w:w="8425" w:type="dxa"/>
          </w:tcPr>
          <w:p w14:paraId="00BE3D9D"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Record measurement conditions, including;</w:t>
            </w:r>
          </w:p>
          <w:p w14:paraId="1D4E55BA" w14:textId="77777777" w:rsidR="00B23949" w:rsidRPr="00B23949" w:rsidRDefault="00B23949" w:rsidP="00B23949">
            <w:pPr>
              <w:widowControl/>
              <w:numPr>
                <w:ilvl w:val="0"/>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Date of measurements</w:t>
            </w:r>
          </w:p>
          <w:p w14:paraId="613B820F" w14:textId="77777777" w:rsidR="00B23949" w:rsidRPr="00B23949" w:rsidRDefault="00B23949" w:rsidP="00B23949">
            <w:pPr>
              <w:widowControl/>
              <w:numPr>
                <w:ilvl w:val="0"/>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 xml:space="preserve">Make and model of lux meter, calibration date, </w:t>
            </w:r>
            <w:proofErr w:type="gramStart"/>
            <w:r w:rsidRPr="00B23949">
              <w:rPr>
                <w:rFonts w:cs="Arial"/>
                <w:szCs w:val="22"/>
                <w:lang w:val="en-US"/>
              </w:rPr>
              <w:t>time</w:t>
            </w:r>
            <w:proofErr w:type="gramEnd"/>
            <w:r w:rsidRPr="00B23949">
              <w:rPr>
                <w:rFonts w:cs="Arial"/>
                <w:szCs w:val="22"/>
                <w:lang w:val="en-US"/>
              </w:rPr>
              <w:t xml:space="preserve"> of day, and if during daylight hour; sky conditions and steps taken to ensure that any daylight is excluded from the interior. </w:t>
            </w:r>
          </w:p>
          <w:p w14:paraId="42F95559" w14:textId="77777777" w:rsidR="00B23949" w:rsidRPr="00B23949" w:rsidRDefault="00B23949" w:rsidP="00B23949">
            <w:pPr>
              <w:widowControl/>
              <w:numPr>
                <w:ilvl w:val="0"/>
                <w:numId w:val="36"/>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 xml:space="preserve">Details of any other factors that might affect results (e.g. interior surface </w:t>
            </w:r>
            <w:proofErr w:type="spellStart"/>
            <w:r w:rsidRPr="00B23949">
              <w:rPr>
                <w:rFonts w:cs="Arial"/>
                <w:szCs w:val="22"/>
                <w:lang w:val="en-US"/>
              </w:rPr>
              <w:t>reflectances</w:t>
            </w:r>
            <w:proofErr w:type="spellEnd"/>
            <w:r w:rsidRPr="00B23949">
              <w:rPr>
                <w:rFonts w:cs="Arial"/>
                <w:szCs w:val="22"/>
                <w:lang w:val="en-US"/>
              </w:rPr>
              <w:t>, state of maintenance / cleanliness, etc.)</w:t>
            </w:r>
          </w:p>
          <w:p w14:paraId="724C1C08" w14:textId="77777777" w:rsidR="00B23949" w:rsidRPr="00B23949" w:rsidRDefault="00B23949" w:rsidP="00D56440">
            <w:pPr>
              <w:ind w:left="720"/>
              <w:contextualSpacing/>
              <w:jc w:val="both"/>
              <w:rPr>
                <w:rFonts w:cs="Arial"/>
                <w:szCs w:val="22"/>
                <w:lang w:val="en-US"/>
              </w:rPr>
            </w:pPr>
          </w:p>
        </w:tc>
      </w:tr>
      <w:tr w:rsidR="00B23949" w:rsidRPr="00B23949" w14:paraId="55CACA44" w14:textId="77777777" w:rsidTr="00D56440">
        <w:tc>
          <w:tcPr>
            <w:tcW w:w="817" w:type="dxa"/>
          </w:tcPr>
          <w:p w14:paraId="5DF17EA4"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t>8</w:t>
            </w:r>
          </w:p>
        </w:tc>
        <w:tc>
          <w:tcPr>
            <w:tcW w:w="8425" w:type="dxa"/>
          </w:tcPr>
          <w:p w14:paraId="14943ECF"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Turn lights on for at least 15 minutes prior to taking readings to allow the lights to stabilize. Any air conditioning or ventilation systems should be operating normally.</w:t>
            </w:r>
          </w:p>
          <w:p w14:paraId="163A4DE3"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p>
        </w:tc>
      </w:tr>
      <w:tr w:rsidR="00B23949" w:rsidRPr="00B23949" w14:paraId="2FC5167F" w14:textId="77777777" w:rsidTr="00D56440">
        <w:tc>
          <w:tcPr>
            <w:tcW w:w="817" w:type="dxa"/>
          </w:tcPr>
          <w:p w14:paraId="5FBE7382"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t>9</w:t>
            </w:r>
          </w:p>
        </w:tc>
        <w:tc>
          <w:tcPr>
            <w:tcW w:w="8425" w:type="dxa"/>
          </w:tcPr>
          <w:p w14:paraId="28623624"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Close curtains and lower blinds (if during daylight hours or typically would be closed during the evening) and switch off any lights that would not normally be on and that could interfere with the readings (e.g. light on bench top extraction hood). All lights that would normally be on should be left on and any supplementary lighting should be noted (e.g. fluorescent tube light fitting above a working surface that is not intended to be de-lamped).</w:t>
            </w:r>
          </w:p>
          <w:p w14:paraId="5AC3DCD7"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 xml:space="preserve">Record the use and position of any standard lamps or table lamps if required by the </w:t>
            </w:r>
            <w:r w:rsidRPr="00B23949">
              <w:rPr>
                <w:rFonts w:cs="Arial"/>
                <w:szCs w:val="22"/>
                <w:lang w:val="en-US"/>
              </w:rPr>
              <w:lastRenderedPageBreak/>
              <w:t>occupants to attain the desired light levels.</w:t>
            </w:r>
          </w:p>
          <w:p w14:paraId="26FC152D"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p>
        </w:tc>
      </w:tr>
      <w:tr w:rsidR="00B23949" w:rsidRPr="00B23949" w14:paraId="3B74CB0A" w14:textId="77777777" w:rsidTr="00D56440">
        <w:tc>
          <w:tcPr>
            <w:tcW w:w="817" w:type="dxa"/>
          </w:tcPr>
          <w:p w14:paraId="36FCD3FD"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lastRenderedPageBreak/>
              <w:t>10</w:t>
            </w:r>
          </w:p>
        </w:tc>
        <w:tc>
          <w:tcPr>
            <w:tcW w:w="8425" w:type="dxa"/>
          </w:tcPr>
          <w:p w14:paraId="1C5D6030"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Turn on lux meter and, with optical sensor covered up, check that meter reads 0. If not zero note this value and substrate from all subsequent measurements. Consider calibrating meter in near future.</w:t>
            </w:r>
          </w:p>
          <w:p w14:paraId="453FCBA8"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p>
        </w:tc>
      </w:tr>
      <w:tr w:rsidR="00B23949" w:rsidRPr="00B23949" w14:paraId="03009F4C" w14:textId="77777777" w:rsidTr="00D56440">
        <w:tc>
          <w:tcPr>
            <w:tcW w:w="817" w:type="dxa"/>
          </w:tcPr>
          <w:p w14:paraId="0A9E24C3"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t>11</w:t>
            </w:r>
          </w:p>
        </w:tc>
        <w:tc>
          <w:tcPr>
            <w:tcW w:w="8425" w:type="dxa"/>
          </w:tcPr>
          <w:p w14:paraId="6FF5166B"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Select units (lux) and, if necessary, a suitable scale (options will depend on type of lux meter).</w:t>
            </w:r>
          </w:p>
          <w:p w14:paraId="2869EEF3"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p>
        </w:tc>
      </w:tr>
      <w:tr w:rsidR="00B23949" w:rsidRPr="00B23949" w14:paraId="6B797604" w14:textId="77777777" w:rsidTr="00D56440">
        <w:tc>
          <w:tcPr>
            <w:tcW w:w="817" w:type="dxa"/>
          </w:tcPr>
          <w:p w14:paraId="49EBD0DE"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t>12</w:t>
            </w:r>
          </w:p>
        </w:tc>
        <w:tc>
          <w:tcPr>
            <w:tcW w:w="8425" w:type="dxa"/>
          </w:tcPr>
          <w:p w14:paraId="76B8BF92"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 xml:space="preserve">Check that light levels have stabilized prior to beginning measurements. </w:t>
            </w:r>
          </w:p>
          <w:p w14:paraId="289A3C9A"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 xml:space="preserve">Light levels are stable when they are no longer increasing or decreasing </w:t>
            </w:r>
          </w:p>
          <w:p w14:paraId="40139D76"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(Note that some oscillation is possible as a result of voltage fluctuations. The magnitude of the oscillations will depend on the type of light source and the proximity of the sensor to the light source, however, at counter areas these oscillations are typically within a few lux of the nominal value to be recorded.)</w:t>
            </w:r>
          </w:p>
          <w:p w14:paraId="4B8C9693"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p>
        </w:tc>
      </w:tr>
      <w:tr w:rsidR="00B23949" w:rsidRPr="00B23949" w14:paraId="612B92FE" w14:textId="77777777" w:rsidTr="00D56440">
        <w:tc>
          <w:tcPr>
            <w:tcW w:w="817" w:type="dxa"/>
          </w:tcPr>
          <w:p w14:paraId="2DB177E2" w14:textId="77777777" w:rsidR="00B23949" w:rsidRPr="00A04422" w:rsidDel="00B8581F"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t>13</w:t>
            </w:r>
          </w:p>
        </w:tc>
        <w:tc>
          <w:tcPr>
            <w:tcW w:w="8425" w:type="dxa"/>
          </w:tcPr>
          <w:p w14:paraId="0C50D978"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r w:rsidRPr="00B23949">
              <w:rPr>
                <w:rFonts w:cs="Arial"/>
                <w:szCs w:val="22"/>
                <w:lang w:val="en-US"/>
              </w:rPr>
              <w:t>Carry out the following measurement steps (14 – 16) on:</w:t>
            </w:r>
          </w:p>
          <w:p w14:paraId="14B38532" w14:textId="77777777" w:rsidR="00B23949" w:rsidRPr="00B23949" w:rsidRDefault="00B23949" w:rsidP="00B23949">
            <w:pPr>
              <w:widowControl/>
              <w:numPr>
                <w:ilvl w:val="0"/>
                <w:numId w:val="39"/>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Each room based on the determined room measurement grid</w:t>
            </w:r>
          </w:p>
          <w:p w14:paraId="46099645" w14:textId="77777777" w:rsidR="00B23949" w:rsidRPr="00B23949" w:rsidRDefault="00B23949" w:rsidP="00B23949">
            <w:pPr>
              <w:widowControl/>
              <w:numPr>
                <w:ilvl w:val="0"/>
                <w:numId w:val="39"/>
              </w:numPr>
              <w:tabs>
                <w:tab w:val="left" w:pos="1008"/>
              </w:tabs>
              <w:overflowPunct w:val="0"/>
              <w:autoSpaceDE w:val="0"/>
              <w:autoSpaceDN w:val="0"/>
              <w:adjustRightInd w:val="0"/>
              <w:spacing w:before="120" w:line="240" w:lineRule="auto"/>
              <w:contextualSpacing/>
              <w:jc w:val="both"/>
              <w:textAlignment w:val="baseline"/>
              <w:rPr>
                <w:rFonts w:cs="Arial"/>
                <w:szCs w:val="22"/>
                <w:lang w:val="en-US"/>
              </w:rPr>
            </w:pPr>
            <w:r w:rsidRPr="00B23949">
              <w:rPr>
                <w:rFonts w:cs="Arial"/>
                <w:szCs w:val="22"/>
                <w:lang w:val="en-US"/>
              </w:rPr>
              <w:t>Each counter area within the room based on the counter measurement grid</w:t>
            </w:r>
          </w:p>
          <w:p w14:paraId="78D6BD5D" w14:textId="77777777" w:rsidR="00B23949" w:rsidRPr="00B23949" w:rsidRDefault="00B23949" w:rsidP="00D56440">
            <w:pPr>
              <w:tabs>
                <w:tab w:val="left" w:pos="1008"/>
              </w:tabs>
              <w:overflowPunct w:val="0"/>
              <w:autoSpaceDE w:val="0"/>
              <w:autoSpaceDN w:val="0"/>
              <w:adjustRightInd w:val="0"/>
              <w:spacing w:before="120" w:line="240" w:lineRule="auto"/>
              <w:jc w:val="both"/>
              <w:textAlignment w:val="baseline"/>
              <w:rPr>
                <w:rFonts w:cs="Arial"/>
                <w:szCs w:val="22"/>
                <w:lang w:val="en-US"/>
              </w:rPr>
            </w:pPr>
          </w:p>
        </w:tc>
      </w:tr>
      <w:tr w:rsidR="00B23949" w:rsidRPr="00B23949" w14:paraId="46A30302" w14:textId="77777777" w:rsidTr="00D56440">
        <w:tc>
          <w:tcPr>
            <w:tcW w:w="817" w:type="dxa"/>
          </w:tcPr>
          <w:p w14:paraId="5FB2FE00"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t>14</w:t>
            </w:r>
          </w:p>
        </w:tc>
        <w:tc>
          <w:tcPr>
            <w:tcW w:w="8425" w:type="dxa"/>
          </w:tcPr>
          <w:p w14:paraId="70C73D22"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 xml:space="preserve">Place sensor at the predetermined horizontal positions and record nominal lux readings. Care should be taken not to cast a shadow on the sensor when taking a reading or being in a position where a directional light may be incident directly on your attire while reading the light meter. </w:t>
            </w:r>
          </w:p>
          <w:p w14:paraId="26813A36"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p>
        </w:tc>
      </w:tr>
      <w:tr w:rsidR="00B23949" w:rsidRPr="00B23949" w14:paraId="5B2C07F3" w14:textId="77777777" w:rsidTr="00D56440">
        <w:tc>
          <w:tcPr>
            <w:tcW w:w="817" w:type="dxa"/>
          </w:tcPr>
          <w:p w14:paraId="76B731F3"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t>15</w:t>
            </w:r>
          </w:p>
        </w:tc>
        <w:tc>
          <w:tcPr>
            <w:tcW w:w="8425" w:type="dxa"/>
          </w:tcPr>
          <w:p w14:paraId="6D042964"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 xml:space="preserve">After completing the readings within the grid check one of the first readings to ensure that there are no significant changes (e.g. as a result of lamps stabilizing or unwanted daylight influence). If there is a change of more than 10% check another position and if necessary consider re-measuring the space after gaining confidence with state of </w:t>
            </w:r>
            <w:proofErr w:type="spellStart"/>
            <w:r w:rsidRPr="00B23949">
              <w:rPr>
                <w:rFonts w:cs="Arial"/>
                <w:szCs w:val="22"/>
                <w:lang w:val="en-US"/>
              </w:rPr>
              <w:t>stabilisation</w:t>
            </w:r>
            <w:proofErr w:type="spellEnd"/>
            <w:r w:rsidRPr="00B23949">
              <w:rPr>
                <w:rFonts w:cs="Arial"/>
                <w:szCs w:val="22"/>
                <w:lang w:val="en-US"/>
              </w:rPr>
              <w:t>.</w:t>
            </w:r>
          </w:p>
          <w:p w14:paraId="53B4D3BE"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p>
        </w:tc>
      </w:tr>
      <w:tr w:rsidR="00B23949" w:rsidRPr="00B23949" w14:paraId="1D301BDF" w14:textId="77777777" w:rsidTr="00D56440">
        <w:tc>
          <w:tcPr>
            <w:tcW w:w="817" w:type="dxa"/>
          </w:tcPr>
          <w:p w14:paraId="4339CCA5" w14:textId="77777777" w:rsidR="00B23949" w:rsidRPr="00A04422" w:rsidRDefault="00B23949" w:rsidP="00D56440">
            <w:pPr>
              <w:tabs>
                <w:tab w:val="left" w:pos="1008"/>
              </w:tabs>
              <w:overflowPunct w:val="0"/>
              <w:autoSpaceDE w:val="0"/>
              <w:autoSpaceDN w:val="0"/>
              <w:adjustRightInd w:val="0"/>
              <w:spacing w:before="120" w:line="240" w:lineRule="auto"/>
              <w:jc w:val="center"/>
              <w:textAlignment w:val="baseline"/>
              <w:rPr>
                <w:rFonts w:cs="Arial"/>
                <w:b/>
                <w:szCs w:val="22"/>
                <w:lang w:val="en-US"/>
              </w:rPr>
            </w:pPr>
            <w:r w:rsidRPr="00A04422">
              <w:rPr>
                <w:rFonts w:cs="Arial"/>
                <w:b/>
                <w:szCs w:val="22"/>
                <w:lang w:val="en-US"/>
              </w:rPr>
              <w:t>16</w:t>
            </w:r>
          </w:p>
        </w:tc>
        <w:tc>
          <w:tcPr>
            <w:tcW w:w="8425" w:type="dxa"/>
          </w:tcPr>
          <w:p w14:paraId="1B6CA7D7"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 xml:space="preserve">Calculate the average illuminance for the areas of interest. </w:t>
            </w:r>
          </w:p>
          <w:p w14:paraId="326FAB0A" w14:textId="77777777" w:rsidR="00B23949" w:rsidRPr="00B23949" w:rsidRDefault="00B23949" w:rsidP="00D56440">
            <w:pPr>
              <w:tabs>
                <w:tab w:val="left" w:pos="1008"/>
              </w:tabs>
              <w:overflowPunct w:val="0"/>
              <w:autoSpaceDE w:val="0"/>
              <w:autoSpaceDN w:val="0"/>
              <w:adjustRightInd w:val="0"/>
              <w:spacing w:before="120" w:line="240" w:lineRule="auto"/>
              <w:textAlignment w:val="baseline"/>
              <w:rPr>
                <w:rFonts w:cs="Arial"/>
                <w:szCs w:val="22"/>
                <w:lang w:val="en-US"/>
              </w:rPr>
            </w:pPr>
            <w:r w:rsidRPr="00B23949">
              <w:rPr>
                <w:rFonts w:cs="Arial"/>
                <w:szCs w:val="22"/>
                <w:lang w:val="en-US"/>
              </w:rPr>
              <w:t>There is no accepted or recommended minimum average illuminance for residential spaces but a comparison can be dawn with similar activities within the office environment. These specified levels are published AS/NZS 1680.1:2006 “Interior and workplace lighting Part 1: General principals and recommendations” and are:</w:t>
            </w:r>
          </w:p>
          <w:p w14:paraId="01016080" w14:textId="77777777" w:rsidR="00B23949" w:rsidRPr="00B23949" w:rsidRDefault="00B23949" w:rsidP="00B23949">
            <w:pPr>
              <w:widowControl/>
              <w:numPr>
                <w:ilvl w:val="0"/>
                <w:numId w:val="34"/>
              </w:numPr>
              <w:tabs>
                <w:tab w:val="left" w:pos="1008"/>
              </w:tabs>
              <w:overflowPunct w:val="0"/>
              <w:autoSpaceDE w:val="0"/>
              <w:autoSpaceDN w:val="0"/>
              <w:adjustRightInd w:val="0"/>
              <w:spacing w:before="120" w:line="240" w:lineRule="auto"/>
              <w:contextualSpacing/>
              <w:textAlignment w:val="baseline"/>
              <w:rPr>
                <w:rFonts w:cs="Arial"/>
                <w:szCs w:val="22"/>
                <w:lang w:val="en-US"/>
              </w:rPr>
            </w:pPr>
            <w:r w:rsidRPr="00B23949">
              <w:rPr>
                <w:rFonts w:cs="Arial"/>
                <w:szCs w:val="22"/>
                <w:lang w:val="en-US"/>
              </w:rPr>
              <w:t xml:space="preserve">Counter area: 160 - 240 lux </w:t>
            </w:r>
          </w:p>
          <w:p w14:paraId="2CDFB504" w14:textId="77777777" w:rsidR="00B23949" w:rsidRPr="00B23949" w:rsidRDefault="00B23949" w:rsidP="00B23949">
            <w:pPr>
              <w:widowControl/>
              <w:numPr>
                <w:ilvl w:val="0"/>
                <w:numId w:val="34"/>
              </w:numPr>
              <w:tabs>
                <w:tab w:val="left" w:pos="1008"/>
              </w:tabs>
              <w:overflowPunct w:val="0"/>
              <w:autoSpaceDE w:val="0"/>
              <w:autoSpaceDN w:val="0"/>
              <w:adjustRightInd w:val="0"/>
              <w:spacing w:before="120" w:line="240" w:lineRule="auto"/>
              <w:contextualSpacing/>
              <w:textAlignment w:val="baseline"/>
              <w:rPr>
                <w:rFonts w:cs="Arial"/>
                <w:szCs w:val="22"/>
                <w:lang w:val="en-US"/>
              </w:rPr>
            </w:pPr>
            <w:r w:rsidRPr="00B23949">
              <w:rPr>
                <w:rFonts w:cs="Arial"/>
                <w:szCs w:val="22"/>
                <w:lang w:val="en-US"/>
              </w:rPr>
              <w:t xml:space="preserve">Other areas: 40 - 80 lux </w:t>
            </w:r>
          </w:p>
        </w:tc>
      </w:tr>
    </w:tbl>
    <w:p w14:paraId="2FBA8962" w14:textId="06FB95FB" w:rsidR="000557BF" w:rsidRDefault="000557BF" w:rsidP="000557BF">
      <w:pPr>
        <w:rPr>
          <w:rFonts w:cs="Arial"/>
        </w:rPr>
      </w:pPr>
    </w:p>
    <w:p w14:paraId="29A778CE" w14:textId="77777777" w:rsidR="00444AC1" w:rsidRDefault="00444AC1" w:rsidP="001E3D0B">
      <w:pPr>
        <w:sectPr w:rsidR="00444AC1" w:rsidSect="00373BA8">
          <w:headerReference w:type="default" r:id="rId154"/>
          <w:footerReference w:type="default" r:id="rId155"/>
          <w:pgSz w:w="11907" w:h="16840" w:code="9"/>
          <w:pgMar w:top="833" w:right="1134" w:bottom="754" w:left="1134" w:header="720" w:footer="1780" w:gutter="0"/>
          <w:pgBorders w:offsetFrom="page">
            <w:bottom w:val="single" w:sz="4" w:space="24" w:color="A6A6A6" w:themeColor="background1" w:themeShade="A6"/>
          </w:pgBorders>
          <w:cols w:space="720"/>
          <w:docGrid w:linePitch="360"/>
        </w:sectPr>
      </w:pPr>
    </w:p>
    <w:p w14:paraId="22BBB41A" w14:textId="5958404C" w:rsidR="009950CA" w:rsidRDefault="009950CA" w:rsidP="001E3D0B"/>
    <w:p w14:paraId="7DC21A45" w14:textId="77777777" w:rsidR="00444AC1" w:rsidRPr="000E497D" w:rsidRDefault="00444AC1" w:rsidP="001E3D0B"/>
    <w:p w14:paraId="73FEF31F" w14:textId="210D1D1D" w:rsidR="00444AC1" w:rsidRPr="00444AC1" w:rsidRDefault="00444AC1" w:rsidP="00444AC1"/>
    <w:p w14:paraId="271B1441" w14:textId="77777777" w:rsidR="00444AC1" w:rsidRPr="00444AC1" w:rsidRDefault="00444AC1" w:rsidP="00444AC1"/>
    <w:p w14:paraId="68AFFABC" w14:textId="77777777" w:rsidR="00444AC1" w:rsidRPr="00444AC1" w:rsidRDefault="00444AC1" w:rsidP="00444AC1"/>
    <w:p w14:paraId="388E2F5B" w14:textId="77777777" w:rsidR="00444AC1" w:rsidRPr="00444AC1" w:rsidRDefault="00444AC1" w:rsidP="00444AC1"/>
    <w:p w14:paraId="0CE3B8EF" w14:textId="41BB8123" w:rsidR="00444AC1" w:rsidRDefault="00444AC1" w:rsidP="00444AC1"/>
    <w:p w14:paraId="5155F5B4" w14:textId="1913C1F2" w:rsidR="001325CB" w:rsidRDefault="001325CB" w:rsidP="00444AC1"/>
    <w:p w14:paraId="696B958B" w14:textId="77777777" w:rsidR="001325CB" w:rsidRPr="001325CB" w:rsidRDefault="001325CB" w:rsidP="001325CB"/>
    <w:p w14:paraId="57E18E08" w14:textId="77777777" w:rsidR="001325CB" w:rsidRPr="001325CB" w:rsidRDefault="001325CB" w:rsidP="001325CB"/>
    <w:p w14:paraId="7DD1E15B" w14:textId="77777777" w:rsidR="001325CB" w:rsidRPr="001325CB" w:rsidRDefault="001325CB" w:rsidP="001325CB"/>
    <w:p w14:paraId="0378379F" w14:textId="77777777" w:rsidR="001325CB" w:rsidRPr="001325CB" w:rsidRDefault="001325CB" w:rsidP="001325CB"/>
    <w:p w14:paraId="64A2C401" w14:textId="77777777" w:rsidR="001325CB" w:rsidRPr="001325CB" w:rsidRDefault="001325CB" w:rsidP="001325CB"/>
    <w:p w14:paraId="4B978F29" w14:textId="77777777" w:rsidR="001325CB" w:rsidRPr="001325CB" w:rsidRDefault="001325CB" w:rsidP="001325CB"/>
    <w:p w14:paraId="32108E13" w14:textId="77777777" w:rsidR="001325CB" w:rsidRPr="001325CB" w:rsidRDefault="001325CB" w:rsidP="001325CB"/>
    <w:p w14:paraId="3BA04F68" w14:textId="77777777" w:rsidR="001325CB" w:rsidRPr="001325CB" w:rsidRDefault="001325CB" w:rsidP="001325CB"/>
    <w:p w14:paraId="48328A4C" w14:textId="77777777" w:rsidR="001325CB" w:rsidRPr="001325CB" w:rsidRDefault="001325CB" w:rsidP="001325CB"/>
    <w:p w14:paraId="019BCFAD" w14:textId="77777777" w:rsidR="001325CB" w:rsidRPr="001325CB" w:rsidRDefault="001325CB" w:rsidP="001325CB"/>
    <w:p w14:paraId="7203D210" w14:textId="77777777" w:rsidR="001325CB" w:rsidRPr="001325CB" w:rsidRDefault="001325CB" w:rsidP="001325CB"/>
    <w:p w14:paraId="3A442446" w14:textId="77777777" w:rsidR="001325CB" w:rsidRPr="001325CB" w:rsidRDefault="001325CB" w:rsidP="001325CB"/>
    <w:p w14:paraId="50234F2F" w14:textId="77777777" w:rsidR="001325CB" w:rsidRPr="001325CB" w:rsidRDefault="001325CB" w:rsidP="001325CB"/>
    <w:p w14:paraId="51E0AE1A" w14:textId="77777777" w:rsidR="001325CB" w:rsidRPr="001325CB" w:rsidRDefault="001325CB" w:rsidP="001325CB"/>
    <w:p w14:paraId="6C09194A" w14:textId="77777777" w:rsidR="001325CB" w:rsidRPr="001325CB" w:rsidRDefault="001325CB" w:rsidP="001325CB"/>
    <w:p w14:paraId="33228FCC" w14:textId="77777777" w:rsidR="001325CB" w:rsidRPr="001325CB" w:rsidRDefault="001325CB" w:rsidP="001325CB"/>
    <w:p w14:paraId="4CCC66CA" w14:textId="2E0CCD6B" w:rsidR="00444AC1" w:rsidRPr="001325CB" w:rsidRDefault="00444AC1" w:rsidP="001325CB">
      <w:pPr>
        <w:tabs>
          <w:tab w:val="left" w:pos="1490"/>
        </w:tabs>
      </w:pPr>
    </w:p>
    <w:sectPr w:rsidR="00444AC1" w:rsidRPr="001325CB" w:rsidSect="00373BA8">
      <w:footerReference w:type="default" r:id="rId156"/>
      <w:pgSz w:w="11907" w:h="16840" w:code="9"/>
      <w:pgMar w:top="833" w:right="1134" w:bottom="754" w:left="1134" w:header="720" w:footer="1780" w:gutter="0"/>
      <w:pgBorders w:offsetFrom="page">
        <w:bottom w:val="single" w:sz="4" w:space="24" w:color="A6A6A6" w:themeColor="background1" w:themeShade="A6"/>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B6E4CC" w14:textId="77777777" w:rsidR="00756B26" w:rsidRDefault="00756B26">
      <w:r>
        <w:separator/>
      </w:r>
    </w:p>
  </w:endnote>
  <w:endnote w:type="continuationSeparator" w:id="0">
    <w:p w14:paraId="23C2E810" w14:textId="77777777" w:rsidR="00756B26" w:rsidRDefault="00756B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12DB58" w14:textId="77777777" w:rsidR="00F42B93" w:rsidRDefault="00F42B93">
    <w:pPr>
      <w:pStyle w:val="Footer"/>
    </w:pPr>
    <w:r>
      <w:rPr>
        <w:noProof/>
        <w:lang w:eastAsia="en-AU"/>
      </w:rPr>
      <w:drawing>
        <wp:inline distT="0" distB="0" distL="0" distR="0" wp14:anchorId="304213AF" wp14:editId="71F9E1FC">
          <wp:extent cx="6115050" cy="1209675"/>
          <wp:effectExtent l="0" t="0" r="0" b="0"/>
          <wp:docPr id="121" name="Picture 121" descr="SVLockup_Pos_GreenBlack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Lockup_Pos_GreenBlack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15050" cy="1209675"/>
                  </a:xfrm>
                  <a:prstGeom prst="rect">
                    <a:avLst/>
                  </a:prstGeom>
                  <a:noFill/>
                  <a:ln>
                    <a:noFill/>
                  </a:ln>
                </pic:spPr>
              </pic:pic>
            </a:graphicData>
          </a:graphic>
        </wp:inline>
      </w:drawing>
    </w:r>
    <w:r>
      <w:rPr>
        <w:noProof/>
        <w:lang w:eastAsia="en-AU"/>
      </w:rPr>
      <w:drawing>
        <wp:inline distT="0" distB="0" distL="0" distR="0" wp14:anchorId="1A5F7058" wp14:editId="5A6593BE">
          <wp:extent cx="6115050" cy="1209675"/>
          <wp:effectExtent l="0" t="0" r="0" b="0"/>
          <wp:docPr id="122" name="Picture 122" descr="SVLockup_Pos_GreenBlack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Lockup_Pos_GreenBlack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15050" cy="1209675"/>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F6999E" w14:textId="1380D9E6" w:rsidR="00F42B93" w:rsidRPr="009F55CF" w:rsidRDefault="00F42B93" w:rsidP="009714E7">
    <w:pPr>
      <w:pStyle w:val="Footer"/>
      <w:tabs>
        <w:tab w:val="clear" w:pos="4320"/>
        <w:tab w:val="clear" w:pos="8640"/>
        <w:tab w:val="left" w:pos="2788"/>
      </w:tabs>
      <w:jc w:val="right"/>
      <w:rPr>
        <w:lang w:val="en-US"/>
      </w:rPr>
    </w:pPr>
    <w:r w:rsidRPr="009714E7">
      <w:rPr>
        <w:noProof/>
        <w:lang w:eastAsia="en-AU"/>
      </w:rPr>
      <w:drawing>
        <wp:inline distT="0" distB="0" distL="0" distR="0" wp14:anchorId="5E351723" wp14:editId="1B55D2B0">
          <wp:extent cx="1796994" cy="355159"/>
          <wp:effectExtent l="0" t="0" r="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4313" cy="394157"/>
                  </a:xfrm>
                  <a:prstGeom prst="rect">
                    <a:avLst/>
                  </a:prstGeom>
                  <a:noFill/>
                  <a:ln>
                    <a:noFill/>
                  </a:ln>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F9CCFA" w14:textId="77777777" w:rsidR="00F42B93" w:rsidRDefault="00F42B9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5861112"/>
      <w:docPartObj>
        <w:docPartGallery w:val="Page Numbers (Bottom of Page)"/>
        <w:docPartUnique/>
      </w:docPartObj>
    </w:sdtPr>
    <w:sdtEndPr>
      <w:rPr>
        <w:noProof/>
      </w:rPr>
    </w:sdtEndPr>
    <w:sdtContent>
      <w:p w14:paraId="6F7C26DD" w14:textId="77777777" w:rsidR="00F42B93" w:rsidRDefault="00F42B93">
        <w:pPr>
          <w:pStyle w:val="Footer"/>
          <w:jc w:val="right"/>
        </w:pPr>
        <w:r>
          <w:fldChar w:fldCharType="begin"/>
        </w:r>
        <w:r>
          <w:instrText xml:space="preserve"> PAGE   \* MERGEFORMAT </w:instrText>
        </w:r>
        <w:r>
          <w:fldChar w:fldCharType="separate"/>
        </w:r>
        <w:r w:rsidR="00EB6C93">
          <w:rPr>
            <w:noProof/>
          </w:rPr>
          <w:t>52</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F42B93" w14:paraId="5EE8B6A3" w14:textId="77777777" w:rsidTr="001325CB">
      <w:tc>
        <w:tcPr>
          <w:tcW w:w="4814" w:type="dxa"/>
        </w:tcPr>
        <w:p w14:paraId="7AC4BEB5" w14:textId="77777777" w:rsidR="00F42B93" w:rsidRDefault="00F42B93" w:rsidP="001325CB">
          <w:pPr>
            <w:pStyle w:val="Footer"/>
          </w:pPr>
          <w:r>
            <w:t>Sustainability Victoria</w:t>
          </w:r>
        </w:p>
        <w:p w14:paraId="68D50FC6" w14:textId="77777777" w:rsidR="00F42B93" w:rsidRDefault="00F42B93" w:rsidP="001325CB">
          <w:pPr>
            <w:pStyle w:val="Footer"/>
          </w:pPr>
          <w:r>
            <w:t>Level 28, Urban Workshop,</w:t>
          </w:r>
        </w:p>
        <w:p w14:paraId="50CB2008" w14:textId="77777777" w:rsidR="00F42B93" w:rsidRDefault="00F42B93" w:rsidP="001325CB">
          <w:pPr>
            <w:pStyle w:val="Footer"/>
          </w:pPr>
          <w:r>
            <w:t>50 Lonsdale Street, Melbourne, VIC 3000</w:t>
          </w:r>
        </w:p>
        <w:p w14:paraId="1B98AB79" w14:textId="77777777" w:rsidR="00F42B93" w:rsidRDefault="00F42B93" w:rsidP="001325CB">
          <w:pPr>
            <w:pStyle w:val="Footer"/>
          </w:pPr>
          <w:r>
            <w:t>Phone (03) 8626 8700</w:t>
          </w:r>
        </w:p>
        <w:p w14:paraId="4AF70F42" w14:textId="77777777" w:rsidR="00F42B93" w:rsidRDefault="00F42B93" w:rsidP="001325CB">
          <w:pPr>
            <w:pStyle w:val="Footer"/>
          </w:pPr>
          <w:r>
            <w:t>Sustainability.vic.gov.au</w:t>
          </w:r>
        </w:p>
        <w:p w14:paraId="031129B4" w14:textId="77777777" w:rsidR="00F42B93" w:rsidRDefault="00F42B93" w:rsidP="001325CB">
          <w:pPr>
            <w:pStyle w:val="Footer"/>
          </w:pPr>
        </w:p>
        <w:p w14:paraId="44797FE2" w14:textId="77777777" w:rsidR="00F42B93" w:rsidRDefault="00F42B93" w:rsidP="001325CB">
          <w:pPr>
            <w:pStyle w:val="Footer"/>
          </w:pPr>
          <w:r>
            <w:t>Published by Sustainability Victoria</w:t>
          </w:r>
        </w:p>
        <w:p w14:paraId="042BE25D" w14:textId="4087454C" w:rsidR="00F42B93" w:rsidRDefault="00F42B93" w:rsidP="001325CB">
          <w:pPr>
            <w:pStyle w:val="Footer"/>
          </w:pPr>
          <w:r>
            <w:t>Halogen Downlight Retrofit Trial</w:t>
          </w:r>
        </w:p>
        <w:p w14:paraId="3C8D690B" w14:textId="2F4C324C" w:rsidR="00F42B93" w:rsidRDefault="00F42B93" w:rsidP="003B76B4">
          <w:pPr>
            <w:pStyle w:val="Footer"/>
          </w:pPr>
          <w:r>
            <w:t>© Sustainability Victoria, January 2016 RSE029</w:t>
          </w:r>
        </w:p>
      </w:tc>
      <w:tc>
        <w:tcPr>
          <w:tcW w:w="4815" w:type="dxa"/>
        </w:tcPr>
        <w:p w14:paraId="7EE1D07F" w14:textId="77777777" w:rsidR="00F42B93" w:rsidRDefault="00F42B93" w:rsidP="001325CB">
          <w:pPr>
            <w:pStyle w:val="Footer"/>
            <w:jc w:val="right"/>
            <w:rPr>
              <w:noProof/>
              <w:lang w:eastAsia="en-AU"/>
            </w:rPr>
          </w:pPr>
        </w:p>
        <w:p w14:paraId="4B60F238" w14:textId="77777777" w:rsidR="00F42B93" w:rsidRDefault="00F42B93" w:rsidP="001325CB">
          <w:pPr>
            <w:pStyle w:val="Footer"/>
            <w:jc w:val="right"/>
            <w:rPr>
              <w:noProof/>
              <w:lang w:eastAsia="en-AU"/>
            </w:rPr>
          </w:pPr>
        </w:p>
        <w:p w14:paraId="7B271BD8" w14:textId="77777777" w:rsidR="00F42B93" w:rsidRDefault="00F42B93" w:rsidP="001325CB">
          <w:pPr>
            <w:pStyle w:val="Footer"/>
            <w:jc w:val="right"/>
            <w:rPr>
              <w:noProof/>
              <w:lang w:eastAsia="en-AU"/>
            </w:rPr>
          </w:pPr>
        </w:p>
        <w:p w14:paraId="60AE20EE" w14:textId="77777777" w:rsidR="00F42B93" w:rsidRDefault="00F42B93" w:rsidP="001325CB">
          <w:pPr>
            <w:pStyle w:val="Footer"/>
            <w:jc w:val="right"/>
            <w:rPr>
              <w:noProof/>
              <w:lang w:eastAsia="en-AU"/>
            </w:rPr>
          </w:pPr>
        </w:p>
        <w:p w14:paraId="38088E73" w14:textId="77777777" w:rsidR="00F42B93" w:rsidRDefault="00F42B93" w:rsidP="001325CB">
          <w:pPr>
            <w:pStyle w:val="Footer"/>
            <w:jc w:val="right"/>
            <w:rPr>
              <w:noProof/>
              <w:lang w:eastAsia="en-AU"/>
            </w:rPr>
          </w:pPr>
        </w:p>
        <w:p w14:paraId="1803A54A" w14:textId="3B4DA46D" w:rsidR="00F42B93" w:rsidRDefault="00F42B93" w:rsidP="001325CB">
          <w:pPr>
            <w:pStyle w:val="Footer"/>
            <w:jc w:val="right"/>
          </w:pPr>
          <w:r w:rsidRPr="001325CB">
            <w:rPr>
              <w:noProof/>
              <w:lang w:eastAsia="en-AU"/>
            </w:rPr>
            <w:drawing>
              <wp:inline distT="0" distB="0" distL="0" distR="0" wp14:anchorId="2CA9AA7D" wp14:editId="6F31B308">
                <wp:extent cx="2168049" cy="469127"/>
                <wp:effectExtent l="0" t="0" r="3810" b="762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68034" cy="490762"/>
                        </a:xfrm>
                        <a:prstGeom prst="rect">
                          <a:avLst/>
                        </a:prstGeom>
                        <a:noFill/>
                        <a:ln>
                          <a:noFill/>
                        </a:ln>
                      </pic:spPr>
                    </pic:pic>
                  </a:graphicData>
                </a:graphic>
              </wp:inline>
            </w:drawing>
          </w:r>
        </w:p>
      </w:tc>
    </w:tr>
  </w:tbl>
  <w:p w14:paraId="79F9C630" w14:textId="77777777" w:rsidR="00F42B93" w:rsidRDefault="00F42B93" w:rsidP="003B76B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350B41" w14:textId="77777777" w:rsidR="00756B26" w:rsidRDefault="00756B26">
      <w:r>
        <w:separator/>
      </w:r>
    </w:p>
  </w:footnote>
  <w:footnote w:type="continuationSeparator" w:id="0">
    <w:p w14:paraId="351C93E3" w14:textId="77777777" w:rsidR="00756B26" w:rsidRDefault="00756B26">
      <w:r>
        <w:continuationSeparator/>
      </w:r>
    </w:p>
  </w:footnote>
  <w:footnote w:id="1">
    <w:p w14:paraId="528B17D7" w14:textId="231A44B6" w:rsidR="00F42B93" w:rsidRDefault="00F42B93" w:rsidP="00B91474">
      <w:pPr>
        <w:pStyle w:val="FootnoteText"/>
      </w:pPr>
      <w:r>
        <w:rPr>
          <w:rStyle w:val="FootnoteReference"/>
        </w:rPr>
        <w:footnoteRef/>
      </w:r>
      <w:r>
        <w:t xml:space="preserve"> To end 2015 we have trialled halogen downlight replacements, comprehensive draught sealing, cavity wall insulation, gas heating ductwork upgrades, gas heating ductwork combined with gas furnace upgrades, window film double-glazing, pool pump replacements, heat pump clothes dryers, solar air heaters, gas water heater upgrades, halogen downlight replacements combined with ceiling insulation remediation and some comprehensive whole house retrofits.</w:t>
      </w:r>
    </w:p>
  </w:footnote>
  <w:footnote w:id="2">
    <w:p w14:paraId="3D1E6527" w14:textId="77777777" w:rsidR="00F42B93" w:rsidRDefault="00F42B93" w:rsidP="00B91474">
      <w:pPr>
        <w:pStyle w:val="FootnoteText"/>
      </w:pPr>
      <w:r>
        <w:rPr>
          <w:rStyle w:val="FootnoteReference"/>
        </w:rPr>
        <w:footnoteRef/>
      </w:r>
      <w:r>
        <w:t xml:space="preserve"> The Victorian </w:t>
      </w:r>
      <w:r w:rsidRPr="00DE2BF5">
        <w:rPr>
          <w:i/>
        </w:rPr>
        <w:t>Energy Saver Incentive</w:t>
      </w:r>
      <w:r>
        <w:t xml:space="preserve"> Scheme makes a subsidy available to households for replacing 12 volt halogen downlights with a low energy alternative. In many cases 12 volt low energy lamps (almost entirely LEDs) can now be replaced by an electrician for free, and a significant subsidy is available for replacing them with a 240 volt low energy lamp (usually an LED lamp and driver combination).</w:t>
      </w:r>
    </w:p>
  </w:footnote>
  <w:footnote w:id="3">
    <w:p w14:paraId="7D324CB2" w14:textId="77777777" w:rsidR="00F42B93" w:rsidRDefault="00F42B93" w:rsidP="00D211E9">
      <w:pPr>
        <w:pStyle w:val="FootnoteText"/>
      </w:pPr>
      <w:r>
        <w:rPr>
          <w:rStyle w:val="FootnoteReference"/>
        </w:rPr>
        <w:footnoteRef/>
      </w:r>
      <w:r>
        <w:t xml:space="preserve"> </w:t>
      </w:r>
      <w:r w:rsidRPr="006A0C85">
        <w:rPr>
          <w:i/>
        </w:rPr>
        <w:t>Light colours. Fluorescent lamps and their selection criteria.</w:t>
      </w:r>
      <w:r>
        <w:t xml:space="preserve"> </w:t>
      </w:r>
      <w:hyperlink r:id="rId1" w:history="1">
        <w:r w:rsidRPr="002A444B">
          <w:rPr>
            <w:rStyle w:val="Hyperlink"/>
          </w:rPr>
          <w:t>http://www.osram.com.au/media/resource/hires/333565/light-can-be-white-en.pdf</w:t>
        </w:r>
      </w:hyperlink>
      <w:r>
        <w:t xml:space="preserve"> </w:t>
      </w:r>
    </w:p>
  </w:footnote>
  <w:footnote w:id="4">
    <w:p w14:paraId="0DB53DC8" w14:textId="77777777" w:rsidR="00F42B93" w:rsidRDefault="00F42B93" w:rsidP="00D211E9">
      <w:pPr>
        <w:pStyle w:val="FootnoteText"/>
      </w:pPr>
      <w:r>
        <w:rPr>
          <w:rStyle w:val="FootnoteReference"/>
        </w:rPr>
        <w:footnoteRef/>
      </w:r>
      <w:r>
        <w:t xml:space="preserve"> </w:t>
      </w:r>
      <w:hyperlink r:id="rId2" w:history="1">
        <w:r w:rsidRPr="002A444B">
          <w:rPr>
            <w:rStyle w:val="Hyperlink"/>
          </w:rPr>
          <w:t>http://en.wikipedia.org/wiki/Lux</w:t>
        </w:r>
      </w:hyperlink>
      <w:r>
        <w:t xml:space="preserve"> </w:t>
      </w:r>
    </w:p>
  </w:footnote>
  <w:footnote w:id="5">
    <w:p w14:paraId="4874C434" w14:textId="77777777" w:rsidR="00F42B93" w:rsidRDefault="00F42B93" w:rsidP="00F93693">
      <w:pPr>
        <w:pStyle w:val="FootnoteText"/>
      </w:pPr>
      <w:r>
        <w:rPr>
          <w:rStyle w:val="FootnoteReference"/>
        </w:rPr>
        <w:footnoteRef/>
      </w:r>
      <w:r>
        <w:t xml:space="preserve"> This includes both the older style lamps with tungsten-halogen filaments and the newer mains voltage halogen incandescent lamps. Note that some incandescent lamps, such as PAR38 lamps, are included in the Other category</w:t>
      </w:r>
    </w:p>
  </w:footnote>
  <w:footnote w:id="6">
    <w:p w14:paraId="4297D92E" w14:textId="77777777" w:rsidR="00F42B93" w:rsidRDefault="00F42B93" w:rsidP="00F93693">
      <w:pPr>
        <w:pStyle w:val="FootnoteText"/>
      </w:pPr>
      <w:r>
        <w:rPr>
          <w:rStyle w:val="FootnoteReference"/>
        </w:rPr>
        <w:footnoteRef/>
      </w:r>
      <w:r>
        <w:t xml:space="preserve"> Halogen downlight fittings sit flush with the ceiling and use either a small 12 volt (also called extra low voltage) halogen reflector lamp or a small 240 volt halogen reflector lamp. The 12 volt lamps must use either the older magnetic transformer or the newer electronic convertor to convert the 240 volt supply voltage to a 12 volt supply suitable for the lamps. The transformer/convertor consumes power as well as the 12 volt lamp.</w:t>
      </w:r>
    </w:p>
  </w:footnote>
  <w:footnote w:id="7">
    <w:p w14:paraId="5037C2CD" w14:textId="77777777" w:rsidR="00F42B93" w:rsidRDefault="00F42B93" w:rsidP="00C3341A">
      <w:pPr>
        <w:pStyle w:val="FootnoteText"/>
      </w:pPr>
      <w:r>
        <w:rPr>
          <w:rStyle w:val="FootnoteReference"/>
        </w:rPr>
        <w:footnoteRef/>
      </w:r>
      <w:r>
        <w:t xml:space="preserve"> </w:t>
      </w:r>
      <w:r>
        <w:rPr>
          <w:rFonts w:ascii="Arial" w:hAnsi="Arial" w:cs="Arial"/>
        </w:rPr>
        <w:t xml:space="preserve">In the </w:t>
      </w:r>
      <w:r w:rsidRPr="009072A3">
        <w:rPr>
          <w:rFonts w:ascii="Arial" w:hAnsi="Arial" w:cs="Arial"/>
          <w:i/>
        </w:rPr>
        <w:t>OGA</w:t>
      </w:r>
      <w:r>
        <w:rPr>
          <w:rFonts w:ascii="Arial" w:hAnsi="Arial" w:cs="Arial"/>
        </w:rPr>
        <w:t xml:space="preserve"> study houses 33.9% of the lights in living areas were 12 volt halogen, compared to 24.8% incandescent lamps. Conversely 20.9% of the lights in non-living areas were 12 volt halogen lamps compared to 30.0% incandescent. Lights in living areas are used for an average of around 2.2 hours per day while lights in non-living areas are used for an average of around 1 hour per day.</w:t>
      </w:r>
    </w:p>
  </w:footnote>
  <w:footnote w:id="8">
    <w:p w14:paraId="62D8F411" w14:textId="77777777" w:rsidR="00F42B93" w:rsidRDefault="00F42B93" w:rsidP="00AC4DB2">
      <w:pPr>
        <w:pStyle w:val="FootnoteText"/>
      </w:pPr>
      <w:r>
        <w:rPr>
          <w:rStyle w:val="FootnoteReference"/>
        </w:rPr>
        <w:footnoteRef/>
      </w:r>
      <w:r>
        <w:t xml:space="preserve"> To end 2015 we have trialled halogen downlight replacements, comprehensive draught sealing, cavity wall insulation, gas heating ductwork upgrades, gas heating ductwork upgrades combined with gas furnace upgrades, window film double-glazing, pool pump replacements, heat pump clothes dryers, solar air heaters, gas water heater upgrades, halogen downlight replacements combined with ceiling insulation remediation and some comprehensive whole house retrofits.</w:t>
      </w:r>
    </w:p>
  </w:footnote>
  <w:footnote w:id="9">
    <w:p w14:paraId="3818219F" w14:textId="77777777" w:rsidR="00F42B93" w:rsidRDefault="00F42B93" w:rsidP="00AC4DB2">
      <w:pPr>
        <w:pStyle w:val="FootnoteText"/>
      </w:pPr>
      <w:r>
        <w:rPr>
          <w:rStyle w:val="FootnoteReference"/>
        </w:rPr>
        <w:footnoteRef/>
      </w:r>
      <w:r>
        <w:t xml:space="preserve"> LED light globes are now also becoming available for this retrofit. Over the next few years we expect the product range available on the market to increase significantly and the cost to come down. LEDs have the potential to be more efficient that the CFLs and also to have a longer life.</w:t>
      </w:r>
    </w:p>
  </w:footnote>
  <w:footnote w:id="10">
    <w:p w14:paraId="10CE8FDB" w14:textId="77777777" w:rsidR="00F42B93" w:rsidRDefault="00F42B93" w:rsidP="00AC4DB2">
      <w:pPr>
        <w:pStyle w:val="FootnoteText"/>
      </w:pPr>
      <w:r>
        <w:rPr>
          <w:rStyle w:val="FootnoteReference"/>
        </w:rPr>
        <w:footnoteRef/>
      </w:r>
      <w:r>
        <w:t xml:space="preserve"> We estimate that over 12.8 million incandescent light globes were replaced with CFLs at no cost in around 830,000 houses over the period 2009 to end 2015 under the Victorian </w:t>
      </w:r>
      <w:r w:rsidRPr="0031412A">
        <w:rPr>
          <w:i/>
        </w:rPr>
        <w:t>Energy Saver Incentive</w:t>
      </w:r>
      <w:r>
        <w:t xml:space="preserve"> Scheme.</w:t>
      </w:r>
    </w:p>
  </w:footnote>
  <w:footnote w:id="11">
    <w:p w14:paraId="5F7175C9" w14:textId="77777777" w:rsidR="00F42B93" w:rsidRDefault="00F42B93" w:rsidP="00AC4DB2">
      <w:pPr>
        <w:pStyle w:val="FootnoteText"/>
      </w:pPr>
      <w:r>
        <w:rPr>
          <w:rStyle w:val="FootnoteReference"/>
        </w:rPr>
        <w:footnoteRef/>
      </w:r>
      <w:r>
        <w:t xml:space="preserve"> Because they are a form of spot light, more lamps have to be installed in a given room compared to common incandescent light globes so that even light levels are achieved.</w:t>
      </w:r>
    </w:p>
  </w:footnote>
  <w:footnote w:id="12">
    <w:p w14:paraId="1EC086D3" w14:textId="3D634AD0" w:rsidR="00F42B93" w:rsidRDefault="00F42B93" w:rsidP="00AC4DB2">
      <w:pPr>
        <w:pStyle w:val="FootnoteText"/>
      </w:pPr>
      <w:r>
        <w:rPr>
          <w:rStyle w:val="FootnoteReference"/>
        </w:rPr>
        <w:footnoteRef/>
      </w:r>
      <w:r>
        <w:t xml:space="preserve"> Research undertaken for the Victorian Government found that the greenhouse emissions from the average new 5 Star home was around 6% higher than the average Victorian home. While the 5 Star energy efficiency requirements were resulting in reductions in heating, cooling and water heating energy use, these were more than being offset by increased lighting energy use. This was partly due to the larger size of these houses and partly due to a high incidence of halogen downlights in new Victorian houses [DSE 2007].</w:t>
      </w:r>
    </w:p>
  </w:footnote>
  <w:footnote w:id="13">
    <w:p w14:paraId="5B010838" w14:textId="77777777" w:rsidR="00F42B93" w:rsidRDefault="00F42B93" w:rsidP="00AC4DB2">
      <w:pPr>
        <w:pStyle w:val="FootnoteText"/>
      </w:pPr>
      <w:r>
        <w:rPr>
          <w:rStyle w:val="FootnoteReference"/>
        </w:rPr>
        <w:footnoteRef/>
      </w:r>
      <w:r>
        <w:t xml:space="preserve"> This estimate is based on SV’s 2008 Victorian Residential Energy End-Use Model, and is consistent with the data reported in [E3 2013].</w:t>
      </w:r>
    </w:p>
  </w:footnote>
  <w:footnote w:id="14">
    <w:p w14:paraId="2DF82541" w14:textId="77777777" w:rsidR="00F42B93" w:rsidRDefault="00F42B93" w:rsidP="000B04B8">
      <w:pPr>
        <w:pStyle w:val="FootnoteText"/>
      </w:pPr>
      <w:r>
        <w:rPr>
          <w:rStyle w:val="FootnoteReference"/>
        </w:rPr>
        <w:footnoteRef/>
      </w:r>
      <w:r>
        <w:t xml:space="preserve"> The designation MR stands for “multifaceted reflector” and the 16 is the diameter of the face of the lamp in eights of an inch. The standard diameter is 50 mm and the typical height to the base (excluding the pins) is around 45 mm for 12 volt lamps and up to 76 mm for 240 volt lamps. [US DoE 2008]</w:t>
      </w:r>
    </w:p>
  </w:footnote>
  <w:footnote w:id="15">
    <w:p w14:paraId="23BA0A8D" w14:textId="77777777" w:rsidR="00F42B93" w:rsidRDefault="00F42B93" w:rsidP="000B04B8">
      <w:pPr>
        <w:pStyle w:val="FootnoteText"/>
      </w:pPr>
      <w:r>
        <w:rPr>
          <w:rStyle w:val="FootnoteReference"/>
        </w:rPr>
        <w:footnoteRef/>
      </w:r>
      <w:r>
        <w:t xml:space="preserve"> For example, where one 100 Watt incandescent light globe is replaced by four 12 volt, 50 Watt halogen downlights with a magnetic transformer, this would increase lighting power consumption to around 240 Watts.</w:t>
      </w:r>
    </w:p>
  </w:footnote>
  <w:footnote w:id="16">
    <w:p w14:paraId="33339831" w14:textId="77777777" w:rsidR="00F42B93" w:rsidRDefault="00F42B93" w:rsidP="000B04B8">
      <w:pPr>
        <w:pStyle w:val="FootnoteText"/>
      </w:pPr>
      <w:r>
        <w:rPr>
          <w:rStyle w:val="FootnoteReference"/>
        </w:rPr>
        <w:footnoteRef/>
      </w:r>
      <w:r>
        <w:t xml:space="preserve"> Downlights are a significant cause of house fires in Victoria. Metropolitan Fire Board data cited in [ESV 2007] shows that there were 32 house fires attributed to downlights in 2005, 36 in 2006 and 21 in the first six months of 2007. The NSW Fire Brigades state that the temperature of halogen downlight lamps can reach up to 370</w:t>
      </w:r>
      <w:r w:rsidRPr="00A61FA6">
        <w:rPr>
          <w:vertAlign w:val="superscript"/>
        </w:rPr>
        <w:t>o</w:t>
      </w:r>
      <w:r>
        <w:t>C [NSWFB 2011]. The Australian Wiring Rules AS/NZS3000: 2007/</w:t>
      </w:r>
      <w:proofErr w:type="spellStart"/>
      <w:r>
        <w:t>Amdt</w:t>
      </w:r>
      <w:proofErr w:type="spellEnd"/>
      <w:r>
        <w:t xml:space="preserve"> 2: 2012 requires the following default minimum clearances around halogen downlight fittings</w:t>
      </w:r>
      <w:proofErr w:type="gramStart"/>
      <w:r>
        <w:t>:-</w:t>
      </w:r>
      <w:proofErr w:type="gramEnd"/>
      <w:r>
        <w:t xml:space="preserve"> 200 mm above the fitting and to a combustible building element, and 50 mm side clearance to bulk insulation and the transformer/converter. [E3 2014]</w:t>
      </w:r>
    </w:p>
  </w:footnote>
  <w:footnote w:id="17">
    <w:p w14:paraId="5D6268E4" w14:textId="77777777" w:rsidR="00F42B93" w:rsidRDefault="00F42B93" w:rsidP="000B04B8">
      <w:pPr>
        <w:pStyle w:val="FootnoteText"/>
      </w:pPr>
      <w:r>
        <w:rPr>
          <w:rStyle w:val="FootnoteReference"/>
        </w:rPr>
        <w:footnoteRef/>
      </w:r>
      <w:r>
        <w:t xml:space="preserve"> AS/NZS3000: 2007 initially required a side clearance of 200 mm to bulk insulation [ESV 2007].</w:t>
      </w:r>
    </w:p>
  </w:footnote>
  <w:footnote w:id="18">
    <w:p w14:paraId="235ECB8C" w14:textId="77777777" w:rsidR="00F42B93" w:rsidRDefault="00F42B93" w:rsidP="000B04B8">
      <w:pPr>
        <w:pStyle w:val="FootnoteText"/>
      </w:pPr>
      <w:r>
        <w:rPr>
          <w:rStyle w:val="FootnoteReference"/>
        </w:rPr>
        <w:footnoteRef/>
      </w:r>
      <w:r>
        <w:t xml:space="preserve"> For example, in a 10m</w:t>
      </w:r>
      <w:r w:rsidRPr="00B5629F">
        <w:rPr>
          <w:vertAlign w:val="superscript"/>
        </w:rPr>
        <w:t>2</w:t>
      </w:r>
      <w:r>
        <w:t xml:space="preserve"> room insulated with R3.0 batts, the insulation gaps typically left around downlights could reduce the effective R-value to R1.36 (if there were 3 downlights) and R1.13 (if there were 4 downlights) [</w:t>
      </w:r>
      <w:proofErr w:type="spellStart"/>
      <w:r>
        <w:t>NatHERS</w:t>
      </w:r>
      <w:proofErr w:type="spellEnd"/>
      <w:r>
        <w:t xml:space="preserve"> 2012].</w:t>
      </w:r>
    </w:p>
  </w:footnote>
  <w:footnote w:id="19">
    <w:p w14:paraId="06B36FBD" w14:textId="77777777" w:rsidR="00F42B93" w:rsidRDefault="00F42B93" w:rsidP="000B04B8">
      <w:pPr>
        <w:pStyle w:val="FootnoteText"/>
      </w:pPr>
      <w:r>
        <w:rPr>
          <w:rStyle w:val="FootnoteReference"/>
        </w:rPr>
        <w:footnoteRef/>
      </w:r>
      <w:r>
        <w:t xml:space="preserve"> In 2015 SV undertook a trial to investigate the impacts of replacing halogen downlights lamps with LED lamps installed in conjunction with downlight covers and remediating the ceiling insulation. This involved measuring both the lighting and the heating energy savings. The results of this trial will be published in a future report.</w:t>
      </w:r>
    </w:p>
  </w:footnote>
  <w:footnote w:id="20">
    <w:p w14:paraId="2CD249C7" w14:textId="77777777" w:rsidR="00F42B93" w:rsidRDefault="00F42B93" w:rsidP="000B04B8">
      <w:pPr>
        <w:pStyle w:val="FootnoteText"/>
      </w:pPr>
      <w:r>
        <w:rPr>
          <w:rStyle w:val="FootnoteReference"/>
        </w:rPr>
        <w:footnoteRef/>
      </w:r>
      <w:r>
        <w:t xml:space="preserve"> In some houses the downlight unit (lamp plus transformer/convertor) simply plugs into an individual power outlet located in the roof space. In this case the existing unit can simply be unplugged and a low energy downlight unit plugged in.</w:t>
      </w:r>
    </w:p>
  </w:footnote>
  <w:footnote w:id="21">
    <w:p w14:paraId="1A651FE7" w14:textId="77777777" w:rsidR="00F42B93" w:rsidRDefault="00F42B93" w:rsidP="000B04B8">
      <w:pPr>
        <w:pStyle w:val="FootnoteText"/>
      </w:pPr>
      <w:r>
        <w:rPr>
          <w:rStyle w:val="FootnoteReference"/>
        </w:rPr>
        <w:footnoteRef/>
      </w:r>
      <w:r>
        <w:t xml:space="preserve"> This may be related to the use of amalgam in these lamps. Amalgam is used in CFL lamps in which the fluorescent tube is fully enclosed. It raises the temperature at which the mercury in the tube vaporises, and allows them to operate at a higher temperature. These lamps typically achieve around 50% brightness when first switched on, but as it takes longer for the lamp to reach a high enough temperature to fully vaporise the mercury (required to produce the light) they typically take around 3 minutes to reach full brightness. (see: </w:t>
      </w:r>
      <w:hyperlink r:id="rId3" w:history="1">
        <w:r w:rsidRPr="00960A5C">
          <w:rPr>
            <w:rStyle w:val="Hyperlink"/>
          </w:rPr>
          <w:t>http://www.litetronics.com/lighting-technology/why-do-covered-cfls-have-a-long-warm-up-time.html</w:t>
        </w:r>
      </w:hyperlink>
      <w:r>
        <w:t xml:space="preserve">) </w:t>
      </w:r>
    </w:p>
  </w:footnote>
  <w:footnote w:id="22">
    <w:p w14:paraId="348594C5" w14:textId="77777777" w:rsidR="00F42B93" w:rsidRDefault="00F42B93" w:rsidP="000B04B8">
      <w:pPr>
        <w:pStyle w:val="FootnoteText"/>
      </w:pPr>
      <w:r>
        <w:rPr>
          <w:rStyle w:val="FootnoteReference"/>
        </w:rPr>
        <w:footnoteRef/>
      </w:r>
      <w:r>
        <w:t xml:space="preserve"> A recent survey of lighting in 150 Australian homes found that dimmers were used with 23.5% of the 12 volt halogen lights. [E3 2013]</w:t>
      </w:r>
    </w:p>
  </w:footnote>
  <w:footnote w:id="23">
    <w:p w14:paraId="7BDC9318" w14:textId="77777777" w:rsidR="00F42B93" w:rsidRDefault="00F42B93" w:rsidP="00EA7A67">
      <w:pPr>
        <w:pStyle w:val="FootnoteText"/>
      </w:pPr>
      <w:r>
        <w:rPr>
          <w:rStyle w:val="FootnoteReference"/>
        </w:rPr>
        <w:footnoteRef/>
      </w:r>
      <w:r>
        <w:t xml:space="preserve"> An e-mail was distributed to households participating in the Zero Carbon Moreland project, and interested households asked to complete an on-line expression of interest survey. The list of houses was then reviewed and filtered to identify those houses which best matched the recruitment criteria and were available to participate in the trial during the May to August period.</w:t>
      </w:r>
    </w:p>
  </w:footnote>
  <w:footnote w:id="24">
    <w:p w14:paraId="5803FE0C" w14:textId="77777777" w:rsidR="00F42B93" w:rsidRDefault="00F42B93" w:rsidP="00EA7A67">
      <w:pPr>
        <w:pStyle w:val="FootnoteText"/>
      </w:pPr>
      <w:r>
        <w:rPr>
          <w:rStyle w:val="FootnoteReference"/>
        </w:rPr>
        <w:footnoteRef/>
      </w:r>
      <w:r>
        <w:t xml:space="preserve"> At the time the trial was started there were few CFL or LED lamps available on the market that were compatible with the dimming circuits that are commonly used with halogen downlights. Lamps compatible with dimmers are now becoming more widely available.</w:t>
      </w:r>
    </w:p>
  </w:footnote>
  <w:footnote w:id="25">
    <w:p w14:paraId="2C35F5CA" w14:textId="77777777" w:rsidR="00F42B93" w:rsidRDefault="00F42B93" w:rsidP="00EA7A67">
      <w:pPr>
        <w:pStyle w:val="FootnoteText"/>
      </w:pPr>
      <w:r>
        <w:rPr>
          <w:rStyle w:val="FootnoteReference"/>
        </w:rPr>
        <w:footnoteRef/>
      </w:r>
      <w:r>
        <w:t xml:space="preserve"> These are small battery operated meters and data loggers with a light sensitive probe, which can be installed on the ceiling next to the halogen downlights. The meters were set to a 10 minute logging interval and record the amount of time (in seconds) that the lights were switched on during each 10 minute interval. </w:t>
      </w:r>
    </w:p>
  </w:footnote>
  <w:footnote w:id="26">
    <w:p w14:paraId="2D2321A6" w14:textId="77777777" w:rsidR="00F42B93" w:rsidRDefault="00F42B93" w:rsidP="00EA7A67">
      <w:pPr>
        <w:pStyle w:val="FootnoteText"/>
      </w:pPr>
      <w:r>
        <w:rPr>
          <w:rStyle w:val="FootnoteReference"/>
        </w:rPr>
        <w:footnoteRef/>
      </w:r>
      <w:r>
        <w:t xml:space="preserve"> This is sometimes also called the </w:t>
      </w:r>
      <w:r w:rsidRPr="00834B7D">
        <w:rPr>
          <w:i/>
        </w:rPr>
        <w:t>take-back</w:t>
      </w:r>
      <w:r>
        <w:t xml:space="preserve"> effect. </w:t>
      </w:r>
      <w:r w:rsidRPr="00A00B19">
        <w:t>Some economists argue that energy efficiency measures su</w:t>
      </w:r>
      <w:r>
        <w:t>ch as lighting retrofits</w:t>
      </w:r>
      <w:r w:rsidRPr="00A00B19">
        <w:t xml:space="preserve"> result in lower energy savings than expected</w:t>
      </w:r>
      <w:r>
        <w:t xml:space="preserve"> (10 to 50% less)</w:t>
      </w:r>
      <w:r w:rsidRPr="00A00B19">
        <w:t>, because consumers choose to take some of the energy savings as a higher level of energy service.</w:t>
      </w:r>
      <w:r>
        <w:t xml:space="preserve"> For example [PC 2005] states that “energy efficiency makes energy appear cheaper relative to other items as less money is required to purchase the same energy services. Consequently, the household will tend to use more energy …</w:t>
      </w:r>
      <w:proofErr w:type="gramStart"/>
      <w:r>
        <w:t>”.</w:t>
      </w:r>
      <w:proofErr w:type="gramEnd"/>
      <w:r w:rsidRPr="00A00B19">
        <w:t xml:space="preserve"> For lighting retrofits</w:t>
      </w:r>
      <w:r>
        <w:t xml:space="preserve"> the presence of rebound</w:t>
      </w:r>
      <w:r w:rsidRPr="00A00B19">
        <w:t xml:space="preserve"> would mean that </w:t>
      </w:r>
      <w:r>
        <w:t>householders cho</w:t>
      </w:r>
      <w:r w:rsidRPr="00A00B19">
        <w:t>se to operate their lighting for longer hours after the lighting retrofits.</w:t>
      </w:r>
    </w:p>
  </w:footnote>
  <w:footnote w:id="27">
    <w:p w14:paraId="37CE99EC" w14:textId="77777777" w:rsidR="00F42B93" w:rsidRDefault="00F42B93" w:rsidP="00EA7A67">
      <w:pPr>
        <w:pStyle w:val="FootnoteText"/>
      </w:pPr>
      <w:r>
        <w:rPr>
          <w:rStyle w:val="FootnoteReference"/>
        </w:rPr>
        <w:footnoteRef/>
      </w:r>
      <w:r>
        <w:t xml:space="preserve"> In 2011 the trials were undertaken mainly over the July to September period, with the lighting retrofits being undertaken in late July or early August; in 2012 the trails were undertaken mainly over the June to August period, with the lighting retrofits being undertaken in early July.</w:t>
      </w:r>
    </w:p>
  </w:footnote>
  <w:footnote w:id="28">
    <w:p w14:paraId="72467FF6" w14:textId="77777777" w:rsidR="00F42B93" w:rsidRDefault="00F42B93" w:rsidP="00D82E47">
      <w:pPr>
        <w:pStyle w:val="FootnoteText"/>
      </w:pPr>
      <w:r>
        <w:rPr>
          <w:rStyle w:val="FootnoteReference"/>
        </w:rPr>
        <w:footnoteRef/>
      </w:r>
      <w:r>
        <w:t xml:space="preserve"> It was not possible to measure the electrical power consumption of the downlights directly. The rated power of each halogen lamp was recorded by the electrician when it was replaced. The total power consumption was estimated based on the assumption that, on average, the power consumption of the transformer/convertor was 16% of the power consumption of the lamps. This should give a reasonable average estimate across the houses, but will tend to overestimate the power consumption where electronic convertors have been used and underestimate the power consumption where magnetic transformers have been used.</w:t>
      </w:r>
    </w:p>
  </w:footnote>
  <w:footnote w:id="29">
    <w:p w14:paraId="15A7FE1A" w14:textId="77777777" w:rsidR="00F42B93" w:rsidRDefault="00F42B93" w:rsidP="00D82E47">
      <w:pPr>
        <w:pStyle w:val="FootnoteText"/>
      </w:pPr>
      <w:r>
        <w:rPr>
          <w:rStyle w:val="FootnoteReference"/>
        </w:rPr>
        <w:footnoteRef/>
      </w:r>
      <w:r>
        <w:t xml:space="preserve"> The Lamp Count meters have a small photo-electric sensor shrouded in a plastic sleeve at the end of a flexible probe. This is placed so that the sensor is close to and facing the lamp, and so that the plastic sleeve shades the sensor from other internal and external light sources. In some cases the sensor was placed too close to the hot halogen downlight lamps, melting the sleeve. This meant that no data was recorded.</w:t>
      </w:r>
    </w:p>
  </w:footnote>
  <w:footnote w:id="30">
    <w:p w14:paraId="3B82F707" w14:textId="77777777" w:rsidR="00F42B93" w:rsidRDefault="00F42B93" w:rsidP="009F6D70">
      <w:pPr>
        <w:pStyle w:val="FootnoteText"/>
      </w:pPr>
      <w:r>
        <w:rPr>
          <w:rStyle w:val="FootnoteReference"/>
        </w:rPr>
        <w:footnoteRef/>
      </w:r>
      <w:r>
        <w:t xml:space="preserve"> These are the areas that people walk through, meaning that the light levels do not need to be as high. Light levels of between 40 and 80 lux are generally considered to be adequate for these areas.</w:t>
      </w:r>
    </w:p>
  </w:footnote>
  <w:footnote w:id="31">
    <w:p w14:paraId="2A4B9339" w14:textId="77777777" w:rsidR="00F42B93" w:rsidRDefault="00F42B93" w:rsidP="009F6D70">
      <w:pPr>
        <w:pStyle w:val="FootnoteText"/>
      </w:pPr>
      <w:r>
        <w:rPr>
          <w:rStyle w:val="FootnoteReference"/>
        </w:rPr>
        <w:footnoteRef/>
      </w:r>
      <w:r>
        <w:t xml:space="preserve"> The bench-tops were located in kitchen areas. In the areas where work such as cutting and food preparation needs to be undertaken higher light levels are required compared to the general circulation areas.  A light level between 160 to 240 lux is generally considered to be adequate.</w:t>
      </w:r>
    </w:p>
  </w:footnote>
  <w:footnote w:id="32">
    <w:p w14:paraId="305BB6B8" w14:textId="77777777" w:rsidR="00F42B93" w:rsidRDefault="00F42B93" w:rsidP="009F6D70">
      <w:pPr>
        <w:pStyle w:val="FootnoteText"/>
      </w:pPr>
      <w:r>
        <w:rPr>
          <w:rStyle w:val="FootnoteReference"/>
        </w:rPr>
        <w:footnoteRef/>
      </w:r>
      <w:r>
        <w:t xml:space="preserve"> Light level ranges were provided by Steve Coyne based on AS/NZS 1680.1:2006. There are no mandatory minimum light levels which apply to residential lighting.</w:t>
      </w:r>
    </w:p>
  </w:footnote>
  <w:footnote w:id="33">
    <w:p w14:paraId="22234E71" w14:textId="77777777" w:rsidR="00F42B93" w:rsidRDefault="00F42B93" w:rsidP="0001518A">
      <w:pPr>
        <w:pStyle w:val="FootnoteText"/>
      </w:pPr>
      <w:r>
        <w:rPr>
          <w:rStyle w:val="FootnoteReference"/>
        </w:rPr>
        <w:footnoteRef/>
      </w:r>
      <w:r>
        <w:t xml:space="preserve"> Householders were asked to rate their level of satisfaction with different aspects of the lighting on a scale of 1 to 5, with 1 = extremely dissatisfied and 5 = extremely satisfied.</w:t>
      </w:r>
    </w:p>
  </w:footnote>
  <w:footnote w:id="34">
    <w:p w14:paraId="3F850FFB" w14:textId="77777777" w:rsidR="00F42B93" w:rsidRDefault="00F42B93" w:rsidP="0001518A">
      <w:pPr>
        <w:pStyle w:val="FootnoteText"/>
      </w:pPr>
      <w:r>
        <w:rPr>
          <w:rStyle w:val="FootnoteReference"/>
        </w:rPr>
        <w:footnoteRef/>
      </w:r>
      <w:r>
        <w:t xml:space="preserve"> Halogen downlights have a “warm white” colour appearance, which means that the light has a slightly yellow tinge. CFLs can have either a “warm white” or “cool white” (often considered to be too “clinical” for use in living areas) colour appearance. LEDs come in a similar rage of colour appearance to CFLs, although some poorer quality LEDs can have a slightly blue or green colour appearance.</w:t>
      </w:r>
    </w:p>
  </w:footnote>
  <w:footnote w:id="35">
    <w:p w14:paraId="6EC2DC3C" w14:textId="77777777" w:rsidR="00F42B93" w:rsidRDefault="00F42B93" w:rsidP="0001518A">
      <w:pPr>
        <w:pStyle w:val="FootnoteText"/>
      </w:pPr>
      <w:r>
        <w:rPr>
          <w:rStyle w:val="FootnoteReference"/>
        </w:rPr>
        <w:footnoteRef/>
      </w:r>
      <w:r>
        <w:t xml:space="preserve"> MEFL reported that the CFLs took around 45 to 60 seconds before an acceptable level of light was reached.</w:t>
      </w:r>
    </w:p>
  </w:footnote>
  <w:footnote w:id="36">
    <w:p w14:paraId="4487D1A6" w14:textId="77777777" w:rsidR="00F42B93" w:rsidRDefault="00F42B93" w:rsidP="0001518A">
      <w:pPr>
        <w:pStyle w:val="FootnoteText"/>
      </w:pPr>
      <w:r>
        <w:rPr>
          <w:rStyle w:val="FootnoteReference"/>
        </w:rPr>
        <w:footnoteRef/>
      </w:r>
      <w:r>
        <w:t xml:space="preserve"> Refer to the discussion before Table 3, which shows the estimated total installed power of the downlights before and after the retrofits were undertaken.</w:t>
      </w:r>
    </w:p>
  </w:footnote>
  <w:footnote w:id="37">
    <w:p w14:paraId="29829DDB" w14:textId="77777777" w:rsidR="00F42B93" w:rsidRDefault="00F42B93" w:rsidP="0001518A">
      <w:pPr>
        <w:pStyle w:val="FootnoteText"/>
      </w:pPr>
      <w:r>
        <w:rPr>
          <w:rStyle w:val="FootnoteReference"/>
        </w:rPr>
        <w:footnoteRef/>
      </w:r>
      <w:r>
        <w:t xml:space="preserve"> The Lamp Count meters recorded the operating time over a 10 minute interval. The load profile therefore shows the average power consumption over each 10-minute period during the day.</w:t>
      </w:r>
    </w:p>
  </w:footnote>
  <w:footnote w:id="38">
    <w:p w14:paraId="12EE9827" w14:textId="77777777" w:rsidR="00F42B93" w:rsidRDefault="00F42B93" w:rsidP="0001518A">
      <w:pPr>
        <w:pStyle w:val="FootnoteText"/>
      </w:pPr>
      <w:r>
        <w:rPr>
          <w:rStyle w:val="FootnoteReference"/>
        </w:rPr>
        <w:footnoteRef/>
      </w:r>
      <w:r>
        <w:t xml:space="preserve"> Similar graphs for the kitchen, dining and lounge/living areas are provided in Appendix A2.</w:t>
      </w:r>
    </w:p>
  </w:footnote>
  <w:footnote w:id="39">
    <w:p w14:paraId="664FCF7B" w14:textId="77777777" w:rsidR="00F42B93" w:rsidRDefault="00F42B93" w:rsidP="0001518A">
      <w:pPr>
        <w:pStyle w:val="FootnoteText"/>
      </w:pPr>
      <w:r>
        <w:rPr>
          <w:rStyle w:val="FootnoteReference"/>
        </w:rPr>
        <w:footnoteRef/>
      </w:r>
      <w:r>
        <w:t xml:space="preserve"> </w:t>
      </w:r>
      <w:r w:rsidRPr="00051166">
        <w:t xml:space="preserve">This is based on </w:t>
      </w:r>
      <w:r>
        <w:t>a suggested simplistic approach to modelling lighting energy consumption contained in the lighting report for the national Residential Energy Metering Project [E3 2012].</w:t>
      </w:r>
    </w:p>
  </w:footnote>
  <w:footnote w:id="40">
    <w:p w14:paraId="1ED78E2F" w14:textId="77777777" w:rsidR="00F42B93" w:rsidRDefault="00F42B93" w:rsidP="0001518A">
      <w:pPr>
        <w:pStyle w:val="FootnoteText"/>
      </w:pPr>
      <w:r>
        <w:rPr>
          <w:rStyle w:val="FootnoteReference"/>
        </w:rPr>
        <w:footnoteRef/>
      </w:r>
      <w:r>
        <w:t xml:space="preserve"> For example for house H1 the measured average operating time of one downlight group before the retrofit was 3.63 hrs/day, and we calculated the average lighting usage factor as 0.967. This gave a seasonal adjustment factor of 0.672 and an estimated annual average operating time of 2.44 hrs per day.</w:t>
      </w:r>
    </w:p>
  </w:footnote>
  <w:footnote w:id="41">
    <w:p w14:paraId="4E765526" w14:textId="77777777" w:rsidR="00F42B93" w:rsidRDefault="00F42B93" w:rsidP="0001518A">
      <w:pPr>
        <w:pStyle w:val="FootnoteText"/>
      </w:pPr>
      <w:r>
        <w:rPr>
          <w:rStyle w:val="FootnoteReference"/>
        </w:rPr>
        <w:footnoteRef/>
      </w:r>
      <w:r>
        <w:t xml:space="preserve"> This is a graph of the average operating time of the lights over the monitoring period during each 10-minute period of the day. A reading of 600 seconds would indicate that the lights were used constantly over a certain 10 minute period.</w:t>
      </w:r>
    </w:p>
  </w:footnote>
  <w:footnote w:id="42">
    <w:p w14:paraId="2CAD75DD" w14:textId="77777777" w:rsidR="00F42B93" w:rsidRDefault="00F42B93" w:rsidP="0001518A">
      <w:pPr>
        <w:pStyle w:val="FootnoteText"/>
      </w:pPr>
      <w:r>
        <w:rPr>
          <w:rStyle w:val="FootnoteReference"/>
        </w:rPr>
        <w:footnoteRef/>
      </w:r>
      <w:r>
        <w:t xml:space="preserve"> The installation of a new power socket may not be necessary in all situations. In some newer halogen downlight installations individual power sockets are installed in the ceiling for each downlight. This means that the existing lamp and transformer can simply be unplugged and the new LED lamp and driver plugged back in. This would not require the services of an electrician and the retrofit costs would be somewhat cheaper.</w:t>
      </w:r>
    </w:p>
  </w:footnote>
  <w:footnote w:id="43">
    <w:p w14:paraId="158F57B6" w14:textId="77777777" w:rsidR="00F42B93" w:rsidRDefault="00F42B93" w:rsidP="0001518A">
      <w:pPr>
        <w:pStyle w:val="FootnoteText"/>
      </w:pPr>
      <w:r>
        <w:rPr>
          <w:rStyle w:val="FootnoteReference"/>
        </w:rPr>
        <w:footnoteRef/>
      </w:r>
      <w:r>
        <w:t xml:space="preserve"> For example, LED1 had a small internal fan to dissipate heat from the LED chip, meaning the lamp was a similar size and shape to a halogen lamp, and LED3 could be separated into two separate parts to facilitate installation in gimbal fittings.</w:t>
      </w:r>
    </w:p>
  </w:footnote>
  <w:footnote w:id="44">
    <w:p w14:paraId="37248BFA" w14:textId="77777777" w:rsidR="00F42B93" w:rsidRDefault="00F42B93" w:rsidP="0001518A">
      <w:pPr>
        <w:pStyle w:val="FootnoteText"/>
      </w:pPr>
      <w:r>
        <w:rPr>
          <w:rStyle w:val="FootnoteReference"/>
        </w:rPr>
        <w:footnoteRef/>
      </w:r>
      <w:r>
        <w:t xml:space="preserve"> The retail price index for electricity in Melbourne increased by 88% from 2006/07 to 2013/14. </w:t>
      </w:r>
      <w:r w:rsidRPr="00EC08EB">
        <w:t>The retail price of electricity is expected to remain fairly flat in the short term</w:t>
      </w:r>
      <w:r>
        <w:t xml:space="preserve"> [</w:t>
      </w:r>
      <w:r w:rsidRPr="00566836">
        <w:rPr>
          <w:i/>
        </w:rPr>
        <w:t>State of the Energy Market 201</w:t>
      </w:r>
      <w:r>
        <w:rPr>
          <w:i/>
        </w:rPr>
        <w:t>4</w:t>
      </w:r>
      <w:r>
        <w:t>, Australian Energy Regulator 2014]</w:t>
      </w:r>
    </w:p>
  </w:footnote>
  <w:footnote w:id="45">
    <w:p w14:paraId="101ACBC4" w14:textId="77777777" w:rsidR="00F42B93" w:rsidRDefault="00F42B93" w:rsidP="0001518A">
      <w:pPr>
        <w:pStyle w:val="FootnoteText"/>
      </w:pPr>
      <w:r>
        <w:rPr>
          <w:rStyle w:val="FootnoteReference"/>
        </w:rPr>
        <w:footnoteRef/>
      </w:r>
      <w:r>
        <w:t xml:space="preserve"> A recent report on the global lighting market noted that the reduction in the price of LED lighting had accelerated in recent years. It predicts that by 2016 the payback for the use of LEDs in residential lighting applications will fall below 2 years. [McKinsey 2012]</w:t>
      </w:r>
    </w:p>
  </w:footnote>
  <w:footnote w:id="46">
    <w:p w14:paraId="6F07DECA" w14:textId="77777777" w:rsidR="00F42B93" w:rsidRDefault="00F42B93" w:rsidP="0001518A">
      <w:pPr>
        <w:pStyle w:val="FootnoteText"/>
      </w:pPr>
      <w:r>
        <w:rPr>
          <w:rStyle w:val="FootnoteReference"/>
        </w:rPr>
        <w:footnoteRef/>
      </w:r>
      <w:r>
        <w:t xml:space="preserve"> The subsidy available under this scheme is variable, and depends on the characteristics of the LED lamp being installed, and the market price of the certificates generated as a result of the activity.</w:t>
      </w:r>
    </w:p>
  </w:footnote>
  <w:footnote w:id="47">
    <w:p w14:paraId="1BFADB41" w14:textId="77777777" w:rsidR="00F42B93" w:rsidRDefault="00F42B93" w:rsidP="0001518A">
      <w:pPr>
        <w:pStyle w:val="FootnoteText"/>
      </w:pPr>
      <w:r>
        <w:rPr>
          <w:rStyle w:val="FootnoteReference"/>
        </w:rPr>
        <w:footnoteRef/>
      </w:r>
      <w:r>
        <w:t xml:space="preserve"> LED3 was also tested in the LED2 houses and did not have any problems with transformer compatibility issues in these houses either.</w:t>
      </w:r>
    </w:p>
  </w:footnote>
  <w:footnote w:id="48">
    <w:p w14:paraId="01BA0770" w14:textId="77777777" w:rsidR="00F42B93" w:rsidRDefault="00F42B93" w:rsidP="0001518A">
      <w:pPr>
        <w:pStyle w:val="FootnoteText"/>
      </w:pPr>
      <w:r>
        <w:rPr>
          <w:rStyle w:val="FootnoteReference"/>
        </w:rPr>
        <w:footnoteRef/>
      </w:r>
      <w:r>
        <w:t xml:space="preserve"> The US DoE 2008 report also notes that a similar issue occurs for dimming circuits. However, in this trial we recruited houses which did not use dimmers with their halogen downlights.</w:t>
      </w:r>
    </w:p>
  </w:footnote>
  <w:footnote w:id="49">
    <w:p w14:paraId="3D3625D3" w14:textId="77777777" w:rsidR="00F42B93" w:rsidRDefault="00F42B93" w:rsidP="0069116F">
      <w:pPr>
        <w:pStyle w:val="FootnoteText"/>
      </w:pPr>
      <w:r>
        <w:rPr>
          <w:rStyle w:val="FootnoteReference"/>
        </w:rPr>
        <w:footnoteRef/>
      </w:r>
      <w:r>
        <w:t xml:space="preserve"> It was found to be possible to trim the concave caps where these were made out of plastic or soft metal, but this was not possible for the fittings made out of harder cast metal. </w:t>
      </w:r>
      <w:r w:rsidRPr="00A00B19">
        <w:t>Note that if an electrician modifies an existing light fitting they are responsible to ensure that the fitting is still electrically safe.</w:t>
      </w:r>
    </w:p>
  </w:footnote>
  <w:footnote w:id="50">
    <w:p w14:paraId="3E0D2338" w14:textId="77777777" w:rsidR="00F42B93" w:rsidRDefault="00F42B93" w:rsidP="0001518A">
      <w:pPr>
        <w:pStyle w:val="FootnoteText"/>
      </w:pPr>
      <w:r>
        <w:rPr>
          <w:rStyle w:val="FootnoteReference"/>
        </w:rPr>
        <w:footnoteRef/>
      </w:r>
      <w:r>
        <w:t xml:space="preserve"> The manufacturer advised MEFL: “An EMS (electromagnetic compatibility) issue on transformers that are not commercially available anymore appears to have exacerbated a manufacturing inconsistency with a low-level occurrence factor, from the initial production run. Issues rectified in the product design included an adjustment to the design to rectify this.”</w:t>
      </w:r>
    </w:p>
  </w:footnote>
  <w:footnote w:id="51">
    <w:p w14:paraId="4D51720F" w14:textId="77777777" w:rsidR="00F42B93" w:rsidRDefault="00F42B93" w:rsidP="00071D34">
      <w:pPr>
        <w:pStyle w:val="FootnoteText"/>
      </w:pPr>
      <w:r>
        <w:rPr>
          <w:rStyle w:val="FootnoteReference"/>
        </w:rPr>
        <w:footnoteRef/>
      </w:r>
      <w:r>
        <w:t xml:space="preserve"> To date all replacement lamps have been LED lamps.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2ADA85" w14:textId="77777777" w:rsidR="00F42B93" w:rsidRPr="00423939" w:rsidRDefault="00F42B93" w:rsidP="00081B7C">
    <w:pPr>
      <w:pStyle w:val="Header"/>
      <w:rPr>
        <w:b/>
        <w:sz w:val="20"/>
        <w:szCs w:val="20"/>
      </w:rPr>
    </w:pPr>
    <w:r w:rsidRPr="00423939">
      <w:rPr>
        <w:b/>
        <w:noProof/>
        <w:sz w:val="20"/>
        <w:szCs w:val="20"/>
        <w:lang w:eastAsia="en-AU"/>
      </w:rPr>
      <mc:AlternateContent>
        <mc:Choice Requires="wpg">
          <w:drawing>
            <wp:anchor distT="0" distB="0" distL="114300" distR="114300" simplePos="0" relativeHeight="251656704" behindDoc="1" locked="1" layoutInCell="1" allowOverlap="1" wp14:anchorId="61816DA3" wp14:editId="3D57EA3F">
              <wp:simplePos x="0" y="0"/>
              <wp:positionH relativeFrom="page">
                <wp:posOffset>4878070</wp:posOffset>
              </wp:positionH>
              <wp:positionV relativeFrom="page">
                <wp:posOffset>1284605</wp:posOffset>
              </wp:positionV>
              <wp:extent cx="1585595" cy="495300"/>
              <wp:effectExtent l="1270" t="8255" r="3810" b="1270"/>
              <wp:wrapNone/>
              <wp:docPr id="30" name="Logo-Footer-Sus-BW"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5595" cy="495300"/>
                        <a:chOff x="348" y="15371"/>
                        <a:chExt cx="3450" cy="1077"/>
                      </a:xfrm>
                    </wpg:grpSpPr>
                    <wps:wsp>
                      <wps:cNvPr id="31" name="g-item&gt;" hidden="1"/>
                      <wps:cNvSpPr>
                        <a:spLocks/>
                      </wps:cNvSpPr>
                      <wps:spPr bwMode="auto">
                        <a:xfrm>
                          <a:off x="734" y="15371"/>
                          <a:ext cx="275" cy="292"/>
                        </a:xfrm>
                        <a:custGeom>
                          <a:avLst/>
                          <a:gdLst>
                            <a:gd name="T0" fmla="*/ 385 w 385"/>
                            <a:gd name="T1" fmla="*/ 129 h 401"/>
                            <a:gd name="T2" fmla="*/ 385 w 385"/>
                            <a:gd name="T3" fmla="*/ 273 h 401"/>
                            <a:gd name="T4" fmla="*/ 0 w 385"/>
                            <a:gd name="T5" fmla="*/ 401 h 401"/>
                            <a:gd name="T6" fmla="*/ 0 w 385"/>
                            <a:gd name="T7" fmla="*/ 271 h 401"/>
                            <a:gd name="T8" fmla="*/ 252 w 385"/>
                            <a:gd name="T9" fmla="*/ 200 h 401"/>
                            <a:gd name="T10" fmla="*/ 252 w 385"/>
                            <a:gd name="T11" fmla="*/ 198 h 401"/>
                            <a:gd name="T12" fmla="*/ 0 w 385"/>
                            <a:gd name="T13" fmla="*/ 127 h 401"/>
                            <a:gd name="T14" fmla="*/ 0 w 385"/>
                            <a:gd name="T15" fmla="*/ 0 h 401"/>
                            <a:gd name="T16" fmla="*/ 385 w 385"/>
                            <a:gd name="T17" fmla="*/ 129 h 4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5" h="401">
                              <a:moveTo>
                                <a:pt x="385" y="129"/>
                              </a:moveTo>
                              <a:lnTo>
                                <a:pt x="385" y="273"/>
                              </a:lnTo>
                              <a:lnTo>
                                <a:pt x="0" y="401"/>
                              </a:lnTo>
                              <a:lnTo>
                                <a:pt x="0" y="271"/>
                              </a:lnTo>
                              <a:lnTo>
                                <a:pt x="252" y="200"/>
                              </a:lnTo>
                              <a:lnTo>
                                <a:pt x="252" y="198"/>
                              </a:lnTo>
                              <a:lnTo>
                                <a:pt x="0" y="127"/>
                              </a:lnTo>
                              <a:lnTo>
                                <a:pt x="0" y="0"/>
                              </a:lnTo>
                              <a:lnTo>
                                <a:pt x="385"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2" name="b-item-Sus" hidden="1"/>
                      <wpg:cNvGrpSpPr>
                        <a:grpSpLocks/>
                      </wpg:cNvGrpSpPr>
                      <wpg:grpSpPr bwMode="auto">
                        <a:xfrm>
                          <a:off x="348" y="15581"/>
                          <a:ext cx="3450" cy="581"/>
                          <a:chOff x="612" y="3149"/>
                          <a:chExt cx="2895" cy="482"/>
                        </a:xfrm>
                      </wpg:grpSpPr>
                      <wps:wsp>
                        <wps:cNvPr id="33" name="Freeform 8" hidden="1"/>
                        <wps:cNvSpPr>
                          <a:spLocks/>
                        </wps:cNvSpPr>
                        <wps:spPr bwMode="auto">
                          <a:xfrm>
                            <a:off x="612" y="3149"/>
                            <a:ext cx="317" cy="394"/>
                          </a:xfrm>
                          <a:custGeom>
                            <a:avLst/>
                            <a:gdLst>
                              <a:gd name="T0" fmla="*/ 58 w 227"/>
                              <a:gd name="T1" fmla="*/ 186 h 282"/>
                              <a:gd name="T2" fmla="*/ 118 w 227"/>
                              <a:gd name="T3" fmla="*/ 236 h 282"/>
                              <a:gd name="T4" fmla="*/ 170 w 227"/>
                              <a:gd name="T5" fmla="*/ 202 h 282"/>
                              <a:gd name="T6" fmla="*/ 90 w 227"/>
                              <a:gd name="T7" fmla="*/ 158 h 282"/>
                              <a:gd name="T8" fmla="*/ 10 w 227"/>
                              <a:gd name="T9" fmla="*/ 82 h 282"/>
                              <a:gd name="T10" fmla="*/ 110 w 227"/>
                              <a:gd name="T11" fmla="*/ 0 h 282"/>
                              <a:gd name="T12" fmla="*/ 218 w 227"/>
                              <a:gd name="T13" fmla="*/ 87 h 282"/>
                              <a:gd name="T14" fmla="*/ 161 w 227"/>
                              <a:gd name="T15" fmla="*/ 87 h 282"/>
                              <a:gd name="T16" fmla="*/ 108 w 227"/>
                              <a:gd name="T17" fmla="*/ 46 h 282"/>
                              <a:gd name="T18" fmla="*/ 67 w 227"/>
                              <a:gd name="T19" fmla="*/ 77 h 282"/>
                              <a:gd name="T20" fmla="*/ 147 w 227"/>
                              <a:gd name="T21" fmla="*/ 117 h 282"/>
                              <a:gd name="T22" fmla="*/ 227 w 227"/>
                              <a:gd name="T23" fmla="*/ 196 h 282"/>
                              <a:gd name="T24" fmla="*/ 115 w 227"/>
                              <a:gd name="T25" fmla="*/ 282 h 282"/>
                              <a:gd name="T26" fmla="*/ 1 w 227"/>
                              <a:gd name="T27" fmla="*/ 186 h 282"/>
                              <a:gd name="T28" fmla="*/ 58 w 227"/>
                              <a:gd name="T29" fmla="*/ 186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27" h="282">
                                <a:moveTo>
                                  <a:pt x="58" y="186"/>
                                </a:moveTo>
                                <a:cubicBezTo>
                                  <a:pt x="58" y="222"/>
                                  <a:pt x="86" y="236"/>
                                  <a:pt x="118" y="236"/>
                                </a:cubicBezTo>
                                <a:cubicBezTo>
                                  <a:pt x="138" y="236"/>
                                  <a:pt x="170" y="230"/>
                                  <a:pt x="170" y="202"/>
                                </a:cubicBezTo>
                                <a:cubicBezTo>
                                  <a:pt x="170" y="173"/>
                                  <a:pt x="130" y="169"/>
                                  <a:pt x="90" y="158"/>
                                </a:cubicBezTo>
                                <a:cubicBezTo>
                                  <a:pt x="50" y="148"/>
                                  <a:pt x="10" y="132"/>
                                  <a:pt x="10" y="82"/>
                                </a:cubicBezTo>
                                <a:cubicBezTo>
                                  <a:pt x="10" y="27"/>
                                  <a:pt x="62" y="0"/>
                                  <a:pt x="110" y="0"/>
                                </a:cubicBezTo>
                                <a:cubicBezTo>
                                  <a:pt x="166" y="0"/>
                                  <a:pt x="218" y="25"/>
                                  <a:pt x="218" y="87"/>
                                </a:cubicBezTo>
                                <a:cubicBezTo>
                                  <a:pt x="161" y="87"/>
                                  <a:pt x="161" y="87"/>
                                  <a:pt x="161" y="87"/>
                                </a:cubicBezTo>
                                <a:cubicBezTo>
                                  <a:pt x="159" y="55"/>
                                  <a:pt x="136" y="46"/>
                                  <a:pt x="108" y="46"/>
                                </a:cubicBezTo>
                                <a:cubicBezTo>
                                  <a:pt x="89" y="46"/>
                                  <a:pt x="67" y="54"/>
                                  <a:pt x="67" y="77"/>
                                </a:cubicBezTo>
                                <a:cubicBezTo>
                                  <a:pt x="67" y="97"/>
                                  <a:pt x="80" y="100"/>
                                  <a:pt x="147" y="117"/>
                                </a:cubicBezTo>
                                <a:cubicBezTo>
                                  <a:pt x="167" y="122"/>
                                  <a:pt x="227" y="135"/>
                                  <a:pt x="227" y="196"/>
                                </a:cubicBezTo>
                                <a:cubicBezTo>
                                  <a:pt x="227" y="245"/>
                                  <a:pt x="188" y="282"/>
                                  <a:pt x="115" y="282"/>
                                </a:cubicBezTo>
                                <a:cubicBezTo>
                                  <a:pt x="56" y="282"/>
                                  <a:pt x="0" y="252"/>
                                  <a:pt x="1" y="186"/>
                                </a:cubicBezTo>
                                <a:lnTo>
                                  <a:pt x="58" y="1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9" hidden="1"/>
                        <wps:cNvSpPr>
                          <a:spLocks/>
                        </wps:cNvSpPr>
                        <wps:spPr bwMode="auto">
                          <a:xfrm>
                            <a:off x="939" y="3263"/>
                            <a:ext cx="254" cy="279"/>
                          </a:xfrm>
                          <a:custGeom>
                            <a:avLst/>
                            <a:gdLst>
                              <a:gd name="T0" fmla="*/ 182 w 182"/>
                              <a:gd name="T1" fmla="*/ 194 h 200"/>
                              <a:gd name="T2" fmla="*/ 131 w 182"/>
                              <a:gd name="T3" fmla="*/ 194 h 200"/>
                              <a:gd name="T4" fmla="*/ 131 w 182"/>
                              <a:gd name="T5" fmla="*/ 167 h 200"/>
                              <a:gd name="T6" fmla="*/ 130 w 182"/>
                              <a:gd name="T7" fmla="*/ 167 h 200"/>
                              <a:gd name="T8" fmla="*/ 71 w 182"/>
                              <a:gd name="T9" fmla="*/ 200 h 200"/>
                              <a:gd name="T10" fmla="*/ 0 w 182"/>
                              <a:gd name="T11" fmla="*/ 120 h 200"/>
                              <a:gd name="T12" fmla="*/ 0 w 182"/>
                              <a:gd name="T13" fmla="*/ 0 h 200"/>
                              <a:gd name="T14" fmla="*/ 53 w 182"/>
                              <a:gd name="T15" fmla="*/ 0 h 200"/>
                              <a:gd name="T16" fmla="*/ 53 w 182"/>
                              <a:gd name="T17" fmla="*/ 110 h 200"/>
                              <a:gd name="T18" fmla="*/ 87 w 182"/>
                              <a:gd name="T19" fmla="*/ 158 h 200"/>
                              <a:gd name="T20" fmla="*/ 129 w 182"/>
                              <a:gd name="T21" fmla="*/ 102 h 200"/>
                              <a:gd name="T22" fmla="*/ 129 w 182"/>
                              <a:gd name="T23" fmla="*/ 0 h 200"/>
                              <a:gd name="T24" fmla="*/ 182 w 182"/>
                              <a:gd name="T25" fmla="*/ 0 h 200"/>
                              <a:gd name="T26" fmla="*/ 182 w 182"/>
                              <a:gd name="T27" fmla="*/ 194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82" h="200">
                                <a:moveTo>
                                  <a:pt x="182" y="194"/>
                                </a:moveTo>
                                <a:cubicBezTo>
                                  <a:pt x="131" y="194"/>
                                  <a:pt x="131" y="194"/>
                                  <a:pt x="131" y="194"/>
                                </a:cubicBezTo>
                                <a:cubicBezTo>
                                  <a:pt x="131" y="167"/>
                                  <a:pt x="131" y="167"/>
                                  <a:pt x="131" y="167"/>
                                </a:cubicBezTo>
                                <a:cubicBezTo>
                                  <a:pt x="130" y="167"/>
                                  <a:pt x="130" y="167"/>
                                  <a:pt x="130" y="167"/>
                                </a:cubicBezTo>
                                <a:cubicBezTo>
                                  <a:pt x="117" y="189"/>
                                  <a:pt x="93" y="200"/>
                                  <a:pt x="71" y="200"/>
                                </a:cubicBezTo>
                                <a:cubicBezTo>
                                  <a:pt x="14" y="200"/>
                                  <a:pt x="0" y="168"/>
                                  <a:pt x="0" y="120"/>
                                </a:cubicBezTo>
                                <a:cubicBezTo>
                                  <a:pt x="0" y="0"/>
                                  <a:pt x="0" y="0"/>
                                  <a:pt x="0" y="0"/>
                                </a:cubicBezTo>
                                <a:cubicBezTo>
                                  <a:pt x="53" y="0"/>
                                  <a:pt x="53" y="0"/>
                                  <a:pt x="53" y="0"/>
                                </a:cubicBezTo>
                                <a:cubicBezTo>
                                  <a:pt x="53" y="110"/>
                                  <a:pt x="53" y="110"/>
                                  <a:pt x="53" y="110"/>
                                </a:cubicBezTo>
                                <a:cubicBezTo>
                                  <a:pt x="53" y="142"/>
                                  <a:pt x="62" y="158"/>
                                  <a:pt x="87" y="158"/>
                                </a:cubicBezTo>
                                <a:cubicBezTo>
                                  <a:pt x="116" y="158"/>
                                  <a:pt x="129" y="141"/>
                                  <a:pt x="129" y="102"/>
                                </a:cubicBezTo>
                                <a:cubicBezTo>
                                  <a:pt x="129" y="0"/>
                                  <a:pt x="129" y="0"/>
                                  <a:pt x="129" y="0"/>
                                </a:cubicBezTo>
                                <a:cubicBezTo>
                                  <a:pt x="182" y="0"/>
                                  <a:pt x="182" y="0"/>
                                  <a:pt x="182" y="0"/>
                                </a:cubicBezTo>
                                <a:lnTo>
                                  <a:pt x="182" y="1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10" hidden="1"/>
                        <wps:cNvSpPr>
                          <a:spLocks/>
                        </wps:cNvSpPr>
                        <wps:spPr bwMode="auto">
                          <a:xfrm>
                            <a:off x="1205" y="3256"/>
                            <a:ext cx="252" cy="286"/>
                          </a:xfrm>
                          <a:custGeom>
                            <a:avLst/>
                            <a:gdLst>
                              <a:gd name="T0" fmla="*/ 51 w 180"/>
                              <a:gd name="T1" fmla="*/ 136 h 205"/>
                              <a:gd name="T2" fmla="*/ 92 w 180"/>
                              <a:gd name="T3" fmla="*/ 169 h 205"/>
                              <a:gd name="T4" fmla="*/ 126 w 180"/>
                              <a:gd name="T5" fmla="*/ 144 h 205"/>
                              <a:gd name="T6" fmla="*/ 66 w 180"/>
                              <a:gd name="T7" fmla="*/ 114 h 205"/>
                              <a:gd name="T8" fmla="*/ 4 w 180"/>
                              <a:gd name="T9" fmla="*/ 62 h 205"/>
                              <a:gd name="T10" fmla="*/ 89 w 180"/>
                              <a:gd name="T11" fmla="*/ 0 h 205"/>
                              <a:gd name="T12" fmla="*/ 175 w 180"/>
                              <a:gd name="T13" fmla="*/ 62 h 205"/>
                              <a:gd name="T14" fmla="*/ 124 w 180"/>
                              <a:gd name="T15" fmla="*/ 62 h 205"/>
                              <a:gd name="T16" fmla="*/ 87 w 180"/>
                              <a:gd name="T17" fmla="*/ 35 h 205"/>
                              <a:gd name="T18" fmla="*/ 58 w 180"/>
                              <a:gd name="T19" fmla="*/ 54 h 205"/>
                              <a:gd name="T20" fmla="*/ 118 w 180"/>
                              <a:gd name="T21" fmla="*/ 82 h 205"/>
                              <a:gd name="T22" fmla="*/ 180 w 180"/>
                              <a:gd name="T23" fmla="*/ 137 h 205"/>
                              <a:gd name="T24" fmla="*/ 91 w 180"/>
                              <a:gd name="T25" fmla="*/ 205 h 205"/>
                              <a:gd name="T26" fmla="*/ 0 w 180"/>
                              <a:gd name="T27" fmla="*/ 136 h 205"/>
                              <a:gd name="T28" fmla="*/ 51 w 180"/>
                              <a:gd name="T29" fmla="*/ 136 h 2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0" h="205">
                                <a:moveTo>
                                  <a:pt x="51" y="136"/>
                                </a:moveTo>
                                <a:cubicBezTo>
                                  <a:pt x="51" y="159"/>
                                  <a:pt x="70" y="169"/>
                                  <a:pt x="92" y="169"/>
                                </a:cubicBezTo>
                                <a:cubicBezTo>
                                  <a:pt x="107" y="169"/>
                                  <a:pt x="126" y="163"/>
                                  <a:pt x="126" y="144"/>
                                </a:cubicBezTo>
                                <a:cubicBezTo>
                                  <a:pt x="126" y="128"/>
                                  <a:pt x="104" y="122"/>
                                  <a:pt x="66" y="114"/>
                                </a:cubicBezTo>
                                <a:cubicBezTo>
                                  <a:pt x="35" y="107"/>
                                  <a:pt x="4" y="96"/>
                                  <a:pt x="4" y="62"/>
                                </a:cubicBezTo>
                                <a:cubicBezTo>
                                  <a:pt x="4" y="13"/>
                                  <a:pt x="47" y="0"/>
                                  <a:pt x="89" y="0"/>
                                </a:cubicBezTo>
                                <a:cubicBezTo>
                                  <a:pt x="131" y="0"/>
                                  <a:pt x="170" y="14"/>
                                  <a:pt x="175" y="62"/>
                                </a:cubicBezTo>
                                <a:cubicBezTo>
                                  <a:pt x="124" y="62"/>
                                  <a:pt x="124" y="62"/>
                                  <a:pt x="124" y="62"/>
                                </a:cubicBezTo>
                                <a:cubicBezTo>
                                  <a:pt x="122" y="41"/>
                                  <a:pt x="107" y="35"/>
                                  <a:pt x="87" y="35"/>
                                </a:cubicBezTo>
                                <a:cubicBezTo>
                                  <a:pt x="75" y="35"/>
                                  <a:pt x="58" y="38"/>
                                  <a:pt x="58" y="54"/>
                                </a:cubicBezTo>
                                <a:cubicBezTo>
                                  <a:pt x="58" y="73"/>
                                  <a:pt x="88" y="75"/>
                                  <a:pt x="118" y="82"/>
                                </a:cubicBezTo>
                                <a:cubicBezTo>
                                  <a:pt x="149" y="90"/>
                                  <a:pt x="180" y="101"/>
                                  <a:pt x="180" y="137"/>
                                </a:cubicBezTo>
                                <a:cubicBezTo>
                                  <a:pt x="180" y="188"/>
                                  <a:pt x="135" y="205"/>
                                  <a:pt x="91" y="205"/>
                                </a:cubicBezTo>
                                <a:cubicBezTo>
                                  <a:pt x="46" y="205"/>
                                  <a:pt x="2" y="188"/>
                                  <a:pt x="0" y="136"/>
                                </a:cubicBezTo>
                                <a:lnTo>
                                  <a:pt x="51" y="1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11" hidden="1"/>
                        <wps:cNvSpPr>
                          <a:spLocks/>
                        </wps:cNvSpPr>
                        <wps:spPr bwMode="auto">
                          <a:xfrm>
                            <a:off x="1441" y="3182"/>
                            <a:ext cx="175" cy="356"/>
                          </a:xfrm>
                          <a:custGeom>
                            <a:avLst/>
                            <a:gdLst>
                              <a:gd name="T0" fmla="*/ 86 w 125"/>
                              <a:gd name="T1" fmla="*/ 58 h 255"/>
                              <a:gd name="T2" fmla="*/ 125 w 125"/>
                              <a:gd name="T3" fmla="*/ 58 h 255"/>
                              <a:gd name="T4" fmla="*/ 125 w 125"/>
                              <a:gd name="T5" fmla="*/ 94 h 255"/>
                              <a:gd name="T6" fmla="*/ 86 w 125"/>
                              <a:gd name="T7" fmla="*/ 94 h 255"/>
                              <a:gd name="T8" fmla="*/ 86 w 125"/>
                              <a:gd name="T9" fmla="*/ 190 h 255"/>
                              <a:gd name="T10" fmla="*/ 108 w 125"/>
                              <a:gd name="T11" fmla="*/ 212 h 255"/>
                              <a:gd name="T12" fmla="*/ 125 w 125"/>
                              <a:gd name="T13" fmla="*/ 211 h 255"/>
                              <a:gd name="T14" fmla="*/ 125 w 125"/>
                              <a:gd name="T15" fmla="*/ 253 h 255"/>
                              <a:gd name="T16" fmla="*/ 94 w 125"/>
                              <a:gd name="T17" fmla="*/ 255 h 255"/>
                              <a:gd name="T18" fmla="*/ 32 w 125"/>
                              <a:gd name="T19" fmla="*/ 208 h 255"/>
                              <a:gd name="T20" fmla="*/ 32 w 125"/>
                              <a:gd name="T21" fmla="*/ 94 h 255"/>
                              <a:gd name="T22" fmla="*/ 0 w 125"/>
                              <a:gd name="T23" fmla="*/ 94 h 255"/>
                              <a:gd name="T24" fmla="*/ 0 w 125"/>
                              <a:gd name="T25" fmla="*/ 58 h 255"/>
                              <a:gd name="T26" fmla="*/ 32 w 125"/>
                              <a:gd name="T27" fmla="*/ 58 h 255"/>
                              <a:gd name="T28" fmla="*/ 32 w 125"/>
                              <a:gd name="T29" fmla="*/ 0 h 255"/>
                              <a:gd name="T30" fmla="*/ 86 w 125"/>
                              <a:gd name="T31" fmla="*/ 0 h 255"/>
                              <a:gd name="T32" fmla="*/ 86 w 125"/>
                              <a:gd name="T33" fmla="*/ 58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25" h="255">
                                <a:moveTo>
                                  <a:pt x="86" y="58"/>
                                </a:moveTo>
                                <a:cubicBezTo>
                                  <a:pt x="125" y="58"/>
                                  <a:pt x="125" y="58"/>
                                  <a:pt x="125" y="58"/>
                                </a:cubicBezTo>
                                <a:cubicBezTo>
                                  <a:pt x="125" y="94"/>
                                  <a:pt x="125" y="94"/>
                                  <a:pt x="125" y="94"/>
                                </a:cubicBezTo>
                                <a:cubicBezTo>
                                  <a:pt x="86" y="94"/>
                                  <a:pt x="86" y="94"/>
                                  <a:pt x="86" y="94"/>
                                </a:cubicBezTo>
                                <a:cubicBezTo>
                                  <a:pt x="86" y="190"/>
                                  <a:pt x="86" y="190"/>
                                  <a:pt x="86" y="190"/>
                                </a:cubicBezTo>
                                <a:cubicBezTo>
                                  <a:pt x="86" y="208"/>
                                  <a:pt x="90" y="212"/>
                                  <a:pt x="108" y="212"/>
                                </a:cubicBezTo>
                                <a:cubicBezTo>
                                  <a:pt x="114" y="212"/>
                                  <a:pt x="119" y="212"/>
                                  <a:pt x="125" y="211"/>
                                </a:cubicBezTo>
                                <a:cubicBezTo>
                                  <a:pt x="125" y="253"/>
                                  <a:pt x="125" y="253"/>
                                  <a:pt x="125" y="253"/>
                                </a:cubicBezTo>
                                <a:cubicBezTo>
                                  <a:pt x="116" y="254"/>
                                  <a:pt x="104" y="255"/>
                                  <a:pt x="94" y="255"/>
                                </a:cubicBezTo>
                                <a:cubicBezTo>
                                  <a:pt x="61" y="255"/>
                                  <a:pt x="32" y="247"/>
                                  <a:pt x="32" y="208"/>
                                </a:cubicBezTo>
                                <a:cubicBezTo>
                                  <a:pt x="32" y="94"/>
                                  <a:pt x="32" y="94"/>
                                  <a:pt x="32" y="94"/>
                                </a:cubicBezTo>
                                <a:cubicBezTo>
                                  <a:pt x="0" y="94"/>
                                  <a:pt x="0" y="94"/>
                                  <a:pt x="0" y="94"/>
                                </a:cubicBezTo>
                                <a:cubicBezTo>
                                  <a:pt x="0" y="58"/>
                                  <a:pt x="0" y="58"/>
                                  <a:pt x="0" y="58"/>
                                </a:cubicBezTo>
                                <a:cubicBezTo>
                                  <a:pt x="32" y="58"/>
                                  <a:pt x="32" y="58"/>
                                  <a:pt x="32" y="58"/>
                                </a:cubicBezTo>
                                <a:cubicBezTo>
                                  <a:pt x="32" y="0"/>
                                  <a:pt x="32" y="0"/>
                                  <a:pt x="32" y="0"/>
                                </a:cubicBezTo>
                                <a:cubicBezTo>
                                  <a:pt x="86" y="0"/>
                                  <a:pt x="86" y="0"/>
                                  <a:pt x="86" y="0"/>
                                </a:cubicBezTo>
                                <a:lnTo>
                                  <a:pt x="86"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12" hidden="1"/>
                        <wps:cNvSpPr>
                          <a:spLocks noEditPoints="1"/>
                        </wps:cNvSpPr>
                        <wps:spPr bwMode="auto">
                          <a:xfrm>
                            <a:off x="1612" y="3256"/>
                            <a:ext cx="266" cy="286"/>
                          </a:xfrm>
                          <a:custGeom>
                            <a:avLst/>
                            <a:gdLst>
                              <a:gd name="T0" fmla="*/ 6 w 190"/>
                              <a:gd name="T1" fmla="*/ 65 h 205"/>
                              <a:gd name="T2" fmla="*/ 97 w 190"/>
                              <a:gd name="T3" fmla="*/ 0 h 205"/>
                              <a:gd name="T4" fmla="*/ 183 w 190"/>
                              <a:gd name="T5" fmla="*/ 55 h 205"/>
                              <a:gd name="T6" fmla="*/ 183 w 190"/>
                              <a:gd name="T7" fmla="*/ 156 h 205"/>
                              <a:gd name="T8" fmla="*/ 190 w 190"/>
                              <a:gd name="T9" fmla="*/ 199 h 205"/>
                              <a:gd name="T10" fmla="*/ 135 w 190"/>
                              <a:gd name="T11" fmla="*/ 199 h 205"/>
                              <a:gd name="T12" fmla="*/ 132 w 190"/>
                              <a:gd name="T13" fmla="*/ 181 h 205"/>
                              <a:gd name="T14" fmla="*/ 66 w 190"/>
                              <a:gd name="T15" fmla="*/ 205 h 205"/>
                              <a:gd name="T16" fmla="*/ 0 w 190"/>
                              <a:gd name="T17" fmla="*/ 146 h 205"/>
                              <a:gd name="T18" fmla="*/ 66 w 190"/>
                              <a:gd name="T19" fmla="*/ 87 h 205"/>
                              <a:gd name="T20" fmla="*/ 129 w 190"/>
                              <a:gd name="T21" fmla="*/ 62 h 205"/>
                              <a:gd name="T22" fmla="*/ 95 w 190"/>
                              <a:gd name="T23" fmla="*/ 35 h 205"/>
                              <a:gd name="T24" fmla="*/ 59 w 190"/>
                              <a:gd name="T25" fmla="*/ 65 h 205"/>
                              <a:gd name="T26" fmla="*/ 6 w 190"/>
                              <a:gd name="T27" fmla="*/ 65 h 205"/>
                              <a:gd name="T28" fmla="*/ 129 w 190"/>
                              <a:gd name="T29" fmla="*/ 104 h 205"/>
                              <a:gd name="T30" fmla="*/ 85 w 190"/>
                              <a:gd name="T31" fmla="*/ 116 h 205"/>
                              <a:gd name="T32" fmla="*/ 53 w 190"/>
                              <a:gd name="T33" fmla="*/ 144 h 205"/>
                              <a:gd name="T34" fmla="*/ 86 w 190"/>
                              <a:gd name="T35" fmla="*/ 169 h 205"/>
                              <a:gd name="T36" fmla="*/ 129 w 190"/>
                              <a:gd name="T37" fmla="*/ 124 h 205"/>
                              <a:gd name="T38" fmla="*/ 129 w 190"/>
                              <a:gd name="T39" fmla="*/ 104 h 2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90" h="205">
                                <a:moveTo>
                                  <a:pt x="6" y="65"/>
                                </a:moveTo>
                                <a:cubicBezTo>
                                  <a:pt x="9" y="15"/>
                                  <a:pt x="54" y="0"/>
                                  <a:pt x="97" y="0"/>
                                </a:cubicBezTo>
                                <a:cubicBezTo>
                                  <a:pt x="136" y="0"/>
                                  <a:pt x="183" y="8"/>
                                  <a:pt x="183" y="55"/>
                                </a:cubicBezTo>
                                <a:cubicBezTo>
                                  <a:pt x="183" y="156"/>
                                  <a:pt x="183" y="156"/>
                                  <a:pt x="183" y="156"/>
                                </a:cubicBezTo>
                                <a:cubicBezTo>
                                  <a:pt x="183" y="174"/>
                                  <a:pt x="185" y="191"/>
                                  <a:pt x="190" y="199"/>
                                </a:cubicBezTo>
                                <a:cubicBezTo>
                                  <a:pt x="135" y="199"/>
                                  <a:pt x="135" y="199"/>
                                  <a:pt x="135" y="199"/>
                                </a:cubicBezTo>
                                <a:cubicBezTo>
                                  <a:pt x="134" y="193"/>
                                  <a:pt x="132" y="187"/>
                                  <a:pt x="132" y="181"/>
                                </a:cubicBezTo>
                                <a:cubicBezTo>
                                  <a:pt x="115" y="198"/>
                                  <a:pt x="90" y="205"/>
                                  <a:pt x="66" y="205"/>
                                </a:cubicBezTo>
                                <a:cubicBezTo>
                                  <a:pt x="29" y="205"/>
                                  <a:pt x="0" y="186"/>
                                  <a:pt x="0" y="146"/>
                                </a:cubicBezTo>
                                <a:cubicBezTo>
                                  <a:pt x="0" y="102"/>
                                  <a:pt x="33" y="92"/>
                                  <a:pt x="66" y="87"/>
                                </a:cubicBezTo>
                                <a:cubicBezTo>
                                  <a:pt x="99" y="82"/>
                                  <a:pt x="129" y="84"/>
                                  <a:pt x="129" y="62"/>
                                </a:cubicBezTo>
                                <a:cubicBezTo>
                                  <a:pt x="129" y="39"/>
                                  <a:pt x="114" y="35"/>
                                  <a:pt x="95" y="35"/>
                                </a:cubicBezTo>
                                <a:cubicBezTo>
                                  <a:pt x="74" y="35"/>
                                  <a:pt x="61" y="44"/>
                                  <a:pt x="59" y="65"/>
                                </a:cubicBezTo>
                                <a:lnTo>
                                  <a:pt x="6" y="65"/>
                                </a:lnTo>
                                <a:close/>
                                <a:moveTo>
                                  <a:pt x="129" y="104"/>
                                </a:moveTo>
                                <a:cubicBezTo>
                                  <a:pt x="120" y="112"/>
                                  <a:pt x="102" y="113"/>
                                  <a:pt x="85" y="116"/>
                                </a:cubicBezTo>
                                <a:cubicBezTo>
                                  <a:pt x="68" y="119"/>
                                  <a:pt x="53" y="125"/>
                                  <a:pt x="53" y="144"/>
                                </a:cubicBezTo>
                                <a:cubicBezTo>
                                  <a:pt x="53" y="164"/>
                                  <a:pt x="69" y="169"/>
                                  <a:pt x="86" y="169"/>
                                </a:cubicBezTo>
                                <a:cubicBezTo>
                                  <a:pt x="128" y="169"/>
                                  <a:pt x="129" y="136"/>
                                  <a:pt x="129" y="124"/>
                                </a:cubicBezTo>
                                <a:lnTo>
                                  <a:pt x="129"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13" hidden="1"/>
                        <wps:cNvSpPr>
                          <a:spLocks noEditPoints="1"/>
                        </wps:cNvSpPr>
                        <wps:spPr bwMode="auto">
                          <a:xfrm>
                            <a:off x="1889" y="3159"/>
                            <a:ext cx="74" cy="375"/>
                          </a:xfrm>
                          <a:custGeom>
                            <a:avLst/>
                            <a:gdLst>
                              <a:gd name="T0" fmla="*/ 125 w 125"/>
                              <a:gd name="T1" fmla="*/ 104 h 633"/>
                              <a:gd name="T2" fmla="*/ 0 w 125"/>
                              <a:gd name="T3" fmla="*/ 104 h 633"/>
                              <a:gd name="T4" fmla="*/ 0 w 125"/>
                              <a:gd name="T5" fmla="*/ 0 h 633"/>
                              <a:gd name="T6" fmla="*/ 125 w 125"/>
                              <a:gd name="T7" fmla="*/ 0 h 633"/>
                              <a:gd name="T8" fmla="*/ 125 w 125"/>
                              <a:gd name="T9" fmla="*/ 104 h 633"/>
                              <a:gd name="T10" fmla="*/ 0 w 125"/>
                              <a:gd name="T11" fmla="*/ 175 h 633"/>
                              <a:gd name="T12" fmla="*/ 125 w 125"/>
                              <a:gd name="T13" fmla="*/ 175 h 633"/>
                              <a:gd name="T14" fmla="*/ 125 w 125"/>
                              <a:gd name="T15" fmla="*/ 633 h 633"/>
                              <a:gd name="T16" fmla="*/ 0 w 125"/>
                              <a:gd name="T17" fmla="*/ 633 h 633"/>
                              <a:gd name="T18" fmla="*/ 0 w 125"/>
                              <a:gd name="T19" fmla="*/ 175 h 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5" h="633">
                                <a:moveTo>
                                  <a:pt x="125" y="104"/>
                                </a:moveTo>
                                <a:lnTo>
                                  <a:pt x="0" y="104"/>
                                </a:lnTo>
                                <a:lnTo>
                                  <a:pt x="0" y="0"/>
                                </a:lnTo>
                                <a:lnTo>
                                  <a:pt x="125" y="0"/>
                                </a:lnTo>
                                <a:lnTo>
                                  <a:pt x="125" y="104"/>
                                </a:lnTo>
                                <a:close/>
                                <a:moveTo>
                                  <a:pt x="0" y="175"/>
                                </a:moveTo>
                                <a:lnTo>
                                  <a:pt x="125" y="175"/>
                                </a:lnTo>
                                <a:lnTo>
                                  <a:pt x="125" y="633"/>
                                </a:lnTo>
                                <a:lnTo>
                                  <a:pt x="0" y="633"/>
                                </a:lnTo>
                                <a:lnTo>
                                  <a:pt x="0" y="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4" hidden="1"/>
                        <wps:cNvSpPr>
                          <a:spLocks/>
                        </wps:cNvSpPr>
                        <wps:spPr bwMode="auto">
                          <a:xfrm>
                            <a:off x="1987" y="3256"/>
                            <a:ext cx="255" cy="278"/>
                          </a:xfrm>
                          <a:custGeom>
                            <a:avLst/>
                            <a:gdLst>
                              <a:gd name="T0" fmla="*/ 0 w 183"/>
                              <a:gd name="T1" fmla="*/ 5 h 199"/>
                              <a:gd name="T2" fmla="*/ 51 w 183"/>
                              <a:gd name="T3" fmla="*/ 5 h 199"/>
                              <a:gd name="T4" fmla="*/ 51 w 183"/>
                              <a:gd name="T5" fmla="*/ 32 h 199"/>
                              <a:gd name="T6" fmla="*/ 52 w 183"/>
                              <a:gd name="T7" fmla="*/ 32 h 199"/>
                              <a:gd name="T8" fmla="*/ 112 w 183"/>
                              <a:gd name="T9" fmla="*/ 0 h 199"/>
                              <a:gd name="T10" fmla="*/ 183 w 183"/>
                              <a:gd name="T11" fmla="*/ 80 h 199"/>
                              <a:gd name="T12" fmla="*/ 183 w 183"/>
                              <a:gd name="T13" fmla="*/ 199 h 199"/>
                              <a:gd name="T14" fmla="*/ 129 w 183"/>
                              <a:gd name="T15" fmla="*/ 199 h 199"/>
                              <a:gd name="T16" fmla="*/ 129 w 183"/>
                              <a:gd name="T17" fmla="*/ 90 h 199"/>
                              <a:gd name="T18" fmla="*/ 95 w 183"/>
                              <a:gd name="T19" fmla="*/ 42 h 199"/>
                              <a:gd name="T20" fmla="*/ 54 w 183"/>
                              <a:gd name="T21" fmla="*/ 97 h 199"/>
                              <a:gd name="T22" fmla="*/ 54 w 183"/>
                              <a:gd name="T23" fmla="*/ 199 h 199"/>
                              <a:gd name="T24" fmla="*/ 0 w 183"/>
                              <a:gd name="T25" fmla="*/ 199 h 199"/>
                              <a:gd name="T26" fmla="*/ 0 w 183"/>
                              <a:gd name="T27" fmla="*/ 5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83" h="199">
                                <a:moveTo>
                                  <a:pt x="0" y="5"/>
                                </a:moveTo>
                                <a:cubicBezTo>
                                  <a:pt x="51" y="5"/>
                                  <a:pt x="51" y="5"/>
                                  <a:pt x="51" y="5"/>
                                </a:cubicBezTo>
                                <a:cubicBezTo>
                                  <a:pt x="51" y="32"/>
                                  <a:pt x="51" y="32"/>
                                  <a:pt x="51" y="32"/>
                                </a:cubicBezTo>
                                <a:cubicBezTo>
                                  <a:pt x="52" y="32"/>
                                  <a:pt x="52" y="32"/>
                                  <a:pt x="52" y="32"/>
                                </a:cubicBezTo>
                                <a:cubicBezTo>
                                  <a:pt x="66" y="10"/>
                                  <a:pt x="89" y="0"/>
                                  <a:pt x="112" y="0"/>
                                </a:cubicBezTo>
                                <a:cubicBezTo>
                                  <a:pt x="168" y="0"/>
                                  <a:pt x="183" y="32"/>
                                  <a:pt x="183" y="80"/>
                                </a:cubicBezTo>
                                <a:cubicBezTo>
                                  <a:pt x="183" y="199"/>
                                  <a:pt x="183" y="199"/>
                                  <a:pt x="183" y="199"/>
                                </a:cubicBezTo>
                                <a:cubicBezTo>
                                  <a:pt x="129" y="199"/>
                                  <a:pt x="129" y="199"/>
                                  <a:pt x="129" y="199"/>
                                </a:cubicBezTo>
                                <a:cubicBezTo>
                                  <a:pt x="129" y="90"/>
                                  <a:pt x="129" y="90"/>
                                  <a:pt x="129" y="90"/>
                                </a:cubicBezTo>
                                <a:cubicBezTo>
                                  <a:pt x="129" y="58"/>
                                  <a:pt x="120" y="42"/>
                                  <a:pt x="95" y="42"/>
                                </a:cubicBezTo>
                                <a:cubicBezTo>
                                  <a:pt x="66" y="42"/>
                                  <a:pt x="54" y="58"/>
                                  <a:pt x="54" y="97"/>
                                </a:cubicBezTo>
                                <a:cubicBezTo>
                                  <a:pt x="54" y="199"/>
                                  <a:pt x="54" y="199"/>
                                  <a:pt x="54" y="199"/>
                                </a:cubicBezTo>
                                <a:cubicBezTo>
                                  <a:pt x="0" y="199"/>
                                  <a:pt x="0" y="199"/>
                                  <a:pt x="0" y="199"/>
                                </a:cubicBezTo>
                                <a:lnTo>
                                  <a:pt x="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5" hidden="1"/>
                        <wps:cNvSpPr>
                          <a:spLocks noEditPoints="1"/>
                        </wps:cNvSpPr>
                        <wps:spPr bwMode="auto">
                          <a:xfrm>
                            <a:off x="2254" y="3256"/>
                            <a:ext cx="264" cy="286"/>
                          </a:xfrm>
                          <a:custGeom>
                            <a:avLst/>
                            <a:gdLst>
                              <a:gd name="T0" fmla="*/ 6 w 189"/>
                              <a:gd name="T1" fmla="*/ 65 h 205"/>
                              <a:gd name="T2" fmla="*/ 97 w 189"/>
                              <a:gd name="T3" fmla="*/ 0 h 205"/>
                              <a:gd name="T4" fmla="*/ 183 w 189"/>
                              <a:gd name="T5" fmla="*/ 55 h 205"/>
                              <a:gd name="T6" fmla="*/ 183 w 189"/>
                              <a:gd name="T7" fmla="*/ 156 h 205"/>
                              <a:gd name="T8" fmla="*/ 189 w 189"/>
                              <a:gd name="T9" fmla="*/ 199 h 205"/>
                              <a:gd name="T10" fmla="*/ 135 w 189"/>
                              <a:gd name="T11" fmla="*/ 199 h 205"/>
                              <a:gd name="T12" fmla="*/ 131 w 189"/>
                              <a:gd name="T13" fmla="*/ 181 h 205"/>
                              <a:gd name="T14" fmla="*/ 66 w 189"/>
                              <a:gd name="T15" fmla="*/ 205 h 205"/>
                              <a:gd name="T16" fmla="*/ 0 w 189"/>
                              <a:gd name="T17" fmla="*/ 146 h 205"/>
                              <a:gd name="T18" fmla="*/ 66 w 189"/>
                              <a:gd name="T19" fmla="*/ 87 h 205"/>
                              <a:gd name="T20" fmla="*/ 129 w 189"/>
                              <a:gd name="T21" fmla="*/ 62 h 205"/>
                              <a:gd name="T22" fmla="*/ 95 w 189"/>
                              <a:gd name="T23" fmla="*/ 35 h 205"/>
                              <a:gd name="T24" fmla="*/ 59 w 189"/>
                              <a:gd name="T25" fmla="*/ 65 h 205"/>
                              <a:gd name="T26" fmla="*/ 6 w 189"/>
                              <a:gd name="T27" fmla="*/ 65 h 205"/>
                              <a:gd name="T28" fmla="*/ 129 w 189"/>
                              <a:gd name="T29" fmla="*/ 104 h 205"/>
                              <a:gd name="T30" fmla="*/ 85 w 189"/>
                              <a:gd name="T31" fmla="*/ 116 h 205"/>
                              <a:gd name="T32" fmla="*/ 53 w 189"/>
                              <a:gd name="T33" fmla="*/ 144 h 205"/>
                              <a:gd name="T34" fmla="*/ 86 w 189"/>
                              <a:gd name="T35" fmla="*/ 169 h 205"/>
                              <a:gd name="T36" fmla="*/ 129 w 189"/>
                              <a:gd name="T37" fmla="*/ 124 h 205"/>
                              <a:gd name="T38" fmla="*/ 129 w 189"/>
                              <a:gd name="T39" fmla="*/ 104 h 2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89" h="205">
                                <a:moveTo>
                                  <a:pt x="6" y="65"/>
                                </a:moveTo>
                                <a:cubicBezTo>
                                  <a:pt x="9" y="15"/>
                                  <a:pt x="54" y="0"/>
                                  <a:pt x="97" y="0"/>
                                </a:cubicBezTo>
                                <a:cubicBezTo>
                                  <a:pt x="136" y="0"/>
                                  <a:pt x="183" y="8"/>
                                  <a:pt x="183" y="55"/>
                                </a:cubicBezTo>
                                <a:cubicBezTo>
                                  <a:pt x="183" y="156"/>
                                  <a:pt x="183" y="156"/>
                                  <a:pt x="183" y="156"/>
                                </a:cubicBezTo>
                                <a:cubicBezTo>
                                  <a:pt x="183" y="174"/>
                                  <a:pt x="184" y="191"/>
                                  <a:pt x="189" y="199"/>
                                </a:cubicBezTo>
                                <a:cubicBezTo>
                                  <a:pt x="135" y="199"/>
                                  <a:pt x="135" y="199"/>
                                  <a:pt x="135" y="199"/>
                                </a:cubicBezTo>
                                <a:cubicBezTo>
                                  <a:pt x="133" y="193"/>
                                  <a:pt x="132" y="187"/>
                                  <a:pt x="131" y="181"/>
                                </a:cubicBezTo>
                                <a:cubicBezTo>
                                  <a:pt x="114" y="198"/>
                                  <a:pt x="90" y="205"/>
                                  <a:pt x="66" y="205"/>
                                </a:cubicBezTo>
                                <a:cubicBezTo>
                                  <a:pt x="29" y="205"/>
                                  <a:pt x="0" y="186"/>
                                  <a:pt x="0" y="146"/>
                                </a:cubicBezTo>
                                <a:cubicBezTo>
                                  <a:pt x="0" y="102"/>
                                  <a:pt x="33" y="92"/>
                                  <a:pt x="66" y="87"/>
                                </a:cubicBezTo>
                                <a:cubicBezTo>
                                  <a:pt x="99" y="82"/>
                                  <a:pt x="129" y="84"/>
                                  <a:pt x="129" y="62"/>
                                </a:cubicBezTo>
                                <a:cubicBezTo>
                                  <a:pt x="129" y="39"/>
                                  <a:pt x="113" y="35"/>
                                  <a:pt x="95" y="35"/>
                                </a:cubicBezTo>
                                <a:cubicBezTo>
                                  <a:pt x="74" y="35"/>
                                  <a:pt x="61" y="44"/>
                                  <a:pt x="59" y="65"/>
                                </a:cubicBezTo>
                                <a:lnTo>
                                  <a:pt x="6" y="65"/>
                                </a:lnTo>
                                <a:close/>
                                <a:moveTo>
                                  <a:pt x="129" y="104"/>
                                </a:moveTo>
                                <a:cubicBezTo>
                                  <a:pt x="120" y="112"/>
                                  <a:pt x="101" y="113"/>
                                  <a:pt x="85" y="116"/>
                                </a:cubicBezTo>
                                <a:cubicBezTo>
                                  <a:pt x="68" y="119"/>
                                  <a:pt x="53" y="125"/>
                                  <a:pt x="53" y="144"/>
                                </a:cubicBezTo>
                                <a:cubicBezTo>
                                  <a:pt x="53" y="164"/>
                                  <a:pt x="69" y="169"/>
                                  <a:pt x="86" y="169"/>
                                </a:cubicBezTo>
                                <a:cubicBezTo>
                                  <a:pt x="128" y="169"/>
                                  <a:pt x="129" y="136"/>
                                  <a:pt x="129" y="124"/>
                                </a:cubicBezTo>
                                <a:lnTo>
                                  <a:pt x="129"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6" hidden="1"/>
                        <wps:cNvSpPr>
                          <a:spLocks noEditPoints="1"/>
                        </wps:cNvSpPr>
                        <wps:spPr bwMode="auto">
                          <a:xfrm>
                            <a:off x="2529" y="3159"/>
                            <a:ext cx="274" cy="383"/>
                          </a:xfrm>
                          <a:custGeom>
                            <a:avLst/>
                            <a:gdLst>
                              <a:gd name="T0" fmla="*/ 0 w 196"/>
                              <a:gd name="T1" fmla="*/ 0 h 274"/>
                              <a:gd name="T2" fmla="*/ 53 w 196"/>
                              <a:gd name="T3" fmla="*/ 0 h 274"/>
                              <a:gd name="T4" fmla="*/ 53 w 196"/>
                              <a:gd name="T5" fmla="*/ 98 h 274"/>
                              <a:gd name="T6" fmla="*/ 54 w 196"/>
                              <a:gd name="T7" fmla="*/ 98 h 274"/>
                              <a:gd name="T8" fmla="*/ 115 w 196"/>
                              <a:gd name="T9" fmla="*/ 69 h 274"/>
                              <a:gd name="T10" fmla="*/ 196 w 196"/>
                              <a:gd name="T11" fmla="*/ 171 h 274"/>
                              <a:gd name="T12" fmla="*/ 115 w 196"/>
                              <a:gd name="T13" fmla="*/ 274 h 274"/>
                              <a:gd name="T14" fmla="*/ 51 w 196"/>
                              <a:gd name="T15" fmla="*/ 244 h 274"/>
                              <a:gd name="T16" fmla="*/ 51 w 196"/>
                              <a:gd name="T17" fmla="*/ 244 h 274"/>
                              <a:gd name="T18" fmla="*/ 51 w 196"/>
                              <a:gd name="T19" fmla="*/ 268 h 274"/>
                              <a:gd name="T20" fmla="*/ 0 w 196"/>
                              <a:gd name="T21" fmla="*/ 268 h 274"/>
                              <a:gd name="T22" fmla="*/ 0 w 196"/>
                              <a:gd name="T23" fmla="*/ 0 h 274"/>
                              <a:gd name="T24" fmla="*/ 97 w 196"/>
                              <a:gd name="T25" fmla="*/ 109 h 274"/>
                              <a:gd name="T26" fmla="*/ 51 w 196"/>
                              <a:gd name="T27" fmla="*/ 171 h 274"/>
                              <a:gd name="T28" fmla="*/ 97 w 196"/>
                              <a:gd name="T29" fmla="*/ 233 h 274"/>
                              <a:gd name="T30" fmla="*/ 142 w 196"/>
                              <a:gd name="T31" fmla="*/ 171 h 274"/>
                              <a:gd name="T32" fmla="*/ 97 w 196"/>
                              <a:gd name="T33" fmla="*/ 109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96" h="274">
                                <a:moveTo>
                                  <a:pt x="0" y="0"/>
                                </a:moveTo>
                                <a:cubicBezTo>
                                  <a:pt x="53" y="0"/>
                                  <a:pt x="53" y="0"/>
                                  <a:pt x="53" y="0"/>
                                </a:cubicBezTo>
                                <a:cubicBezTo>
                                  <a:pt x="53" y="98"/>
                                  <a:pt x="53" y="98"/>
                                  <a:pt x="53" y="98"/>
                                </a:cubicBezTo>
                                <a:cubicBezTo>
                                  <a:pt x="54" y="98"/>
                                  <a:pt x="54" y="98"/>
                                  <a:pt x="54" y="98"/>
                                </a:cubicBezTo>
                                <a:cubicBezTo>
                                  <a:pt x="67" y="78"/>
                                  <a:pt x="91" y="69"/>
                                  <a:pt x="115" y="69"/>
                                </a:cubicBezTo>
                                <a:cubicBezTo>
                                  <a:pt x="154" y="69"/>
                                  <a:pt x="196" y="100"/>
                                  <a:pt x="196" y="171"/>
                                </a:cubicBezTo>
                                <a:cubicBezTo>
                                  <a:pt x="196" y="242"/>
                                  <a:pt x="154" y="274"/>
                                  <a:pt x="115" y="274"/>
                                </a:cubicBezTo>
                                <a:cubicBezTo>
                                  <a:pt x="87" y="274"/>
                                  <a:pt x="63" y="265"/>
                                  <a:pt x="51" y="244"/>
                                </a:cubicBezTo>
                                <a:cubicBezTo>
                                  <a:pt x="51" y="244"/>
                                  <a:pt x="51" y="244"/>
                                  <a:pt x="51" y="244"/>
                                </a:cubicBezTo>
                                <a:cubicBezTo>
                                  <a:pt x="51" y="268"/>
                                  <a:pt x="51" y="268"/>
                                  <a:pt x="51" y="268"/>
                                </a:cubicBezTo>
                                <a:cubicBezTo>
                                  <a:pt x="0" y="268"/>
                                  <a:pt x="0" y="268"/>
                                  <a:pt x="0" y="268"/>
                                </a:cubicBezTo>
                                <a:lnTo>
                                  <a:pt x="0" y="0"/>
                                </a:lnTo>
                                <a:close/>
                                <a:moveTo>
                                  <a:pt x="97" y="109"/>
                                </a:moveTo>
                                <a:cubicBezTo>
                                  <a:pt x="65" y="109"/>
                                  <a:pt x="51" y="139"/>
                                  <a:pt x="51" y="171"/>
                                </a:cubicBezTo>
                                <a:cubicBezTo>
                                  <a:pt x="51" y="204"/>
                                  <a:pt x="65" y="233"/>
                                  <a:pt x="97" y="233"/>
                                </a:cubicBezTo>
                                <a:cubicBezTo>
                                  <a:pt x="128" y="233"/>
                                  <a:pt x="142" y="204"/>
                                  <a:pt x="142" y="171"/>
                                </a:cubicBezTo>
                                <a:cubicBezTo>
                                  <a:pt x="142" y="139"/>
                                  <a:pt x="128" y="109"/>
                                  <a:pt x="97" y="109"/>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7" hidden="1"/>
                        <wps:cNvSpPr>
                          <a:spLocks noEditPoints="1"/>
                        </wps:cNvSpPr>
                        <wps:spPr bwMode="auto">
                          <a:xfrm>
                            <a:off x="2818" y="3159"/>
                            <a:ext cx="75" cy="375"/>
                          </a:xfrm>
                          <a:custGeom>
                            <a:avLst/>
                            <a:gdLst>
                              <a:gd name="T0" fmla="*/ 126 w 126"/>
                              <a:gd name="T1" fmla="*/ 104 h 633"/>
                              <a:gd name="T2" fmla="*/ 0 w 126"/>
                              <a:gd name="T3" fmla="*/ 104 h 633"/>
                              <a:gd name="T4" fmla="*/ 0 w 126"/>
                              <a:gd name="T5" fmla="*/ 0 h 633"/>
                              <a:gd name="T6" fmla="*/ 126 w 126"/>
                              <a:gd name="T7" fmla="*/ 0 h 633"/>
                              <a:gd name="T8" fmla="*/ 126 w 126"/>
                              <a:gd name="T9" fmla="*/ 104 h 633"/>
                              <a:gd name="T10" fmla="*/ 0 w 126"/>
                              <a:gd name="T11" fmla="*/ 175 h 633"/>
                              <a:gd name="T12" fmla="*/ 126 w 126"/>
                              <a:gd name="T13" fmla="*/ 175 h 633"/>
                              <a:gd name="T14" fmla="*/ 126 w 126"/>
                              <a:gd name="T15" fmla="*/ 633 h 633"/>
                              <a:gd name="T16" fmla="*/ 0 w 126"/>
                              <a:gd name="T17" fmla="*/ 633 h 633"/>
                              <a:gd name="T18" fmla="*/ 0 w 126"/>
                              <a:gd name="T19" fmla="*/ 175 h 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6" h="633">
                                <a:moveTo>
                                  <a:pt x="126" y="104"/>
                                </a:moveTo>
                                <a:lnTo>
                                  <a:pt x="0" y="104"/>
                                </a:lnTo>
                                <a:lnTo>
                                  <a:pt x="0" y="0"/>
                                </a:lnTo>
                                <a:lnTo>
                                  <a:pt x="126" y="0"/>
                                </a:lnTo>
                                <a:lnTo>
                                  <a:pt x="126" y="104"/>
                                </a:lnTo>
                                <a:close/>
                                <a:moveTo>
                                  <a:pt x="0" y="175"/>
                                </a:moveTo>
                                <a:lnTo>
                                  <a:pt x="126" y="175"/>
                                </a:lnTo>
                                <a:lnTo>
                                  <a:pt x="126" y="633"/>
                                </a:lnTo>
                                <a:lnTo>
                                  <a:pt x="0" y="633"/>
                                </a:lnTo>
                                <a:lnTo>
                                  <a:pt x="0" y="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Rectangle 18" hidden="1"/>
                        <wps:cNvSpPr>
                          <a:spLocks noChangeArrowheads="1"/>
                        </wps:cNvSpPr>
                        <wps:spPr bwMode="auto">
                          <a:xfrm>
                            <a:off x="2917" y="3159"/>
                            <a:ext cx="74" cy="3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Rectangle 19" hidden="1"/>
                        <wps:cNvSpPr>
                          <a:spLocks noChangeArrowheads="1"/>
                        </wps:cNvSpPr>
                        <wps:spPr bwMode="auto">
                          <a:xfrm>
                            <a:off x="3014" y="3159"/>
                            <a:ext cx="76" cy="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Freeform 20" hidden="1"/>
                        <wps:cNvSpPr>
                          <a:spLocks/>
                        </wps:cNvSpPr>
                        <wps:spPr bwMode="auto">
                          <a:xfrm>
                            <a:off x="3014" y="3182"/>
                            <a:ext cx="493" cy="449"/>
                          </a:xfrm>
                          <a:custGeom>
                            <a:avLst/>
                            <a:gdLst>
                              <a:gd name="T0" fmla="*/ 297 w 352"/>
                              <a:gd name="T1" fmla="*/ 58 h 321"/>
                              <a:gd name="T2" fmla="*/ 254 w 352"/>
                              <a:gd name="T3" fmla="*/ 191 h 321"/>
                              <a:gd name="T4" fmla="*/ 254 w 352"/>
                              <a:gd name="T5" fmla="*/ 191 h 321"/>
                              <a:gd name="T6" fmla="*/ 210 w 352"/>
                              <a:gd name="T7" fmla="*/ 58 h 321"/>
                              <a:gd name="T8" fmla="*/ 135 w 352"/>
                              <a:gd name="T9" fmla="*/ 58 h 321"/>
                              <a:gd name="T10" fmla="*/ 135 w 352"/>
                              <a:gd name="T11" fmla="*/ 0 h 321"/>
                              <a:gd name="T12" fmla="*/ 82 w 352"/>
                              <a:gd name="T13" fmla="*/ 0 h 321"/>
                              <a:gd name="T14" fmla="*/ 82 w 352"/>
                              <a:gd name="T15" fmla="*/ 58 h 321"/>
                              <a:gd name="T16" fmla="*/ 0 w 352"/>
                              <a:gd name="T17" fmla="*/ 58 h 321"/>
                              <a:gd name="T18" fmla="*/ 0 w 352"/>
                              <a:gd name="T19" fmla="*/ 252 h 321"/>
                              <a:gd name="T20" fmla="*/ 54 w 352"/>
                              <a:gd name="T21" fmla="*/ 252 h 321"/>
                              <a:gd name="T22" fmla="*/ 54 w 352"/>
                              <a:gd name="T23" fmla="*/ 94 h 321"/>
                              <a:gd name="T24" fmla="*/ 82 w 352"/>
                              <a:gd name="T25" fmla="*/ 94 h 321"/>
                              <a:gd name="T26" fmla="*/ 82 w 352"/>
                              <a:gd name="T27" fmla="*/ 208 h 321"/>
                              <a:gd name="T28" fmla="*/ 143 w 352"/>
                              <a:gd name="T29" fmla="*/ 255 h 321"/>
                              <a:gd name="T30" fmla="*/ 174 w 352"/>
                              <a:gd name="T31" fmla="*/ 253 h 321"/>
                              <a:gd name="T32" fmla="*/ 174 w 352"/>
                              <a:gd name="T33" fmla="*/ 211 h 321"/>
                              <a:gd name="T34" fmla="*/ 158 w 352"/>
                              <a:gd name="T35" fmla="*/ 212 h 321"/>
                              <a:gd name="T36" fmla="*/ 135 w 352"/>
                              <a:gd name="T37" fmla="*/ 190 h 321"/>
                              <a:gd name="T38" fmla="*/ 135 w 352"/>
                              <a:gd name="T39" fmla="*/ 94 h 321"/>
                              <a:gd name="T40" fmla="*/ 166 w 352"/>
                              <a:gd name="T41" fmla="*/ 94 h 321"/>
                              <a:gd name="T42" fmla="*/ 221 w 352"/>
                              <a:gd name="T43" fmla="*/ 240 h 321"/>
                              <a:gd name="T44" fmla="*/ 203 w 352"/>
                              <a:gd name="T45" fmla="*/ 277 h 321"/>
                              <a:gd name="T46" fmla="*/ 171 w 352"/>
                              <a:gd name="T47" fmla="*/ 275 h 321"/>
                              <a:gd name="T48" fmla="*/ 171 w 352"/>
                              <a:gd name="T49" fmla="*/ 319 h 321"/>
                              <a:gd name="T50" fmla="*/ 204 w 352"/>
                              <a:gd name="T51" fmla="*/ 321 h 321"/>
                              <a:gd name="T52" fmla="*/ 271 w 352"/>
                              <a:gd name="T53" fmla="*/ 277 h 321"/>
                              <a:gd name="T54" fmla="*/ 352 w 352"/>
                              <a:gd name="T55" fmla="*/ 58 h 321"/>
                              <a:gd name="T56" fmla="*/ 297 w 352"/>
                              <a:gd name="T57" fmla="*/ 58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52" h="321">
                                <a:moveTo>
                                  <a:pt x="297" y="58"/>
                                </a:moveTo>
                                <a:cubicBezTo>
                                  <a:pt x="254" y="191"/>
                                  <a:pt x="254" y="191"/>
                                  <a:pt x="254" y="191"/>
                                </a:cubicBezTo>
                                <a:cubicBezTo>
                                  <a:pt x="254" y="191"/>
                                  <a:pt x="254" y="191"/>
                                  <a:pt x="254" y="191"/>
                                </a:cubicBezTo>
                                <a:cubicBezTo>
                                  <a:pt x="210" y="58"/>
                                  <a:pt x="210" y="58"/>
                                  <a:pt x="210" y="58"/>
                                </a:cubicBezTo>
                                <a:cubicBezTo>
                                  <a:pt x="135" y="58"/>
                                  <a:pt x="135" y="58"/>
                                  <a:pt x="135" y="58"/>
                                </a:cubicBezTo>
                                <a:cubicBezTo>
                                  <a:pt x="135" y="0"/>
                                  <a:pt x="135" y="0"/>
                                  <a:pt x="135" y="0"/>
                                </a:cubicBezTo>
                                <a:cubicBezTo>
                                  <a:pt x="82" y="0"/>
                                  <a:pt x="82" y="0"/>
                                  <a:pt x="82" y="0"/>
                                </a:cubicBezTo>
                                <a:cubicBezTo>
                                  <a:pt x="82" y="58"/>
                                  <a:pt x="82" y="58"/>
                                  <a:pt x="82" y="58"/>
                                </a:cubicBezTo>
                                <a:cubicBezTo>
                                  <a:pt x="0" y="58"/>
                                  <a:pt x="0" y="58"/>
                                  <a:pt x="0" y="58"/>
                                </a:cubicBezTo>
                                <a:cubicBezTo>
                                  <a:pt x="0" y="252"/>
                                  <a:pt x="0" y="252"/>
                                  <a:pt x="0" y="252"/>
                                </a:cubicBezTo>
                                <a:cubicBezTo>
                                  <a:pt x="54" y="252"/>
                                  <a:pt x="54" y="252"/>
                                  <a:pt x="54" y="252"/>
                                </a:cubicBezTo>
                                <a:cubicBezTo>
                                  <a:pt x="54" y="94"/>
                                  <a:pt x="54" y="94"/>
                                  <a:pt x="54" y="94"/>
                                </a:cubicBezTo>
                                <a:cubicBezTo>
                                  <a:pt x="82" y="94"/>
                                  <a:pt x="82" y="94"/>
                                  <a:pt x="82" y="94"/>
                                </a:cubicBezTo>
                                <a:cubicBezTo>
                                  <a:pt x="82" y="208"/>
                                  <a:pt x="82" y="208"/>
                                  <a:pt x="82" y="208"/>
                                </a:cubicBezTo>
                                <a:cubicBezTo>
                                  <a:pt x="82" y="247"/>
                                  <a:pt x="110" y="255"/>
                                  <a:pt x="143" y="255"/>
                                </a:cubicBezTo>
                                <a:cubicBezTo>
                                  <a:pt x="154" y="255"/>
                                  <a:pt x="165" y="254"/>
                                  <a:pt x="174" y="253"/>
                                </a:cubicBezTo>
                                <a:cubicBezTo>
                                  <a:pt x="174" y="211"/>
                                  <a:pt x="174" y="211"/>
                                  <a:pt x="174" y="211"/>
                                </a:cubicBezTo>
                                <a:cubicBezTo>
                                  <a:pt x="169" y="212"/>
                                  <a:pt x="163" y="212"/>
                                  <a:pt x="158" y="212"/>
                                </a:cubicBezTo>
                                <a:cubicBezTo>
                                  <a:pt x="140" y="212"/>
                                  <a:pt x="135" y="208"/>
                                  <a:pt x="135" y="190"/>
                                </a:cubicBezTo>
                                <a:cubicBezTo>
                                  <a:pt x="135" y="94"/>
                                  <a:pt x="135" y="94"/>
                                  <a:pt x="135" y="94"/>
                                </a:cubicBezTo>
                                <a:cubicBezTo>
                                  <a:pt x="166" y="94"/>
                                  <a:pt x="166" y="94"/>
                                  <a:pt x="166" y="94"/>
                                </a:cubicBezTo>
                                <a:cubicBezTo>
                                  <a:pt x="221" y="240"/>
                                  <a:pt x="221" y="240"/>
                                  <a:pt x="221" y="240"/>
                                </a:cubicBezTo>
                                <a:cubicBezTo>
                                  <a:pt x="227" y="256"/>
                                  <a:pt x="221" y="275"/>
                                  <a:pt x="203" y="277"/>
                                </a:cubicBezTo>
                                <a:cubicBezTo>
                                  <a:pt x="192" y="277"/>
                                  <a:pt x="181" y="276"/>
                                  <a:pt x="171" y="275"/>
                                </a:cubicBezTo>
                                <a:cubicBezTo>
                                  <a:pt x="171" y="319"/>
                                  <a:pt x="171" y="319"/>
                                  <a:pt x="171" y="319"/>
                                </a:cubicBezTo>
                                <a:cubicBezTo>
                                  <a:pt x="182" y="320"/>
                                  <a:pt x="193" y="321"/>
                                  <a:pt x="204" y="321"/>
                                </a:cubicBezTo>
                                <a:cubicBezTo>
                                  <a:pt x="241" y="321"/>
                                  <a:pt x="259" y="308"/>
                                  <a:pt x="271" y="277"/>
                                </a:cubicBezTo>
                                <a:cubicBezTo>
                                  <a:pt x="352" y="58"/>
                                  <a:pt x="352" y="58"/>
                                  <a:pt x="352" y="58"/>
                                </a:cubicBezTo>
                                <a:lnTo>
                                  <a:pt x="297"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 name="g-item-Vic" hidden="1"/>
                      <wpg:cNvGrpSpPr>
                        <a:grpSpLocks/>
                      </wpg:cNvGrpSpPr>
                      <wpg:grpSpPr bwMode="auto">
                        <a:xfrm>
                          <a:off x="1689" y="16072"/>
                          <a:ext cx="1788" cy="376"/>
                          <a:chOff x="1736" y="3558"/>
                          <a:chExt cx="1503" cy="316"/>
                        </a:xfrm>
                      </wpg:grpSpPr>
                      <wps:wsp>
                        <wps:cNvPr id="47" name="Freeform 22" hidden="1"/>
                        <wps:cNvSpPr>
                          <a:spLocks/>
                        </wps:cNvSpPr>
                        <wps:spPr bwMode="auto">
                          <a:xfrm>
                            <a:off x="1736" y="3639"/>
                            <a:ext cx="238" cy="228"/>
                          </a:xfrm>
                          <a:custGeom>
                            <a:avLst/>
                            <a:gdLst>
                              <a:gd name="T0" fmla="*/ 274 w 402"/>
                              <a:gd name="T1" fmla="*/ 385 h 385"/>
                              <a:gd name="T2" fmla="*/ 128 w 402"/>
                              <a:gd name="T3" fmla="*/ 385 h 385"/>
                              <a:gd name="T4" fmla="*/ 0 w 402"/>
                              <a:gd name="T5" fmla="*/ 0 h 385"/>
                              <a:gd name="T6" fmla="*/ 130 w 402"/>
                              <a:gd name="T7" fmla="*/ 0 h 385"/>
                              <a:gd name="T8" fmla="*/ 201 w 402"/>
                              <a:gd name="T9" fmla="*/ 255 h 385"/>
                              <a:gd name="T10" fmla="*/ 203 w 402"/>
                              <a:gd name="T11" fmla="*/ 255 h 385"/>
                              <a:gd name="T12" fmla="*/ 274 w 402"/>
                              <a:gd name="T13" fmla="*/ 0 h 385"/>
                              <a:gd name="T14" fmla="*/ 402 w 402"/>
                              <a:gd name="T15" fmla="*/ 0 h 385"/>
                              <a:gd name="T16" fmla="*/ 274 w 402"/>
                              <a:gd name="T17" fmla="*/ 385 h 3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02" h="385">
                                <a:moveTo>
                                  <a:pt x="274" y="385"/>
                                </a:moveTo>
                                <a:lnTo>
                                  <a:pt x="128" y="385"/>
                                </a:lnTo>
                                <a:lnTo>
                                  <a:pt x="0" y="0"/>
                                </a:lnTo>
                                <a:lnTo>
                                  <a:pt x="130" y="0"/>
                                </a:lnTo>
                                <a:lnTo>
                                  <a:pt x="201" y="255"/>
                                </a:lnTo>
                                <a:lnTo>
                                  <a:pt x="203" y="255"/>
                                </a:lnTo>
                                <a:lnTo>
                                  <a:pt x="274" y="0"/>
                                </a:lnTo>
                                <a:lnTo>
                                  <a:pt x="402" y="0"/>
                                </a:lnTo>
                                <a:lnTo>
                                  <a:pt x="274" y="3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3" hidden="1"/>
                        <wps:cNvSpPr>
                          <a:spLocks noEditPoints="1"/>
                        </wps:cNvSpPr>
                        <wps:spPr bwMode="auto">
                          <a:xfrm>
                            <a:off x="1987" y="3558"/>
                            <a:ext cx="75" cy="309"/>
                          </a:xfrm>
                          <a:custGeom>
                            <a:avLst/>
                            <a:gdLst>
                              <a:gd name="T0" fmla="*/ 127 w 127"/>
                              <a:gd name="T1" fmla="*/ 97 h 522"/>
                              <a:gd name="T2" fmla="*/ 0 w 127"/>
                              <a:gd name="T3" fmla="*/ 97 h 522"/>
                              <a:gd name="T4" fmla="*/ 0 w 127"/>
                              <a:gd name="T5" fmla="*/ 0 h 522"/>
                              <a:gd name="T6" fmla="*/ 127 w 127"/>
                              <a:gd name="T7" fmla="*/ 0 h 522"/>
                              <a:gd name="T8" fmla="*/ 127 w 127"/>
                              <a:gd name="T9" fmla="*/ 97 h 522"/>
                              <a:gd name="T10" fmla="*/ 0 w 127"/>
                              <a:gd name="T11" fmla="*/ 137 h 522"/>
                              <a:gd name="T12" fmla="*/ 127 w 127"/>
                              <a:gd name="T13" fmla="*/ 137 h 522"/>
                              <a:gd name="T14" fmla="*/ 127 w 127"/>
                              <a:gd name="T15" fmla="*/ 522 h 522"/>
                              <a:gd name="T16" fmla="*/ 0 w 127"/>
                              <a:gd name="T17" fmla="*/ 522 h 522"/>
                              <a:gd name="T18" fmla="*/ 0 w 127"/>
                              <a:gd name="T19" fmla="*/ 137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7" h="522">
                                <a:moveTo>
                                  <a:pt x="127" y="97"/>
                                </a:moveTo>
                                <a:lnTo>
                                  <a:pt x="0" y="97"/>
                                </a:lnTo>
                                <a:lnTo>
                                  <a:pt x="0" y="0"/>
                                </a:lnTo>
                                <a:lnTo>
                                  <a:pt x="127" y="0"/>
                                </a:lnTo>
                                <a:lnTo>
                                  <a:pt x="127" y="97"/>
                                </a:lnTo>
                                <a:close/>
                                <a:moveTo>
                                  <a:pt x="0" y="137"/>
                                </a:moveTo>
                                <a:lnTo>
                                  <a:pt x="127" y="137"/>
                                </a:lnTo>
                                <a:lnTo>
                                  <a:pt x="127" y="522"/>
                                </a:lnTo>
                                <a:lnTo>
                                  <a:pt x="0" y="522"/>
                                </a:lnTo>
                                <a:lnTo>
                                  <a:pt x="0" y="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4" hidden="1"/>
                        <wps:cNvSpPr>
                          <a:spLocks/>
                        </wps:cNvSpPr>
                        <wps:spPr bwMode="auto">
                          <a:xfrm>
                            <a:off x="2080" y="3633"/>
                            <a:ext cx="234" cy="241"/>
                          </a:xfrm>
                          <a:custGeom>
                            <a:avLst/>
                            <a:gdLst>
                              <a:gd name="T0" fmla="*/ 114 w 167"/>
                              <a:gd name="T1" fmla="*/ 64 h 172"/>
                              <a:gd name="T2" fmla="*/ 88 w 167"/>
                              <a:gd name="T3" fmla="*/ 40 h 172"/>
                              <a:gd name="T4" fmla="*/ 53 w 167"/>
                              <a:gd name="T5" fmla="*/ 88 h 172"/>
                              <a:gd name="T6" fmla="*/ 85 w 167"/>
                              <a:gd name="T7" fmla="*/ 131 h 172"/>
                              <a:gd name="T8" fmla="*/ 116 w 167"/>
                              <a:gd name="T9" fmla="*/ 103 h 172"/>
                              <a:gd name="T10" fmla="*/ 167 w 167"/>
                              <a:gd name="T11" fmla="*/ 103 h 172"/>
                              <a:gd name="T12" fmla="*/ 85 w 167"/>
                              <a:gd name="T13" fmla="*/ 172 h 172"/>
                              <a:gd name="T14" fmla="*/ 0 w 167"/>
                              <a:gd name="T15" fmla="*/ 88 h 172"/>
                              <a:gd name="T16" fmla="*/ 85 w 167"/>
                              <a:gd name="T17" fmla="*/ 0 h 172"/>
                              <a:gd name="T18" fmla="*/ 166 w 167"/>
                              <a:gd name="T19" fmla="*/ 64 h 172"/>
                              <a:gd name="T20" fmla="*/ 114 w 167"/>
                              <a:gd name="T21" fmla="*/ 64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7" h="172">
                                <a:moveTo>
                                  <a:pt x="114" y="64"/>
                                </a:moveTo>
                                <a:cubicBezTo>
                                  <a:pt x="114" y="50"/>
                                  <a:pt x="101" y="40"/>
                                  <a:pt x="88" y="40"/>
                                </a:cubicBezTo>
                                <a:cubicBezTo>
                                  <a:pt x="58" y="40"/>
                                  <a:pt x="53" y="66"/>
                                  <a:pt x="53" y="88"/>
                                </a:cubicBezTo>
                                <a:cubicBezTo>
                                  <a:pt x="53" y="109"/>
                                  <a:pt x="63" y="131"/>
                                  <a:pt x="85" y="131"/>
                                </a:cubicBezTo>
                                <a:cubicBezTo>
                                  <a:pt x="104" y="131"/>
                                  <a:pt x="113" y="120"/>
                                  <a:pt x="116" y="103"/>
                                </a:cubicBezTo>
                                <a:cubicBezTo>
                                  <a:pt x="167" y="103"/>
                                  <a:pt x="167" y="103"/>
                                  <a:pt x="167" y="103"/>
                                </a:cubicBezTo>
                                <a:cubicBezTo>
                                  <a:pt x="163" y="147"/>
                                  <a:pt x="129" y="172"/>
                                  <a:pt x="85" y="172"/>
                                </a:cubicBezTo>
                                <a:cubicBezTo>
                                  <a:pt x="37" y="172"/>
                                  <a:pt x="0" y="138"/>
                                  <a:pt x="0" y="88"/>
                                </a:cubicBezTo>
                                <a:cubicBezTo>
                                  <a:pt x="0" y="37"/>
                                  <a:pt x="33" y="0"/>
                                  <a:pt x="85" y="0"/>
                                </a:cubicBezTo>
                                <a:cubicBezTo>
                                  <a:pt x="126" y="0"/>
                                  <a:pt x="162" y="21"/>
                                  <a:pt x="166" y="64"/>
                                </a:cubicBezTo>
                                <a:lnTo>
                                  <a:pt x="114" y="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5" hidden="1"/>
                        <wps:cNvSpPr>
                          <a:spLocks/>
                        </wps:cNvSpPr>
                        <wps:spPr bwMode="auto">
                          <a:xfrm>
                            <a:off x="2314" y="3570"/>
                            <a:ext cx="158" cy="300"/>
                          </a:xfrm>
                          <a:custGeom>
                            <a:avLst/>
                            <a:gdLst>
                              <a:gd name="T0" fmla="*/ 113 w 113"/>
                              <a:gd name="T1" fmla="*/ 84 h 214"/>
                              <a:gd name="T2" fmla="*/ 80 w 113"/>
                              <a:gd name="T3" fmla="*/ 84 h 214"/>
                              <a:gd name="T4" fmla="*/ 80 w 113"/>
                              <a:gd name="T5" fmla="*/ 158 h 214"/>
                              <a:gd name="T6" fmla="*/ 100 w 113"/>
                              <a:gd name="T7" fmla="*/ 174 h 214"/>
                              <a:gd name="T8" fmla="*/ 113 w 113"/>
                              <a:gd name="T9" fmla="*/ 173 h 214"/>
                              <a:gd name="T10" fmla="*/ 113 w 113"/>
                              <a:gd name="T11" fmla="*/ 212 h 214"/>
                              <a:gd name="T12" fmla="*/ 84 w 113"/>
                              <a:gd name="T13" fmla="*/ 214 h 214"/>
                              <a:gd name="T14" fmla="*/ 27 w 113"/>
                              <a:gd name="T15" fmla="*/ 156 h 214"/>
                              <a:gd name="T16" fmla="*/ 27 w 113"/>
                              <a:gd name="T17" fmla="*/ 84 h 214"/>
                              <a:gd name="T18" fmla="*/ 0 w 113"/>
                              <a:gd name="T19" fmla="*/ 84 h 214"/>
                              <a:gd name="T20" fmla="*/ 0 w 113"/>
                              <a:gd name="T21" fmla="*/ 49 h 214"/>
                              <a:gd name="T22" fmla="*/ 27 w 113"/>
                              <a:gd name="T23" fmla="*/ 49 h 214"/>
                              <a:gd name="T24" fmla="*/ 27 w 113"/>
                              <a:gd name="T25" fmla="*/ 0 h 214"/>
                              <a:gd name="T26" fmla="*/ 80 w 113"/>
                              <a:gd name="T27" fmla="*/ 0 h 214"/>
                              <a:gd name="T28" fmla="*/ 80 w 113"/>
                              <a:gd name="T29" fmla="*/ 49 h 214"/>
                              <a:gd name="T30" fmla="*/ 113 w 113"/>
                              <a:gd name="T31" fmla="*/ 49 h 214"/>
                              <a:gd name="T32" fmla="*/ 113 w 113"/>
                              <a:gd name="T33" fmla="*/ 84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13" h="214">
                                <a:moveTo>
                                  <a:pt x="113" y="84"/>
                                </a:moveTo>
                                <a:cubicBezTo>
                                  <a:pt x="80" y="84"/>
                                  <a:pt x="80" y="84"/>
                                  <a:pt x="80" y="84"/>
                                </a:cubicBezTo>
                                <a:cubicBezTo>
                                  <a:pt x="80" y="158"/>
                                  <a:pt x="80" y="158"/>
                                  <a:pt x="80" y="158"/>
                                </a:cubicBezTo>
                                <a:cubicBezTo>
                                  <a:pt x="80" y="171"/>
                                  <a:pt x="88" y="174"/>
                                  <a:pt x="100" y="174"/>
                                </a:cubicBezTo>
                                <a:cubicBezTo>
                                  <a:pt x="104" y="174"/>
                                  <a:pt x="109" y="173"/>
                                  <a:pt x="113" y="173"/>
                                </a:cubicBezTo>
                                <a:cubicBezTo>
                                  <a:pt x="113" y="212"/>
                                  <a:pt x="113" y="212"/>
                                  <a:pt x="113" y="212"/>
                                </a:cubicBezTo>
                                <a:cubicBezTo>
                                  <a:pt x="104" y="213"/>
                                  <a:pt x="94" y="214"/>
                                  <a:pt x="84" y="214"/>
                                </a:cubicBezTo>
                                <a:cubicBezTo>
                                  <a:pt x="39" y="214"/>
                                  <a:pt x="27" y="201"/>
                                  <a:pt x="27" y="156"/>
                                </a:cubicBezTo>
                                <a:cubicBezTo>
                                  <a:pt x="27" y="84"/>
                                  <a:pt x="27" y="84"/>
                                  <a:pt x="27" y="84"/>
                                </a:cubicBezTo>
                                <a:cubicBezTo>
                                  <a:pt x="0" y="84"/>
                                  <a:pt x="0" y="84"/>
                                  <a:pt x="0" y="84"/>
                                </a:cubicBezTo>
                                <a:cubicBezTo>
                                  <a:pt x="0" y="49"/>
                                  <a:pt x="0" y="49"/>
                                  <a:pt x="0" y="49"/>
                                </a:cubicBezTo>
                                <a:cubicBezTo>
                                  <a:pt x="27" y="49"/>
                                  <a:pt x="27" y="49"/>
                                  <a:pt x="27" y="49"/>
                                </a:cubicBezTo>
                                <a:cubicBezTo>
                                  <a:pt x="27" y="0"/>
                                  <a:pt x="27" y="0"/>
                                  <a:pt x="27" y="0"/>
                                </a:cubicBezTo>
                                <a:cubicBezTo>
                                  <a:pt x="80" y="0"/>
                                  <a:pt x="80" y="0"/>
                                  <a:pt x="80" y="0"/>
                                </a:cubicBezTo>
                                <a:cubicBezTo>
                                  <a:pt x="80" y="49"/>
                                  <a:pt x="80" y="49"/>
                                  <a:pt x="80" y="49"/>
                                </a:cubicBezTo>
                                <a:cubicBezTo>
                                  <a:pt x="113" y="49"/>
                                  <a:pt x="113" y="49"/>
                                  <a:pt x="113" y="49"/>
                                </a:cubicBezTo>
                                <a:lnTo>
                                  <a:pt x="113"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6" hidden="1"/>
                        <wps:cNvSpPr>
                          <a:spLocks noEditPoints="1"/>
                        </wps:cNvSpPr>
                        <wps:spPr bwMode="auto">
                          <a:xfrm>
                            <a:off x="2483" y="3633"/>
                            <a:ext cx="241" cy="241"/>
                          </a:xfrm>
                          <a:custGeom>
                            <a:avLst/>
                            <a:gdLst>
                              <a:gd name="T0" fmla="*/ 86 w 172"/>
                              <a:gd name="T1" fmla="*/ 0 h 172"/>
                              <a:gd name="T2" fmla="*/ 172 w 172"/>
                              <a:gd name="T3" fmla="*/ 86 h 172"/>
                              <a:gd name="T4" fmla="*/ 86 w 172"/>
                              <a:gd name="T5" fmla="*/ 172 h 172"/>
                              <a:gd name="T6" fmla="*/ 0 w 172"/>
                              <a:gd name="T7" fmla="*/ 86 h 172"/>
                              <a:gd name="T8" fmla="*/ 86 w 172"/>
                              <a:gd name="T9" fmla="*/ 0 h 172"/>
                              <a:gd name="T10" fmla="*/ 86 w 172"/>
                              <a:gd name="T11" fmla="*/ 131 h 172"/>
                              <a:gd name="T12" fmla="*/ 119 w 172"/>
                              <a:gd name="T13" fmla="*/ 86 h 172"/>
                              <a:gd name="T14" fmla="*/ 86 w 172"/>
                              <a:gd name="T15" fmla="*/ 40 h 172"/>
                              <a:gd name="T16" fmla="*/ 54 w 172"/>
                              <a:gd name="T17" fmla="*/ 86 h 172"/>
                              <a:gd name="T18" fmla="*/ 86 w 172"/>
                              <a:gd name="T19" fmla="*/ 131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2" h="172">
                                <a:moveTo>
                                  <a:pt x="86" y="0"/>
                                </a:moveTo>
                                <a:cubicBezTo>
                                  <a:pt x="137" y="0"/>
                                  <a:pt x="172" y="37"/>
                                  <a:pt x="172" y="86"/>
                                </a:cubicBezTo>
                                <a:cubicBezTo>
                                  <a:pt x="172" y="135"/>
                                  <a:pt x="137" y="172"/>
                                  <a:pt x="86" y="172"/>
                                </a:cubicBezTo>
                                <a:cubicBezTo>
                                  <a:pt x="35" y="172"/>
                                  <a:pt x="0" y="135"/>
                                  <a:pt x="0" y="86"/>
                                </a:cubicBezTo>
                                <a:cubicBezTo>
                                  <a:pt x="0" y="37"/>
                                  <a:pt x="35" y="0"/>
                                  <a:pt x="86" y="0"/>
                                </a:cubicBezTo>
                                <a:close/>
                                <a:moveTo>
                                  <a:pt x="86" y="131"/>
                                </a:moveTo>
                                <a:cubicBezTo>
                                  <a:pt x="111" y="131"/>
                                  <a:pt x="119" y="107"/>
                                  <a:pt x="119" y="86"/>
                                </a:cubicBezTo>
                                <a:cubicBezTo>
                                  <a:pt x="119" y="65"/>
                                  <a:pt x="111" y="40"/>
                                  <a:pt x="86" y="40"/>
                                </a:cubicBezTo>
                                <a:cubicBezTo>
                                  <a:pt x="61" y="40"/>
                                  <a:pt x="54" y="65"/>
                                  <a:pt x="54" y="86"/>
                                </a:cubicBezTo>
                                <a:cubicBezTo>
                                  <a:pt x="54" y="107"/>
                                  <a:pt x="61" y="131"/>
                                  <a:pt x="86" y="131"/>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7" hidden="1"/>
                        <wps:cNvSpPr>
                          <a:spLocks/>
                        </wps:cNvSpPr>
                        <wps:spPr bwMode="auto">
                          <a:xfrm>
                            <a:off x="2742" y="3635"/>
                            <a:ext cx="159" cy="232"/>
                          </a:xfrm>
                          <a:custGeom>
                            <a:avLst/>
                            <a:gdLst>
                              <a:gd name="T0" fmla="*/ 0 w 114"/>
                              <a:gd name="T1" fmla="*/ 3 h 166"/>
                              <a:gd name="T2" fmla="*/ 52 w 114"/>
                              <a:gd name="T3" fmla="*/ 3 h 166"/>
                              <a:gd name="T4" fmla="*/ 52 w 114"/>
                              <a:gd name="T5" fmla="*/ 32 h 166"/>
                              <a:gd name="T6" fmla="*/ 53 w 114"/>
                              <a:gd name="T7" fmla="*/ 32 h 166"/>
                              <a:gd name="T8" fmla="*/ 102 w 114"/>
                              <a:gd name="T9" fmla="*/ 0 h 166"/>
                              <a:gd name="T10" fmla="*/ 114 w 114"/>
                              <a:gd name="T11" fmla="*/ 1 h 166"/>
                              <a:gd name="T12" fmla="*/ 114 w 114"/>
                              <a:gd name="T13" fmla="*/ 50 h 166"/>
                              <a:gd name="T14" fmla="*/ 94 w 114"/>
                              <a:gd name="T15" fmla="*/ 47 h 166"/>
                              <a:gd name="T16" fmla="*/ 54 w 114"/>
                              <a:gd name="T17" fmla="*/ 86 h 166"/>
                              <a:gd name="T18" fmla="*/ 54 w 114"/>
                              <a:gd name="T19" fmla="*/ 166 h 166"/>
                              <a:gd name="T20" fmla="*/ 0 w 114"/>
                              <a:gd name="T21" fmla="*/ 166 h 166"/>
                              <a:gd name="T22" fmla="*/ 0 w 114"/>
                              <a:gd name="T23" fmla="*/ 3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4" h="166">
                                <a:moveTo>
                                  <a:pt x="0" y="3"/>
                                </a:moveTo>
                                <a:cubicBezTo>
                                  <a:pt x="52" y="3"/>
                                  <a:pt x="52" y="3"/>
                                  <a:pt x="52" y="3"/>
                                </a:cubicBezTo>
                                <a:cubicBezTo>
                                  <a:pt x="52" y="32"/>
                                  <a:pt x="52" y="32"/>
                                  <a:pt x="52" y="32"/>
                                </a:cubicBezTo>
                                <a:cubicBezTo>
                                  <a:pt x="53" y="32"/>
                                  <a:pt x="53" y="32"/>
                                  <a:pt x="53" y="32"/>
                                </a:cubicBezTo>
                                <a:cubicBezTo>
                                  <a:pt x="61" y="11"/>
                                  <a:pt x="79" y="0"/>
                                  <a:pt x="102" y="0"/>
                                </a:cubicBezTo>
                                <a:cubicBezTo>
                                  <a:pt x="106" y="0"/>
                                  <a:pt x="110" y="0"/>
                                  <a:pt x="114" y="1"/>
                                </a:cubicBezTo>
                                <a:cubicBezTo>
                                  <a:pt x="114" y="50"/>
                                  <a:pt x="114" y="50"/>
                                  <a:pt x="114" y="50"/>
                                </a:cubicBezTo>
                                <a:cubicBezTo>
                                  <a:pt x="107" y="48"/>
                                  <a:pt x="101" y="47"/>
                                  <a:pt x="94" y="47"/>
                                </a:cubicBezTo>
                                <a:cubicBezTo>
                                  <a:pt x="68" y="47"/>
                                  <a:pt x="54" y="65"/>
                                  <a:pt x="54" y="86"/>
                                </a:cubicBezTo>
                                <a:cubicBezTo>
                                  <a:pt x="54" y="166"/>
                                  <a:pt x="54" y="166"/>
                                  <a:pt x="54" y="166"/>
                                </a:cubicBezTo>
                                <a:cubicBezTo>
                                  <a:pt x="0" y="166"/>
                                  <a:pt x="0" y="166"/>
                                  <a:pt x="0" y="166"/>
                                </a:cubicBez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28" hidden="1"/>
                        <wps:cNvSpPr>
                          <a:spLocks noEditPoints="1"/>
                        </wps:cNvSpPr>
                        <wps:spPr bwMode="auto">
                          <a:xfrm>
                            <a:off x="2917" y="3558"/>
                            <a:ext cx="74" cy="309"/>
                          </a:xfrm>
                          <a:custGeom>
                            <a:avLst/>
                            <a:gdLst>
                              <a:gd name="T0" fmla="*/ 125 w 125"/>
                              <a:gd name="T1" fmla="*/ 97 h 522"/>
                              <a:gd name="T2" fmla="*/ 0 w 125"/>
                              <a:gd name="T3" fmla="*/ 97 h 522"/>
                              <a:gd name="T4" fmla="*/ 0 w 125"/>
                              <a:gd name="T5" fmla="*/ 0 h 522"/>
                              <a:gd name="T6" fmla="*/ 125 w 125"/>
                              <a:gd name="T7" fmla="*/ 0 h 522"/>
                              <a:gd name="T8" fmla="*/ 125 w 125"/>
                              <a:gd name="T9" fmla="*/ 97 h 522"/>
                              <a:gd name="T10" fmla="*/ 0 w 125"/>
                              <a:gd name="T11" fmla="*/ 137 h 522"/>
                              <a:gd name="T12" fmla="*/ 125 w 125"/>
                              <a:gd name="T13" fmla="*/ 137 h 522"/>
                              <a:gd name="T14" fmla="*/ 125 w 125"/>
                              <a:gd name="T15" fmla="*/ 522 h 522"/>
                              <a:gd name="T16" fmla="*/ 0 w 125"/>
                              <a:gd name="T17" fmla="*/ 522 h 522"/>
                              <a:gd name="T18" fmla="*/ 0 w 125"/>
                              <a:gd name="T19" fmla="*/ 137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5" h="522">
                                <a:moveTo>
                                  <a:pt x="125" y="97"/>
                                </a:moveTo>
                                <a:lnTo>
                                  <a:pt x="0" y="97"/>
                                </a:lnTo>
                                <a:lnTo>
                                  <a:pt x="0" y="0"/>
                                </a:lnTo>
                                <a:lnTo>
                                  <a:pt x="125" y="0"/>
                                </a:lnTo>
                                <a:lnTo>
                                  <a:pt x="125" y="97"/>
                                </a:lnTo>
                                <a:close/>
                                <a:moveTo>
                                  <a:pt x="0" y="137"/>
                                </a:moveTo>
                                <a:lnTo>
                                  <a:pt x="125" y="137"/>
                                </a:lnTo>
                                <a:lnTo>
                                  <a:pt x="125" y="522"/>
                                </a:lnTo>
                                <a:lnTo>
                                  <a:pt x="0" y="522"/>
                                </a:lnTo>
                                <a:lnTo>
                                  <a:pt x="0" y="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29" hidden="1"/>
                        <wps:cNvSpPr>
                          <a:spLocks noEditPoints="1"/>
                        </wps:cNvSpPr>
                        <wps:spPr bwMode="auto">
                          <a:xfrm>
                            <a:off x="3007" y="3633"/>
                            <a:ext cx="232" cy="241"/>
                          </a:xfrm>
                          <a:custGeom>
                            <a:avLst/>
                            <a:gdLst>
                              <a:gd name="T0" fmla="*/ 7 w 166"/>
                              <a:gd name="T1" fmla="*/ 55 h 172"/>
                              <a:gd name="T2" fmla="*/ 32 w 166"/>
                              <a:gd name="T3" fmla="*/ 11 h 172"/>
                              <a:gd name="T4" fmla="*/ 84 w 166"/>
                              <a:gd name="T5" fmla="*/ 0 h 172"/>
                              <a:gd name="T6" fmla="*/ 160 w 166"/>
                              <a:gd name="T7" fmla="*/ 54 h 172"/>
                              <a:gd name="T8" fmla="*/ 160 w 166"/>
                              <a:gd name="T9" fmla="*/ 125 h 172"/>
                              <a:gd name="T10" fmla="*/ 166 w 166"/>
                              <a:gd name="T11" fmla="*/ 167 h 172"/>
                              <a:gd name="T12" fmla="*/ 112 w 166"/>
                              <a:gd name="T13" fmla="*/ 167 h 172"/>
                              <a:gd name="T14" fmla="*/ 109 w 166"/>
                              <a:gd name="T15" fmla="*/ 152 h 172"/>
                              <a:gd name="T16" fmla="*/ 56 w 166"/>
                              <a:gd name="T17" fmla="*/ 172 h 172"/>
                              <a:gd name="T18" fmla="*/ 0 w 166"/>
                              <a:gd name="T19" fmla="*/ 123 h 172"/>
                              <a:gd name="T20" fmla="*/ 95 w 166"/>
                              <a:gd name="T21" fmla="*/ 66 h 172"/>
                              <a:gd name="T22" fmla="*/ 109 w 166"/>
                              <a:gd name="T23" fmla="*/ 51 h 172"/>
                              <a:gd name="T24" fmla="*/ 83 w 166"/>
                              <a:gd name="T25" fmla="*/ 34 h 172"/>
                              <a:gd name="T26" fmla="*/ 57 w 166"/>
                              <a:gd name="T27" fmla="*/ 55 h 172"/>
                              <a:gd name="T28" fmla="*/ 7 w 166"/>
                              <a:gd name="T29" fmla="*/ 55 h 172"/>
                              <a:gd name="T30" fmla="*/ 76 w 166"/>
                              <a:gd name="T31" fmla="*/ 139 h 172"/>
                              <a:gd name="T32" fmla="*/ 108 w 166"/>
                              <a:gd name="T33" fmla="*/ 91 h 172"/>
                              <a:gd name="T34" fmla="*/ 75 w 166"/>
                              <a:gd name="T35" fmla="*/ 100 h 172"/>
                              <a:gd name="T36" fmla="*/ 53 w 166"/>
                              <a:gd name="T37" fmla="*/ 120 h 172"/>
                              <a:gd name="T38" fmla="*/ 76 w 166"/>
                              <a:gd name="T39" fmla="*/ 139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66" h="172">
                                <a:moveTo>
                                  <a:pt x="7" y="55"/>
                                </a:moveTo>
                                <a:cubicBezTo>
                                  <a:pt x="8" y="33"/>
                                  <a:pt x="18" y="19"/>
                                  <a:pt x="32" y="11"/>
                                </a:cubicBezTo>
                                <a:cubicBezTo>
                                  <a:pt x="47" y="3"/>
                                  <a:pt x="65" y="0"/>
                                  <a:pt x="84" y="0"/>
                                </a:cubicBezTo>
                                <a:cubicBezTo>
                                  <a:pt x="122" y="0"/>
                                  <a:pt x="160" y="8"/>
                                  <a:pt x="160" y="54"/>
                                </a:cubicBezTo>
                                <a:cubicBezTo>
                                  <a:pt x="160" y="125"/>
                                  <a:pt x="160" y="125"/>
                                  <a:pt x="160" y="125"/>
                                </a:cubicBezTo>
                                <a:cubicBezTo>
                                  <a:pt x="160" y="139"/>
                                  <a:pt x="160" y="154"/>
                                  <a:pt x="166" y="167"/>
                                </a:cubicBezTo>
                                <a:cubicBezTo>
                                  <a:pt x="112" y="167"/>
                                  <a:pt x="112" y="167"/>
                                  <a:pt x="112" y="167"/>
                                </a:cubicBezTo>
                                <a:cubicBezTo>
                                  <a:pt x="111" y="162"/>
                                  <a:pt x="110" y="157"/>
                                  <a:pt x="109" y="152"/>
                                </a:cubicBezTo>
                                <a:cubicBezTo>
                                  <a:pt x="96" y="166"/>
                                  <a:pt x="75" y="172"/>
                                  <a:pt x="56" y="172"/>
                                </a:cubicBezTo>
                                <a:cubicBezTo>
                                  <a:pt x="25" y="172"/>
                                  <a:pt x="0" y="156"/>
                                  <a:pt x="0" y="123"/>
                                </a:cubicBezTo>
                                <a:cubicBezTo>
                                  <a:pt x="0" y="70"/>
                                  <a:pt x="58" y="74"/>
                                  <a:pt x="95" y="66"/>
                                </a:cubicBezTo>
                                <a:cubicBezTo>
                                  <a:pt x="104" y="64"/>
                                  <a:pt x="109" y="61"/>
                                  <a:pt x="109" y="51"/>
                                </a:cubicBezTo>
                                <a:cubicBezTo>
                                  <a:pt x="109" y="39"/>
                                  <a:pt x="94" y="34"/>
                                  <a:pt x="83" y="34"/>
                                </a:cubicBezTo>
                                <a:cubicBezTo>
                                  <a:pt x="68" y="34"/>
                                  <a:pt x="59" y="41"/>
                                  <a:pt x="57" y="55"/>
                                </a:cubicBezTo>
                                <a:lnTo>
                                  <a:pt x="7" y="55"/>
                                </a:lnTo>
                                <a:close/>
                                <a:moveTo>
                                  <a:pt x="76" y="139"/>
                                </a:moveTo>
                                <a:cubicBezTo>
                                  <a:pt x="101" y="139"/>
                                  <a:pt x="110" y="125"/>
                                  <a:pt x="108" y="91"/>
                                </a:cubicBezTo>
                                <a:cubicBezTo>
                                  <a:pt x="101" y="96"/>
                                  <a:pt x="87" y="97"/>
                                  <a:pt x="75" y="100"/>
                                </a:cubicBezTo>
                                <a:cubicBezTo>
                                  <a:pt x="64" y="103"/>
                                  <a:pt x="53" y="108"/>
                                  <a:pt x="53" y="120"/>
                                </a:cubicBezTo>
                                <a:cubicBezTo>
                                  <a:pt x="53" y="134"/>
                                  <a:pt x="64" y="139"/>
                                  <a:pt x="76" y="139"/>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FFE2E8" id="Logo-Footer-Sus-BW" o:spid="_x0000_s1026" style="position:absolute;margin-left:384.1pt;margin-top:101.15pt;width:124.85pt;height:39pt;z-index:-251659776;visibility:hidden;mso-position-horizontal-relative:page;mso-position-vertical-relative:page" coordorigin="348,15371" coordsize="3450,1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">
              <v:shape id="g-item&gt;" o:spid="_x0000_s1027" style="position:absolute;left:734;top:15371;width:275;height:292;visibility:hidden;mso-wrap-style:square;v-text-anchor:top" coordsize="38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p2NcUA&#10;AADbAAAADwAAAGRycy9kb3ducmV2LnhtbESPQWvCQBSE74X+h+UVeim6sYrG6CpFWrBCD1Uv3h7Z&#10;ZzaYfRuy2xj99W5B8DjMzDfMfNnZSrTU+NKxgkE/AUGcO11yoWC/++qlIHxA1lg5JgUX8rBcPD/N&#10;MdPuzL/UbkMhIoR9hgpMCHUmpc8NWfR9VxNH7+gaiyHKppC6wXOE20q+J8lYWiw5LhisaWUoP23/&#10;rILJ9PrdpjQ+5Kv0pzK7zejzjdZKvb50HzMQgbrwCN/ba61gOID/L/EH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nY1xQAAANsAAAAPAAAAAAAAAAAAAAAAAJgCAABkcnMv&#10;ZG93bnJldi54bWxQSwUGAAAAAAQABAD1AAAAigMAAAAA&#10;" path="m385,129r,144l,401,,271,252,200r,-2l,127,,,385,129xe" fillcolor="black" stroked="f">
                <v:path arrowok="t" o:connecttype="custom" o:connectlocs="275,94;275,199;0,292;0,197;180,146;180,144;0,92;0,0;275,94" o:connectangles="0,0,0,0,0,0,0,0,0"/>
              </v:shape>
              <v:group id="b-item-Sus" o:spid="_x0000_s1028" style="position:absolute;left:348;top:15581;width:3450;height:581;visibility:hidden" coordorigin="612,3149" coordsize="2895,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1wa3xgAAANsA&#10;AAAPAAAAAAAAAAAAAAAAAKoCAABkcnMvZG93bnJldi54bWxQSwUGAAAAAAQABAD6AAAAnQMAAAAA&#10;">
                <v:shape id="Freeform 8" o:spid="_x0000_s1029" style="position:absolute;left:612;top:3149;width:317;height:394;visibility:hidden;mso-wrap-style:square;v-text-anchor:top" coordsize="227,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EHz8QA&#10;AADbAAAADwAAAGRycy9kb3ducmV2LnhtbESPQWvCQBSE70L/w/IKvZlNq0iJrkFSBKkXtS30+Mi+&#10;ZEOyb9PsqvHfu4VCj8PMfMOs8tF24kKDbxwreE5SEMSl0w3XCj4/ttNXED4ga+wck4IbecjXD5MV&#10;Ztpd+UiXU6hFhLDPUIEJoc+k9KUhiz5xPXH0KjdYDFEOtdQDXiPcdvIlTRfSYsNxwWBPhaGyPZ2t&#10;gu+9faOiSovWvu9c9WO+5od5p9TT47hZggg0hv/wX3unFcxm8Psl/gC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hB8/EAAAA2wAAAA8AAAAAAAAAAAAAAAAAmAIAAGRycy9k&#10;b3ducmV2LnhtbFBLBQYAAAAABAAEAPUAAACJAwAAAAA=&#10;" path="m58,186v,36,28,50,60,50c138,236,170,230,170,202v,-29,-40,-33,-80,-44c50,148,10,132,10,82,10,27,62,,110,v56,,108,25,108,87c161,87,161,87,161,87,159,55,136,46,108,46,89,46,67,54,67,77v,20,13,23,80,40c167,122,227,135,227,196v,49,-39,86,-112,86c56,282,,252,1,186r57,xe" fillcolor="black" stroked="f">
                  <v:path arrowok="t" o:connecttype="custom" o:connectlocs="81,260;165,330;237,282;126,221;14,115;154,0;304,122;225,122;151,64;94,108;205,163;317,274;161,394;1,260;81,260" o:connectangles="0,0,0,0,0,0,0,0,0,0,0,0,0,0,0"/>
                </v:shape>
                <v:shape id="Freeform 9" o:spid="_x0000_s1030" style="position:absolute;left:939;top:3263;width:254;height:279;visibility:hidden;mso-wrap-style:square;v-text-anchor:top" coordsize="182,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fkFsUA&#10;AADbAAAADwAAAGRycy9kb3ducmV2LnhtbESPQWvCQBSE74X+h+UJvdWNVqREV5HGUnsqSUXw9sg+&#10;syHZtzG71fTfdwuCx2FmvmGW68G24kK9rx0rmIwTEMSl0zVXCvbf78+vIHxA1tg6JgW/5GG9enxY&#10;YqrdlXO6FKESEcI+RQUmhC6V0peGLPqx64ijd3K9xRBlX0nd4zXCbSunSTKXFmuOCwY7ejNUNsWP&#10;VXDOvj6O2bY4+LyY7Zoz5+ZzyJV6Gg2bBYhAQ7iHb+2dVvAyg/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5+QWxQAAANsAAAAPAAAAAAAAAAAAAAAAAJgCAABkcnMv&#10;ZG93bnJldi54bWxQSwUGAAAAAAQABAD1AAAAigMAAAAA&#10;" path="m182,194v-51,,-51,,-51,c131,167,131,167,131,167v-1,,-1,,-1,c117,189,93,200,71,200,14,200,,168,,120,,,,,,,53,,53,,53,v,110,,110,,110c53,142,62,158,87,158v29,,42,-17,42,-56c129,,129,,129,v53,,53,,53,l182,194xe" fillcolor="black" stroked="f">
                  <v:path arrowok="t" o:connecttype="custom" o:connectlocs="254,271;183,271;183,233;181,233;99,279;0,167;0,0;74,0;74,153;121,220;180,142;180,0;254,0;254,271" o:connectangles="0,0,0,0,0,0,0,0,0,0,0,0,0,0"/>
                </v:shape>
                <v:shape id="Freeform 10" o:spid="_x0000_s1031" style="position:absolute;left:1205;top:3256;width:252;height:286;visibility:hidden;mso-wrap-style:square;v-text-anchor:top" coordsize="180,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538MA&#10;AADbAAAADwAAAGRycy9kb3ducmV2LnhtbESPQWvCQBSE7wX/w/IKvdVNLZY2dRURBHur0d6fu88k&#10;mn0vZleT/vtuodDjMDPfMLPF4Bt1oy7UwgaexhkoYiuu5tLAfrd+fAUVIrLDRpgMfFOAxXx0N8Pc&#10;Sc9buhWxVAnCIUcDVYxtrnWwFXkMY2mJk3eUzmNMsiu167BPcN/oSZa9aI81p4UKW1pVZM/F1RvY&#10;yIH6Lznb5amWw/atmF4+7YcxD/fD8h1UpCH+h//aG2fgeQq/X9IP0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8538MAAADbAAAADwAAAAAAAAAAAAAAAACYAgAAZHJzL2Rv&#10;d25yZXYueG1sUEsFBgAAAAAEAAQA9QAAAIgDAAAAAA==&#10;" path="m51,136v,23,19,33,41,33c107,169,126,163,126,144v,-16,-22,-22,-60,-30c35,107,4,96,4,62,4,13,47,,89,v42,,81,14,86,62c124,62,124,62,124,62,122,41,107,35,87,35,75,35,58,38,58,54v,19,30,21,60,28c149,90,180,101,180,137v,51,-45,68,-89,68c46,205,2,188,,136r51,xe" fillcolor="black" stroked="f">
                  <v:path arrowok="t" o:connecttype="custom" o:connectlocs="71,190;129,236;176,201;92,159;6,86;125,0;245,86;174,86;122,49;81,75;165,114;252,191;127,286;0,190;71,190" o:connectangles="0,0,0,0,0,0,0,0,0,0,0,0,0,0,0"/>
                </v:shape>
                <v:shape id="Freeform 11" o:spid="_x0000_s1032" style="position:absolute;left:1441;top:3182;width:175;height:356;visibility:hidden;mso-wrap-style:square;v-text-anchor:top" coordsize="12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cP5cQA&#10;AADbAAAADwAAAGRycy9kb3ducmV2LnhtbESPQUsDMRSE70L/Q3gFbzZbi6WsTYtUpOKtrSh7e928&#10;bhY3L0vybLf/3giCx2FmvmGW68F36kwxtYENTCcFKOI62JYbA++Hl7sFqCTIFrvAZOBKCdar0c0S&#10;SxsuvKPzXhqVIZxKNOBE+lLrVDvymCahJ87eKUSPkmVstI14yXDf6fuimGuPLecFhz1tHNVf+29v&#10;oPrcSnx4c7Kz26v+OIZqtniujLkdD0+PoIQG+Q//tV+tgdkcfr/kH6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XD+XEAAAA2wAAAA8AAAAAAAAAAAAAAAAAmAIAAGRycy9k&#10;b3ducmV2LnhtbFBLBQYAAAAABAAEAPUAAACJAwAAAAA=&#10;" path="m86,58v39,,39,,39,c125,94,125,94,125,94v-39,,-39,,-39,c86,190,86,190,86,190v,18,4,22,22,22c114,212,119,212,125,211v,42,,42,,42c116,254,104,255,94,255v-33,,-62,-8,-62,-47c32,94,32,94,32,94,,94,,94,,94,,58,,58,,58v32,,32,,32,c32,,32,,32,,86,,86,,86,r,58xe" fillcolor="black" stroked="f">
                  <v:path arrowok="t" o:connecttype="custom" o:connectlocs="120,81;175,81;175,131;120,131;120,265;151,296;175,295;175,353;132,356;45,290;45,131;0,131;0,81;45,81;45,0;120,0;120,81" o:connectangles="0,0,0,0,0,0,0,0,0,0,0,0,0,0,0,0,0"/>
                </v:shape>
                <v:shape id="Freeform 12" o:spid="_x0000_s1033" style="position:absolute;left:1612;top:3256;width:266;height:286;visibility:hidden;mso-wrap-style:square;v-text-anchor:top" coordsize="190,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PZMMA&#10;AADbAAAADwAAAGRycy9kb3ducmV2LnhtbESPT2vCQBTE7wW/w/IEb3Wj0hqjq4SCUOjJP4jeHtln&#10;Esy+jdltkn57VxB6HGbmN8xq05tKtNS40rKCyTgCQZxZXXKu4HjYvscgnEfWWFkmBX/kYLMevK0w&#10;0bbjHbV7n4sAYZeggsL7OpHSZQUZdGNbEwfvahuDPsgml7rBLsBNJadR9CkNlhwWCqzpq6Dstv81&#10;Cs5+QXGVU3y63NtFOvvoOvuTKjUa9ukShKfe/4df7W+tYDaH55fwA+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PZMMAAADbAAAADwAAAAAAAAAAAAAAAACYAgAAZHJzL2Rv&#10;d25yZXYueG1sUEsFBgAAAAAEAAQA9QAAAIgDAAAAAA==&#10;" path="m6,65c9,15,54,,97,v39,,86,8,86,55c183,156,183,156,183,156v,18,2,35,7,43c135,199,135,199,135,199v-1,-6,-3,-12,-3,-18c115,198,90,205,66,205,29,205,,186,,146,,102,33,92,66,87v33,-5,63,-3,63,-25c129,39,114,35,95,35,74,35,61,44,59,65l6,65xm129,104v-9,8,-27,9,-44,12c68,119,53,125,53,144v,20,16,25,33,25c128,169,129,136,129,124r,-20xe" fillcolor="black" stroked="f">
                  <v:path arrowok="t" o:connecttype="custom" o:connectlocs="8,91;136,0;256,77;256,218;266,278;189,278;185,253;92,286;0,204;92,121;181,86;133,49;83,91;8,91;181,145;119,162;74,201;120,236;181,173;181,145" o:connectangles="0,0,0,0,0,0,0,0,0,0,0,0,0,0,0,0,0,0,0,0"/>
                  <o:lock v:ext="edit" verticies="t"/>
                </v:shape>
                <v:shape id="Freeform 13" o:spid="_x0000_s1034" style="position:absolute;left:1889;top:3159;width:74;height:375;visibility:hidden;mso-wrap-style:square;v-text-anchor:top" coordsize="125,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09LMEA&#10;AADbAAAADwAAAGRycy9kb3ducmV2LnhtbERPPWvDMBDdC/0P4gLdGtktFONENk3BkKFLnCzZDuti&#10;ObVOxlIdu78+GgoZH+97W862FxONvnOsIF0nIIgbpztuFZyO1WsGwgdkjb1jUrCQh7J4ftpirt2N&#10;DzTVoRUxhH2OCkwIQy6lbwxZ9Gs3EEfu4kaLIcKxlXrEWwy3vXxLkg9psePYYHCgL0PNT/1rFWRt&#10;dfq+pvvadMOc/uGyO1+0UeplNX9uQASaw0P8795rBe9xbPwSf4As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tPSzBAAAA2wAAAA8AAAAAAAAAAAAAAAAAmAIAAGRycy9kb3du&#10;cmV2LnhtbFBLBQYAAAAABAAEAPUAAACGAwAAAAA=&#10;" path="m125,104l,104,,,125,r,104xm,175r125,l125,633,,633,,175xe" fillcolor="black" stroked="f">
                  <v:path arrowok="t" o:connecttype="custom" o:connectlocs="74,62;0,62;0,0;74,0;74,62;0,104;74,104;74,375;0,375;0,104" o:connectangles="0,0,0,0,0,0,0,0,0,0"/>
                  <o:lock v:ext="edit" verticies="t"/>
                </v:shape>
                <v:shape id="Freeform 14" o:spid="_x0000_s1035" style="position:absolute;left:1987;top:3256;width:255;height:278;visibility:hidden;mso-wrap-style:square;v-text-anchor:top" coordsize="183,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KfscMA&#10;AADbAAAADwAAAGRycy9kb3ducmV2LnhtbESPT4vCMBTE78J+h/AWvGm6iqLdprIIojfxH+Lt0bxt&#10;yzYv3Sba+u2NIHgcZuY3TLLoTCVu1LjSsoKvYQSCOLO65FzB8bAazEA4j6yxskwK7uRgkX70Eoy1&#10;bXlHt73PRYCwi1FB4X0dS+myggy6oa2Jg/drG4M+yCaXusE2wE0lR1E0lQZLDgsF1rQsKPvbX42C&#10;bn3drtvo/5RvJ+a8sZeqnfFKqf5n9/MNwlPn3+FXe6MVjOfw/BJ+gE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KfscMAAADbAAAADwAAAAAAAAAAAAAAAACYAgAAZHJzL2Rv&#10;d25yZXYueG1sUEsFBgAAAAAEAAQA9QAAAIgDAAAAAA==&#10;" path="m,5v51,,51,,51,c51,32,51,32,51,32v1,,1,,1,c66,10,89,,112,v56,,71,32,71,80c183,199,183,199,183,199v-54,,-54,,-54,c129,90,129,90,129,90,129,58,120,42,95,42,66,42,54,58,54,97v,102,,102,,102c,199,,199,,199l,5xe" fillcolor="black" stroked="f">
                  <v:path arrowok="t" o:connecttype="custom" o:connectlocs="0,7;71,7;71,45;72,45;156,0;255,112;255,278;180,278;180,126;132,59;75,136;75,278;0,278;0,7" o:connectangles="0,0,0,0,0,0,0,0,0,0,0,0,0,0"/>
                </v:shape>
                <v:shape id="Freeform 15" o:spid="_x0000_s1036" style="position:absolute;left:2254;top:3256;width:264;height:286;visibility:hidden;mso-wrap-style:square;v-text-anchor:top" coordsize="189,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XZ38AA&#10;AADbAAAADwAAAGRycy9kb3ducmV2LnhtbERPTYvCMBC9C/6HMII3TdVlKdW0iLK4Bz1YxfPQjG1p&#10;MylNttZ/vzks7PHxvnfZaFoxUO9qywpWywgEcWF1zaWC++1rEYNwHllja5kUvMlBlk4nO0y0ffGV&#10;htyXIoSwS1BB5X2XSOmKigy6pe2IA/e0vUEfYF9K3eMrhJtWrqPoUxqsOTRU2NGhoqLJf4yCcxOf&#10;bWQfzXA6jpz746W5bi5KzWfjfgvC0+j/xX/ub63gI6wPX8IPkOk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XZ38AAAADbAAAADwAAAAAAAAAAAAAAAACYAgAAZHJzL2Rvd25y&#10;ZXYueG1sUEsFBgAAAAAEAAQA9QAAAIUDAAAAAA==&#10;" path="m6,65c9,15,54,,97,v39,,86,8,86,55c183,156,183,156,183,156v,18,1,35,6,43c135,199,135,199,135,199v-2,-6,-3,-12,-4,-18c114,198,90,205,66,205,29,205,,186,,146,,102,33,92,66,87v33,-5,63,-3,63,-25c129,39,113,35,95,35,74,35,61,44,59,65l6,65xm129,104v-9,8,-28,9,-44,12c68,119,53,125,53,144v,20,16,25,33,25c128,169,129,136,129,124r,-20xe" fillcolor="black" stroked="f">
                  <v:path arrowok="t" o:connecttype="custom" o:connectlocs="8,91;135,0;256,77;256,218;264,278;189,278;183,253;92,286;0,204;92,121;180,86;133,49;82,91;8,91;180,145;119,162;74,201;120,236;180,173;180,145" o:connectangles="0,0,0,0,0,0,0,0,0,0,0,0,0,0,0,0,0,0,0,0"/>
                  <o:lock v:ext="edit" verticies="t"/>
                </v:shape>
                <v:shape id="Freeform 16" o:spid="_x0000_s1037" style="position:absolute;left:2529;top:3159;width:274;height:383;visibility:hidden;mso-wrap-style:square;v-text-anchor:top" coordsize="196,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eR8sYA&#10;AADbAAAADwAAAGRycy9kb3ducmV2LnhtbESPT2vCQBTE70K/w/KE3nQTa6VEV5H+gR4K0jT0/Mg+&#10;s4nZtyG7avTTd4WCx2FmfsOsNoNtxYl6XztWkE4TEMSl0zVXCoqfj8kLCB+QNbaOScGFPGzWD6MV&#10;Ztqd+ZtOeahEhLDPUIEJocuk9KUhi37qOuLo7V1vMUTZV1L3eI5w28pZkiykxZrjgsGOXg2Vh/xo&#10;FTw35mm2L94vx/T3622xa4rmuj0o9TgetksQgYZwD/+3P7WCeQq3L/EH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eR8sYAAADbAAAADwAAAAAAAAAAAAAAAACYAgAAZHJz&#10;L2Rvd25yZXYueG1sUEsFBgAAAAAEAAQA9QAAAIsDAAAAAA==&#10;" path="m,c53,,53,,53,v,98,,98,,98c54,98,54,98,54,98,67,78,91,69,115,69v39,,81,31,81,102c196,242,154,274,115,274v-28,,-52,-9,-64,-30c51,244,51,244,51,244v,24,,24,,24c,268,,268,,268l,xm97,109v-32,,-46,30,-46,62c51,204,65,233,97,233v31,,45,-29,45,-62c142,139,128,109,97,109xe" fillcolor="black" stroked="f">
                  <v:path arrowok="t" o:connecttype="custom" o:connectlocs="0,0;74,0;74,137;75,137;161,96;274,239;161,383;71,341;71,341;71,375;0,375;0,0;136,152;71,239;136,326;199,239;136,152" o:connectangles="0,0,0,0,0,0,0,0,0,0,0,0,0,0,0,0,0"/>
                  <o:lock v:ext="edit" verticies="t"/>
                </v:shape>
                <v:shape id="Freeform 17" o:spid="_x0000_s1038" style="position:absolute;left:2818;top:3159;width:75;height:375;visibility:hidden;mso-wrap-style:square;v-text-anchor:top" coordsize="126,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gIMUA&#10;AADbAAAADwAAAGRycy9kb3ducmV2LnhtbESPQWsCMRSE74X+h/AK3mpWESurUWShVOilVVG8PTfP&#10;zermZUlSXfvrm0Khx2FmvmFmi8424ko+1I4VDPoZCOLS6ZorBdvN6/MERIjIGhvHpOBOARbzx4cZ&#10;5trd+JOu61iJBOGQowITY5tLGUpDFkPftcTJOzlvMSbpK6k93hLcNnKYZWNpsea0YLClwlB5WX9Z&#10;Be/nw7evP3Z3/VKUppCH/Xh0fFOq99QtpyAidfE//NdeaQWjIfx+ST9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2AgxQAAANsAAAAPAAAAAAAAAAAAAAAAAJgCAABkcnMv&#10;ZG93bnJldi54bWxQSwUGAAAAAAQABAD1AAAAigMAAAAA&#10;" path="m126,104l,104,,,126,r,104xm,175r126,l126,633,,633,,175xe" fillcolor="black" stroked="f">
                  <v:path arrowok="t" o:connecttype="custom" o:connectlocs="75,62;0,62;0,0;75,0;75,62;0,104;75,104;75,375;0,375;0,104" o:connectangles="0,0,0,0,0,0,0,0,0,0"/>
                  <o:lock v:ext="edit" verticies="t"/>
                </v:shape>
                <v:rect id="Rectangle 18" o:spid="_x0000_s1039" style="position:absolute;left:2917;top:3159;width:74;height:375;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bsDMMA&#10;AADbAAAADwAAAGRycy9kb3ducmV2LnhtbESPQWvCQBSE74L/YXmCN91Yg21SVwkFxYNQTNv7I/ua&#10;Dc2+DdnVpP++Kwg9DjPzDbPdj7YVN+p941jBapmAIK6cbrhW8PlxWLyA8AFZY+uYFPySh/1uOtli&#10;rt3AF7qVoRYRwj5HBSaELpfSV4Ys+qXriKP37XqLIcq+lrrHIcJtK5+SZCMtNhwXDHb0Zqj6Ka9W&#10;wfPw5WVpVkW2eS/Sa9pkxzNlSs1nY/EKItAY/sOP9kkrSNdw/xJ/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bsDMMAAADbAAAADwAAAAAAAAAAAAAAAACYAgAAZHJzL2Rv&#10;d25yZXYueG1sUEsFBgAAAAAEAAQA9QAAAIgDAAAAAA==&#10;" fillcolor="black" stroked="f"/>
                <v:rect id="Rectangle 19" o:spid="_x0000_s1040" style="position:absolute;left:3014;top:3159;width:76;height:62;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90eMIA&#10;AADbAAAADwAAAGRycy9kb3ducmV2LnhtbESPQWvCQBSE7wX/w/IEb3VjCbaJrhKESg8Faar3R/aZ&#10;DWbfhuxq0n/fFQSPw8x8w6y3o23FjXrfOFawmCcgiCunG64VHH8/Xz9A+ICssXVMCv7Iw3YzeVlj&#10;rt3AP3QrQy0ihH2OCkwIXS6lrwxZ9HPXEUfv7HqLIcq+lrrHIcJtK9+SZCktNhwXDHa0M1RdyqtV&#10;8D6cvCzNosiWhyK9pk22/6ZMqdl0LFYgAo3hGX60v7SCNIX7l/gD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L3R4wgAAANsAAAAPAAAAAAAAAAAAAAAAAJgCAABkcnMvZG93&#10;bnJldi54bWxQSwUGAAAAAAQABAD1AAAAhwMAAAAA&#10;" fillcolor="black" stroked="f"/>
                <v:shape id="Freeform 20" o:spid="_x0000_s1041" style="position:absolute;left:3014;top:3182;width:493;height:449;visibility:hidden;mso-wrap-style:square;v-text-anchor:top" coordsize="35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n0h8EA&#10;AADbAAAADwAAAGRycy9kb3ducmV2LnhtbESPQYvCMBSE78L+h/AWvGm6olWqadkVBD2IWPX+aJ5t&#10;2ealNFHrv98sCB6HmfmGWWW9acSdOldbVvA1jkAQF1bXXCo4nzajBQjnkTU2lknBkxxk6cdghYm2&#10;Dz7SPfelCBB2CSqovG8TKV1RkUE3ti1x8K62M+iD7EqpO3wEuGnkJIpiabDmsFBhS+uKit/8ZhTI&#10;n3g2t/v4QHbtS3q2ux4vO6WGn/33EoSn3r/Dr/ZWK5jO4P9L+AE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J9IfBAAAA2wAAAA8AAAAAAAAAAAAAAAAAmAIAAGRycy9kb3du&#10;cmV2LnhtbFBLBQYAAAAABAAEAPUAAACGAwAAAAA=&#10;" path="m297,58c254,191,254,191,254,191v,,,,,c210,58,210,58,210,58v-75,,-75,,-75,c135,,135,,135,,82,,82,,82,v,58,,58,,58c,58,,58,,58,,252,,252,,252v54,,54,,54,c54,94,54,94,54,94v28,,28,,28,c82,208,82,208,82,208v,39,28,47,61,47c154,255,165,254,174,253v,-42,,-42,,-42c169,212,163,212,158,212v-18,,-23,-4,-23,-22c135,94,135,94,135,94v31,,31,,31,c221,240,221,240,221,240v6,16,,35,-18,37c192,277,181,276,171,275v,44,,44,,44c182,320,193,321,204,321v37,,55,-13,67,-44c352,58,352,58,352,58r-55,xe" fillcolor="black" stroked="f">
                  <v:path arrowok="t" o:connecttype="custom" o:connectlocs="416,81;356,267;356,267;294,81;189,81;189,0;115,0;115,81;0,81;0,352;76,352;76,131;115,131;115,291;200,357;244,354;244,295;221,297;189,266;189,131;232,131;310,336;284,387;239,385;239,446;286,449;380,387;493,81;416,81" o:connectangles="0,0,0,0,0,0,0,0,0,0,0,0,0,0,0,0,0,0,0,0,0,0,0,0,0,0,0,0,0"/>
                </v:shape>
              </v:group>
              <v:group id="g-item-Vic" o:spid="_x0000_s1042" style="position:absolute;left:1689;top:16072;width:1788;height:376;visibility:hidden" coordorigin="1736,3558" coordsize="1503,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6nPJxgAAANsA&#10;AAAPAAAAAAAAAAAAAAAAAKoCAABkcnMvZG93bnJldi54bWxQSwUGAAAAAAQABAD6AAAAnQMAAAAA&#10;">
                <v:shape id="Freeform 22" o:spid="_x0000_s1043" style="position:absolute;left:1736;top:3639;width:238;height:228;visibility:hidden;mso-wrap-style:square;v-text-anchor:top" coordsize="402,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qkMUA&#10;AADbAAAADwAAAGRycy9kb3ducmV2LnhtbESPX0sDMRDE3wW/Q1jBN5vzD9WeTYtUBLW+tBZ9XS7r&#10;JXjZnMm2vX57UxB8HGbmN8x0PoRO7ShlH9nA5agCRdxE67k1sHl/urgDlQXZYheZDBwow3x2ejLF&#10;2sY9r2i3llYVCOcaDTiRvtY6N44C5lHsiYv3FVNAKTK12ibcF3jo9FVVjXVAz2XBYU8LR833ehsM&#10;yMerT8uX6+1h4R/l82fp3ibjlTHnZ8PDPSihQf7Df+1na+DmFo5fyg/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QxQAAANsAAAAPAAAAAAAAAAAAAAAAAJgCAABkcnMv&#10;ZG93bnJldi54bWxQSwUGAAAAAAQABAD1AAAAigMAAAAA&#10;" path="m274,385r-146,l,,130,r71,255l203,255,274,,402,,274,385xe" fillcolor="black" stroked="f">
                  <v:path arrowok="t" o:connecttype="custom" o:connectlocs="162,228;76,228;0,0;77,0;119,151;120,151;162,0;238,0;162,228" o:connectangles="0,0,0,0,0,0,0,0,0"/>
                </v:shape>
                <v:shape id="Freeform 23" o:spid="_x0000_s1044" style="position:absolute;left:1987;top:3558;width:75;height:309;visibility:hidden;mso-wrap-style:square;v-text-anchor:top" coordsize="127,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fm2bwA&#10;AADbAAAADwAAAGRycy9kb3ducmV2LnhtbERPSwrCMBDdC94hjOBOU0VEqlFE8bfUCuJuaMa22ExK&#10;E229vVkILh/vv1i1phRvql1hWcFoGIEgTq0uOFNwTXaDGQjnkTWWlknBhxyslt3OAmNtGz7T++Iz&#10;EULYxagg976KpXRpTgbd0FbEgXvY2qAPsM6krrEJ4aaU4yiaSoMFh4YcK9rklD4vL6PgaO14bcxt&#10;dNjPku3HN/p0P2ml+r12PQfhqfV/8c991AomYWz4En6AXH4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mF+bZvAAAANsAAAAPAAAAAAAAAAAAAAAAAJgCAABkcnMvZG93bnJldi54&#10;bWxQSwUGAAAAAAQABAD1AAAAgQMAAAAA&#10;" path="m127,97l,97,,,127,r,97xm,137r127,l127,522,,522,,137xe" fillcolor="black" stroked="f">
                  <v:path arrowok="t" o:connecttype="custom" o:connectlocs="75,57;0,57;0,0;75,0;75,57;0,81;75,81;75,309;0,309;0,81" o:connectangles="0,0,0,0,0,0,0,0,0,0"/>
                  <o:lock v:ext="edit" verticies="t"/>
                </v:shape>
                <v:shape id="Freeform 24" o:spid="_x0000_s1045" style="position:absolute;left:2080;top:3633;width:234;height:241;visibility:hidden;mso-wrap-style:square;v-text-anchor:top" coordsize="167,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0TnsQA&#10;AADbAAAADwAAAGRycy9kb3ducmV2LnhtbESPX2vCQBDE3wt+h2MFX0QvlVI0eopohUIf2vrnfcmt&#10;STC3F3KbGL99r1Do4zAzv2FWm95VqqMmlJ4NPE8TUMSZtyXnBs6nw2QOKgiyxcozGXhQgM168LTC&#10;1Po7f1N3lFxFCIcUDRQidap1yApyGKa+Jo7e1TcOJcom17bBe4S7Ss+S5FU7LDkuFFjTrqDsdmyd&#10;gf1ZTl3bfibSvV367cd4/JXtyZjRsN8uQQn18h/+a79bAy8L+P0Sf4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9E57EAAAA2wAAAA8AAAAAAAAAAAAAAAAAmAIAAGRycy9k&#10;b3ducmV2LnhtbFBLBQYAAAAABAAEAPUAAACJAwAAAAA=&#10;" path="m114,64c114,50,101,40,88,40,58,40,53,66,53,88v,21,10,43,32,43c104,131,113,120,116,103v51,,51,,51,c163,147,129,172,85,172,37,172,,138,,88,,37,33,,85,v41,,77,21,81,64l114,64xe" fillcolor="black" stroked="f">
                  <v:path arrowok="t" o:connecttype="custom" o:connectlocs="160,90;123,56;74,123;119,184;163,144;234,144;119,241;0,123;119,0;233,90;160,90" o:connectangles="0,0,0,0,0,0,0,0,0,0,0"/>
                </v:shape>
                <v:shape id="Freeform 25" o:spid="_x0000_s1046" style="position:absolute;left:2314;top:3570;width:158;height:300;visibility:hidden;mso-wrap-style:square;v-text-anchor:top" coordsize="113,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d1MQA&#10;AADbAAAADwAAAGRycy9kb3ducmV2LnhtbERPTWvCQBC9F/oflil4KXVjsVJTV6mFgJeC2lbwNmSn&#10;STA7G3bXGPvrO4dCj4/3vVgNrlU9hdh4NjAZZ6CIS28brgx8fhQPz6BiQrbYeiYDV4qwWt7eLDC3&#10;/sI76vepUhLCMUcDdUpdrnUsa3IYx74jFu7bB4dJYKi0DXiRcNfqxyybaYcNS0ONHb3VVJ72Zycl&#10;h/Xx/X57COVpuj3Ov+bFtP8pjBndDa8voBIN6V/8595YA0+yXr7ID9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r3dTEAAAA2wAAAA8AAAAAAAAAAAAAAAAAmAIAAGRycy9k&#10;b3ducmV2LnhtbFBLBQYAAAAABAAEAPUAAACJAwAAAAA=&#10;" path="m113,84v-33,,-33,,-33,c80,158,80,158,80,158v,13,8,16,20,16c104,174,109,173,113,173v,39,,39,,39c104,213,94,214,84,214,39,214,27,201,27,156v,-72,,-72,,-72c,84,,84,,84,,49,,49,,49v27,,27,,27,c27,,27,,27,,80,,80,,80,v,49,,49,,49c113,49,113,49,113,49r,35xe" fillcolor="black" stroked="f">
                  <v:path arrowok="t" o:connecttype="custom" o:connectlocs="158,118;112,118;112,221;140,244;158,243;158,297;117,300;38,219;38,118;0,118;0,69;38,69;38,0;112,0;112,69;158,69;158,118" o:connectangles="0,0,0,0,0,0,0,0,0,0,0,0,0,0,0,0,0"/>
                </v:shape>
                <v:shape id="Freeform 26" o:spid="_x0000_s1047" style="position:absolute;left:2483;top:3633;width:241;height:241;visibility:hidden;mso-wrap-style:square;v-text-anchor:top" coordsize="172,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xmsUA&#10;AADbAAAADwAAAGRycy9kb3ducmV2LnhtbESPT2vCQBTE7wW/w/IEL0U3SisaXUUES6Fe6v/jM/tM&#10;otm3IbuN8dt3C0KPw8z8hpnOG1OImiqXW1bQ70UgiBOrc04V7Lar7giE88gaC8uk4EEO5rPWyxRj&#10;be/8TfXGpyJA2MWoIPO+jKV0SUYGXc+WxMG72MqgD7JKpa7wHuCmkIMoGkqDOYeFDEtaZpTcNj9G&#10;wb4YfVyT+li+Hk5yPMyb89ti/aVUp90sJiA8Nf4//Gx/agXvffj7En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zGaxQAAANsAAAAPAAAAAAAAAAAAAAAAAJgCAABkcnMv&#10;ZG93bnJldi54bWxQSwUGAAAAAAQABAD1AAAAigMAAAAA&#10;" path="m86,v51,,86,37,86,86c172,135,137,172,86,172,35,172,,135,,86,,37,35,,86,xm86,131v25,,33,-24,33,-45c119,65,111,40,86,40,61,40,54,65,54,86v,21,7,45,32,45xe" fillcolor="black" stroked="f">
                  <v:path arrowok="t" o:connecttype="custom" o:connectlocs="121,0;241,121;121,241;0,121;121,0;121,184;167,121;121,56;76,121;121,184" o:connectangles="0,0,0,0,0,0,0,0,0,0"/>
                  <o:lock v:ext="edit" verticies="t"/>
                </v:shape>
                <v:shape id="Freeform 27" o:spid="_x0000_s1048" style="position:absolute;left:2742;top:3635;width:159;height:232;visibility:hidden;mso-wrap-style:square;v-text-anchor:top" coordsize="11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kD878A&#10;AADbAAAADwAAAGRycy9kb3ducmV2LnhtbESPwWrDMBBE74X+g9hCbo1sl5TgWDamEMitJO0HLNZG&#10;MrVWxlJt9++jQCHHYWbeMFWzukHMNIXes4J8m4Eg7rzu2Sj4/jq+7kGEiKxx8EwK/ihAUz8/VVhq&#10;v/CZ5ks0IkE4lKjAxjiWUobOksOw9SNx8q5+chiTnIzUEy4J7gZZZNm7dNhzWrA40oel7ufy6xRk&#10;Ho057lrJ2Ob2LepP5nVWavOytgcQkdb4CP+3T1rBroD7l/QDZH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KQPzvwAAANsAAAAPAAAAAAAAAAAAAAAAAJgCAABkcnMvZG93bnJl&#10;di54bWxQSwUGAAAAAAQABAD1AAAAhAMAAAAA&#10;" path="m,3v52,,52,,52,c52,32,52,32,52,32v1,,1,,1,c61,11,79,,102,v4,,8,,12,1c114,50,114,50,114,50,107,48,101,47,94,47,68,47,54,65,54,86v,80,,80,,80c,166,,166,,166l,3xe" fillcolor="black" stroked="f">
                  <v:path arrowok="t" o:connecttype="custom" o:connectlocs="0,4;73,4;73,45;74,45;142,0;159,1;159,70;131,66;75,120;75,232;0,232;0,4" o:connectangles="0,0,0,0,0,0,0,0,0,0,0,0"/>
                </v:shape>
                <v:shape id="Freeform 28" o:spid="_x0000_s1049" style="position:absolute;left:2917;top:3558;width:74;height:309;visibility:hidden;mso-wrap-style:square;v-text-anchor:top" coordsize="125,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8CUcMA&#10;AADbAAAADwAAAGRycy9kb3ducmV2LnhtbESPT4vCMBTE78J+h/AWvGlqRVmqUURZEPbkH1iPz+bZ&#10;VJuX0mS166c3guBxmJnfMNN5aytxpcaXjhUM+gkI4tzpkgsF+9137wuED8gaK8ek4J88zGcfnSlm&#10;2t14Q9dtKESEsM9QgQmhzqT0uSGLvu9q4uidXGMxRNkUUjd4i3BbyTRJxtJiyXHBYE1LQ/ll+2cV&#10;HFbn35/DRd6Xi4SOQ5Ou0ns4K9X9bBcTEIHa8A6/2mutYDSE55f4A+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8CUcMAAADbAAAADwAAAAAAAAAAAAAAAACYAgAAZHJzL2Rv&#10;d25yZXYueG1sUEsFBgAAAAAEAAQA9QAAAIgDAAAAAA==&#10;" path="m125,97l,97,,,125,r,97xm,137r125,l125,522,,522,,137xe" fillcolor="black" stroked="f">
                  <v:path arrowok="t" o:connecttype="custom" o:connectlocs="74,57;0,57;0,0;74,0;74,57;0,81;74,81;74,309;0,309;0,81" o:connectangles="0,0,0,0,0,0,0,0,0,0"/>
                  <o:lock v:ext="edit" verticies="t"/>
                </v:shape>
                <v:shape id="Freeform 29" o:spid="_x0000_s1050" style="position:absolute;left:3007;top:3633;width:232;height:241;visibility:hidden;mso-wrap-style:square;v-text-anchor:top" coordsize="166,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76iMMA&#10;AADbAAAADwAAAGRycy9kb3ducmV2LnhtbESPT2sCMRTE7wW/Q3hCbzVrbUVXo4igePDiH/T62Dx3&#10;V5OX7SbVrZ/eCEKPw8z8hhlPG2vElWpfOlbQ7SQgiDOnS84V7HeLjwEIH5A1Gsek4I88TCettzGm&#10;2t14Q9dtyEWEsE9RQRFClUrps4Is+o6riKN3crXFEGWdS13jLcKtkZ9J0pcWS44LBVY0Lyi7bH+t&#10;gt7x7Pz5fv/JF0NnDmyyZLn2Sr23m9kIRKAm/Idf7ZVW8P0Fzy/xB8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76iMMAAADbAAAADwAAAAAAAAAAAAAAAACYAgAAZHJzL2Rv&#10;d25yZXYueG1sUEsFBgAAAAAEAAQA9QAAAIgDAAAAAA==&#10;" path="m7,55c8,33,18,19,32,11,47,3,65,,84,v38,,76,8,76,54c160,125,160,125,160,125v,14,,29,6,42c112,167,112,167,112,167v-1,-5,-2,-10,-3,-15c96,166,75,172,56,172,25,172,,156,,123,,70,58,74,95,66v9,-2,14,-5,14,-15c109,39,94,34,83,34,68,34,59,41,57,55l7,55xm76,139v25,,34,-14,32,-48c101,96,87,97,75,100v-11,3,-22,8,-22,20c53,134,64,139,76,139xe" fillcolor="black" stroked="f">
                  <v:path arrowok="t" o:connecttype="custom" o:connectlocs="10,77;45,15;117,0;224,76;224,175;232,234;157,234;152,213;78,241;0,172;133,92;152,71;116,48;80,77;10,77;106,195;151,128;105,140;74,168;106,195" o:connectangles="0,0,0,0,0,0,0,0,0,0,0,0,0,0,0,0,0,0,0,0"/>
                  <o:lock v:ext="edit" verticies="t"/>
                </v:shape>
              </v:group>
              <w10:wrap anchorx="page" anchory="page"/>
              <w10:anchorlock/>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C11" w14:textId="77777777" w:rsidR="00F42B93" w:rsidRPr="00423939" w:rsidRDefault="00F42B93" w:rsidP="00081B7C">
    <w:pPr>
      <w:pStyle w:val="Header"/>
      <w:rPr>
        <w:b/>
        <w:sz w:val="20"/>
        <w:szCs w:val="20"/>
      </w:rPr>
    </w:pPr>
    <w:r w:rsidRPr="00423939">
      <w:rPr>
        <w:b/>
        <w:noProof/>
        <w:sz w:val="20"/>
        <w:szCs w:val="20"/>
        <w:lang w:eastAsia="en-AU"/>
      </w:rPr>
      <mc:AlternateContent>
        <mc:Choice Requires="wpg">
          <w:drawing>
            <wp:anchor distT="0" distB="0" distL="114300" distR="114300" simplePos="0" relativeHeight="251657728" behindDoc="1" locked="1" layoutInCell="1" allowOverlap="1" wp14:anchorId="1F6DE2FC" wp14:editId="55A9AC4C">
              <wp:simplePos x="0" y="0"/>
              <wp:positionH relativeFrom="page">
                <wp:posOffset>4878070</wp:posOffset>
              </wp:positionH>
              <wp:positionV relativeFrom="page">
                <wp:posOffset>1284605</wp:posOffset>
              </wp:positionV>
              <wp:extent cx="1585595" cy="495300"/>
              <wp:effectExtent l="1270" t="8255" r="3810" b="1270"/>
              <wp:wrapNone/>
              <wp:docPr id="60" name="Logo-Footer-Sus-BW"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5595" cy="495300"/>
                        <a:chOff x="348" y="15371"/>
                        <a:chExt cx="3450" cy="1077"/>
                      </a:xfrm>
                    </wpg:grpSpPr>
                    <wps:wsp>
                      <wps:cNvPr id="61" name="g-item&gt;" hidden="1"/>
                      <wps:cNvSpPr>
                        <a:spLocks/>
                      </wps:cNvSpPr>
                      <wps:spPr bwMode="auto">
                        <a:xfrm>
                          <a:off x="734" y="15371"/>
                          <a:ext cx="275" cy="292"/>
                        </a:xfrm>
                        <a:custGeom>
                          <a:avLst/>
                          <a:gdLst>
                            <a:gd name="T0" fmla="*/ 385 w 385"/>
                            <a:gd name="T1" fmla="*/ 129 h 401"/>
                            <a:gd name="T2" fmla="*/ 385 w 385"/>
                            <a:gd name="T3" fmla="*/ 273 h 401"/>
                            <a:gd name="T4" fmla="*/ 0 w 385"/>
                            <a:gd name="T5" fmla="*/ 401 h 401"/>
                            <a:gd name="T6" fmla="*/ 0 w 385"/>
                            <a:gd name="T7" fmla="*/ 271 h 401"/>
                            <a:gd name="T8" fmla="*/ 252 w 385"/>
                            <a:gd name="T9" fmla="*/ 200 h 401"/>
                            <a:gd name="T10" fmla="*/ 252 w 385"/>
                            <a:gd name="T11" fmla="*/ 198 h 401"/>
                            <a:gd name="T12" fmla="*/ 0 w 385"/>
                            <a:gd name="T13" fmla="*/ 127 h 401"/>
                            <a:gd name="T14" fmla="*/ 0 w 385"/>
                            <a:gd name="T15" fmla="*/ 0 h 401"/>
                            <a:gd name="T16" fmla="*/ 385 w 385"/>
                            <a:gd name="T17" fmla="*/ 129 h 4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5" h="401">
                              <a:moveTo>
                                <a:pt x="385" y="129"/>
                              </a:moveTo>
                              <a:lnTo>
                                <a:pt x="385" y="273"/>
                              </a:lnTo>
                              <a:lnTo>
                                <a:pt x="0" y="401"/>
                              </a:lnTo>
                              <a:lnTo>
                                <a:pt x="0" y="271"/>
                              </a:lnTo>
                              <a:lnTo>
                                <a:pt x="252" y="200"/>
                              </a:lnTo>
                              <a:lnTo>
                                <a:pt x="252" y="198"/>
                              </a:lnTo>
                              <a:lnTo>
                                <a:pt x="0" y="127"/>
                              </a:lnTo>
                              <a:lnTo>
                                <a:pt x="0" y="0"/>
                              </a:lnTo>
                              <a:lnTo>
                                <a:pt x="385"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2" name="b-item-Sus" hidden="1"/>
                      <wpg:cNvGrpSpPr>
                        <a:grpSpLocks/>
                      </wpg:cNvGrpSpPr>
                      <wpg:grpSpPr bwMode="auto">
                        <a:xfrm>
                          <a:off x="348" y="15581"/>
                          <a:ext cx="3450" cy="581"/>
                          <a:chOff x="612" y="3149"/>
                          <a:chExt cx="2895" cy="482"/>
                        </a:xfrm>
                      </wpg:grpSpPr>
                      <wps:wsp>
                        <wps:cNvPr id="63" name="Freeform 8" hidden="1"/>
                        <wps:cNvSpPr>
                          <a:spLocks/>
                        </wps:cNvSpPr>
                        <wps:spPr bwMode="auto">
                          <a:xfrm>
                            <a:off x="612" y="3149"/>
                            <a:ext cx="317" cy="394"/>
                          </a:xfrm>
                          <a:custGeom>
                            <a:avLst/>
                            <a:gdLst>
                              <a:gd name="T0" fmla="*/ 58 w 227"/>
                              <a:gd name="T1" fmla="*/ 186 h 282"/>
                              <a:gd name="T2" fmla="*/ 118 w 227"/>
                              <a:gd name="T3" fmla="*/ 236 h 282"/>
                              <a:gd name="T4" fmla="*/ 170 w 227"/>
                              <a:gd name="T5" fmla="*/ 202 h 282"/>
                              <a:gd name="T6" fmla="*/ 90 w 227"/>
                              <a:gd name="T7" fmla="*/ 158 h 282"/>
                              <a:gd name="T8" fmla="*/ 10 w 227"/>
                              <a:gd name="T9" fmla="*/ 82 h 282"/>
                              <a:gd name="T10" fmla="*/ 110 w 227"/>
                              <a:gd name="T11" fmla="*/ 0 h 282"/>
                              <a:gd name="T12" fmla="*/ 218 w 227"/>
                              <a:gd name="T13" fmla="*/ 87 h 282"/>
                              <a:gd name="T14" fmla="*/ 161 w 227"/>
                              <a:gd name="T15" fmla="*/ 87 h 282"/>
                              <a:gd name="T16" fmla="*/ 108 w 227"/>
                              <a:gd name="T17" fmla="*/ 46 h 282"/>
                              <a:gd name="T18" fmla="*/ 67 w 227"/>
                              <a:gd name="T19" fmla="*/ 77 h 282"/>
                              <a:gd name="T20" fmla="*/ 147 w 227"/>
                              <a:gd name="T21" fmla="*/ 117 h 282"/>
                              <a:gd name="T22" fmla="*/ 227 w 227"/>
                              <a:gd name="T23" fmla="*/ 196 h 282"/>
                              <a:gd name="T24" fmla="*/ 115 w 227"/>
                              <a:gd name="T25" fmla="*/ 282 h 282"/>
                              <a:gd name="T26" fmla="*/ 1 w 227"/>
                              <a:gd name="T27" fmla="*/ 186 h 282"/>
                              <a:gd name="T28" fmla="*/ 58 w 227"/>
                              <a:gd name="T29" fmla="*/ 186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27" h="282">
                                <a:moveTo>
                                  <a:pt x="58" y="186"/>
                                </a:moveTo>
                                <a:cubicBezTo>
                                  <a:pt x="58" y="222"/>
                                  <a:pt x="86" y="236"/>
                                  <a:pt x="118" y="236"/>
                                </a:cubicBezTo>
                                <a:cubicBezTo>
                                  <a:pt x="138" y="236"/>
                                  <a:pt x="170" y="230"/>
                                  <a:pt x="170" y="202"/>
                                </a:cubicBezTo>
                                <a:cubicBezTo>
                                  <a:pt x="170" y="173"/>
                                  <a:pt x="130" y="169"/>
                                  <a:pt x="90" y="158"/>
                                </a:cubicBezTo>
                                <a:cubicBezTo>
                                  <a:pt x="50" y="148"/>
                                  <a:pt x="10" y="132"/>
                                  <a:pt x="10" y="82"/>
                                </a:cubicBezTo>
                                <a:cubicBezTo>
                                  <a:pt x="10" y="27"/>
                                  <a:pt x="62" y="0"/>
                                  <a:pt x="110" y="0"/>
                                </a:cubicBezTo>
                                <a:cubicBezTo>
                                  <a:pt x="166" y="0"/>
                                  <a:pt x="218" y="25"/>
                                  <a:pt x="218" y="87"/>
                                </a:cubicBezTo>
                                <a:cubicBezTo>
                                  <a:pt x="161" y="87"/>
                                  <a:pt x="161" y="87"/>
                                  <a:pt x="161" y="87"/>
                                </a:cubicBezTo>
                                <a:cubicBezTo>
                                  <a:pt x="159" y="55"/>
                                  <a:pt x="136" y="46"/>
                                  <a:pt x="108" y="46"/>
                                </a:cubicBezTo>
                                <a:cubicBezTo>
                                  <a:pt x="89" y="46"/>
                                  <a:pt x="67" y="54"/>
                                  <a:pt x="67" y="77"/>
                                </a:cubicBezTo>
                                <a:cubicBezTo>
                                  <a:pt x="67" y="97"/>
                                  <a:pt x="80" y="100"/>
                                  <a:pt x="147" y="117"/>
                                </a:cubicBezTo>
                                <a:cubicBezTo>
                                  <a:pt x="167" y="122"/>
                                  <a:pt x="227" y="135"/>
                                  <a:pt x="227" y="196"/>
                                </a:cubicBezTo>
                                <a:cubicBezTo>
                                  <a:pt x="227" y="245"/>
                                  <a:pt x="188" y="282"/>
                                  <a:pt x="115" y="282"/>
                                </a:cubicBezTo>
                                <a:cubicBezTo>
                                  <a:pt x="56" y="282"/>
                                  <a:pt x="0" y="252"/>
                                  <a:pt x="1" y="186"/>
                                </a:cubicBezTo>
                                <a:lnTo>
                                  <a:pt x="58" y="1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9" hidden="1"/>
                        <wps:cNvSpPr>
                          <a:spLocks/>
                        </wps:cNvSpPr>
                        <wps:spPr bwMode="auto">
                          <a:xfrm>
                            <a:off x="939" y="3263"/>
                            <a:ext cx="254" cy="279"/>
                          </a:xfrm>
                          <a:custGeom>
                            <a:avLst/>
                            <a:gdLst>
                              <a:gd name="T0" fmla="*/ 182 w 182"/>
                              <a:gd name="T1" fmla="*/ 194 h 200"/>
                              <a:gd name="T2" fmla="*/ 131 w 182"/>
                              <a:gd name="T3" fmla="*/ 194 h 200"/>
                              <a:gd name="T4" fmla="*/ 131 w 182"/>
                              <a:gd name="T5" fmla="*/ 167 h 200"/>
                              <a:gd name="T6" fmla="*/ 130 w 182"/>
                              <a:gd name="T7" fmla="*/ 167 h 200"/>
                              <a:gd name="T8" fmla="*/ 71 w 182"/>
                              <a:gd name="T9" fmla="*/ 200 h 200"/>
                              <a:gd name="T10" fmla="*/ 0 w 182"/>
                              <a:gd name="T11" fmla="*/ 120 h 200"/>
                              <a:gd name="T12" fmla="*/ 0 w 182"/>
                              <a:gd name="T13" fmla="*/ 0 h 200"/>
                              <a:gd name="T14" fmla="*/ 53 w 182"/>
                              <a:gd name="T15" fmla="*/ 0 h 200"/>
                              <a:gd name="T16" fmla="*/ 53 w 182"/>
                              <a:gd name="T17" fmla="*/ 110 h 200"/>
                              <a:gd name="T18" fmla="*/ 87 w 182"/>
                              <a:gd name="T19" fmla="*/ 158 h 200"/>
                              <a:gd name="T20" fmla="*/ 129 w 182"/>
                              <a:gd name="T21" fmla="*/ 102 h 200"/>
                              <a:gd name="T22" fmla="*/ 129 w 182"/>
                              <a:gd name="T23" fmla="*/ 0 h 200"/>
                              <a:gd name="T24" fmla="*/ 182 w 182"/>
                              <a:gd name="T25" fmla="*/ 0 h 200"/>
                              <a:gd name="T26" fmla="*/ 182 w 182"/>
                              <a:gd name="T27" fmla="*/ 194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82" h="200">
                                <a:moveTo>
                                  <a:pt x="182" y="194"/>
                                </a:moveTo>
                                <a:cubicBezTo>
                                  <a:pt x="131" y="194"/>
                                  <a:pt x="131" y="194"/>
                                  <a:pt x="131" y="194"/>
                                </a:cubicBezTo>
                                <a:cubicBezTo>
                                  <a:pt x="131" y="167"/>
                                  <a:pt x="131" y="167"/>
                                  <a:pt x="131" y="167"/>
                                </a:cubicBezTo>
                                <a:cubicBezTo>
                                  <a:pt x="130" y="167"/>
                                  <a:pt x="130" y="167"/>
                                  <a:pt x="130" y="167"/>
                                </a:cubicBezTo>
                                <a:cubicBezTo>
                                  <a:pt x="117" y="189"/>
                                  <a:pt x="93" y="200"/>
                                  <a:pt x="71" y="200"/>
                                </a:cubicBezTo>
                                <a:cubicBezTo>
                                  <a:pt x="14" y="200"/>
                                  <a:pt x="0" y="168"/>
                                  <a:pt x="0" y="120"/>
                                </a:cubicBezTo>
                                <a:cubicBezTo>
                                  <a:pt x="0" y="0"/>
                                  <a:pt x="0" y="0"/>
                                  <a:pt x="0" y="0"/>
                                </a:cubicBezTo>
                                <a:cubicBezTo>
                                  <a:pt x="53" y="0"/>
                                  <a:pt x="53" y="0"/>
                                  <a:pt x="53" y="0"/>
                                </a:cubicBezTo>
                                <a:cubicBezTo>
                                  <a:pt x="53" y="110"/>
                                  <a:pt x="53" y="110"/>
                                  <a:pt x="53" y="110"/>
                                </a:cubicBezTo>
                                <a:cubicBezTo>
                                  <a:pt x="53" y="142"/>
                                  <a:pt x="62" y="158"/>
                                  <a:pt x="87" y="158"/>
                                </a:cubicBezTo>
                                <a:cubicBezTo>
                                  <a:pt x="116" y="158"/>
                                  <a:pt x="129" y="141"/>
                                  <a:pt x="129" y="102"/>
                                </a:cubicBezTo>
                                <a:cubicBezTo>
                                  <a:pt x="129" y="0"/>
                                  <a:pt x="129" y="0"/>
                                  <a:pt x="129" y="0"/>
                                </a:cubicBezTo>
                                <a:cubicBezTo>
                                  <a:pt x="182" y="0"/>
                                  <a:pt x="182" y="0"/>
                                  <a:pt x="182" y="0"/>
                                </a:cubicBezTo>
                                <a:lnTo>
                                  <a:pt x="182" y="1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10" hidden="1"/>
                        <wps:cNvSpPr>
                          <a:spLocks/>
                        </wps:cNvSpPr>
                        <wps:spPr bwMode="auto">
                          <a:xfrm>
                            <a:off x="1205" y="3256"/>
                            <a:ext cx="252" cy="286"/>
                          </a:xfrm>
                          <a:custGeom>
                            <a:avLst/>
                            <a:gdLst>
                              <a:gd name="T0" fmla="*/ 51 w 180"/>
                              <a:gd name="T1" fmla="*/ 136 h 205"/>
                              <a:gd name="T2" fmla="*/ 92 w 180"/>
                              <a:gd name="T3" fmla="*/ 169 h 205"/>
                              <a:gd name="T4" fmla="*/ 126 w 180"/>
                              <a:gd name="T5" fmla="*/ 144 h 205"/>
                              <a:gd name="T6" fmla="*/ 66 w 180"/>
                              <a:gd name="T7" fmla="*/ 114 h 205"/>
                              <a:gd name="T8" fmla="*/ 4 w 180"/>
                              <a:gd name="T9" fmla="*/ 62 h 205"/>
                              <a:gd name="T10" fmla="*/ 89 w 180"/>
                              <a:gd name="T11" fmla="*/ 0 h 205"/>
                              <a:gd name="T12" fmla="*/ 175 w 180"/>
                              <a:gd name="T13" fmla="*/ 62 h 205"/>
                              <a:gd name="T14" fmla="*/ 124 w 180"/>
                              <a:gd name="T15" fmla="*/ 62 h 205"/>
                              <a:gd name="T16" fmla="*/ 87 w 180"/>
                              <a:gd name="T17" fmla="*/ 35 h 205"/>
                              <a:gd name="T18" fmla="*/ 58 w 180"/>
                              <a:gd name="T19" fmla="*/ 54 h 205"/>
                              <a:gd name="T20" fmla="*/ 118 w 180"/>
                              <a:gd name="T21" fmla="*/ 82 h 205"/>
                              <a:gd name="T22" fmla="*/ 180 w 180"/>
                              <a:gd name="T23" fmla="*/ 137 h 205"/>
                              <a:gd name="T24" fmla="*/ 91 w 180"/>
                              <a:gd name="T25" fmla="*/ 205 h 205"/>
                              <a:gd name="T26" fmla="*/ 0 w 180"/>
                              <a:gd name="T27" fmla="*/ 136 h 205"/>
                              <a:gd name="T28" fmla="*/ 51 w 180"/>
                              <a:gd name="T29" fmla="*/ 136 h 2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0" h="205">
                                <a:moveTo>
                                  <a:pt x="51" y="136"/>
                                </a:moveTo>
                                <a:cubicBezTo>
                                  <a:pt x="51" y="159"/>
                                  <a:pt x="70" y="169"/>
                                  <a:pt x="92" y="169"/>
                                </a:cubicBezTo>
                                <a:cubicBezTo>
                                  <a:pt x="107" y="169"/>
                                  <a:pt x="126" y="163"/>
                                  <a:pt x="126" y="144"/>
                                </a:cubicBezTo>
                                <a:cubicBezTo>
                                  <a:pt x="126" y="128"/>
                                  <a:pt x="104" y="122"/>
                                  <a:pt x="66" y="114"/>
                                </a:cubicBezTo>
                                <a:cubicBezTo>
                                  <a:pt x="35" y="107"/>
                                  <a:pt x="4" y="96"/>
                                  <a:pt x="4" y="62"/>
                                </a:cubicBezTo>
                                <a:cubicBezTo>
                                  <a:pt x="4" y="13"/>
                                  <a:pt x="47" y="0"/>
                                  <a:pt x="89" y="0"/>
                                </a:cubicBezTo>
                                <a:cubicBezTo>
                                  <a:pt x="131" y="0"/>
                                  <a:pt x="170" y="14"/>
                                  <a:pt x="175" y="62"/>
                                </a:cubicBezTo>
                                <a:cubicBezTo>
                                  <a:pt x="124" y="62"/>
                                  <a:pt x="124" y="62"/>
                                  <a:pt x="124" y="62"/>
                                </a:cubicBezTo>
                                <a:cubicBezTo>
                                  <a:pt x="122" y="41"/>
                                  <a:pt x="107" y="35"/>
                                  <a:pt x="87" y="35"/>
                                </a:cubicBezTo>
                                <a:cubicBezTo>
                                  <a:pt x="75" y="35"/>
                                  <a:pt x="58" y="38"/>
                                  <a:pt x="58" y="54"/>
                                </a:cubicBezTo>
                                <a:cubicBezTo>
                                  <a:pt x="58" y="73"/>
                                  <a:pt x="88" y="75"/>
                                  <a:pt x="118" y="82"/>
                                </a:cubicBezTo>
                                <a:cubicBezTo>
                                  <a:pt x="149" y="90"/>
                                  <a:pt x="180" y="101"/>
                                  <a:pt x="180" y="137"/>
                                </a:cubicBezTo>
                                <a:cubicBezTo>
                                  <a:pt x="180" y="188"/>
                                  <a:pt x="135" y="205"/>
                                  <a:pt x="91" y="205"/>
                                </a:cubicBezTo>
                                <a:cubicBezTo>
                                  <a:pt x="46" y="205"/>
                                  <a:pt x="2" y="188"/>
                                  <a:pt x="0" y="136"/>
                                </a:cubicBezTo>
                                <a:lnTo>
                                  <a:pt x="51" y="1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11" hidden="1"/>
                        <wps:cNvSpPr>
                          <a:spLocks/>
                        </wps:cNvSpPr>
                        <wps:spPr bwMode="auto">
                          <a:xfrm>
                            <a:off x="1441" y="3182"/>
                            <a:ext cx="175" cy="356"/>
                          </a:xfrm>
                          <a:custGeom>
                            <a:avLst/>
                            <a:gdLst>
                              <a:gd name="T0" fmla="*/ 86 w 125"/>
                              <a:gd name="T1" fmla="*/ 58 h 255"/>
                              <a:gd name="T2" fmla="*/ 125 w 125"/>
                              <a:gd name="T3" fmla="*/ 58 h 255"/>
                              <a:gd name="T4" fmla="*/ 125 w 125"/>
                              <a:gd name="T5" fmla="*/ 94 h 255"/>
                              <a:gd name="T6" fmla="*/ 86 w 125"/>
                              <a:gd name="T7" fmla="*/ 94 h 255"/>
                              <a:gd name="T8" fmla="*/ 86 w 125"/>
                              <a:gd name="T9" fmla="*/ 190 h 255"/>
                              <a:gd name="T10" fmla="*/ 108 w 125"/>
                              <a:gd name="T11" fmla="*/ 212 h 255"/>
                              <a:gd name="T12" fmla="*/ 125 w 125"/>
                              <a:gd name="T13" fmla="*/ 211 h 255"/>
                              <a:gd name="T14" fmla="*/ 125 w 125"/>
                              <a:gd name="T15" fmla="*/ 253 h 255"/>
                              <a:gd name="T16" fmla="*/ 94 w 125"/>
                              <a:gd name="T17" fmla="*/ 255 h 255"/>
                              <a:gd name="T18" fmla="*/ 32 w 125"/>
                              <a:gd name="T19" fmla="*/ 208 h 255"/>
                              <a:gd name="T20" fmla="*/ 32 w 125"/>
                              <a:gd name="T21" fmla="*/ 94 h 255"/>
                              <a:gd name="T22" fmla="*/ 0 w 125"/>
                              <a:gd name="T23" fmla="*/ 94 h 255"/>
                              <a:gd name="T24" fmla="*/ 0 w 125"/>
                              <a:gd name="T25" fmla="*/ 58 h 255"/>
                              <a:gd name="T26" fmla="*/ 32 w 125"/>
                              <a:gd name="T27" fmla="*/ 58 h 255"/>
                              <a:gd name="T28" fmla="*/ 32 w 125"/>
                              <a:gd name="T29" fmla="*/ 0 h 255"/>
                              <a:gd name="T30" fmla="*/ 86 w 125"/>
                              <a:gd name="T31" fmla="*/ 0 h 255"/>
                              <a:gd name="T32" fmla="*/ 86 w 125"/>
                              <a:gd name="T33" fmla="*/ 58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25" h="255">
                                <a:moveTo>
                                  <a:pt x="86" y="58"/>
                                </a:moveTo>
                                <a:cubicBezTo>
                                  <a:pt x="125" y="58"/>
                                  <a:pt x="125" y="58"/>
                                  <a:pt x="125" y="58"/>
                                </a:cubicBezTo>
                                <a:cubicBezTo>
                                  <a:pt x="125" y="94"/>
                                  <a:pt x="125" y="94"/>
                                  <a:pt x="125" y="94"/>
                                </a:cubicBezTo>
                                <a:cubicBezTo>
                                  <a:pt x="86" y="94"/>
                                  <a:pt x="86" y="94"/>
                                  <a:pt x="86" y="94"/>
                                </a:cubicBezTo>
                                <a:cubicBezTo>
                                  <a:pt x="86" y="190"/>
                                  <a:pt x="86" y="190"/>
                                  <a:pt x="86" y="190"/>
                                </a:cubicBezTo>
                                <a:cubicBezTo>
                                  <a:pt x="86" y="208"/>
                                  <a:pt x="90" y="212"/>
                                  <a:pt x="108" y="212"/>
                                </a:cubicBezTo>
                                <a:cubicBezTo>
                                  <a:pt x="114" y="212"/>
                                  <a:pt x="119" y="212"/>
                                  <a:pt x="125" y="211"/>
                                </a:cubicBezTo>
                                <a:cubicBezTo>
                                  <a:pt x="125" y="253"/>
                                  <a:pt x="125" y="253"/>
                                  <a:pt x="125" y="253"/>
                                </a:cubicBezTo>
                                <a:cubicBezTo>
                                  <a:pt x="116" y="254"/>
                                  <a:pt x="104" y="255"/>
                                  <a:pt x="94" y="255"/>
                                </a:cubicBezTo>
                                <a:cubicBezTo>
                                  <a:pt x="61" y="255"/>
                                  <a:pt x="32" y="247"/>
                                  <a:pt x="32" y="208"/>
                                </a:cubicBezTo>
                                <a:cubicBezTo>
                                  <a:pt x="32" y="94"/>
                                  <a:pt x="32" y="94"/>
                                  <a:pt x="32" y="94"/>
                                </a:cubicBezTo>
                                <a:cubicBezTo>
                                  <a:pt x="0" y="94"/>
                                  <a:pt x="0" y="94"/>
                                  <a:pt x="0" y="94"/>
                                </a:cubicBezTo>
                                <a:cubicBezTo>
                                  <a:pt x="0" y="58"/>
                                  <a:pt x="0" y="58"/>
                                  <a:pt x="0" y="58"/>
                                </a:cubicBezTo>
                                <a:cubicBezTo>
                                  <a:pt x="32" y="58"/>
                                  <a:pt x="32" y="58"/>
                                  <a:pt x="32" y="58"/>
                                </a:cubicBezTo>
                                <a:cubicBezTo>
                                  <a:pt x="32" y="0"/>
                                  <a:pt x="32" y="0"/>
                                  <a:pt x="32" y="0"/>
                                </a:cubicBezTo>
                                <a:cubicBezTo>
                                  <a:pt x="86" y="0"/>
                                  <a:pt x="86" y="0"/>
                                  <a:pt x="86" y="0"/>
                                </a:cubicBezTo>
                                <a:lnTo>
                                  <a:pt x="86"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12" hidden="1"/>
                        <wps:cNvSpPr>
                          <a:spLocks noEditPoints="1"/>
                        </wps:cNvSpPr>
                        <wps:spPr bwMode="auto">
                          <a:xfrm>
                            <a:off x="1612" y="3256"/>
                            <a:ext cx="266" cy="286"/>
                          </a:xfrm>
                          <a:custGeom>
                            <a:avLst/>
                            <a:gdLst>
                              <a:gd name="T0" fmla="*/ 6 w 190"/>
                              <a:gd name="T1" fmla="*/ 65 h 205"/>
                              <a:gd name="T2" fmla="*/ 97 w 190"/>
                              <a:gd name="T3" fmla="*/ 0 h 205"/>
                              <a:gd name="T4" fmla="*/ 183 w 190"/>
                              <a:gd name="T5" fmla="*/ 55 h 205"/>
                              <a:gd name="T6" fmla="*/ 183 w 190"/>
                              <a:gd name="T7" fmla="*/ 156 h 205"/>
                              <a:gd name="T8" fmla="*/ 190 w 190"/>
                              <a:gd name="T9" fmla="*/ 199 h 205"/>
                              <a:gd name="T10" fmla="*/ 135 w 190"/>
                              <a:gd name="T11" fmla="*/ 199 h 205"/>
                              <a:gd name="T12" fmla="*/ 132 w 190"/>
                              <a:gd name="T13" fmla="*/ 181 h 205"/>
                              <a:gd name="T14" fmla="*/ 66 w 190"/>
                              <a:gd name="T15" fmla="*/ 205 h 205"/>
                              <a:gd name="T16" fmla="*/ 0 w 190"/>
                              <a:gd name="T17" fmla="*/ 146 h 205"/>
                              <a:gd name="T18" fmla="*/ 66 w 190"/>
                              <a:gd name="T19" fmla="*/ 87 h 205"/>
                              <a:gd name="T20" fmla="*/ 129 w 190"/>
                              <a:gd name="T21" fmla="*/ 62 h 205"/>
                              <a:gd name="T22" fmla="*/ 95 w 190"/>
                              <a:gd name="T23" fmla="*/ 35 h 205"/>
                              <a:gd name="T24" fmla="*/ 59 w 190"/>
                              <a:gd name="T25" fmla="*/ 65 h 205"/>
                              <a:gd name="T26" fmla="*/ 6 w 190"/>
                              <a:gd name="T27" fmla="*/ 65 h 205"/>
                              <a:gd name="T28" fmla="*/ 129 w 190"/>
                              <a:gd name="T29" fmla="*/ 104 h 205"/>
                              <a:gd name="T30" fmla="*/ 85 w 190"/>
                              <a:gd name="T31" fmla="*/ 116 h 205"/>
                              <a:gd name="T32" fmla="*/ 53 w 190"/>
                              <a:gd name="T33" fmla="*/ 144 h 205"/>
                              <a:gd name="T34" fmla="*/ 86 w 190"/>
                              <a:gd name="T35" fmla="*/ 169 h 205"/>
                              <a:gd name="T36" fmla="*/ 129 w 190"/>
                              <a:gd name="T37" fmla="*/ 124 h 205"/>
                              <a:gd name="T38" fmla="*/ 129 w 190"/>
                              <a:gd name="T39" fmla="*/ 104 h 2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90" h="205">
                                <a:moveTo>
                                  <a:pt x="6" y="65"/>
                                </a:moveTo>
                                <a:cubicBezTo>
                                  <a:pt x="9" y="15"/>
                                  <a:pt x="54" y="0"/>
                                  <a:pt x="97" y="0"/>
                                </a:cubicBezTo>
                                <a:cubicBezTo>
                                  <a:pt x="136" y="0"/>
                                  <a:pt x="183" y="8"/>
                                  <a:pt x="183" y="55"/>
                                </a:cubicBezTo>
                                <a:cubicBezTo>
                                  <a:pt x="183" y="156"/>
                                  <a:pt x="183" y="156"/>
                                  <a:pt x="183" y="156"/>
                                </a:cubicBezTo>
                                <a:cubicBezTo>
                                  <a:pt x="183" y="174"/>
                                  <a:pt x="185" y="191"/>
                                  <a:pt x="190" y="199"/>
                                </a:cubicBezTo>
                                <a:cubicBezTo>
                                  <a:pt x="135" y="199"/>
                                  <a:pt x="135" y="199"/>
                                  <a:pt x="135" y="199"/>
                                </a:cubicBezTo>
                                <a:cubicBezTo>
                                  <a:pt x="134" y="193"/>
                                  <a:pt x="132" y="187"/>
                                  <a:pt x="132" y="181"/>
                                </a:cubicBezTo>
                                <a:cubicBezTo>
                                  <a:pt x="115" y="198"/>
                                  <a:pt x="90" y="205"/>
                                  <a:pt x="66" y="205"/>
                                </a:cubicBezTo>
                                <a:cubicBezTo>
                                  <a:pt x="29" y="205"/>
                                  <a:pt x="0" y="186"/>
                                  <a:pt x="0" y="146"/>
                                </a:cubicBezTo>
                                <a:cubicBezTo>
                                  <a:pt x="0" y="102"/>
                                  <a:pt x="33" y="92"/>
                                  <a:pt x="66" y="87"/>
                                </a:cubicBezTo>
                                <a:cubicBezTo>
                                  <a:pt x="99" y="82"/>
                                  <a:pt x="129" y="84"/>
                                  <a:pt x="129" y="62"/>
                                </a:cubicBezTo>
                                <a:cubicBezTo>
                                  <a:pt x="129" y="39"/>
                                  <a:pt x="114" y="35"/>
                                  <a:pt x="95" y="35"/>
                                </a:cubicBezTo>
                                <a:cubicBezTo>
                                  <a:pt x="74" y="35"/>
                                  <a:pt x="61" y="44"/>
                                  <a:pt x="59" y="65"/>
                                </a:cubicBezTo>
                                <a:lnTo>
                                  <a:pt x="6" y="65"/>
                                </a:lnTo>
                                <a:close/>
                                <a:moveTo>
                                  <a:pt x="129" y="104"/>
                                </a:moveTo>
                                <a:cubicBezTo>
                                  <a:pt x="120" y="112"/>
                                  <a:pt x="102" y="113"/>
                                  <a:pt x="85" y="116"/>
                                </a:cubicBezTo>
                                <a:cubicBezTo>
                                  <a:pt x="68" y="119"/>
                                  <a:pt x="53" y="125"/>
                                  <a:pt x="53" y="144"/>
                                </a:cubicBezTo>
                                <a:cubicBezTo>
                                  <a:pt x="53" y="164"/>
                                  <a:pt x="69" y="169"/>
                                  <a:pt x="86" y="169"/>
                                </a:cubicBezTo>
                                <a:cubicBezTo>
                                  <a:pt x="128" y="169"/>
                                  <a:pt x="129" y="136"/>
                                  <a:pt x="129" y="124"/>
                                </a:cubicBezTo>
                                <a:lnTo>
                                  <a:pt x="129"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Freeform 13" hidden="1"/>
                        <wps:cNvSpPr>
                          <a:spLocks noEditPoints="1"/>
                        </wps:cNvSpPr>
                        <wps:spPr bwMode="auto">
                          <a:xfrm>
                            <a:off x="1889" y="3159"/>
                            <a:ext cx="74" cy="375"/>
                          </a:xfrm>
                          <a:custGeom>
                            <a:avLst/>
                            <a:gdLst>
                              <a:gd name="T0" fmla="*/ 125 w 125"/>
                              <a:gd name="T1" fmla="*/ 104 h 633"/>
                              <a:gd name="T2" fmla="*/ 0 w 125"/>
                              <a:gd name="T3" fmla="*/ 104 h 633"/>
                              <a:gd name="T4" fmla="*/ 0 w 125"/>
                              <a:gd name="T5" fmla="*/ 0 h 633"/>
                              <a:gd name="T6" fmla="*/ 125 w 125"/>
                              <a:gd name="T7" fmla="*/ 0 h 633"/>
                              <a:gd name="T8" fmla="*/ 125 w 125"/>
                              <a:gd name="T9" fmla="*/ 104 h 633"/>
                              <a:gd name="T10" fmla="*/ 0 w 125"/>
                              <a:gd name="T11" fmla="*/ 175 h 633"/>
                              <a:gd name="T12" fmla="*/ 125 w 125"/>
                              <a:gd name="T13" fmla="*/ 175 h 633"/>
                              <a:gd name="T14" fmla="*/ 125 w 125"/>
                              <a:gd name="T15" fmla="*/ 633 h 633"/>
                              <a:gd name="T16" fmla="*/ 0 w 125"/>
                              <a:gd name="T17" fmla="*/ 633 h 633"/>
                              <a:gd name="T18" fmla="*/ 0 w 125"/>
                              <a:gd name="T19" fmla="*/ 175 h 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5" h="633">
                                <a:moveTo>
                                  <a:pt x="125" y="104"/>
                                </a:moveTo>
                                <a:lnTo>
                                  <a:pt x="0" y="104"/>
                                </a:lnTo>
                                <a:lnTo>
                                  <a:pt x="0" y="0"/>
                                </a:lnTo>
                                <a:lnTo>
                                  <a:pt x="125" y="0"/>
                                </a:lnTo>
                                <a:lnTo>
                                  <a:pt x="125" y="104"/>
                                </a:lnTo>
                                <a:close/>
                                <a:moveTo>
                                  <a:pt x="0" y="175"/>
                                </a:moveTo>
                                <a:lnTo>
                                  <a:pt x="125" y="175"/>
                                </a:lnTo>
                                <a:lnTo>
                                  <a:pt x="125" y="633"/>
                                </a:lnTo>
                                <a:lnTo>
                                  <a:pt x="0" y="633"/>
                                </a:lnTo>
                                <a:lnTo>
                                  <a:pt x="0" y="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14" hidden="1"/>
                        <wps:cNvSpPr>
                          <a:spLocks/>
                        </wps:cNvSpPr>
                        <wps:spPr bwMode="auto">
                          <a:xfrm>
                            <a:off x="1987" y="3256"/>
                            <a:ext cx="255" cy="278"/>
                          </a:xfrm>
                          <a:custGeom>
                            <a:avLst/>
                            <a:gdLst>
                              <a:gd name="T0" fmla="*/ 0 w 183"/>
                              <a:gd name="T1" fmla="*/ 5 h 199"/>
                              <a:gd name="T2" fmla="*/ 51 w 183"/>
                              <a:gd name="T3" fmla="*/ 5 h 199"/>
                              <a:gd name="T4" fmla="*/ 51 w 183"/>
                              <a:gd name="T5" fmla="*/ 32 h 199"/>
                              <a:gd name="T6" fmla="*/ 52 w 183"/>
                              <a:gd name="T7" fmla="*/ 32 h 199"/>
                              <a:gd name="T8" fmla="*/ 112 w 183"/>
                              <a:gd name="T9" fmla="*/ 0 h 199"/>
                              <a:gd name="T10" fmla="*/ 183 w 183"/>
                              <a:gd name="T11" fmla="*/ 80 h 199"/>
                              <a:gd name="T12" fmla="*/ 183 w 183"/>
                              <a:gd name="T13" fmla="*/ 199 h 199"/>
                              <a:gd name="T14" fmla="*/ 129 w 183"/>
                              <a:gd name="T15" fmla="*/ 199 h 199"/>
                              <a:gd name="T16" fmla="*/ 129 w 183"/>
                              <a:gd name="T17" fmla="*/ 90 h 199"/>
                              <a:gd name="T18" fmla="*/ 95 w 183"/>
                              <a:gd name="T19" fmla="*/ 42 h 199"/>
                              <a:gd name="T20" fmla="*/ 54 w 183"/>
                              <a:gd name="T21" fmla="*/ 97 h 199"/>
                              <a:gd name="T22" fmla="*/ 54 w 183"/>
                              <a:gd name="T23" fmla="*/ 199 h 199"/>
                              <a:gd name="T24" fmla="*/ 0 w 183"/>
                              <a:gd name="T25" fmla="*/ 199 h 199"/>
                              <a:gd name="T26" fmla="*/ 0 w 183"/>
                              <a:gd name="T27" fmla="*/ 5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83" h="199">
                                <a:moveTo>
                                  <a:pt x="0" y="5"/>
                                </a:moveTo>
                                <a:cubicBezTo>
                                  <a:pt x="51" y="5"/>
                                  <a:pt x="51" y="5"/>
                                  <a:pt x="51" y="5"/>
                                </a:cubicBezTo>
                                <a:cubicBezTo>
                                  <a:pt x="51" y="32"/>
                                  <a:pt x="51" y="32"/>
                                  <a:pt x="51" y="32"/>
                                </a:cubicBezTo>
                                <a:cubicBezTo>
                                  <a:pt x="52" y="32"/>
                                  <a:pt x="52" y="32"/>
                                  <a:pt x="52" y="32"/>
                                </a:cubicBezTo>
                                <a:cubicBezTo>
                                  <a:pt x="66" y="10"/>
                                  <a:pt x="89" y="0"/>
                                  <a:pt x="112" y="0"/>
                                </a:cubicBezTo>
                                <a:cubicBezTo>
                                  <a:pt x="168" y="0"/>
                                  <a:pt x="183" y="32"/>
                                  <a:pt x="183" y="80"/>
                                </a:cubicBezTo>
                                <a:cubicBezTo>
                                  <a:pt x="183" y="199"/>
                                  <a:pt x="183" y="199"/>
                                  <a:pt x="183" y="199"/>
                                </a:cubicBezTo>
                                <a:cubicBezTo>
                                  <a:pt x="129" y="199"/>
                                  <a:pt x="129" y="199"/>
                                  <a:pt x="129" y="199"/>
                                </a:cubicBezTo>
                                <a:cubicBezTo>
                                  <a:pt x="129" y="90"/>
                                  <a:pt x="129" y="90"/>
                                  <a:pt x="129" y="90"/>
                                </a:cubicBezTo>
                                <a:cubicBezTo>
                                  <a:pt x="129" y="58"/>
                                  <a:pt x="120" y="42"/>
                                  <a:pt x="95" y="42"/>
                                </a:cubicBezTo>
                                <a:cubicBezTo>
                                  <a:pt x="66" y="42"/>
                                  <a:pt x="54" y="58"/>
                                  <a:pt x="54" y="97"/>
                                </a:cubicBezTo>
                                <a:cubicBezTo>
                                  <a:pt x="54" y="199"/>
                                  <a:pt x="54" y="199"/>
                                  <a:pt x="54" y="199"/>
                                </a:cubicBezTo>
                                <a:cubicBezTo>
                                  <a:pt x="0" y="199"/>
                                  <a:pt x="0" y="199"/>
                                  <a:pt x="0" y="199"/>
                                </a:cubicBezTo>
                                <a:lnTo>
                                  <a:pt x="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15" hidden="1"/>
                        <wps:cNvSpPr>
                          <a:spLocks noEditPoints="1"/>
                        </wps:cNvSpPr>
                        <wps:spPr bwMode="auto">
                          <a:xfrm>
                            <a:off x="2254" y="3256"/>
                            <a:ext cx="264" cy="286"/>
                          </a:xfrm>
                          <a:custGeom>
                            <a:avLst/>
                            <a:gdLst>
                              <a:gd name="T0" fmla="*/ 6 w 189"/>
                              <a:gd name="T1" fmla="*/ 65 h 205"/>
                              <a:gd name="T2" fmla="*/ 97 w 189"/>
                              <a:gd name="T3" fmla="*/ 0 h 205"/>
                              <a:gd name="T4" fmla="*/ 183 w 189"/>
                              <a:gd name="T5" fmla="*/ 55 h 205"/>
                              <a:gd name="T6" fmla="*/ 183 w 189"/>
                              <a:gd name="T7" fmla="*/ 156 h 205"/>
                              <a:gd name="T8" fmla="*/ 189 w 189"/>
                              <a:gd name="T9" fmla="*/ 199 h 205"/>
                              <a:gd name="T10" fmla="*/ 135 w 189"/>
                              <a:gd name="T11" fmla="*/ 199 h 205"/>
                              <a:gd name="T12" fmla="*/ 131 w 189"/>
                              <a:gd name="T13" fmla="*/ 181 h 205"/>
                              <a:gd name="T14" fmla="*/ 66 w 189"/>
                              <a:gd name="T15" fmla="*/ 205 h 205"/>
                              <a:gd name="T16" fmla="*/ 0 w 189"/>
                              <a:gd name="T17" fmla="*/ 146 h 205"/>
                              <a:gd name="T18" fmla="*/ 66 w 189"/>
                              <a:gd name="T19" fmla="*/ 87 h 205"/>
                              <a:gd name="T20" fmla="*/ 129 w 189"/>
                              <a:gd name="T21" fmla="*/ 62 h 205"/>
                              <a:gd name="T22" fmla="*/ 95 w 189"/>
                              <a:gd name="T23" fmla="*/ 35 h 205"/>
                              <a:gd name="T24" fmla="*/ 59 w 189"/>
                              <a:gd name="T25" fmla="*/ 65 h 205"/>
                              <a:gd name="T26" fmla="*/ 6 w 189"/>
                              <a:gd name="T27" fmla="*/ 65 h 205"/>
                              <a:gd name="T28" fmla="*/ 129 w 189"/>
                              <a:gd name="T29" fmla="*/ 104 h 205"/>
                              <a:gd name="T30" fmla="*/ 85 w 189"/>
                              <a:gd name="T31" fmla="*/ 116 h 205"/>
                              <a:gd name="T32" fmla="*/ 53 w 189"/>
                              <a:gd name="T33" fmla="*/ 144 h 205"/>
                              <a:gd name="T34" fmla="*/ 86 w 189"/>
                              <a:gd name="T35" fmla="*/ 169 h 205"/>
                              <a:gd name="T36" fmla="*/ 129 w 189"/>
                              <a:gd name="T37" fmla="*/ 124 h 205"/>
                              <a:gd name="T38" fmla="*/ 129 w 189"/>
                              <a:gd name="T39" fmla="*/ 104 h 2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89" h="205">
                                <a:moveTo>
                                  <a:pt x="6" y="65"/>
                                </a:moveTo>
                                <a:cubicBezTo>
                                  <a:pt x="9" y="15"/>
                                  <a:pt x="54" y="0"/>
                                  <a:pt x="97" y="0"/>
                                </a:cubicBezTo>
                                <a:cubicBezTo>
                                  <a:pt x="136" y="0"/>
                                  <a:pt x="183" y="8"/>
                                  <a:pt x="183" y="55"/>
                                </a:cubicBezTo>
                                <a:cubicBezTo>
                                  <a:pt x="183" y="156"/>
                                  <a:pt x="183" y="156"/>
                                  <a:pt x="183" y="156"/>
                                </a:cubicBezTo>
                                <a:cubicBezTo>
                                  <a:pt x="183" y="174"/>
                                  <a:pt x="184" y="191"/>
                                  <a:pt x="189" y="199"/>
                                </a:cubicBezTo>
                                <a:cubicBezTo>
                                  <a:pt x="135" y="199"/>
                                  <a:pt x="135" y="199"/>
                                  <a:pt x="135" y="199"/>
                                </a:cubicBezTo>
                                <a:cubicBezTo>
                                  <a:pt x="133" y="193"/>
                                  <a:pt x="132" y="187"/>
                                  <a:pt x="131" y="181"/>
                                </a:cubicBezTo>
                                <a:cubicBezTo>
                                  <a:pt x="114" y="198"/>
                                  <a:pt x="90" y="205"/>
                                  <a:pt x="66" y="205"/>
                                </a:cubicBezTo>
                                <a:cubicBezTo>
                                  <a:pt x="29" y="205"/>
                                  <a:pt x="0" y="186"/>
                                  <a:pt x="0" y="146"/>
                                </a:cubicBezTo>
                                <a:cubicBezTo>
                                  <a:pt x="0" y="102"/>
                                  <a:pt x="33" y="92"/>
                                  <a:pt x="66" y="87"/>
                                </a:cubicBezTo>
                                <a:cubicBezTo>
                                  <a:pt x="99" y="82"/>
                                  <a:pt x="129" y="84"/>
                                  <a:pt x="129" y="62"/>
                                </a:cubicBezTo>
                                <a:cubicBezTo>
                                  <a:pt x="129" y="39"/>
                                  <a:pt x="113" y="35"/>
                                  <a:pt x="95" y="35"/>
                                </a:cubicBezTo>
                                <a:cubicBezTo>
                                  <a:pt x="74" y="35"/>
                                  <a:pt x="61" y="44"/>
                                  <a:pt x="59" y="65"/>
                                </a:cubicBezTo>
                                <a:lnTo>
                                  <a:pt x="6" y="65"/>
                                </a:lnTo>
                                <a:close/>
                                <a:moveTo>
                                  <a:pt x="129" y="104"/>
                                </a:moveTo>
                                <a:cubicBezTo>
                                  <a:pt x="120" y="112"/>
                                  <a:pt x="101" y="113"/>
                                  <a:pt x="85" y="116"/>
                                </a:cubicBezTo>
                                <a:cubicBezTo>
                                  <a:pt x="68" y="119"/>
                                  <a:pt x="53" y="125"/>
                                  <a:pt x="53" y="144"/>
                                </a:cubicBezTo>
                                <a:cubicBezTo>
                                  <a:pt x="53" y="164"/>
                                  <a:pt x="69" y="169"/>
                                  <a:pt x="86" y="169"/>
                                </a:cubicBezTo>
                                <a:cubicBezTo>
                                  <a:pt x="128" y="169"/>
                                  <a:pt x="129" y="136"/>
                                  <a:pt x="129" y="124"/>
                                </a:cubicBezTo>
                                <a:lnTo>
                                  <a:pt x="129"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16" hidden="1"/>
                        <wps:cNvSpPr>
                          <a:spLocks noEditPoints="1"/>
                        </wps:cNvSpPr>
                        <wps:spPr bwMode="auto">
                          <a:xfrm>
                            <a:off x="2529" y="3159"/>
                            <a:ext cx="274" cy="383"/>
                          </a:xfrm>
                          <a:custGeom>
                            <a:avLst/>
                            <a:gdLst>
                              <a:gd name="T0" fmla="*/ 0 w 196"/>
                              <a:gd name="T1" fmla="*/ 0 h 274"/>
                              <a:gd name="T2" fmla="*/ 53 w 196"/>
                              <a:gd name="T3" fmla="*/ 0 h 274"/>
                              <a:gd name="T4" fmla="*/ 53 w 196"/>
                              <a:gd name="T5" fmla="*/ 98 h 274"/>
                              <a:gd name="T6" fmla="*/ 54 w 196"/>
                              <a:gd name="T7" fmla="*/ 98 h 274"/>
                              <a:gd name="T8" fmla="*/ 115 w 196"/>
                              <a:gd name="T9" fmla="*/ 69 h 274"/>
                              <a:gd name="T10" fmla="*/ 196 w 196"/>
                              <a:gd name="T11" fmla="*/ 171 h 274"/>
                              <a:gd name="T12" fmla="*/ 115 w 196"/>
                              <a:gd name="T13" fmla="*/ 274 h 274"/>
                              <a:gd name="T14" fmla="*/ 51 w 196"/>
                              <a:gd name="T15" fmla="*/ 244 h 274"/>
                              <a:gd name="T16" fmla="*/ 51 w 196"/>
                              <a:gd name="T17" fmla="*/ 244 h 274"/>
                              <a:gd name="T18" fmla="*/ 51 w 196"/>
                              <a:gd name="T19" fmla="*/ 268 h 274"/>
                              <a:gd name="T20" fmla="*/ 0 w 196"/>
                              <a:gd name="T21" fmla="*/ 268 h 274"/>
                              <a:gd name="T22" fmla="*/ 0 w 196"/>
                              <a:gd name="T23" fmla="*/ 0 h 274"/>
                              <a:gd name="T24" fmla="*/ 97 w 196"/>
                              <a:gd name="T25" fmla="*/ 109 h 274"/>
                              <a:gd name="T26" fmla="*/ 51 w 196"/>
                              <a:gd name="T27" fmla="*/ 171 h 274"/>
                              <a:gd name="T28" fmla="*/ 97 w 196"/>
                              <a:gd name="T29" fmla="*/ 233 h 274"/>
                              <a:gd name="T30" fmla="*/ 142 w 196"/>
                              <a:gd name="T31" fmla="*/ 171 h 274"/>
                              <a:gd name="T32" fmla="*/ 97 w 196"/>
                              <a:gd name="T33" fmla="*/ 109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96" h="274">
                                <a:moveTo>
                                  <a:pt x="0" y="0"/>
                                </a:moveTo>
                                <a:cubicBezTo>
                                  <a:pt x="53" y="0"/>
                                  <a:pt x="53" y="0"/>
                                  <a:pt x="53" y="0"/>
                                </a:cubicBezTo>
                                <a:cubicBezTo>
                                  <a:pt x="53" y="98"/>
                                  <a:pt x="53" y="98"/>
                                  <a:pt x="53" y="98"/>
                                </a:cubicBezTo>
                                <a:cubicBezTo>
                                  <a:pt x="54" y="98"/>
                                  <a:pt x="54" y="98"/>
                                  <a:pt x="54" y="98"/>
                                </a:cubicBezTo>
                                <a:cubicBezTo>
                                  <a:pt x="67" y="78"/>
                                  <a:pt x="91" y="69"/>
                                  <a:pt x="115" y="69"/>
                                </a:cubicBezTo>
                                <a:cubicBezTo>
                                  <a:pt x="154" y="69"/>
                                  <a:pt x="196" y="100"/>
                                  <a:pt x="196" y="171"/>
                                </a:cubicBezTo>
                                <a:cubicBezTo>
                                  <a:pt x="196" y="242"/>
                                  <a:pt x="154" y="274"/>
                                  <a:pt x="115" y="274"/>
                                </a:cubicBezTo>
                                <a:cubicBezTo>
                                  <a:pt x="87" y="274"/>
                                  <a:pt x="63" y="265"/>
                                  <a:pt x="51" y="244"/>
                                </a:cubicBezTo>
                                <a:cubicBezTo>
                                  <a:pt x="51" y="244"/>
                                  <a:pt x="51" y="244"/>
                                  <a:pt x="51" y="244"/>
                                </a:cubicBezTo>
                                <a:cubicBezTo>
                                  <a:pt x="51" y="268"/>
                                  <a:pt x="51" y="268"/>
                                  <a:pt x="51" y="268"/>
                                </a:cubicBezTo>
                                <a:cubicBezTo>
                                  <a:pt x="0" y="268"/>
                                  <a:pt x="0" y="268"/>
                                  <a:pt x="0" y="268"/>
                                </a:cubicBezTo>
                                <a:lnTo>
                                  <a:pt x="0" y="0"/>
                                </a:lnTo>
                                <a:close/>
                                <a:moveTo>
                                  <a:pt x="97" y="109"/>
                                </a:moveTo>
                                <a:cubicBezTo>
                                  <a:pt x="65" y="109"/>
                                  <a:pt x="51" y="139"/>
                                  <a:pt x="51" y="171"/>
                                </a:cubicBezTo>
                                <a:cubicBezTo>
                                  <a:pt x="51" y="204"/>
                                  <a:pt x="65" y="233"/>
                                  <a:pt x="97" y="233"/>
                                </a:cubicBezTo>
                                <a:cubicBezTo>
                                  <a:pt x="128" y="233"/>
                                  <a:pt x="142" y="204"/>
                                  <a:pt x="142" y="171"/>
                                </a:cubicBezTo>
                                <a:cubicBezTo>
                                  <a:pt x="142" y="139"/>
                                  <a:pt x="128" y="109"/>
                                  <a:pt x="97" y="109"/>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17" hidden="1"/>
                        <wps:cNvSpPr>
                          <a:spLocks noEditPoints="1"/>
                        </wps:cNvSpPr>
                        <wps:spPr bwMode="auto">
                          <a:xfrm>
                            <a:off x="2818" y="3159"/>
                            <a:ext cx="75" cy="375"/>
                          </a:xfrm>
                          <a:custGeom>
                            <a:avLst/>
                            <a:gdLst>
                              <a:gd name="T0" fmla="*/ 126 w 126"/>
                              <a:gd name="T1" fmla="*/ 104 h 633"/>
                              <a:gd name="T2" fmla="*/ 0 w 126"/>
                              <a:gd name="T3" fmla="*/ 104 h 633"/>
                              <a:gd name="T4" fmla="*/ 0 w 126"/>
                              <a:gd name="T5" fmla="*/ 0 h 633"/>
                              <a:gd name="T6" fmla="*/ 126 w 126"/>
                              <a:gd name="T7" fmla="*/ 0 h 633"/>
                              <a:gd name="T8" fmla="*/ 126 w 126"/>
                              <a:gd name="T9" fmla="*/ 104 h 633"/>
                              <a:gd name="T10" fmla="*/ 0 w 126"/>
                              <a:gd name="T11" fmla="*/ 175 h 633"/>
                              <a:gd name="T12" fmla="*/ 126 w 126"/>
                              <a:gd name="T13" fmla="*/ 175 h 633"/>
                              <a:gd name="T14" fmla="*/ 126 w 126"/>
                              <a:gd name="T15" fmla="*/ 633 h 633"/>
                              <a:gd name="T16" fmla="*/ 0 w 126"/>
                              <a:gd name="T17" fmla="*/ 633 h 633"/>
                              <a:gd name="T18" fmla="*/ 0 w 126"/>
                              <a:gd name="T19" fmla="*/ 175 h 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6" h="633">
                                <a:moveTo>
                                  <a:pt x="126" y="104"/>
                                </a:moveTo>
                                <a:lnTo>
                                  <a:pt x="0" y="104"/>
                                </a:lnTo>
                                <a:lnTo>
                                  <a:pt x="0" y="0"/>
                                </a:lnTo>
                                <a:lnTo>
                                  <a:pt x="126" y="0"/>
                                </a:lnTo>
                                <a:lnTo>
                                  <a:pt x="126" y="104"/>
                                </a:lnTo>
                                <a:close/>
                                <a:moveTo>
                                  <a:pt x="0" y="175"/>
                                </a:moveTo>
                                <a:lnTo>
                                  <a:pt x="126" y="175"/>
                                </a:lnTo>
                                <a:lnTo>
                                  <a:pt x="126" y="633"/>
                                </a:lnTo>
                                <a:lnTo>
                                  <a:pt x="0" y="633"/>
                                </a:lnTo>
                                <a:lnTo>
                                  <a:pt x="0" y="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Rectangle 18" hidden="1"/>
                        <wps:cNvSpPr>
                          <a:spLocks noChangeArrowheads="1"/>
                        </wps:cNvSpPr>
                        <wps:spPr bwMode="auto">
                          <a:xfrm>
                            <a:off x="2917" y="3159"/>
                            <a:ext cx="74" cy="3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Rectangle 19" hidden="1"/>
                        <wps:cNvSpPr>
                          <a:spLocks noChangeArrowheads="1"/>
                        </wps:cNvSpPr>
                        <wps:spPr bwMode="auto">
                          <a:xfrm>
                            <a:off x="3014" y="3159"/>
                            <a:ext cx="76" cy="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 name="Freeform 20" hidden="1"/>
                        <wps:cNvSpPr>
                          <a:spLocks/>
                        </wps:cNvSpPr>
                        <wps:spPr bwMode="auto">
                          <a:xfrm>
                            <a:off x="3014" y="3182"/>
                            <a:ext cx="493" cy="449"/>
                          </a:xfrm>
                          <a:custGeom>
                            <a:avLst/>
                            <a:gdLst>
                              <a:gd name="T0" fmla="*/ 297 w 352"/>
                              <a:gd name="T1" fmla="*/ 58 h 321"/>
                              <a:gd name="T2" fmla="*/ 254 w 352"/>
                              <a:gd name="T3" fmla="*/ 191 h 321"/>
                              <a:gd name="T4" fmla="*/ 254 w 352"/>
                              <a:gd name="T5" fmla="*/ 191 h 321"/>
                              <a:gd name="T6" fmla="*/ 210 w 352"/>
                              <a:gd name="T7" fmla="*/ 58 h 321"/>
                              <a:gd name="T8" fmla="*/ 135 w 352"/>
                              <a:gd name="T9" fmla="*/ 58 h 321"/>
                              <a:gd name="T10" fmla="*/ 135 w 352"/>
                              <a:gd name="T11" fmla="*/ 0 h 321"/>
                              <a:gd name="T12" fmla="*/ 82 w 352"/>
                              <a:gd name="T13" fmla="*/ 0 h 321"/>
                              <a:gd name="T14" fmla="*/ 82 w 352"/>
                              <a:gd name="T15" fmla="*/ 58 h 321"/>
                              <a:gd name="T16" fmla="*/ 0 w 352"/>
                              <a:gd name="T17" fmla="*/ 58 h 321"/>
                              <a:gd name="T18" fmla="*/ 0 w 352"/>
                              <a:gd name="T19" fmla="*/ 252 h 321"/>
                              <a:gd name="T20" fmla="*/ 54 w 352"/>
                              <a:gd name="T21" fmla="*/ 252 h 321"/>
                              <a:gd name="T22" fmla="*/ 54 w 352"/>
                              <a:gd name="T23" fmla="*/ 94 h 321"/>
                              <a:gd name="T24" fmla="*/ 82 w 352"/>
                              <a:gd name="T25" fmla="*/ 94 h 321"/>
                              <a:gd name="T26" fmla="*/ 82 w 352"/>
                              <a:gd name="T27" fmla="*/ 208 h 321"/>
                              <a:gd name="T28" fmla="*/ 143 w 352"/>
                              <a:gd name="T29" fmla="*/ 255 h 321"/>
                              <a:gd name="T30" fmla="*/ 174 w 352"/>
                              <a:gd name="T31" fmla="*/ 253 h 321"/>
                              <a:gd name="T32" fmla="*/ 174 w 352"/>
                              <a:gd name="T33" fmla="*/ 211 h 321"/>
                              <a:gd name="T34" fmla="*/ 158 w 352"/>
                              <a:gd name="T35" fmla="*/ 212 h 321"/>
                              <a:gd name="T36" fmla="*/ 135 w 352"/>
                              <a:gd name="T37" fmla="*/ 190 h 321"/>
                              <a:gd name="T38" fmla="*/ 135 w 352"/>
                              <a:gd name="T39" fmla="*/ 94 h 321"/>
                              <a:gd name="T40" fmla="*/ 166 w 352"/>
                              <a:gd name="T41" fmla="*/ 94 h 321"/>
                              <a:gd name="T42" fmla="*/ 221 w 352"/>
                              <a:gd name="T43" fmla="*/ 240 h 321"/>
                              <a:gd name="T44" fmla="*/ 203 w 352"/>
                              <a:gd name="T45" fmla="*/ 277 h 321"/>
                              <a:gd name="T46" fmla="*/ 171 w 352"/>
                              <a:gd name="T47" fmla="*/ 275 h 321"/>
                              <a:gd name="T48" fmla="*/ 171 w 352"/>
                              <a:gd name="T49" fmla="*/ 319 h 321"/>
                              <a:gd name="T50" fmla="*/ 204 w 352"/>
                              <a:gd name="T51" fmla="*/ 321 h 321"/>
                              <a:gd name="T52" fmla="*/ 271 w 352"/>
                              <a:gd name="T53" fmla="*/ 277 h 321"/>
                              <a:gd name="T54" fmla="*/ 352 w 352"/>
                              <a:gd name="T55" fmla="*/ 58 h 321"/>
                              <a:gd name="T56" fmla="*/ 297 w 352"/>
                              <a:gd name="T57" fmla="*/ 58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52" h="321">
                                <a:moveTo>
                                  <a:pt x="297" y="58"/>
                                </a:moveTo>
                                <a:cubicBezTo>
                                  <a:pt x="254" y="191"/>
                                  <a:pt x="254" y="191"/>
                                  <a:pt x="254" y="191"/>
                                </a:cubicBezTo>
                                <a:cubicBezTo>
                                  <a:pt x="254" y="191"/>
                                  <a:pt x="254" y="191"/>
                                  <a:pt x="254" y="191"/>
                                </a:cubicBezTo>
                                <a:cubicBezTo>
                                  <a:pt x="210" y="58"/>
                                  <a:pt x="210" y="58"/>
                                  <a:pt x="210" y="58"/>
                                </a:cubicBezTo>
                                <a:cubicBezTo>
                                  <a:pt x="135" y="58"/>
                                  <a:pt x="135" y="58"/>
                                  <a:pt x="135" y="58"/>
                                </a:cubicBezTo>
                                <a:cubicBezTo>
                                  <a:pt x="135" y="0"/>
                                  <a:pt x="135" y="0"/>
                                  <a:pt x="135" y="0"/>
                                </a:cubicBezTo>
                                <a:cubicBezTo>
                                  <a:pt x="82" y="0"/>
                                  <a:pt x="82" y="0"/>
                                  <a:pt x="82" y="0"/>
                                </a:cubicBezTo>
                                <a:cubicBezTo>
                                  <a:pt x="82" y="58"/>
                                  <a:pt x="82" y="58"/>
                                  <a:pt x="82" y="58"/>
                                </a:cubicBezTo>
                                <a:cubicBezTo>
                                  <a:pt x="0" y="58"/>
                                  <a:pt x="0" y="58"/>
                                  <a:pt x="0" y="58"/>
                                </a:cubicBezTo>
                                <a:cubicBezTo>
                                  <a:pt x="0" y="252"/>
                                  <a:pt x="0" y="252"/>
                                  <a:pt x="0" y="252"/>
                                </a:cubicBezTo>
                                <a:cubicBezTo>
                                  <a:pt x="54" y="252"/>
                                  <a:pt x="54" y="252"/>
                                  <a:pt x="54" y="252"/>
                                </a:cubicBezTo>
                                <a:cubicBezTo>
                                  <a:pt x="54" y="94"/>
                                  <a:pt x="54" y="94"/>
                                  <a:pt x="54" y="94"/>
                                </a:cubicBezTo>
                                <a:cubicBezTo>
                                  <a:pt x="82" y="94"/>
                                  <a:pt x="82" y="94"/>
                                  <a:pt x="82" y="94"/>
                                </a:cubicBezTo>
                                <a:cubicBezTo>
                                  <a:pt x="82" y="208"/>
                                  <a:pt x="82" y="208"/>
                                  <a:pt x="82" y="208"/>
                                </a:cubicBezTo>
                                <a:cubicBezTo>
                                  <a:pt x="82" y="247"/>
                                  <a:pt x="110" y="255"/>
                                  <a:pt x="143" y="255"/>
                                </a:cubicBezTo>
                                <a:cubicBezTo>
                                  <a:pt x="154" y="255"/>
                                  <a:pt x="165" y="254"/>
                                  <a:pt x="174" y="253"/>
                                </a:cubicBezTo>
                                <a:cubicBezTo>
                                  <a:pt x="174" y="211"/>
                                  <a:pt x="174" y="211"/>
                                  <a:pt x="174" y="211"/>
                                </a:cubicBezTo>
                                <a:cubicBezTo>
                                  <a:pt x="169" y="212"/>
                                  <a:pt x="163" y="212"/>
                                  <a:pt x="158" y="212"/>
                                </a:cubicBezTo>
                                <a:cubicBezTo>
                                  <a:pt x="140" y="212"/>
                                  <a:pt x="135" y="208"/>
                                  <a:pt x="135" y="190"/>
                                </a:cubicBezTo>
                                <a:cubicBezTo>
                                  <a:pt x="135" y="94"/>
                                  <a:pt x="135" y="94"/>
                                  <a:pt x="135" y="94"/>
                                </a:cubicBezTo>
                                <a:cubicBezTo>
                                  <a:pt x="166" y="94"/>
                                  <a:pt x="166" y="94"/>
                                  <a:pt x="166" y="94"/>
                                </a:cubicBezTo>
                                <a:cubicBezTo>
                                  <a:pt x="221" y="240"/>
                                  <a:pt x="221" y="240"/>
                                  <a:pt x="221" y="240"/>
                                </a:cubicBezTo>
                                <a:cubicBezTo>
                                  <a:pt x="227" y="256"/>
                                  <a:pt x="221" y="275"/>
                                  <a:pt x="203" y="277"/>
                                </a:cubicBezTo>
                                <a:cubicBezTo>
                                  <a:pt x="192" y="277"/>
                                  <a:pt x="181" y="276"/>
                                  <a:pt x="171" y="275"/>
                                </a:cubicBezTo>
                                <a:cubicBezTo>
                                  <a:pt x="171" y="319"/>
                                  <a:pt x="171" y="319"/>
                                  <a:pt x="171" y="319"/>
                                </a:cubicBezTo>
                                <a:cubicBezTo>
                                  <a:pt x="182" y="320"/>
                                  <a:pt x="193" y="321"/>
                                  <a:pt x="204" y="321"/>
                                </a:cubicBezTo>
                                <a:cubicBezTo>
                                  <a:pt x="241" y="321"/>
                                  <a:pt x="259" y="308"/>
                                  <a:pt x="271" y="277"/>
                                </a:cubicBezTo>
                                <a:cubicBezTo>
                                  <a:pt x="352" y="58"/>
                                  <a:pt x="352" y="58"/>
                                  <a:pt x="352" y="58"/>
                                </a:cubicBezTo>
                                <a:lnTo>
                                  <a:pt x="297"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7" name="g-item-Vic" hidden="1"/>
                      <wpg:cNvGrpSpPr>
                        <a:grpSpLocks/>
                      </wpg:cNvGrpSpPr>
                      <wpg:grpSpPr bwMode="auto">
                        <a:xfrm>
                          <a:off x="1689" y="16072"/>
                          <a:ext cx="1788" cy="376"/>
                          <a:chOff x="1736" y="3558"/>
                          <a:chExt cx="1503" cy="316"/>
                        </a:xfrm>
                      </wpg:grpSpPr>
                      <wps:wsp>
                        <wps:cNvPr id="308" name="Freeform 22" hidden="1"/>
                        <wps:cNvSpPr>
                          <a:spLocks/>
                        </wps:cNvSpPr>
                        <wps:spPr bwMode="auto">
                          <a:xfrm>
                            <a:off x="1736" y="3639"/>
                            <a:ext cx="238" cy="228"/>
                          </a:xfrm>
                          <a:custGeom>
                            <a:avLst/>
                            <a:gdLst>
                              <a:gd name="T0" fmla="*/ 274 w 402"/>
                              <a:gd name="T1" fmla="*/ 385 h 385"/>
                              <a:gd name="T2" fmla="*/ 128 w 402"/>
                              <a:gd name="T3" fmla="*/ 385 h 385"/>
                              <a:gd name="T4" fmla="*/ 0 w 402"/>
                              <a:gd name="T5" fmla="*/ 0 h 385"/>
                              <a:gd name="T6" fmla="*/ 130 w 402"/>
                              <a:gd name="T7" fmla="*/ 0 h 385"/>
                              <a:gd name="T8" fmla="*/ 201 w 402"/>
                              <a:gd name="T9" fmla="*/ 255 h 385"/>
                              <a:gd name="T10" fmla="*/ 203 w 402"/>
                              <a:gd name="T11" fmla="*/ 255 h 385"/>
                              <a:gd name="T12" fmla="*/ 274 w 402"/>
                              <a:gd name="T13" fmla="*/ 0 h 385"/>
                              <a:gd name="T14" fmla="*/ 402 w 402"/>
                              <a:gd name="T15" fmla="*/ 0 h 385"/>
                              <a:gd name="T16" fmla="*/ 274 w 402"/>
                              <a:gd name="T17" fmla="*/ 385 h 3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02" h="385">
                                <a:moveTo>
                                  <a:pt x="274" y="385"/>
                                </a:moveTo>
                                <a:lnTo>
                                  <a:pt x="128" y="385"/>
                                </a:lnTo>
                                <a:lnTo>
                                  <a:pt x="0" y="0"/>
                                </a:lnTo>
                                <a:lnTo>
                                  <a:pt x="130" y="0"/>
                                </a:lnTo>
                                <a:lnTo>
                                  <a:pt x="201" y="255"/>
                                </a:lnTo>
                                <a:lnTo>
                                  <a:pt x="203" y="255"/>
                                </a:lnTo>
                                <a:lnTo>
                                  <a:pt x="274" y="0"/>
                                </a:lnTo>
                                <a:lnTo>
                                  <a:pt x="402" y="0"/>
                                </a:lnTo>
                                <a:lnTo>
                                  <a:pt x="274" y="3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23" hidden="1"/>
                        <wps:cNvSpPr>
                          <a:spLocks noEditPoints="1"/>
                        </wps:cNvSpPr>
                        <wps:spPr bwMode="auto">
                          <a:xfrm>
                            <a:off x="1987" y="3558"/>
                            <a:ext cx="75" cy="309"/>
                          </a:xfrm>
                          <a:custGeom>
                            <a:avLst/>
                            <a:gdLst>
                              <a:gd name="T0" fmla="*/ 127 w 127"/>
                              <a:gd name="T1" fmla="*/ 97 h 522"/>
                              <a:gd name="T2" fmla="*/ 0 w 127"/>
                              <a:gd name="T3" fmla="*/ 97 h 522"/>
                              <a:gd name="T4" fmla="*/ 0 w 127"/>
                              <a:gd name="T5" fmla="*/ 0 h 522"/>
                              <a:gd name="T6" fmla="*/ 127 w 127"/>
                              <a:gd name="T7" fmla="*/ 0 h 522"/>
                              <a:gd name="T8" fmla="*/ 127 w 127"/>
                              <a:gd name="T9" fmla="*/ 97 h 522"/>
                              <a:gd name="T10" fmla="*/ 0 w 127"/>
                              <a:gd name="T11" fmla="*/ 137 h 522"/>
                              <a:gd name="T12" fmla="*/ 127 w 127"/>
                              <a:gd name="T13" fmla="*/ 137 h 522"/>
                              <a:gd name="T14" fmla="*/ 127 w 127"/>
                              <a:gd name="T15" fmla="*/ 522 h 522"/>
                              <a:gd name="T16" fmla="*/ 0 w 127"/>
                              <a:gd name="T17" fmla="*/ 522 h 522"/>
                              <a:gd name="T18" fmla="*/ 0 w 127"/>
                              <a:gd name="T19" fmla="*/ 137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7" h="522">
                                <a:moveTo>
                                  <a:pt x="127" y="97"/>
                                </a:moveTo>
                                <a:lnTo>
                                  <a:pt x="0" y="97"/>
                                </a:lnTo>
                                <a:lnTo>
                                  <a:pt x="0" y="0"/>
                                </a:lnTo>
                                <a:lnTo>
                                  <a:pt x="127" y="0"/>
                                </a:lnTo>
                                <a:lnTo>
                                  <a:pt x="127" y="97"/>
                                </a:lnTo>
                                <a:close/>
                                <a:moveTo>
                                  <a:pt x="0" y="137"/>
                                </a:moveTo>
                                <a:lnTo>
                                  <a:pt x="127" y="137"/>
                                </a:lnTo>
                                <a:lnTo>
                                  <a:pt x="127" y="522"/>
                                </a:lnTo>
                                <a:lnTo>
                                  <a:pt x="0" y="522"/>
                                </a:lnTo>
                                <a:lnTo>
                                  <a:pt x="0" y="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24" hidden="1"/>
                        <wps:cNvSpPr>
                          <a:spLocks/>
                        </wps:cNvSpPr>
                        <wps:spPr bwMode="auto">
                          <a:xfrm>
                            <a:off x="2080" y="3633"/>
                            <a:ext cx="234" cy="241"/>
                          </a:xfrm>
                          <a:custGeom>
                            <a:avLst/>
                            <a:gdLst>
                              <a:gd name="T0" fmla="*/ 114 w 167"/>
                              <a:gd name="T1" fmla="*/ 64 h 172"/>
                              <a:gd name="T2" fmla="*/ 88 w 167"/>
                              <a:gd name="T3" fmla="*/ 40 h 172"/>
                              <a:gd name="T4" fmla="*/ 53 w 167"/>
                              <a:gd name="T5" fmla="*/ 88 h 172"/>
                              <a:gd name="T6" fmla="*/ 85 w 167"/>
                              <a:gd name="T7" fmla="*/ 131 h 172"/>
                              <a:gd name="T8" fmla="*/ 116 w 167"/>
                              <a:gd name="T9" fmla="*/ 103 h 172"/>
                              <a:gd name="T10" fmla="*/ 167 w 167"/>
                              <a:gd name="T11" fmla="*/ 103 h 172"/>
                              <a:gd name="T12" fmla="*/ 85 w 167"/>
                              <a:gd name="T13" fmla="*/ 172 h 172"/>
                              <a:gd name="T14" fmla="*/ 0 w 167"/>
                              <a:gd name="T15" fmla="*/ 88 h 172"/>
                              <a:gd name="T16" fmla="*/ 85 w 167"/>
                              <a:gd name="T17" fmla="*/ 0 h 172"/>
                              <a:gd name="T18" fmla="*/ 166 w 167"/>
                              <a:gd name="T19" fmla="*/ 64 h 172"/>
                              <a:gd name="T20" fmla="*/ 114 w 167"/>
                              <a:gd name="T21" fmla="*/ 64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7" h="172">
                                <a:moveTo>
                                  <a:pt x="114" y="64"/>
                                </a:moveTo>
                                <a:cubicBezTo>
                                  <a:pt x="114" y="50"/>
                                  <a:pt x="101" y="40"/>
                                  <a:pt x="88" y="40"/>
                                </a:cubicBezTo>
                                <a:cubicBezTo>
                                  <a:pt x="58" y="40"/>
                                  <a:pt x="53" y="66"/>
                                  <a:pt x="53" y="88"/>
                                </a:cubicBezTo>
                                <a:cubicBezTo>
                                  <a:pt x="53" y="109"/>
                                  <a:pt x="63" y="131"/>
                                  <a:pt x="85" y="131"/>
                                </a:cubicBezTo>
                                <a:cubicBezTo>
                                  <a:pt x="104" y="131"/>
                                  <a:pt x="113" y="120"/>
                                  <a:pt x="116" y="103"/>
                                </a:cubicBezTo>
                                <a:cubicBezTo>
                                  <a:pt x="167" y="103"/>
                                  <a:pt x="167" y="103"/>
                                  <a:pt x="167" y="103"/>
                                </a:cubicBezTo>
                                <a:cubicBezTo>
                                  <a:pt x="163" y="147"/>
                                  <a:pt x="129" y="172"/>
                                  <a:pt x="85" y="172"/>
                                </a:cubicBezTo>
                                <a:cubicBezTo>
                                  <a:pt x="37" y="172"/>
                                  <a:pt x="0" y="138"/>
                                  <a:pt x="0" y="88"/>
                                </a:cubicBezTo>
                                <a:cubicBezTo>
                                  <a:pt x="0" y="37"/>
                                  <a:pt x="33" y="0"/>
                                  <a:pt x="85" y="0"/>
                                </a:cubicBezTo>
                                <a:cubicBezTo>
                                  <a:pt x="126" y="0"/>
                                  <a:pt x="162" y="21"/>
                                  <a:pt x="166" y="64"/>
                                </a:cubicBezTo>
                                <a:lnTo>
                                  <a:pt x="114" y="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25" hidden="1"/>
                        <wps:cNvSpPr>
                          <a:spLocks/>
                        </wps:cNvSpPr>
                        <wps:spPr bwMode="auto">
                          <a:xfrm>
                            <a:off x="2314" y="3570"/>
                            <a:ext cx="158" cy="300"/>
                          </a:xfrm>
                          <a:custGeom>
                            <a:avLst/>
                            <a:gdLst>
                              <a:gd name="T0" fmla="*/ 113 w 113"/>
                              <a:gd name="T1" fmla="*/ 84 h 214"/>
                              <a:gd name="T2" fmla="*/ 80 w 113"/>
                              <a:gd name="T3" fmla="*/ 84 h 214"/>
                              <a:gd name="T4" fmla="*/ 80 w 113"/>
                              <a:gd name="T5" fmla="*/ 158 h 214"/>
                              <a:gd name="T6" fmla="*/ 100 w 113"/>
                              <a:gd name="T7" fmla="*/ 174 h 214"/>
                              <a:gd name="T8" fmla="*/ 113 w 113"/>
                              <a:gd name="T9" fmla="*/ 173 h 214"/>
                              <a:gd name="T10" fmla="*/ 113 w 113"/>
                              <a:gd name="T11" fmla="*/ 212 h 214"/>
                              <a:gd name="T12" fmla="*/ 84 w 113"/>
                              <a:gd name="T13" fmla="*/ 214 h 214"/>
                              <a:gd name="T14" fmla="*/ 27 w 113"/>
                              <a:gd name="T15" fmla="*/ 156 h 214"/>
                              <a:gd name="T16" fmla="*/ 27 w 113"/>
                              <a:gd name="T17" fmla="*/ 84 h 214"/>
                              <a:gd name="T18" fmla="*/ 0 w 113"/>
                              <a:gd name="T19" fmla="*/ 84 h 214"/>
                              <a:gd name="T20" fmla="*/ 0 w 113"/>
                              <a:gd name="T21" fmla="*/ 49 h 214"/>
                              <a:gd name="T22" fmla="*/ 27 w 113"/>
                              <a:gd name="T23" fmla="*/ 49 h 214"/>
                              <a:gd name="T24" fmla="*/ 27 w 113"/>
                              <a:gd name="T25" fmla="*/ 0 h 214"/>
                              <a:gd name="T26" fmla="*/ 80 w 113"/>
                              <a:gd name="T27" fmla="*/ 0 h 214"/>
                              <a:gd name="T28" fmla="*/ 80 w 113"/>
                              <a:gd name="T29" fmla="*/ 49 h 214"/>
                              <a:gd name="T30" fmla="*/ 113 w 113"/>
                              <a:gd name="T31" fmla="*/ 49 h 214"/>
                              <a:gd name="T32" fmla="*/ 113 w 113"/>
                              <a:gd name="T33" fmla="*/ 84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13" h="214">
                                <a:moveTo>
                                  <a:pt x="113" y="84"/>
                                </a:moveTo>
                                <a:cubicBezTo>
                                  <a:pt x="80" y="84"/>
                                  <a:pt x="80" y="84"/>
                                  <a:pt x="80" y="84"/>
                                </a:cubicBezTo>
                                <a:cubicBezTo>
                                  <a:pt x="80" y="158"/>
                                  <a:pt x="80" y="158"/>
                                  <a:pt x="80" y="158"/>
                                </a:cubicBezTo>
                                <a:cubicBezTo>
                                  <a:pt x="80" y="171"/>
                                  <a:pt x="88" y="174"/>
                                  <a:pt x="100" y="174"/>
                                </a:cubicBezTo>
                                <a:cubicBezTo>
                                  <a:pt x="104" y="174"/>
                                  <a:pt x="109" y="173"/>
                                  <a:pt x="113" y="173"/>
                                </a:cubicBezTo>
                                <a:cubicBezTo>
                                  <a:pt x="113" y="212"/>
                                  <a:pt x="113" y="212"/>
                                  <a:pt x="113" y="212"/>
                                </a:cubicBezTo>
                                <a:cubicBezTo>
                                  <a:pt x="104" y="213"/>
                                  <a:pt x="94" y="214"/>
                                  <a:pt x="84" y="214"/>
                                </a:cubicBezTo>
                                <a:cubicBezTo>
                                  <a:pt x="39" y="214"/>
                                  <a:pt x="27" y="201"/>
                                  <a:pt x="27" y="156"/>
                                </a:cubicBezTo>
                                <a:cubicBezTo>
                                  <a:pt x="27" y="84"/>
                                  <a:pt x="27" y="84"/>
                                  <a:pt x="27" y="84"/>
                                </a:cubicBezTo>
                                <a:cubicBezTo>
                                  <a:pt x="0" y="84"/>
                                  <a:pt x="0" y="84"/>
                                  <a:pt x="0" y="84"/>
                                </a:cubicBezTo>
                                <a:cubicBezTo>
                                  <a:pt x="0" y="49"/>
                                  <a:pt x="0" y="49"/>
                                  <a:pt x="0" y="49"/>
                                </a:cubicBezTo>
                                <a:cubicBezTo>
                                  <a:pt x="27" y="49"/>
                                  <a:pt x="27" y="49"/>
                                  <a:pt x="27" y="49"/>
                                </a:cubicBezTo>
                                <a:cubicBezTo>
                                  <a:pt x="27" y="0"/>
                                  <a:pt x="27" y="0"/>
                                  <a:pt x="27" y="0"/>
                                </a:cubicBezTo>
                                <a:cubicBezTo>
                                  <a:pt x="80" y="0"/>
                                  <a:pt x="80" y="0"/>
                                  <a:pt x="80" y="0"/>
                                </a:cubicBezTo>
                                <a:cubicBezTo>
                                  <a:pt x="80" y="49"/>
                                  <a:pt x="80" y="49"/>
                                  <a:pt x="80" y="49"/>
                                </a:cubicBezTo>
                                <a:cubicBezTo>
                                  <a:pt x="113" y="49"/>
                                  <a:pt x="113" y="49"/>
                                  <a:pt x="113" y="49"/>
                                </a:cubicBezTo>
                                <a:lnTo>
                                  <a:pt x="113"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26" hidden="1"/>
                        <wps:cNvSpPr>
                          <a:spLocks noEditPoints="1"/>
                        </wps:cNvSpPr>
                        <wps:spPr bwMode="auto">
                          <a:xfrm>
                            <a:off x="2483" y="3633"/>
                            <a:ext cx="241" cy="241"/>
                          </a:xfrm>
                          <a:custGeom>
                            <a:avLst/>
                            <a:gdLst>
                              <a:gd name="T0" fmla="*/ 86 w 172"/>
                              <a:gd name="T1" fmla="*/ 0 h 172"/>
                              <a:gd name="T2" fmla="*/ 172 w 172"/>
                              <a:gd name="T3" fmla="*/ 86 h 172"/>
                              <a:gd name="T4" fmla="*/ 86 w 172"/>
                              <a:gd name="T5" fmla="*/ 172 h 172"/>
                              <a:gd name="T6" fmla="*/ 0 w 172"/>
                              <a:gd name="T7" fmla="*/ 86 h 172"/>
                              <a:gd name="T8" fmla="*/ 86 w 172"/>
                              <a:gd name="T9" fmla="*/ 0 h 172"/>
                              <a:gd name="T10" fmla="*/ 86 w 172"/>
                              <a:gd name="T11" fmla="*/ 131 h 172"/>
                              <a:gd name="T12" fmla="*/ 119 w 172"/>
                              <a:gd name="T13" fmla="*/ 86 h 172"/>
                              <a:gd name="T14" fmla="*/ 86 w 172"/>
                              <a:gd name="T15" fmla="*/ 40 h 172"/>
                              <a:gd name="T16" fmla="*/ 54 w 172"/>
                              <a:gd name="T17" fmla="*/ 86 h 172"/>
                              <a:gd name="T18" fmla="*/ 86 w 172"/>
                              <a:gd name="T19" fmla="*/ 131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2" h="172">
                                <a:moveTo>
                                  <a:pt x="86" y="0"/>
                                </a:moveTo>
                                <a:cubicBezTo>
                                  <a:pt x="137" y="0"/>
                                  <a:pt x="172" y="37"/>
                                  <a:pt x="172" y="86"/>
                                </a:cubicBezTo>
                                <a:cubicBezTo>
                                  <a:pt x="172" y="135"/>
                                  <a:pt x="137" y="172"/>
                                  <a:pt x="86" y="172"/>
                                </a:cubicBezTo>
                                <a:cubicBezTo>
                                  <a:pt x="35" y="172"/>
                                  <a:pt x="0" y="135"/>
                                  <a:pt x="0" y="86"/>
                                </a:cubicBezTo>
                                <a:cubicBezTo>
                                  <a:pt x="0" y="37"/>
                                  <a:pt x="35" y="0"/>
                                  <a:pt x="86" y="0"/>
                                </a:cubicBezTo>
                                <a:close/>
                                <a:moveTo>
                                  <a:pt x="86" y="131"/>
                                </a:moveTo>
                                <a:cubicBezTo>
                                  <a:pt x="111" y="131"/>
                                  <a:pt x="119" y="107"/>
                                  <a:pt x="119" y="86"/>
                                </a:cubicBezTo>
                                <a:cubicBezTo>
                                  <a:pt x="119" y="65"/>
                                  <a:pt x="111" y="40"/>
                                  <a:pt x="86" y="40"/>
                                </a:cubicBezTo>
                                <a:cubicBezTo>
                                  <a:pt x="61" y="40"/>
                                  <a:pt x="54" y="65"/>
                                  <a:pt x="54" y="86"/>
                                </a:cubicBezTo>
                                <a:cubicBezTo>
                                  <a:pt x="54" y="107"/>
                                  <a:pt x="61" y="131"/>
                                  <a:pt x="86" y="131"/>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27" hidden="1"/>
                        <wps:cNvSpPr>
                          <a:spLocks/>
                        </wps:cNvSpPr>
                        <wps:spPr bwMode="auto">
                          <a:xfrm>
                            <a:off x="2742" y="3635"/>
                            <a:ext cx="159" cy="232"/>
                          </a:xfrm>
                          <a:custGeom>
                            <a:avLst/>
                            <a:gdLst>
                              <a:gd name="T0" fmla="*/ 0 w 114"/>
                              <a:gd name="T1" fmla="*/ 3 h 166"/>
                              <a:gd name="T2" fmla="*/ 52 w 114"/>
                              <a:gd name="T3" fmla="*/ 3 h 166"/>
                              <a:gd name="T4" fmla="*/ 52 w 114"/>
                              <a:gd name="T5" fmla="*/ 32 h 166"/>
                              <a:gd name="T6" fmla="*/ 53 w 114"/>
                              <a:gd name="T7" fmla="*/ 32 h 166"/>
                              <a:gd name="T8" fmla="*/ 102 w 114"/>
                              <a:gd name="T9" fmla="*/ 0 h 166"/>
                              <a:gd name="T10" fmla="*/ 114 w 114"/>
                              <a:gd name="T11" fmla="*/ 1 h 166"/>
                              <a:gd name="T12" fmla="*/ 114 w 114"/>
                              <a:gd name="T13" fmla="*/ 50 h 166"/>
                              <a:gd name="T14" fmla="*/ 94 w 114"/>
                              <a:gd name="T15" fmla="*/ 47 h 166"/>
                              <a:gd name="T16" fmla="*/ 54 w 114"/>
                              <a:gd name="T17" fmla="*/ 86 h 166"/>
                              <a:gd name="T18" fmla="*/ 54 w 114"/>
                              <a:gd name="T19" fmla="*/ 166 h 166"/>
                              <a:gd name="T20" fmla="*/ 0 w 114"/>
                              <a:gd name="T21" fmla="*/ 166 h 166"/>
                              <a:gd name="T22" fmla="*/ 0 w 114"/>
                              <a:gd name="T23" fmla="*/ 3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4" h="166">
                                <a:moveTo>
                                  <a:pt x="0" y="3"/>
                                </a:moveTo>
                                <a:cubicBezTo>
                                  <a:pt x="52" y="3"/>
                                  <a:pt x="52" y="3"/>
                                  <a:pt x="52" y="3"/>
                                </a:cubicBezTo>
                                <a:cubicBezTo>
                                  <a:pt x="52" y="32"/>
                                  <a:pt x="52" y="32"/>
                                  <a:pt x="52" y="32"/>
                                </a:cubicBezTo>
                                <a:cubicBezTo>
                                  <a:pt x="53" y="32"/>
                                  <a:pt x="53" y="32"/>
                                  <a:pt x="53" y="32"/>
                                </a:cubicBezTo>
                                <a:cubicBezTo>
                                  <a:pt x="61" y="11"/>
                                  <a:pt x="79" y="0"/>
                                  <a:pt x="102" y="0"/>
                                </a:cubicBezTo>
                                <a:cubicBezTo>
                                  <a:pt x="106" y="0"/>
                                  <a:pt x="110" y="0"/>
                                  <a:pt x="114" y="1"/>
                                </a:cubicBezTo>
                                <a:cubicBezTo>
                                  <a:pt x="114" y="50"/>
                                  <a:pt x="114" y="50"/>
                                  <a:pt x="114" y="50"/>
                                </a:cubicBezTo>
                                <a:cubicBezTo>
                                  <a:pt x="107" y="48"/>
                                  <a:pt x="101" y="47"/>
                                  <a:pt x="94" y="47"/>
                                </a:cubicBezTo>
                                <a:cubicBezTo>
                                  <a:pt x="68" y="47"/>
                                  <a:pt x="54" y="65"/>
                                  <a:pt x="54" y="86"/>
                                </a:cubicBezTo>
                                <a:cubicBezTo>
                                  <a:pt x="54" y="166"/>
                                  <a:pt x="54" y="166"/>
                                  <a:pt x="54" y="166"/>
                                </a:cubicBezTo>
                                <a:cubicBezTo>
                                  <a:pt x="0" y="166"/>
                                  <a:pt x="0" y="166"/>
                                  <a:pt x="0" y="166"/>
                                </a:cubicBez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28" hidden="1"/>
                        <wps:cNvSpPr>
                          <a:spLocks noEditPoints="1"/>
                        </wps:cNvSpPr>
                        <wps:spPr bwMode="auto">
                          <a:xfrm>
                            <a:off x="2917" y="3558"/>
                            <a:ext cx="74" cy="309"/>
                          </a:xfrm>
                          <a:custGeom>
                            <a:avLst/>
                            <a:gdLst>
                              <a:gd name="T0" fmla="*/ 125 w 125"/>
                              <a:gd name="T1" fmla="*/ 97 h 522"/>
                              <a:gd name="T2" fmla="*/ 0 w 125"/>
                              <a:gd name="T3" fmla="*/ 97 h 522"/>
                              <a:gd name="T4" fmla="*/ 0 w 125"/>
                              <a:gd name="T5" fmla="*/ 0 h 522"/>
                              <a:gd name="T6" fmla="*/ 125 w 125"/>
                              <a:gd name="T7" fmla="*/ 0 h 522"/>
                              <a:gd name="T8" fmla="*/ 125 w 125"/>
                              <a:gd name="T9" fmla="*/ 97 h 522"/>
                              <a:gd name="T10" fmla="*/ 0 w 125"/>
                              <a:gd name="T11" fmla="*/ 137 h 522"/>
                              <a:gd name="T12" fmla="*/ 125 w 125"/>
                              <a:gd name="T13" fmla="*/ 137 h 522"/>
                              <a:gd name="T14" fmla="*/ 125 w 125"/>
                              <a:gd name="T15" fmla="*/ 522 h 522"/>
                              <a:gd name="T16" fmla="*/ 0 w 125"/>
                              <a:gd name="T17" fmla="*/ 522 h 522"/>
                              <a:gd name="T18" fmla="*/ 0 w 125"/>
                              <a:gd name="T19" fmla="*/ 137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5" h="522">
                                <a:moveTo>
                                  <a:pt x="125" y="97"/>
                                </a:moveTo>
                                <a:lnTo>
                                  <a:pt x="0" y="97"/>
                                </a:lnTo>
                                <a:lnTo>
                                  <a:pt x="0" y="0"/>
                                </a:lnTo>
                                <a:lnTo>
                                  <a:pt x="125" y="0"/>
                                </a:lnTo>
                                <a:lnTo>
                                  <a:pt x="125" y="97"/>
                                </a:lnTo>
                                <a:close/>
                                <a:moveTo>
                                  <a:pt x="0" y="137"/>
                                </a:moveTo>
                                <a:lnTo>
                                  <a:pt x="125" y="137"/>
                                </a:lnTo>
                                <a:lnTo>
                                  <a:pt x="125" y="522"/>
                                </a:lnTo>
                                <a:lnTo>
                                  <a:pt x="0" y="522"/>
                                </a:lnTo>
                                <a:lnTo>
                                  <a:pt x="0" y="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29" hidden="1"/>
                        <wps:cNvSpPr>
                          <a:spLocks noEditPoints="1"/>
                        </wps:cNvSpPr>
                        <wps:spPr bwMode="auto">
                          <a:xfrm>
                            <a:off x="3007" y="3633"/>
                            <a:ext cx="232" cy="241"/>
                          </a:xfrm>
                          <a:custGeom>
                            <a:avLst/>
                            <a:gdLst>
                              <a:gd name="T0" fmla="*/ 7 w 166"/>
                              <a:gd name="T1" fmla="*/ 55 h 172"/>
                              <a:gd name="T2" fmla="*/ 32 w 166"/>
                              <a:gd name="T3" fmla="*/ 11 h 172"/>
                              <a:gd name="T4" fmla="*/ 84 w 166"/>
                              <a:gd name="T5" fmla="*/ 0 h 172"/>
                              <a:gd name="T6" fmla="*/ 160 w 166"/>
                              <a:gd name="T7" fmla="*/ 54 h 172"/>
                              <a:gd name="T8" fmla="*/ 160 w 166"/>
                              <a:gd name="T9" fmla="*/ 125 h 172"/>
                              <a:gd name="T10" fmla="*/ 166 w 166"/>
                              <a:gd name="T11" fmla="*/ 167 h 172"/>
                              <a:gd name="T12" fmla="*/ 112 w 166"/>
                              <a:gd name="T13" fmla="*/ 167 h 172"/>
                              <a:gd name="T14" fmla="*/ 109 w 166"/>
                              <a:gd name="T15" fmla="*/ 152 h 172"/>
                              <a:gd name="T16" fmla="*/ 56 w 166"/>
                              <a:gd name="T17" fmla="*/ 172 h 172"/>
                              <a:gd name="T18" fmla="*/ 0 w 166"/>
                              <a:gd name="T19" fmla="*/ 123 h 172"/>
                              <a:gd name="T20" fmla="*/ 95 w 166"/>
                              <a:gd name="T21" fmla="*/ 66 h 172"/>
                              <a:gd name="T22" fmla="*/ 109 w 166"/>
                              <a:gd name="T23" fmla="*/ 51 h 172"/>
                              <a:gd name="T24" fmla="*/ 83 w 166"/>
                              <a:gd name="T25" fmla="*/ 34 h 172"/>
                              <a:gd name="T26" fmla="*/ 57 w 166"/>
                              <a:gd name="T27" fmla="*/ 55 h 172"/>
                              <a:gd name="T28" fmla="*/ 7 w 166"/>
                              <a:gd name="T29" fmla="*/ 55 h 172"/>
                              <a:gd name="T30" fmla="*/ 76 w 166"/>
                              <a:gd name="T31" fmla="*/ 139 h 172"/>
                              <a:gd name="T32" fmla="*/ 108 w 166"/>
                              <a:gd name="T33" fmla="*/ 91 h 172"/>
                              <a:gd name="T34" fmla="*/ 75 w 166"/>
                              <a:gd name="T35" fmla="*/ 100 h 172"/>
                              <a:gd name="T36" fmla="*/ 53 w 166"/>
                              <a:gd name="T37" fmla="*/ 120 h 172"/>
                              <a:gd name="T38" fmla="*/ 76 w 166"/>
                              <a:gd name="T39" fmla="*/ 139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66" h="172">
                                <a:moveTo>
                                  <a:pt x="7" y="55"/>
                                </a:moveTo>
                                <a:cubicBezTo>
                                  <a:pt x="8" y="33"/>
                                  <a:pt x="18" y="19"/>
                                  <a:pt x="32" y="11"/>
                                </a:cubicBezTo>
                                <a:cubicBezTo>
                                  <a:pt x="47" y="3"/>
                                  <a:pt x="65" y="0"/>
                                  <a:pt x="84" y="0"/>
                                </a:cubicBezTo>
                                <a:cubicBezTo>
                                  <a:pt x="122" y="0"/>
                                  <a:pt x="160" y="8"/>
                                  <a:pt x="160" y="54"/>
                                </a:cubicBezTo>
                                <a:cubicBezTo>
                                  <a:pt x="160" y="125"/>
                                  <a:pt x="160" y="125"/>
                                  <a:pt x="160" y="125"/>
                                </a:cubicBezTo>
                                <a:cubicBezTo>
                                  <a:pt x="160" y="139"/>
                                  <a:pt x="160" y="154"/>
                                  <a:pt x="166" y="167"/>
                                </a:cubicBezTo>
                                <a:cubicBezTo>
                                  <a:pt x="112" y="167"/>
                                  <a:pt x="112" y="167"/>
                                  <a:pt x="112" y="167"/>
                                </a:cubicBezTo>
                                <a:cubicBezTo>
                                  <a:pt x="111" y="162"/>
                                  <a:pt x="110" y="157"/>
                                  <a:pt x="109" y="152"/>
                                </a:cubicBezTo>
                                <a:cubicBezTo>
                                  <a:pt x="96" y="166"/>
                                  <a:pt x="75" y="172"/>
                                  <a:pt x="56" y="172"/>
                                </a:cubicBezTo>
                                <a:cubicBezTo>
                                  <a:pt x="25" y="172"/>
                                  <a:pt x="0" y="156"/>
                                  <a:pt x="0" y="123"/>
                                </a:cubicBezTo>
                                <a:cubicBezTo>
                                  <a:pt x="0" y="70"/>
                                  <a:pt x="58" y="74"/>
                                  <a:pt x="95" y="66"/>
                                </a:cubicBezTo>
                                <a:cubicBezTo>
                                  <a:pt x="104" y="64"/>
                                  <a:pt x="109" y="61"/>
                                  <a:pt x="109" y="51"/>
                                </a:cubicBezTo>
                                <a:cubicBezTo>
                                  <a:pt x="109" y="39"/>
                                  <a:pt x="94" y="34"/>
                                  <a:pt x="83" y="34"/>
                                </a:cubicBezTo>
                                <a:cubicBezTo>
                                  <a:pt x="68" y="34"/>
                                  <a:pt x="59" y="41"/>
                                  <a:pt x="57" y="55"/>
                                </a:cubicBezTo>
                                <a:lnTo>
                                  <a:pt x="7" y="55"/>
                                </a:lnTo>
                                <a:close/>
                                <a:moveTo>
                                  <a:pt x="76" y="139"/>
                                </a:moveTo>
                                <a:cubicBezTo>
                                  <a:pt x="101" y="139"/>
                                  <a:pt x="110" y="125"/>
                                  <a:pt x="108" y="91"/>
                                </a:cubicBezTo>
                                <a:cubicBezTo>
                                  <a:pt x="101" y="96"/>
                                  <a:pt x="87" y="97"/>
                                  <a:pt x="75" y="100"/>
                                </a:cubicBezTo>
                                <a:cubicBezTo>
                                  <a:pt x="64" y="103"/>
                                  <a:pt x="53" y="108"/>
                                  <a:pt x="53" y="120"/>
                                </a:cubicBezTo>
                                <a:cubicBezTo>
                                  <a:pt x="53" y="134"/>
                                  <a:pt x="64" y="139"/>
                                  <a:pt x="76" y="139"/>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E12A02E" id="Logo-Footer-Sus-BW" o:spid="_x0000_s1026" style="position:absolute;margin-left:384.1pt;margin-top:101.15pt;width:124.85pt;height:39pt;z-index:-251658752;visibility:hidden;mso-position-horizontal-relative:page;mso-position-vertical-relative:page" coordorigin="348,15371" coordsize="3450,1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">
              <v:shape id="g-item&gt;" o:spid="_x0000_s1027" style="position:absolute;left:734;top:15371;width:275;height:292;visibility:hidden;mso-wrap-style:square;v-text-anchor:top" coordsize="38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KMUA&#10;AADbAAAADwAAAGRycy9kb3ducmV2LnhtbESPQWvCQBSE7wX/w/IEL1I3SokxdRWRFrTgQe3F2yP7&#10;mg1m34bsNqb99W5B6HGYmW+Y5bq3teio9ZVjBdNJAoK4cLriUsHn+f05A+EDssbaMSn4IQ/r1eBp&#10;ibl2Nz5SdwqliBD2OSowITS5lL4wZNFPXEMcvS/XWgxRtqXULd4i3NZyliSptFhxXDDY0NZQcT19&#10;WwXzxe++yyi9FNvsUJvzx8vbmHZKjYb95hVEoD78hx/tnVaQTuHvS/wB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koxQAAANsAAAAPAAAAAAAAAAAAAAAAAJgCAABkcnMv&#10;ZG93bnJldi54bWxQSwUGAAAAAAQABAD1AAAAigMAAAAA&#10;" path="m385,129r,144l,401,,271,252,200r,-2l,127,,,385,129xe" fillcolor="black" stroked="f">
                <v:path arrowok="t" o:connecttype="custom" o:connectlocs="275,94;275,199;0,292;0,197;180,146;180,144;0,92;0,0;275,94" o:connectangles="0,0,0,0,0,0,0,0,0"/>
              </v:shape>
              <v:group id="b-item-Sus" o:spid="_x0000_s1028" style="position:absolute;left:348;top:15581;width:3450;height:581;visibility:hidden" coordorigin="612,3149" coordsize="2895,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FkKarFAAAA2wAA&#10;AA8AAAAAAAAAAAAAAAAAqgIAAGRycy9kb3ducmV2LnhtbFBLBQYAAAAABAAEAPoAAACcAwAAAAA=&#10;">
                <v:shape id="Freeform 8" o:spid="_x0000_s1029" style="position:absolute;left:612;top:3149;width:317;height:394;visibility:hidden;mso-wrap-style:square;v-text-anchor:top" coordsize="227,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o0sMA&#10;AADbAAAADwAAAGRycy9kb3ducmV2LnhtbESPQWvCQBSE74L/YXmCN91YRSS6iqQIYi+tVfD4yL5k&#10;g9m3Mbtq/PfdQqHHYWa+YVabztbiQa2vHCuYjBMQxLnTFZcKTt+70QKED8gaa8ek4EUeNut+b4Wp&#10;dk/+oscxlCJC2KeowITQpFL63JBFP3YNcfQK11oMUbal1C0+I9zW8i1J5tJixXHBYEOZofx6vFsF&#10;lw/7TlmRZFd72LviZs6zz1mt1HDQbZcgAnXhP/zX3msF8yn8fok/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Io0sMAAADbAAAADwAAAAAAAAAAAAAAAACYAgAAZHJzL2Rv&#10;d25yZXYueG1sUEsFBgAAAAAEAAQA9QAAAIgDAAAAAA==&#10;" path="m58,186v,36,28,50,60,50c138,236,170,230,170,202v,-29,-40,-33,-80,-44c50,148,10,132,10,82,10,27,62,,110,v56,,108,25,108,87c161,87,161,87,161,87,159,55,136,46,108,46,89,46,67,54,67,77v,20,13,23,80,40c167,122,227,135,227,196v,49,-39,86,-112,86c56,282,,252,1,186r57,xe" fillcolor="black" stroked="f">
                  <v:path arrowok="t" o:connecttype="custom" o:connectlocs="81,260;165,330;237,282;126,221;14,115;154,0;304,122;225,122;151,64;94,108;205,163;317,274;161,394;1,260;81,260" o:connectangles="0,0,0,0,0,0,0,0,0,0,0,0,0,0,0"/>
                </v:shape>
                <v:shape id="Freeform 9" o:spid="_x0000_s1030" style="position:absolute;left:939;top:3263;width:254;height:279;visibility:hidden;mso-wrap-style:square;v-text-anchor:top" coordsize="182,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qCMEA&#10;AADcAAAADwAAAGRycy9kb3ducmV2LnhtbERPy4rCMBTdD/gP4QruxlSRQapRxAc6K2lnENxdmmtT&#10;bG5qE7X+vVkMzPJw3vNlZ2vxoNZXjhWMhgkI4sLpiksFvz+7zykIH5A11o5JwYs8LBe9jzmm2j05&#10;o0ceShFD2KeowITQpFL6wpBFP3QNceQurrUYImxLqVt8xnBby3GSfEmLFccGgw2tDRXX/G4V3DbH&#10;/XmzzU8+yyeH640z891lSg363WoGIlAX/sV/7oNWMJ7GtfFMP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qKgjBAAAA3AAAAA8AAAAAAAAAAAAAAAAAmAIAAGRycy9kb3du&#10;cmV2LnhtbFBLBQYAAAAABAAEAPUAAACGAwAAAAA=&#10;" path="m182,194v-51,,-51,,-51,c131,167,131,167,131,167v-1,,-1,,-1,c117,189,93,200,71,200,14,200,,168,,120,,,,,,,53,,53,,53,v,110,,110,,110c53,142,62,158,87,158v29,,42,-17,42,-56c129,,129,,129,v53,,53,,53,l182,194xe" fillcolor="black" stroked="f">
                  <v:path arrowok="t" o:connecttype="custom" o:connectlocs="254,271;183,271;183,233;181,233;99,279;0,167;0,0;74,0;74,153;121,220;180,142;180,0;254,0;254,271" o:connectangles="0,0,0,0,0,0,0,0,0,0,0,0,0,0"/>
                </v:shape>
                <v:shape id="Freeform 10" o:spid="_x0000_s1031" style="position:absolute;left:1205;top:3256;width:252;height:286;visibility:hidden;mso-wrap-style:square;v-text-anchor:top" coordsize="180,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8NLMMA&#10;AADcAAAADwAAAGRycy9kb3ducmV2LnhtbESPQWvCQBSE74X+h+UJvdWNQoumriIFwd5qtPfn7jOJ&#10;Zt+L2a1J/323UPA4zMw3zGI1+EbdqAu1sIHJOANFbMXVXBo47DfPM1AhIjtshMnADwVYLR8fFpg7&#10;6XlHtyKWKkE45GigirHNtQ62Io9hLC1x8k7SeYxJdqV2HfYJ7hs9zbJX7bHmtFBhS+8V2Uvx7Q1s&#10;5Uj9l1zs+lzLcTcvXq6f9sOYp9GwfgMVaYj38H976wxMZ3P4O5OOgF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8NLMMAAADcAAAADwAAAAAAAAAAAAAAAACYAgAAZHJzL2Rv&#10;d25yZXYueG1sUEsFBgAAAAAEAAQA9QAAAIgDAAAAAA==&#10;" path="m51,136v,23,19,33,41,33c107,169,126,163,126,144v,-16,-22,-22,-60,-30c35,107,4,96,4,62,4,13,47,,89,v42,,81,14,86,62c124,62,124,62,124,62,122,41,107,35,87,35,75,35,58,38,58,54v,19,30,21,60,28c149,90,180,101,180,137v,51,-45,68,-89,68c46,205,2,188,,136r51,xe" fillcolor="black" stroked="f">
                  <v:path arrowok="t" o:connecttype="custom" o:connectlocs="71,190;129,236;176,201;92,159;6,86;125,0;245,86;174,86;122,49;81,75;165,114;252,191;127,286;0,190;71,190" o:connectangles="0,0,0,0,0,0,0,0,0,0,0,0,0,0,0"/>
                </v:shape>
                <v:shape id="Freeform 11" o:spid="_x0000_s1032" style="position:absolute;left:1441;top:3182;width:175;height:356;visibility:hidden;mso-wrap-style:square;v-text-anchor:top" coordsize="12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QdnsIA&#10;AADcAAAADwAAAGRycy9kb3ducmV2LnhtbERPTU8CMRC9m/gfmjHhJl0hElwpxGgIhhtoNHsbt+N2&#10;43a6aQdY/j09kHh8ed+L1eA7daSY2sAGHsYFKOI62JYbA58f6/s5qCTIFrvAZOBMCVbL25sFljac&#10;eEfHvTQqh3Aq0YAT6UutU+3IYxqHnjhzvyF6lAxjo23EUw73nZ4UxUx7bDk3OOzp1VH9tz94A9X3&#10;RuLj1snObs766ydU0/lbZczobnh5BiU0yL/46n63BiZPeX4+k4+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9B2ewgAAANwAAAAPAAAAAAAAAAAAAAAAAJgCAABkcnMvZG93&#10;bnJldi54bWxQSwUGAAAAAAQABAD1AAAAhwMAAAAA&#10;" path="m86,58v39,,39,,39,c125,94,125,94,125,94v-39,,-39,,-39,c86,190,86,190,86,190v,18,4,22,22,22c114,212,119,212,125,211v,42,,42,,42c116,254,104,255,94,255v-33,,-62,-8,-62,-47c32,94,32,94,32,94,,94,,94,,94,,58,,58,,58v32,,32,,32,c32,,32,,32,,86,,86,,86,r,58xe" fillcolor="black" stroked="f">
                  <v:path arrowok="t" o:connecttype="custom" o:connectlocs="120,81;175,81;175,131;120,131;120,265;151,296;175,295;175,353;132,356;45,290;45,131;0,131;0,81;45,81;45,0;120,0;120,81" o:connectangles="0,0,0,0,0,0,0,0,0,0,0,0,0,0,0,0,0"/>
                </v:shape>
                <v:shape id="Freeform 12" o:spid="_x0000_s1033" style="position:absolute;left:1612;top:3256;width:266;height:286;visibility:hidden;mso-wrap-style:square;v-text-anchor:top" coordsize="190,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rlsQA&#10;AADcAAAADwAAAGRycy9kb3ducmV2LnhtbESPQWuDQBSE74X8h+UFeqtrUlrUuAYJBAI9NS0luT3c&#10;F5W4b427Ufvvu4VCj8PMfMPk29l0YqTBtZYVrKIYBHFldcu1gs+P/VMCwnlkjZ1lUvBNDrbF4iHH&#10;TNuJ32k8+loECLsMFTTe95mUrmrIoItsTxy8ix0M+iCHWuoBpwA3nVzH8as02HJYaLCnXUPV9Xg3&#10;Ck4+paSrKfk638a0fH6ZJvtWKvW4nMsNCE+z/w//tQ9awTpdwe+ZcARk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iq5bEAAAA3AAAAA8AAAAAAAAAAAAAAAAAmAIAAGRycy9k&#10;b3ducmV2LnhtbFBLBQYAAAAABAAEAPUAAACJAwAAAAA=&#10;" path="m6,65c9,15,54,,97,v39,,86,8,86,55c183,156,183,156,183,156v,18,2,35,7,43c135,199,135,199,135,199v-1,-6,-3,-12,-3,-18c115,198,90,205,66,205,29,205,,186,,146,,102,33,92,66,87v33,-5,63,-3,63,-25c129,39,114,35,95,35,74,35,61,44,59,65l6,65xm129,104v-9,8,-27,9,-44,12c68,119,53,125,53,144v,20,16,25,33,25c128,169,129,136,129,124r,-20xe" fillcolor="black" stroked="f">
                  <v:path arrowok="t" o:connecttype="custom" o:connectlocs="8,91;136,0;256,77;256,218;266,278;189,278;185,253;92,286;0,204;92,121;181,86;133,49;83,91;8,91;181,145;119,162;74,201;120,236;181,173;181,145" o:connectangles="0,0,0,0,0,0,0,0,0,0,0,0,0,0,0,0,0,0,0,0"/>
                  <o:lock v:ext="edit" verticies="t"/>
                </v:shape>
                <v:shape id="Freeform 13" o:spid="_x0000_s1034" style="position:absolute;left:1889;top:3159;width:74;height:375;visibility:hidden;mso-wrap-style:square;v-text-anchor:top" coordsize="125,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mosUA&#10;AADcAAAADwAAAGRycy9kb3ducmV2LnhtbESPMWvDMBSE90L/g3iFbrVsD8Vxo4S0YMjQJU6WbA/r&#10;xXJjPRlLdez++ipQ6Hjc3XfcejvbXkw0+s6xgixJQRA3TnfcKjgdq5cChA/IGnvHpGAhD9vN48Ma&#10;S+1ufKCpDq2IEPYlKjAhDKWUvjFk0SduII7exY0WQ5RjK/WItwi3vczT9FVa7DguGBzow1Bzrb+t&#10;gqKtTp9f2b423TBnP7i8ny/aKPX8NO/eQASaw3/4r73XCvJVDvc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2aixQAAANwAAAAPAAAAAAAAAAAAAAAAAJgCAABkcnMv&#10;ZG93bnJldi54bWxQSwUGAAAAAAQABAD1AAAAigMAAAAA&#10;" path="m125,104l,104,,,125,r,104xm,175r125,l125,633,,633,,175xe" fillcolor="black" stroked="f">
                  <v:path arrowok="t" o:connecttype="custom" o:connectlocs="74,62;0,62;0,0;74,0;74,62;0,104;74,104;74,375;0,375;0,104" o:connectangles="0,0,0,0,0,0,0,0,0,0"/>
                  <o:lock v:ext="edit" verticies="t"/>
                </v:shape>
                <v:shape id="Freeform 14" o:spid="_x0000_s1035" style="position:absolute;left:1987;top:3256;width:255;height:278;visibility:hidden;mso-wrap-style:square;v-text-anchor:top" coordsize="183,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vHFMMA&#10;AADcAAAADwAAAGRycy9kb3ducmV2LnhtbESPzarCMBSE94LvEI7g7pqqeNFqFBFEd3L9QdwdmmNb&#10;bE5qE219+xtBcDnMzDfMbNGYQjypcrllBf1eBII4sTrnVMHxsP4Zg3AeWWNhmRS8yMFi3m7NMNa2&#10;5j967n0qAoRdjAoy78tYSpdkZND1bEkcvKutDPogq1TqCusAN4UcRNGvNJhzWMiwpFVGyW3/MAqa&#10;zWO3qaP7Kd2NzHlrL0U95rVS3U6znILw1Phv+NPeagWDyRD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vHFMMAAADcAAAADwAAAAAAAAAAAAAAAACYAgAAZHJzL2Rv&#10;d25yZXYueG1sUEsFBgAAAAAEAAQA9QAAAIgDAAAAAA==&#10;" path="m,5v51,,51,,51,c51,32,51,32,51,32v1,,1,,1,c66,10,89,,112,v56,,71,32,71,80c183,199,183,199,183,199v-54,,-54,,-54,c129,90,129,90,129,90,129,58,120,42,95,42,66,42,54,58,54,97v,102,,102,,102c,199,,199,,199l,5xe" fillcolor="black" stroked="f">
                  <v:path arrowok="t" o:connecttype="custom" o:connectlocs="0,7;71,7;71,45;72,45;156,0;255,112;255,278;180,278;180,126;132,59;75,136;75,278;0,278;0,7" o:connectangles="0,0,0,0,0,0,0,0,0,0,0,0,0,0"/>
                </v:shape>
                <v:shape id="Freeform 15" o:spid="_x0000_s1036" style="position:absolute;left:2254;top:3256;width:264;height:286;visibility:hidden;mso-wrap-style:square;v-text-anchor:top" coordsize="189,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olsMA&#10;AADcAAAADwAAAGRycy9kb3ducmV2LnhtbESPQYvCMBSE74L/ITzBm6bqIlqNIiviHvRgFc+P5tmW&#10;Ni+lydb6783CgsdhZr5h1tvOVKKlxhWWFUzGEQji1OqCMwW362G0AOE8ssbKMil4kYPtpt9bY6zt&#10;ky/UJj4TAcIuRgW593UspUtzMujGtiYO3sM2Bn2QTSZ1g88AN5WcRtFcGiw4LORY03dOaZn8GgWn&#10;cnGykb2X7XHfceL35/IyOys1HHS7FQhPnf+E/9s/WsF0+QV/Z8IRkJ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holsMAAADcAAAADwAAAAAAAAAAAAAAAACYAgAAZHJzL2Rv&#10;d25yZXYueG1sUEsFBgAAAAAEAAQA9QAAAIgDAAAAAA==&#10;" path="m6,65c9,15,54,,97,v39,,86,8,86,55c183,156,183,156,183,156v,18,1,35,6,43c135,199,135,199,135,199v-2,-6,-3,-12,-4,-18c114,198,90,205,66,205,29,205,,186,,146,,102,33,92,66,87v33,-5,63,-3,63,-25c129,39,113,35,95,35,74,35,61,44,59,65l6,65xm129,104v-9,8,-28,9,-44,12c68,119,53,125,53,144v,20,16,25,33,25c128,169,129,136,129,124r,-20xe" fillcolor="black" stroked="f">
                  <v:path arrowok="t" o:connecttype="custom" o:connectlocs="8,91;135,0;256,77;256,218;264,278;189,278;183,253;92,286;0,204;92,121;180,86;133,49;82,91;8,91;180,145;119,162;74,201;120,236;180,173;180,145" o:connectangles="0,0,0,0,0,0,0,0,0,0,0,0,0,0,0,0,0,0,0,0"/>
                  <o:lock v:ext="edit" verticies="t"/>
                </v:shape>
                <v:shape id="Freeform 16" o:spid="_x0000_s1037" style="position:absolute;left:2529;top:3159;width:274;height:383;visibility:hidden;mso-wrap-style:square;v-text-anchor:top" coordsize="196,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8YA&#10;AADcAAAADwAAAGRycy9kb3ducmV2LnhtbESPT2vCQBTE70K/w/IKvdWNKYqmriL9Az0URA09P7LP&#10;bGL2bciuMfbTd4WCx2FmfsMs14NtRE+drxwrmIwTEMSF0xWXCvLD5/MchA/IGhvHpOBKHtarh9ES&#10;M+0uvKN+H0oRIewzVGBCaDMpfWHIoh+7ljh6R9dZDFF2pdQdXiLcNjJNkpm0WHFcMNjSm6HitD9b&#10;BdPavKTH/ON6nvx8v8+2dV7/bk5KPT0Om1cQgYZwD/+3v7SCdDGF25l4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C+8YAAADcAAAADwAAAAAAAAAAAAAAAACYAgAAZHJz&#10;L2Rvd25yZXYueG1sUEsFBgAAAAAEAAQA9QAAAIsDAAAAAA==&#10;" path="m,c53,,53,,53,v,98,,98,,98c54,98,54,98,54,98,67,78,91,69,115,69v39,,81,31,81,102c196,242,154,274,115,274v-28,,-52,-9,-64,-30c51,244,51,244,51,244v,24,,24,,24c,268,,268,,268l,xm97,109v-32,,-46,30,-46,62c51,204,65,233,97,233v31,,45,-29,45,-62c142,139,128,109,97,109xe" fillcolor="black" stroked="f">
                  <v:path arrowok="t" o:connecttype="custom" o:connectlocs="0,0;74,0;74,137;75,137;161,96;274,239;161,383;71,341;71,341;71,375;0,375;0,0;136,152;71,239;136,326;199,239;136,152" o:connectangles="0,0,0,0,0,0,0,0,0,0,0,0,0,0,0,0,0"/>
                  <o:lock v:ext="edit" verticies="t"/>
                </v:shape>
                <v:shape id="Freeform 17" o:spid="_x0000_s1038" style="position:absolute;left:2818;top:3159;width:75;height:375;visibility:hidden;mso-wrap-style:square;v-text-anchor:top" coordsize="126,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cA8cA&#10;AADcAAAADwAAAGRycy9kb3ducmV2LnhtbESPT0sDMRTE74V+h/AK3mzWItu6Ni2yIApe7B+U3p6b&#10;52Z187Iksd320zcFocdhZn7DzJe9bcWefGgcK7gbZyCIK6cbrhVsN8+3MxAhImtsHZOCIwVYLoaD&#10;ORbaHXhF+3WsRYJwKFCBibErpAyVIYth7Dri5H07bzEm6WupPR4S3LZykmW5tNhwWjDYUWmo+l3/&#10;WQVvP7uTb94/jnpaVqaUu8/8/utFqZtR//QIIlIfr+H/9qtWMHnI4XImHQG5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snAPHAAAA3AAAAA8AAAAAAAAAAAAAAAAAmAIAAGRy&#10;cy9kb3ducmV2LnhtbFBLBQYAAAAABAAEAPUAAACMAwAAAAA=&#10;" path="m126,104l,104,,,126,r,104xm,175r126,l126,633,,633,,175xe" fillcolor="black" stroked="f">
                  <v:path arrowok="t" o:connecttype="custom" o:connectlocs="75,62;0,62;0,0;75,0;75,62;0,104;75,104;75,375;0,375;0,104" o:connectangles="0,0,0,0,0,0,0,0,0,0"/>
                  <o:lock v:ext="edit" verticies="t"/>
                </v:shape>
                <v:rect id="Rectangle 18" o:spid="_x0000_s1039" style="position:absolute;left:2917;top:3159;width:74;height:375;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4MMA&#10;AADcAAAADwAAAGRycy9kb3ducmV2LnhtbESPQWvCQBSE7wX/w/IEb3WjiHVTVwmC0kOhNNr7I/vM&#10;BrNvQ3Y16b/vFgo9DjPzDbPdj64VD+pD41nDYp6BIK68abjWcDkfnzcgQkQ22HomDd8UYL+bPG0x&#10;N37gT3qUsRYJwiFHDTbGLpcyVJYchrnviJN39b3DmGRfS9PjkOCulcssW0uHDacFix0dLFW38u40&#10;vAxfQZZ2Uaj1R7G6rxp1eiel9Ww6Fq8gIo3xP/zXfjMalkrB75l0BO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b4MMAAADcAAAADwAAAAAAAAAAAAAAAACYAgAAZHJzL2Rv&#10;d25yZXYueG1sUEsFBgAAAAAEAAQA9QAAAIgDAAAAAA==&#10;" fillcolor="black" stroked="f"/>
                <v:rect id="Rectangle 19" o:spid="_x0000_s1040" style="position:absolute;left:3014;top:3159;width:76;height:62;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foZ8AA&#10;AADcAAAADwAAAGRycy9kb3ducmV2LnhtbERPz2vCMBS+C/sfwhvspqmbOFuNUgTFgyDr5v3RPJuy&#10;5qU00db/3hwEjx/f79VmsI24UedrxwqmkwQEcel0zZWCv9/deAHCB2SNjWNScCcPm/XbaIWZdj3/&#10;0K0IlYgh7DNUYEJoMyl9aciin7iWOHIX11kMEXaV1B32Mdw28jNJ5tJizbHBYEtbQ+V/cbUKvvuz&#10;l4WZ5un8lM+uszrdHylV6uN9yJcgAg3hJX66D1rBVxLnxzPxCM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CfoZ8AAAADcAAAADwAAAAAAAAAAAAAAAACYAgAAZHJzL2Rvd25y&#10;ZXYueG1sUEsFBgAAAAAEAAQA9QAAAIUDAAAAAA==&#10;" fillcolor="black" stroked="f"/>
                <v:shape id="Freeform 20" o:spid="_x0000_s1041" style="position:absolute;left:3014;top:3182;width:493;height:449;visibility:hidden;mso-wrap-style:square;v-text-anchor:top" coordsize="35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bu8MA&#10;AADcAAAADwAAAGRycy9kb3ducmV2LnhtbESPQWvCQBSE74L/YXmCN92k0iipm2ADQnMoRVvvj+xr&#10;Esy+DdlVk3/fLRR6HGbmG2afj6YTdxpca1lBvI5AEFdWt1wr+Po8rnYgnEfW2FkmBRM5yLP5bI+p&#10;tg8+0f3saxEg7FJU0Hjfp1K6qiGDbm174uB928GgD3KopR7wEeCmk09RlEiDLYeFBnsqGqqu55tR&#10;IF+T5619Tz7IFr6mqS9HvJRKLRfj4QWEp9H/h//ab1rBJorh90w4Aj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Gbu8MAAADcAAAADwAAAAAAAAAAAAAAAACYAgAAZHJzL2Rv&#10;d25yZXYueG1sUEsFBgAAAAAEAAQA9QAAAIgDAAAAAA==&#10;" path="m297,58c254,191,254,191,254,191v,,,,,c210,58,210,58,210,58v-75,,-75,,-75,c135,,135,,135,,82,,82,,82,v,58,,58,,58c,58,,58,,58,,252,,252,,252v54,,54,,54,c54,94,54,94,54,94v28,,28,,28,c82,208,82,208,82,208v,39,28,47,61,47c154,255,165,254,174,253v,-42,,-42,,-42c169,212,163,212,158,212v-18,,-23,-4,-23,-22c135,94,135,94,135,94v31,,31,,31,c221,240,221,240,221,240v6,16,,35,-18,37c192,277,181,276,171,275v,44,,44,,44c182,320,193,321,204,321v37,,55,-13,67,-44c352,58,352,58,352,58r-55,xe" fillcolor="black" stroked="f">
                  <v:path arrowok="t" o:connecttype="custom" o:connectlocs="416,81;356,267;356,267;294,81;189,81;189,0;115,0;115,81;0,81;0,352;76,352;76,131;115,131;115,291;200,357;244,354;244,295;221,297;189,266;189,131;232,131;310,336;284,387;239,385;239,446;286,449;380,387;493,81;416,81" o:connectangles="0,0,0,0,0,0,0,0,0,0,0,0,0,0,0,0,0,0,0,0,0,0,0,0,0,0,0,0,0"/>
                </v:shape>
              </v:group>
              <v:group id="g-item-Vic" o:spid="_x0000_s1042" style="position:absolute;left:1689;top:16072;width:1788;height:376;visibility:hidden" coordorigin="1736,3558" coordsize="1503,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OKaDscAAADc&#10;AAAADwAAAAAAAAAAAAAAAACqAgAAZHJzL2Rvd25yZXYueG1sUEsFBgAAAAAEAAQA+gAAAJ4DAAAA&#10;AA==&#10;">
                <v:shape id="Freeform 22" o:spid="_x0000_s1043" style="position:absolute;left:1736;top:3639;width:238;height:228;visibility:hidden;mso-wrap-style:square;v-text-anchor:top" coordsize="402,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ly98IA&#10;AADcAAAADwAAAGRycy9kb3ducmV2LnhtbERPTU8CMRC9m/AfmiHxJl0lIbJSiMGYqHgBjF4n23Hb&#10;uJ2u7QDLv7cHE44v73uxGkKnjpSyj2zgdlKBIm6i9dwa+Ng/39yDyoJssYtMBs6UYbUcXS2wtvHE&#10;WzrupFUlhHONBpxIX2udG0cB8yT2xIX7jimgFJhabROeSnjo9F1VzXRAz6XBYU9rR83P7hAMyOeb&#10;T5vX6eG89k/y9btx7/PZ1pjr8fD4AEpokIv43/1iDUyrsracKUd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XL3wgAAANwAAAAPAAAAAAAAAAAAAAAAAJgCAABkcnMvZG93&#10;bnJldi54bWxQSwUGAAAAAAQABAD1AAAAhwMAAAAA&#10;" path="m274,385r-146,l,,130,r71,255l203,255,274,,402,,274,385xe" fillcolor="black" stroked="f">
                  <v:path arrowok="t" o:connecttype="custom" o:connectlocs="162,228;76,228;0,0;77,0;119,151;120,151;162,0;238,0;162,228" o:connectangles="0,0,0,0,0,0,0,0,0"/>
                </v:shape>
                <v:shape id="Freeform 23" o:spid="_x0000_s1044" style="position:absolute;left:1987;top:3558;width:75;height:309;visibility:hidden;mso-wrap-style:square;v-text-anchor:top" coordsize="127,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iI8sMA&#10;AADcAAAADwAAAGRycy9kb3ducmV2LnhtbESPQWvCQBSE7wX/w/KE3pqNKYhGVwkttnrUFIq3R/aZ&#10;BLNvQ3Y18d+7guBxmJlvmOV6MI24UudqywomUQyCuLC65lLBX775mIFwHlljY5kU3MjBejV6W2Kq&#10;bc97uh58KQKEXYoKKu/bVEpXVGTQRbYlDt7JdgZ9kF0pdYd9gJtGJnE8lQZrDgsVtvRVUXE+XIyC&#10;rbVJZsz/5Pdnln/ffK93x51W6n08ZAsQngb/Cj/bW63gM57D40w4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iI8sMAAADcAAAADwAAAAAAAAAAAAAAAACYAgAAZHJzL2Rv&#10;d25yZXYueG1sUEsFBgAAAAAEAAQA9QAAAIgDAAAAAA==&#10;" path="m127,97l,97,,,127,r,97xm,137r127,l127,522,,522,,137xe" fillcolor="black" stroked="f">
                  <v:path arrowok="t" o:connecttype="custom" o:connectlocs="75,57;0,57;0,0;75,0;75,57;0,81;75,81;75,309;0,309;0,81" o:connectangles="0,0,0,0,0,0,0,0,0,0"/>
                  <o:lock v:ext="edit" verticies="t"/>
                </v:shape>
                <v:shape id="Freeform 24" o:spid="_x0000_s1045" style="position:absolute;left:2080;top:3633;width:234;height:241;visibility:hidden;mso-wrap-style:square;v-text-anchor:top" coordsize="167,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dJCcQA&#10;AADcAAAADwAAAGRycy9kb3ducmV2LnhtbESPX2vCQBDE34V+h2MLfRG92EKV6CmiFgp9qH/fl9w2&#10;Cc3thdwmpt++Jwg+DjPzG2ax6l2lOmpC6dnAZJyAIs68LTk3cD59jGaggiBbrDyTgT8KsFo+DRaY&#10;Wn/lA3VHyVWEcEjRQCFSp1qHrCCHYexr4uj9+MahRNnk2jZ4jXBX6dckedcOS44LBda0KSj7PbbO&#10;wPYsp65tvxPpdpd+/TUc7rMtGfPy3K/noIR6eYTv7U9r4G0yhduZeAT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3SQnEAAAA3AAAAA8AAAAAAAAAAAAAAAAAmAIAAGRycy9k&#10;b3ducmV2LnhtbFBLBQYAAAAABAAEAPUAAACJAwAAAAA=&#10;" path="m114,64c114,50,101,40,88,40,58,40,53,66,53,88v,21,10,43,32,43c104,131,113,120,116,103v51,,51,,51,c163,147,129,172,85,172,37,172,,138,,88,,37,33,,85,v41,,77,21,81,64l114,64xe" fillcolor="black" stroked="f">
                  <v:path arrowok="t" o:connecttype="custom" o:connectlocs="160,90;123,56;74,123;119,184;163,144;234,144;119,241;0,123;119,0;233,90;160,90" o:connectangles="0,0,0,0,0,0,0,0,0,0,0"/>
                </v:shape>
                <v:shape id="Freeform 25" o:spid="_x0000_s1046" style="position:absolute;left:2314;top:3570;width:158;height:300;visibility:hidden;mso-wrap-style:square;v-text-anchor:top" coordsize="113,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ZhMYA&#10;AADcAAAADwAAAGRycy9kb3ducmV2LnhtbESPX2vCMBTF3wf7DuEOfBkzdZOxdkbRQWEvgrpN8O3S&#10;3LXF5qYksVY/vREEHw/nz48zmfWmER05X1tWMBomIIgLq2suFfz+5C8fIHxA1thYJgUn8jCbPj5M&#10;MNP2yGvqNqEUcYR9hgqqENpMSl9UZNAPbUscvX/rDIYoXSm1w2McN418TZJ3abDmSKiwpa+Kiv3m&#10;YCJku9gtn1dbV+zHq136l+bj7pwrNXjq558gAvXhHr61v7WCt1EK1zPxCM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0ZhMYAAADcAAAADwAAAAAAAAAAAAAAAACYAgAAZHJz&#10;L2Rvd25yZXYueG1sUEsFBgAAAAAEAAQA9QAAAIsDAAAAAA==&#10;" path="m113,84v-33,,-33,,-33,c80,158,80,158,80,158v,13,8,16,20,16c104,174,109,173,113,173v,39,,39,,39c104,213,94,214,84,214,39,214,27,201,27,156v,-72,,-72,,-72c,84,,84,,84,,49,,49,,49v27,,27,,27,c27,,27,,27,,80,,80,,80,v,49,,49,,49c113,49,113,49,113,49r,35xe" fillcolor="black" stroked="f">
                  <v:path arrowok="t" o:connecttype="custom" o:connectlocs="158,118;112,118;112,221;140,244;158,243;158,297;117,300;38,219;38,118;0,118;0,69;38,69;38,0;112,0;112,69;158,69;158,118" o:connectangles="0,0,0,0,0,0,0,0,0,0,0,0,0,0,0,0,0"/>
                </v:shape>
                <v:shape id="Freeform 26" o:spid="_x0000_s1047" style="position:absolute;left:2483;top:3633;width:241;height:241;visibility:hidden;mso-wrap-style:square;v-text-anchor:top" coordsize="172,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CvsQA&#10;AADcAAAADwAAAGRycy9kb3ducmV2LnhtbERPTWvCQBC9C/6HZYReRDdKEY1ughSUQnuptrbHMTsm&#10;sdnZkN3G+O9doeBtHu9zVmlnKtFS40rLCibjCARxZnXJuYLP/WY0B+E8ssbKMim4koM06fdWGGt7&#10;4Q9qdz4XIYRdjAoK7+tYSpcVZNCNbU0cuJNtDPoAm1zqBi8h3FRyGkUzabDk0FBgTS8FZb+7P6Pg&#10;q5pvz1n7XQ8PP3IxK7vj8/r9TamnQbdegvDU+Yf43/2qw/xoAfdnwgUy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cgr7EAAAA3AAAAA8AAAAAAAAAAAAAAAAAmAIAAGRycy9k&#10;b3ducmV2LnhtbFBLBQYAAAAABAAEAPUAAACJAwAAAAA=&#10;" path="m86,v51,,86,37,86,86c172,135,137,172,86,172,35,172,,135,,86,,37,35,,86,xm86,131v25,,33,-24,33,-45c119,65,111,40,86,40,61,40,54,65,54,86v,21,7,45,32,45xe" fillcolor="black" stroked="f">
                  <v:path arrowok="t" o:connecttype="custom" o:connectlocs="121,0;241,121;121,241;0,121;121,0;121,184;167,121;121,56;76,121;121,184" o:connectangles="0,0,0,0,0,0,0,0,0,0"/>
                  <o:lock v:ext="edit" verticies="t"/>
                </v:shape>
                <v:shape id="Freeform 27" o:spid="_x0000_s1048" style="position:absolute;left:2742;top:3635;width:159;height:232;visibility:hidden;mso-wrap-style:square;v-text-anchor:top" coordsize="11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GpXsAA&#10;AADcAAAADwAAAGRycy9kb3ducmV2LnhtbESPQWvCQBCF7wX/wzJCb3UTS0WiqwRB8Faq/oAhO+4G&#10;s7Mhu8b03zuHQm8zvDfvfbPdT6FTIw2pjWygXBSgiJtoW3YGrpfjxxpUysgWu8hk4JcS7Hezty1W&#10;Nj75h8ZzdkpCOFVowOfcV1qnxlPAtIg9sWi3OATMsg5O2wGfEh46vSyKlQ7YsjR47OngqbmfH8FA&#10;EdG541etGevSf2b7zTyNxrzPp3oDKtOU/81/1ycr+KXgyzMygd6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bGpXsAAAADcAAAADwAAAAAAAAAAAAAAAACYAgAAZHJzL2Rvd25y&#10;ZXYueG1sUEsFBgAAAAAEAAQA9QAAAIUDAAAAAA==&#10;" path="m,3v52,,52,,52,c52,32,52,32,52,32v1,,1,,1,c61,11,79,,102,v4,,8,,12,1c114,50,114,50,114,50,107,48,101,47,94,47,68,47,54,65,54,86v,80,,80,,80c,166,,166,,166l,3xe" fillcolor="black" stroked="f">
                  <v:path arrowok="t" o:connecttype="custom" o:connectlocs="0,4;73,4;73,45;74,45;142,0;159,1;159,70;131,66;75,120;75,232;0,232;0,4" o:connectangles="0,0,0,0,0,0,0,0,0,0,0,0"/>
                </v:shape>
                <v:shape id="Freeform 28" o:spid="_x0000_s1049" style="position:absolute;left:2917;top:3558;width:74;height:309;visibility:hidden;mso-wrap-style:square;v-text-anchor:top" coordsize="125,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a4MEA&#10;AADcAAAADwAAAGRycy9kb3ducmV2LnhtbERPTYvCMBC9L/gfwgje1rQVZKlGEUUQPKkL63G2GZtq&#10;MylN1OqvN8LC3ubxPmc672wtbtT6yrGCdJiAIC6crrhU8H1Yf36B8AFZY+2YFDzIw3zW+5hirt2d&#10;d3Tbh1LEEPY5KjAhNLmUvjBk0Q9dQxy5k2sthgjbUuoW7zHc1jJLkrG0WHFsMNjQ0lBx2V+tguPq&#10;/LM9XuRzuUjod2SyVfYMZ6UG/W4xARGoC//iP/dGx/lpCu9n4gV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LWuDBAAAA3AAAAA8AAAAAAAAAAAAAAAAAmAIAAGRycy9kb3du&#10;cmV2LnhtbFBLBQYAAAAABAAEAPUAAACGAwAAAAA=&#10;" path="m125,97l,97,,,125,r,97xm,137r125,l125,522,,522,,137xe" fillcolor="black" stroked="f">
                  <v:path arrowok="t" o:connecttype="custom" o:connectlocs="74,57;0,57;0,0;74,0;74,57;0,81;74,81;74,309;0,309;0,81" o:connectangles="0,0,0,0,0,0,0,0,0,0"/>
                  <o:lock v:ext="edit" verticies="t"/>
                </v:shape>
                <v:shape id="Freeform 29" o:spid="_x0000_s1050" style="position:absolute;left:3007;top:3633;width:232;height:241;visibility:hidden;mso-wrap-style:square;v-text-anchor:top" coordsize="166,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7ej8EA&#10;AADcAAAADwAAAGRycy9kb3ducmV2LnhtbERPTYvCMBC9C/6HMII3m6ogWo0igssevOiKXodmbKvJ&#10;pNtktfrrNwsL3ubxPmexaq0Rd2p85VjBMElBEOdOV1woOH5tB1MQPiBrNI5JwZM8rJbdzgIz7R68&#10;p/shFCKGsM9QQRlCnUnp85Is+sTVxJG7uMZiiLAppG7wEcOtkaM0nUiLFceGEmvalJTfDj9Wwfh8&#10;df76en0X25kzJzZ5+rHzSvV77XoOIlAb3uJ/96eO84cj+Hs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3o/BAAAA3AAAAA8AAAAAAAAAAAAAAAAAmAIAAGRycy9kb3du&#10;cmV2LnhtbFBLBQYAAAAABAAEAPUAAACGAwAAAAA=&#10;" path="m7,55c8,33,18,19,32,11,47,3,65,,84,v38,,76,8,76,54c160,125,160,125,160,125v,14,,29,6,42c112,167,112,167,112,167v-1,-5,-2,-10,-3,-15c96,166,75,172,56,172,25,172,,156,,123,,70,58,74,95,66v9,-2,14,-5,14,-15c109,39,94,34,83,34,68,34,59,41,57,55l7,55xm76,139v25,,34,-14,32,-48c101,96,87,97,75,100v-11,3,-22,8,-22,20c53,134,64,139,76,139xe" fillcolor="black" stroked="f">
                  <v:path arrowok="t" o:connecttype="custom" o:connectlocs="10,77;45,15;117,0;224,76;224,175;232,234;157,234;152,213;78,241;0,172;133,92;152,71;116,48;80,77;10,77;106,195;151,128;105,140;74,168;106,195" o:connectangles="0,0,0,0,0,0,0,0,0,0,0,0,0,0,0,0,0,0,0,0"/>
                  <o:lock v:ext="edit" verticies="t"/>
                </v:shape>
              </v:group>
              <w10:wrap anchorx="page" anchory="page"/>
              <w10:anchorlock/>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7836F8" w14:textId="60951855" w:rsidR="00F42B93" w:rsidRPr="00CB0500" w:rsidRDefault="00F42B93">
    <w:pPr>
      <w:pStyle w:val="Header"/>
      <w:pBdr>
        <w:bottom w:val="single" w:sz="4" w:space="1" w:color="D9D9D9" w:themeColor="background1" w:themeShade="D9"/>
      </w:pBdr>
      <w:jc w:val="right"/>
      <w:rPr>
        <w:b/>
        <w:bCs/>
        <w:spacing w:val="0"/>
        <w:sz w:val="20"/>
        <w:szCs w:val="20"/>
      </w:rPr>
    </w:pPr>
    <w:r w:rsidRPr="00CB0500">
      <w:rPr>
        <w:b/>
        <w:color w:val="auto"/>
        <w:spacing w:val="0"/>
        <w:sz w:val="20"/>
        <w:szCs w:val="20"/>
      </w:rPr>
      <w:t>REPORT</w:t>
    </w:r>
    <w:r w:rsidRPr="00CB0500">
      <w:rPr>
        <w:color w:val="808080" w:themeColor="background1" w:themeShade="80"/>
        <w:spacing w:val="0"/>
        <w:sz w:val="20"/>
        <w:szCs w:val="20"/>
      </w:rPr>
      <w:t xml:space="preserve"> </w:t>
    </w:r>
    <w:r>
      <w:rPr>
        <w:b/>
        <w:color w:val="92D050"/>
        <w:spacing w:val="0"/>
        <w:sz w:val="20"/>
        <w:szCs w:val="20"/>
      </w:rPr>
      <w:t>Halogen Downlight</w:t>
    </w:r>
    <w:r w:rsidRPr="00CB0500">
      <w:rPr>
        <w:b/>
        <w:color w:val="92D050"/>
        <w:spacing w:val="0"/>
        <w:sz w:val="20"/>
        <w:szCs w:val="20"/>
      </w:rPr>
      <w:t xml:space="preserve"> Retrofit Trial</w:t>
    </w:r>
  </w:p>
  <w:p w14:paraId="1AE1A395" w14:textId="77777777" w:rsidR="00F42B93" w:rsidRDefault="00F42B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6B0407B4"/>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118EF114"/>
    <w:lvl w:ilvl="0">
      <w:start w:val="1"/>
      <w:numFmt w:val="decimal"/>
      <w:pStyle w:val="ListNumber2"/>
      <w:lvlText w:val="%1."/>
      <w:lvlJc w:val="left"/>
      <w:pPr>
        <w:tabs>
          <w:tab w:val="num" w:pos="643"/>
        </w:tabs>
        <w:ind w:left="643" w:hanging="360"/>
      </w:pPr>
    </w:lvl>
  </w:abstractNum>
  <w:abstractNum w:abstractNumId="2" w15:restartNumberingAfterBreak="0">
    <w:nsid w:val="FFFFFF82"/>
    <w:multiLevelType w:val="singleLevel"/>
    <w:tmpl w:val="ED02FD26"/>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097C5A70"/>
    <w:lvl w:ilvl="0">
      <w:start w:val="1"/>
      <w:numFmt w:val="bullet"/>
      <w:pStyle w:val="ListBullet2"/>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11789748"/>
    <w:lvl w:ilvl="0">
      <w:start w:val="1"/>
      <w:numFmt w:val="decimal"/>
      <w:pStyle w:val="ListNumber"/>
      <w:lvlText w:val="%1."/>
      <w:lvlJc w:val="left"/>
      <w:pPr>
        <w:tabs>
          <w:tab w:val="num" w:pos="360"/>
        </w:tabs>
        <w:ind w:left="360" w:hanging="360"/>
      </w:pPr>
    </w:lvl>
  </w:abstractNum>
  <w:abstractNum w:abstractNumId="5" w15:restartNumberingAfterBreak="0">
    <w:nsid w:val="024A084E"/>
    <w:multiLevelType w:val="hybridMultilevel"/>
    <w:tmpl w:val="63BED04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4375077"/>
    <w:multiLevelType w:val="hybridMultilevel"/>
    <w:tmpl w:val="EEFCCB16"/>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7F74828"/>
    <w:multiLevelType w:val="hybridMultilevel"/>
    <w:tmpl w:val="AF5CE1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8A4363D"/>
    <w:multiLevelType w:val="hybridMultilevel"/>
    <w:tmpl w:val="01881B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B2F4D3F"/>
    <w:multiLevelType w:val="hybridMultilevel"/>
    <w:tmpl w:val="87B8145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 w15:restartNumberingAfterBreak="0">
    <w:nsid w:val="0BBD0A48"/>
    <w:multiLevelType w:val="hybridMultilevel"/>
    <w:tmpl w:val="498A99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C764917"/>
    <w:multiLevelType w:val="hybridMultilevel"/>
    <w:tmpl w:val="8520A5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9DB2252"/>
    <w:multiLevelType w:val="hybridMultilevel"/>
    <w:tmpl w:val="C7FCC7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A5C688A"/>
    <w:multiLevelType w:val="hybridMultilevel"/>
    <w:tmpl w:val="A6E66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B386C37"/>
    <w:multiLevelType w:val="hybridMultilevel"/>
    <w:tmpl w:val="8162FE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0DD6EE2"/>
    <w:multiLevelType w:val="hybridMultilevel"/>
    <w:tmpl w:val="40FA341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6" w15:restartNumberingAfterBreak="0">
    <w:nsid w:val="2C7C50E5"/>
    <w:multiLevelType w:val="hybridMultilevel"/>
    <w:tmpl w:val="5F2EF8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32EB2EC9"/>
    <w:multiLevelType w:val="hybridMultilevel"/>
    <w:tmpl w:val="2A4C10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2FD4A70"/>
    <w:multiLevelType w:val="hybridMultilevel"/>
    <w:tmpl w:val="F38CFD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3561C74"/>
    <w:multiLevelType w:val="hybridMultilevel"/>
    <w:tmpl w:val="6EECD9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70A3FF6"/>
    <w:multiLevelType w:val="hybridMultilevel"/>
    <w:tmpl w:val="941A56BA"/>
    <w:lvl w:ilvl="0" w:tplc="9B78BF26">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A6C12C0"/>
    <w:multiLevelType w:val="hybridMultilevel"/>
    <w:tmpl w:val="0D3AAE4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FBD6DD2"/>
    <w:multiLevelType w:val="hybridMultilevel"/>
    <w:tmpl w:val="BF4C4E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05A7241"/>
    <w:multiLevelType w:val="hybridMultilevel"/>
    <w:tmpl w:val="031A40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0CB4E8D"/>
    <w:multiLevelType w:val="hybridMultilevel"/>
    <w:tmpl w:val="5E52E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4743786"/>
    <w:multiLevelType w:val="hybridMultilevel"/>
    <w:tmpl w:val="ACAA7176"/>
    <w:lvl w:ilvl="0" w:tplc="04090001">
      <w:start w:val="1"/>
      <w:numFmt w:val="bullet"/>
      <w:lvlText w:val=""/>
      <w:lvlJc w:val="left"/>
      <w:pPr>
        <w:tabs>
          <w:tab w:val="num" w:pos="436"/>
        </w:tabs>
        <w:ind w:left="436" w:hanging="360"/>
      </w:pPr>
      <w:rPr>
        <w:rFonts w:ascii="Symbol" w:hAnsi="Symbol" w:hint="default"/>
      </w:rPr>
    </w:lvl>
    <w:lvl w:ilvl="1" w:tplc="0C090003" w:tentative="1">
      <w:start w:val="1"/>
      <w:numFmt w:val="bullet"/>
      <w:lvlText w:val="o"/>
      <w:lvlJc w:val="left"/>
      <w:pPr>
        <w:tabs>
          <w:tab w:val="num" w:pos="1156"/>
        </w:tabs>
        <w:ind w:left="1156" w:hanging="360"/>
      </w:pPr>
      <w:rPr>
        <w:rFonts w:ascii="Courier New" w:hAnsi="Courier New" w:hint="default"/>
      </w:rPr>
    </w:lvl>
    <w:lvl w:ilvl="2" w:tplc="0C090005" w:tentative="1">
      <w:start w:val="1"/>
      <w:numFmt w:val="bullet"/>
      <w:lvlText w:val=""/>
      <w:lvlJc w:val="left"/>
      <w:pPr>
        <w:tabs>
          <w:tab w:val="num" w:pos="1876"/>
        </w:tabs>
        <w:ind w:left="1876" w:hanging="360"/>
      </w:pPr>
      <w:rPr>
        <w:rFonts w:ascii="Wingdings" w:hAnsi="Wingdings" w:hint="default"/>
      </w:rPr>
    </w:lvl>
    <w:lvl w:ilvl="3" w:tplc="0C090001" w:tentative="1">
      <w:start w:val="1"/>
      <w:numFmt w:val="bullet"/>
      <w:lvlText w:val=""/>
      <w:lvlJc w:val="left"/>
      <w:pPr>
        <w:tabs>
          <w:tab w:val="num" w:pos="2596"/>
        </w:tabs>
        <w:ind w:left="2596" w:hanging="360"/>
      </w:pPr>
      <w:rPr>
        <w:rFonts w:ascii="Symbol" w:hAnsi="Symbol" w:hint="default"/>
      </w:rPr>
    </w:lvl>
    <w:lvl w:ilvl="4" w:tplc="0C090003" w:tentative="1">
      <w:start w:val="1"/>
      <w:numFmt w:val="bullet"/>
      <w:lvlText w:val="o"/>
      <w:lvlJc w:val="left"/>
      <w:pPr>
        <w:tabs>
          <w:tab w:val="num" w:pos="3316"/>
        </w:tabs>
        <w:ind w:left="3316" w:hanging="360"/>
      </w:pPr>
      <w:rPr>
        <w:rFonts w:ascii="Courier New" w:hAnsi="Courier New" w:hint="default"/>
      </w:rPr>
    </w:lvl>
    <w:lvl w:ilvl="5" w:tplc="0C090005" w:tentative="1">
      <w:start w:val="1"/>
      <w:numFmt w:val="bullet"/>
      <w:lvlText w:val=""/>
      <w:lvlJc w:val="left"/>
      <w:pPr>
        <w:tabs>
          <w:tab w:val="num" w:pos="4036"/>
        </w:tabs>
        <w:ind w:left="4036" w:hanging="360"/>
      </w:pPr>
      <w:rPr>
        <w:rFonts w:ascii="Wingdings" w:hAnsi="Wingdings" w:hint="default"/>
      </w:rPr>
    </w:lvl>
    <w:lvl w:ilvl="6" w:tplc="0C090001" w:tentative="1">
      <w:start w:val="1"/>
      <w:numFmt w:val="bullet"/>
      <w:lvlText w:val=""/>
      <w:lvlJc w:val="left"/>
      <w:pPr>
        <w:tabs>
          <w:tab w:val="num" w:pos="4756"/>
        </w:tabs>
        <w:ind w:left="4756" w:hanging="360"/>
      </w:pPr>
      <w:rPr>
        <w:rFonts w:ascii="Symbol" w:hAnsi="Symbol" w:hint="default"/>
      </w:rPr>
    </w:lvl>
    <w:lvl w:ilvl="7" w:tplc="0C090003" w:tentative="1">
      <w:start w:val="1"/>
      <w:numFmt w:val="bullet"/>
      <w:lvlText w:val="o"/>
      <w:lvlJc w:val="left"/>
      <w:pPr>
        <w:tabs>
          <w:tab w:val="num" w:pos="5476"/>
        </w:tabs>
        <w:ind w:left="5476" w:hanging="360"/>
      </w:pPr>
      <w:rPr>
        <w:rFonts w:ascii="Courier New" w:hAnsi="Courier New" w:hint="default"/>
      </w:rPr>
    </w:lvl>
    <w:lvl w:ilvl="8" w:tplc="0C090005" w:tentative="1">
      <w:start w:val="1"/>
      <w:numFmt w:val="bullet"/>
      <w:lvlText w:val=""/>
      <w:lvlJc w:val="left"/>
      <w:pPr>
        <w:tabs>
          <w:tab w:val="num" w:pos="6196"/>
        </w:tabs>
        <w:ind w:left="6196" w:hanging="360"/>
      </w:pPr>
      <w:rPr>
        <w:rFonts w:ascii="Wingdings" w:hAnsi="Wingdings" w:hint="default"/>
      </w:rPr>
    </w:lvl>
  </w:abstractNum>
  <w:abstractNum w:abstractNumId="26" w15:restartNumberingAfterBreak="0">
    <w:nsid w:val="5AF066C5"/>
    <w:multiLevelType w:val="hybridMultilevel"/>
    <w:tmpl w:val="AB08D00C"/>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hint="default"/>
      </w:rPr>
    </w:lvl>
    <w:lvl w:ilvl="2" w:tplc="14090005">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7" w15:restartNumberingAfterBreak="0">
    <w:nsid w:val="5B39566A"/>
    <w:multiLevelType w:val="hybridMultilevel"/>
    <w:tmpl w:val="AE5A579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8" w15:restartNumberingAfterBreak="0">
    <w:nsid w:val="60084E8A"/>
    <w:multiLevelType w:val="hybridMultilevel"/>
    <w:tmpl w:val="957EAC0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60107FEB"/>
    <w:multiLevelType w:val="hybridMultilevel"/>
    <w:tmpl w:val="5BEE21E6"/>
    <w:lvl w:ilvl="0" w:tplc="0C09000F">
      <w:start w:val="1"/>
      <w:numFmt w:val="decimal"/>
      <w:lvlText w:val="%1."/>
      <w:lvlJc w:val="left"/>
      <w:pPr>
        <w:ind w:left="360" w:hanging="360"/>
      </w:pPr>
      <w:rPr>
        <w:rFonts w:cs="Times New Roman"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60D351CF"/>
    <w:multiLevelType w:val="hybridMultilevel"/>
    <w:tmpl w:val="A894DD3A"/>
    <w:lvl w:ilvl="0" w:tplc="E18C4D62">
      <w:start w:val="1"/>
      <w:numFmt w:val="bullet"/>
      <w:pStyle w:val="ListBullet"/>
      <w:lvlText w:val="&gt;"/>
      <w:lvlJc w:val="left"/>
      <w:pPr>
        <w:tabs>
          <w:tab w:val="num" w:pos="360"/>
        </w:tabs>
        <w:ind w:left="284" w:hanging="284"/>
      </w:pPr>
      <w:rPr>
        <w:rFonts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BA7321A"/>
    <w:multiLevelType w:val="hybridMultilevel"/>
    <w:tmpl w:val="A0D81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C1E0522"/>
    <w:multiLevelType w:val="hybridMultilevel"/>
    <w:tmpl w:val="2BF831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DF76517"/>
    <w:multiLevelType w:val="hybridMultilevel"/>
    <w:tmpl w:val="CD2E05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26A0F5E"/>
    <w:multiLevelType w:val="hybridMultilevel"/>
    <w:tmpl w:val="7D5C92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5D54152"/>
    <w:multiLevelType w:val="hybridMultilevel"/>
    <w:tmpl w:val="6930E8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7652DCB"/>
    <w:multiLevelType w:val="hybridMultilevel"/>
    <w:tmpl w:val="176E1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A5B3AE7"/>
    <w:multiLevelType w:val="hybridMultilevel"/>
    <w:tmpl w:val="CC5C8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B857545"/>
    <w:multiLevelType w:val="hybridMultilevel"/>
    <w:tmpl w:val="485C5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D910297"/>
    <w:multiLevelType w:val="hybridMultilevel"/>
    <w:tmpl w:val="F676D5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0"/>
  </w:num>
  <w:num w:numId="2">
    <w:abstractNumId w:val="0"/>
  </w:num>
  <w:num w:numId="3">
    <w:abstractNumId w:val="1"/>
  </w:num>
  <w:num w:numId="4">
    <w:abstractNumId w:val="4"/>
  </w:num>
  <w:num w:numId="5">
    <w:abstractNumId w:val="2"/>
  </w:num>
  <w:num w:numId="6">
    <w:abstractNumId w:val="3"/>
  </w:num>
  <w:num w:numId="7">
    <w:abstractNumId w:val="5"/>
  </w:num>
  <w:num w:numId="8">
    <w:abstractNumId w:val="20"/>
  </w:num>
  <w:num w:numId="9">
    <w:abstractNumId w:val="35"/>
  </w:num>
  <w:num w:numId="10">
    <w:abstractNumId w:val="34"/>
  </w:num>
  <w:num w:numId="11">
    <w:abstractNumId w:val="31"/>
  </w:num>
  <w:num w:numId="12">
    <w:abstractNumId w:val="24"/>
  </w:num>
  <w:num w:numId="13">
    <w:abstractNumId w:val="37"/>
  </w:num>
  <w:num w:numId="14">
    <w:abstractNumId w:val="7"/>
  </w:num>
  <w:num w:numId="15">
    <w:abstractNumId w:val="8"/>
  </w:num>
  <w:num w:numId="16">
    <w:abstractNumId w:val="21"/>
  </w:num>
  <w:num w:numId="17">
    <w:abstractNumId w:val="32"/>
  </w:num>
  <w:num w:numId="18">
    <w:abstractNumId w:val="19"/>
  </w:num>
  <w:num w:numId="19">
    <w:abstractNumId w:val="22"/>
  </w:num>
  <w:num w:numId="20">
    <w:abstractNumId w:val="23"/>
  </w:num>
  <w:num w:numId="21">
    <w:abstractNumId w:val="13"/>
  </w:num>
  <w:num w:numId="22">
    <w:abstractNumId w:val="17"/>
  </w:num>
  <w:num w:numId="23">
    <w:abstractNumId w:val="10"/>
  </w:num>
  <w:num w:numId="24">
    <w:abstractNumId w:val="12"/>
  </w:num>
  <w:num w:numId="25">
    <w:abstractNumId w:val="33"/>
  </w:num>
  <w:num w:numId="26">
    <w:abstractNumId w:val="11"/>
  </w:num>
  <w:num w:numId="27">
    <w:abstractNumId w:val="14"/>
  </w:num>
  <w:num w:numId="28">
    <w:abstractNumId w:val="39"/>
  </w:num>
  <w:num w:numId="29">
    <w:abstractNumId w:val="38"/>
  </w:num>
  <w:num w:numId="30">
    <w:abstractNumId w:val="18"/>
  </w:num>
  <w:num w:numId="31">
    <w:abstractNumId w:val="29"/>
  </w:num>
  <w:num w:numId="32">
    <w:abstractNumId w:val="6"/>
  </w:num>
  <w:num w:numId="33">
    <w:abstractNumId w:val="36"/>
  </w:num>
  <w:num w:numId="34">
    <w:abstractNumId w:val="15"/>
  </w:num>
  <w:num w:numId="35">
    <w:abstractNumId w:val="27"/>
  </w:num>
  <w:num w:numId="36">
    <w:abstractNumId w:val="26"/>
  </w:num>
  <w:num w:numId="37">
    <w:abstractNumId w:val="9"/>
  </w:num>
  <w:num w:numId="38">
    <w:abstractNumId w:val="28"/>
  </w:num>
  <w:num w:numId="39">
    <w:abstractNumId w:val="16"/>
  </w:num>
  <w:num w:numId="40">
    <w:abstractNumId w:val="2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9"/>
  <w:drawingGridVerticalSpacing w:val="181"/>
  <w:displayHorizontalDrawingGridEvery w:val="2"/>
  <w:displayVerticalDrawingGridEvery w:val="2"/>
  <w:noPunctuationKerning/>
  <w:characterSpacingControl w:val="doNotCompress"/>
  <w:hdrShapeDefaults>
    <o:shapedefaults v:ext="edit" spidmax="2049">
      <o:colormru v:ext="edit" colors="#97be0d,black"/>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ancelForm" w:val="Cancel"/>
    <w:docVar w:name="PrintLogo" w:val="Colour"/>
  </w:docVars>
  <w:rsids>
    <w:rsidRoot w:val="00192D0E"/>
    <w:rsid w:val="00000476"/>
    <w:rsid w:val="00000F68"/>
    <w:rsid w:val="00001AB9"/>
    <w:rsid w:val="000020ED"/>
    <w:rsid w:val="000027FA"/>
    <w:rsid w:val="0000331F"/>
    <w:rsid w:val="00006747"/>
    <w:rsid w:val="00011A43"/>
    <w:rsid w:val="0001518A"/>
    <w:rsid w:val="00016104"/>
    <w:rsid w:val="00016361"/>
    <w:rsid w:val="00017194"/>
    <w:rsid w:val="0002289B"/>
    <w:rsid w:val="00023962"/>
    <w:rsid w:val="000250FF"/>
    <w:rsid w:val="0002554C"/>
    <w:rsid w:val="00027D33"/>
    <w:rsid w:val="0003031E"/>
    <w:rsid w:val="0003283F"/>
    <w:rsid w:val="00034141"/>
    <w:rsid w:val="000347A2"/>
    <w:rsid w:val="00036445"/>
    <w:rsid w:val="00041916"/>
    <w:rsid w:val="00042246"/>
    <w:rsid w:val="00043B03"/>
    <w:rsid w:val="00043BC9"/>
    <w:rsid w:val="000446A7"/>
    <w:rsid w:val="0004500D"/>
    <w:rsid w:val="00051874"/>
    <w:rsid w:val="0005302B"/>
    <w:rsid w:val="000535E4"/>
    <w:rsid w:val="00053F38"/>
    <w:rsid w:val="000557BF"/>
    <w:rsid w:val="00056A63"/>
    <w:rsid w:val="000571EF"/>
    <w:rsid w:val="000576A0"/>
    <w:rsid w:val="00060998"/>
    <w:rsid w:val="000615D3"/>
    <w:rsid w:val="00063078"/>
    <w:rsid w:val="00063DAC"/>
    <w:rsid w:val="0006569C"/>
    <w:rsid w:val="00066608"/>
    <w:rsid w:val="00067035"/>
    <w:rsid w:val="0006706B"/>
    <w:rsid w:val="00067F0A"/>
    <w:rsid w:val="00067F88"/>
    <w:rsid w:val="0007178F"/>
    <w:rsid w:val="00071BE5"/>
    <w:rsid w:val="00071D34"/>
    <w:rsid w:val="000749E8"/>
    <w:rsid w:val="00075F2E"/>
    <w:rsid w:val="00081B7C"/>
    <w:rsid w:val="0008317C"/>
    <w:rsid w:val="000836CB"/>
    <w:rsid w:val="00084E1A"/>
    <w:rsid w:val="00086B3D"/>
    <w:rsid w:val="00086FD8"/>
    <w:rsid w:val="00087BD1"/>
    <w:rsid w:val="000966DD"/>
    <w:rsid w:val="00097FD1"/>
    <w:rsid w:val="000A47CF"/>
    <w:rsid w:val="000A4CA5"/>
    <w:rsid w:val="000A63B3"/>
    <w:rsid w:val="000A7ECD"/>
    <w:rsid w:val="000B04B8"/>
    <w:rsid w:val="000B06AD"/>
    <w:rsid w:val="000B0DE8"/>
    <w:rsid w:val="000B19B1"/>
    <w:rsid w:val="000B2346"/>
    <w:rsid w:val="000B2358"/>
    <w:rsid w:val="000B25ED"/>
    <w:rsid w:val="000B274D"/>
    <w:rsid w:val="000B4438"/>
    <w:rsid w:val="000B4706"/>
    <w:rsid w:val="000B47D1"/>
    <w:rsid w:val="000C1750"/>
    <w:rsid w:val="000C4A35"/>
    <w:rsid w:val="000C57B2"/>
    <w:rsid w:val="000C7591"/>
    <w:rsid w:val="000C7C6C"/>
    <w:rsid w:val="000D2290"/>
    <w:rsid w:val="000D318B"/>
    <w:rsid w:val="000D357D"/>
    <w:rsid w:val="000D4AD8"/>
    <w:rsid w:val="000D4ED3"/>
    <w:rsid w:val="000D5E4B"/>
    <w:rsid w:val="000E039B"/>
    <w:rsid w:val="000E2968"/>
    <w:rsid w:val="000E42BB"/>
    <w:rsid w:val="000E497D"/>
    <w:rsid w:val="000E6CCC"/>
    <w:rsid w:val="000E7037"/>
    <w:rsid w:val="000E76A5"/>
    <w:rsid w:val="000F0529"/>
    <w:rsid w:val="000F0B22"/>
    <w:rsid w:val="000F3FA8"/>
    <w:rsid w:val="000F4EDE"/>
    <w:rsid w:val="000F623C"/>
    <w:rsid w:val="000F6515"/>
    <w:rsid w:val="000F693F"/>
    <w:rsid w:val="00103611"/>
    <w:rsid w:val="0011053B"/>
    <w:rsid w:val="0011113D"/>
    <w:rsid w:val="00112D58"/>
    <w:rsid w:val="00114722"/>
    <w:rsid w:val="0011608D"/>
    <w:rsid w:val="00116CAD"/>
    <w:rsid w:val="0011745E"/>
    <w:rsid w:val="0012716C"/>
    <w:rsid w:val="001304D3"/>
    <w:rsid w:val="001310AD"/>
    <w:rsid w:val="001325CB"/>
    <w:rsid w:val="00134743"/>
    <w:rsid w:val="00136050"/>
    <w:rsid w:val="0013767C"/>
    <w:rsid w:val="0014118C"/>
    <w:rsid w:val="001412ED"/>
    <w:rsid w:val="0014258C"/>
    <w:rsid w:val="0015043B"/>
    <w:rsid w:val="00150945"/>
    <w:rsid w:val="00151133"/>
    <w:rsid w:val="001522CA"/>
    <w:rsid w:val="00152C3B"/>
    <w:rsid w:val="00152C70"/>
    <w:rsid w:val="00160041"/>
    <w:rsid w:val="0016017B"/>
    <w:rsid w:val="00161971"/>
    <w:rsid w:val="00162264"/>
    <w:rsid w:val="00164319"/>
    <w:rsid w:val="001647DA"/>
    <w:rsid w:val="001649F7"/>
    <w:rsid w:val="00165443"/>
    <w:rsid w:val="001676FD"/>
    <w:rsid w:val="00170226"/>
    <w:rsid w:val="00170CD7"/>
    <w:rsid w:val="00171EEB"/>
    <w:rsid w:val="001720A7"/>
    <w:rsid w:val="001726D6"/>
    <w:rsid w:val="0017706E"/>
    <w:rsid w:val="00180776"/>
    <w:rsid w:val="00181C41"/>
    <w:rsid w:val="00182186"/>
    <w:rsid w:val="00182DE6"/>
    <w:rsid w:val="001851F1"/>
    <w:rsid w:val="001865C6"/>
    <w:rsid w:val="00186920"/>
    <w:rsid w:val="00187CEE"/>
    <w:rsid w:val="00190F3C"/>
    <w:rsid w:val="001917A5"/>
    <w:rsid w:val="00192D0E"/>
    <w:rsid w:val="00193AC2"/>
    <w:rsid w:val="00194811"/>
    <w:rsid w:val="00195A79"/>
    <w:rsid w:val="001A2017"/>
    <w:rsid w:val="001A4F58"/>
    <w:rsid w:val="001A6338"/>
    <w:rsid w:val="001A6B0D"/>
    <w:rsid w:val="001B6B62"/>
    <w:rsid w:val="001C0DFE"/>
    <w:rsid w:val="001C19E5"/>
    <w:rsid w:val="001C337C"/>
    <w:rsid w:val="001C5794"/>
    <w:rsid w:val="001C5D23"/>
    <w:rsid w:val="001C5D6F"/>
    <w:rsid w:val="001C5FB4"/>
    <w:rsid w:val="001C6CD5"/>
    <w:rsid w:val="001C7919"/>
    <w:rsid w:val="001C7937"/>
    <w:rsid w:val="001D0FC6"/>
    <w:rsid w:val="001D139F"/>
    <w:rsid w:val="001D7313"/>
    <w:rsid w:val="001E0CD7"/>
    <w:rsid w:val="001E287B"/>
    <w:rsid w:val="001E3D0B"/>
    <w:rsid w:val="001E51DE"/>
    <w:rsid w:val="001E59CC"/>
    <w:rsid w:val="001F2AB9"/>
    <w:rsid w:val="001F3793"/>
    <w:rsid w:val="001F3D09"/>
    <w:rsid w:val="001F705D"/>
    <w:rsid w:val="001F7F25"/>
    <w:rsid w:val="00202427"/>
    <w:rsid w:val="0020319D"/>
    <w:rsid w:val="002035FE"/>
    <w:rsid w:val="0020362F"/>
    <w:rsid w:val="002043CA"/>
    <w:rsid w:val="00206FC1"/>
    <w:rsid w:val="002071DD"/>
    <w:rsid w:val="0021346F"/>
    <w:rsid w:val="00216ED4"/>
    <w:rsid w:val="00217018"/>
    <w:rsid w:val="00220C1C"/>
    <w:rsid w:val="002213C2"/>
    <w:rsid w:val="00222710"/>
    <w:rsid w:val="00223D96"/>
    <w:rsid w:val="00227EFF"/>
    <w:rsid w:val="00230428"/>
    <w:rsid w:val="00231AE7"/>
    <w:rsid w:val="00232156"/>
    <w:rsid w:val="002332BD"/>
    <w:rsid w:val="002343FB"/>
    <w:rsid w:val="00234FBF"/>
    <w:rsid w:val="0024028C"/>
    <w:rsid w:val="00242586"/>
    <w:rsid w:val="00244568"/>
    <w:rsid w:val="00246414"/>
    <w:rsid w:val="002478DE"/>
    <w:rsid w:val="0025176A"/>
    <w:rsid w:val="00253195"/>
    <w:rsid w:val="00254751"/>
    <w:rsid w:val="00256647"/>
    <w:rsid w:val="002570ED"/>
    <w:rsid w:val="00257F0A"/>
    <w:rsid w:val="002611EC"/>
    <w:rsid w:val="0026375A"/>
    <w:rsid w:val="002664B2"/>
    <w:rsid w:val="0026695E"/>
    <w:rsid w:val="002674F2"/>
    <w:rsid w:val="00267865"/>
    <w:rsid w:val="00272AED"/>
    <w:rsid w:val="00275426"/>
    <w:rsid w:val="002756A3"/>
    <w:rsid w:val="0027575A"/>
    <w:rsid w:val="00277008"/>
    <w:rsid w:val="0028383A"/>
    <w:rsid w:val="002876B5"/>
    <w:rsid w:val="002920A3"/>
    <w:rsid w:val="00292F6C"/>
    <w:rsid w:val="00294210"/>
    <w:rsid w:val="002A15D8"/>
    <w:rsid w:val="002A2964"/>
    <w:rsid w:val="002A5334"/>
    <w:rsid w:val="002A7552"/>
    <w:rsid w:val="002A782A"/>
    <w:rsid w:val="002B2C44"/>
    <w:rsid w:val="002B33EF"/>
    <w:rsid w:val="002B479E"/>
    <w:rsid w:val="002B4D07"/>
    <w:rsid w:val="002B6D02"/>
    <w:rsid w:val="002C08A5"/>
    <w:rsid w:val="002C21E1"/>
    <w:rsid w:val="002C3438"/>
    <w:rsid w:val="002C43EA"/>
    <w:rsid w:val="002D3C6A"/>
    <w:rsid w:val="002D4244"/>
    <w:rsid w:val="002D55B3"/>
    <w:rsid w:val="002D5CB9"/>
    <w:rsid w:val="002E5416"/>
    <w:rsid w:val="002E6169"/>
    <w:rsid w:val="002E664C"/>
    <w:rsid w:val="002E687C"/>
    <w:rsid w:val="002F5FBF"/>
    <w:rsid w:val="00301FAF"/>
    <w:rsid w:val="00302472"/>
    <w:rsid w:val="0030308E"/>
    <w:rsid w:val="00303FA9"/>
    <w:rsid w:val="003067FD"/>
    <w:rsid w:val="00311DC0"/>
    <w:rsid w:val="0031304B"/>
    <w:rsid w:val="0031483E"/>
    <w:rsid w:val="00317227"/>
    <w:rsid w:val="0032124B"/>
    <w:rsid w:val="00324633"/>
    <w:rsid w:val="00326B49"/>
    <w:rsid w:val="00327686"/>
    <w:rsid w:val="00330FD1"/>
    <w:rsid w:val="00331C97"/>
    <w:rsid w:val="00333D3D"/>
    <w:rsid w:val="00333E04"/>
    <w:rsid w:val="00334798"/>
    <w:rsid w:val="00335BEC"/>
    <w:rsid w:val="003419A1"/>
    <w:rsid w:val="00342961"/>
    <w:rsid w:val="00344321"/>
    <w:rsid w:val="003448AC"/>
    <w:rsid w:val="00345FD8"/>
    <w:rsid w:val="00346C17"/>
    <w:rsid w:val="0034717B"/>
    <w:rsid w:val="00353A44"/>
    <w:rsid w:val="003545E0"/>
    <w:rsid w:val="00354E0D"/>
    <w:rsid w:val="003576D7"/>
    <w:rsid w:val="003647C8"/>
    <w:rsid w:val="003652ED"/>
    <w:rsid w:val="003658A0"/>
    <w:rsid w:val="00365C75"/>
    <w:rsid w:val="00366AF3"/>
    <w:rsid w:val="00370C6D"/>
    <w:rsid w:val="00373716"/>
    <w:rsid w:val="00373BA8"/>
    <w:rsid w:val="00373F89"/>
    <w:rsid w:val="00374AF3"/>
    <w:rsid w:val="00380244"/>
    <w:rsid w:val="0038045D"/>
    <w:rsid w:val="00381C63"/>
    <w:rsid w:val="0038600A"/>
    <w:rsid w:val="003865B4"/>
    <w:rsid w:val="00386BD3"/>
    <w:rsid w:val="00386E66"/>
    <w:rsid w:val="00387517"/>
    <w:rsid w:val="003901B3"/>
    <w:rsid w:val="00390BF2"/>
    <w:rsid w:val="00391D61"/>
    <w:rsid w:val="00392D6F"/>
    <w:rsid w:val="00392EFA"/>
    <w:rsid w:val="003935A4"/>
    <w:rsid w:val="003948DA"/>
    <w:rsid w:val="00394A1E"/>
    <w:rsid w:val="00394F2A"/>
    <w:rsid w:val="0039785D"/>
    <w:rsid w:val="003A4F33"/>
    <w:rsid w:val="003B01B2"/>
    <w:rsid w:val="003B1C56"/>
    <w:rsid w:val="003B52D0"/>
    <w:rsid w:val="003B6510"/>
    <w:rsid w:val="003B67EC"/>
    <w:rsid w:val="003B6A62"/>
    <w:rsid w:val="003B7625"/>
    <w:rsid w:val="003B76B4"/>
    <w:rsid w:val="003C02A5"/>
    <w:rsid w:val="003C357B"/>
    <w:rsid w:val="003C36A1"/>
    <w:rsid w:val="003C4023"/>
    <w:rsid w:val="003C74DE"/>
    <w:rsid w:val="003C7AD0"/>
    <w:rsid w:val="003D0768"/>
    <w:rsid w:val="003D36F4"/>
    <w:rsid w:val="003D3BEB"/>
    <w:rsid w:val="003D7A21"/>
    <w:rsid w:val="003E5103"/>
    <w:rsid w:val="003F0E23"/>
    <w:rsid w:val="003F4557"/>
    <w:rsid w:val="003F592C"/>
    <w:rsid w:val="003F5D0F"/>
    <w:rsid w:val="003F6DC2"/>
    <w:rsid w:val="0040083B"/>
    <w:rsid w:val="00400A98"/>
    <w:rsid w:val="00400DAC"/>
    <w:rsid w:val="00403055"/>
    <w:rsid w:val="00405C06"/>
    <w:rsid w:val="00406CD7"/>
    <w:rsid w:val="00410050"/>
    <w:rsid w:val="004124F9"/>
    <w:rsid w:val="004128BA"/>
    <w:rsid w:val="00412C4C"/>
    <w:rsid w:val="00416409"/>
    <w:rsid w:val="00422E74"/>
    <w:rsid w:val="00423939"/>
    <w:rsid w:val="00423E86"/>
    <w:rsid w:val="00424FE6"/>
    <w:rsid w:val="00425427"/>
    <w:rsid w:val="00425D7F"/>
    <w:rsid w:val="004300A3"/>
    <w:rsid w:val="004305BE"/>
    <w:rsid w:val="00430CAC"/>
    <w:rsid w:val="0043276E"/>
    <w:rsid w:val="00432D2C"/>
    <w:rsid w:val="0043594E"/>
    <w:rsid w:val="004360DB"/>
    <w:rsid w:val="0043757E"/>
    <w:rsid w:val="0044207E"/>
    <w:rsid w:val="0044244D"/>
    <w:rsid w:val="0044342E"/>
    <w:rsid w:val="00443486"/>
    <w:rsid w:val="00444080"/>
    <w:rsid w:val="00444AC1"/>
    <w:rsid w:val="00445E7A"/>
    <w:rsid w:val="00447B16"/>
    <w:rsid w:val="004526E4"/>
    <w:rsid w:val="00454884"/>
    <w:rsid w:val="00457E3A"/>
    <w:rsid w:val="00460129"/>
    <w:rsid w:val="00460480"/>
    <w:rsid w:val="00462830"/>
    <w:rsid w:val="00463332"/>
    <w:rsid w:val="00465476"/>
    <w:rsid w:val="00466F5F"/>
    <w:rsid w:val="004726C0"/>
    <w:rsid w:val="004733D2"/>
    <w:rsid w:val="004733F0"/>
    <w:rsid w:val="00476735"/>
    <w:rsid w:val="00476D3C"/>
    <w:rsid w:val="00483897"/>
    <w:rsid w:val="0048451B"/>
    <w:rsid w:val="0048546E"/>
    <w:rsid w:val="0048596E"/>
    <w:rsid w:val="00485A0F"/>
    <w:rsid w:val="00486B3C"/>
    <w:rsid w:val="0049098D"/>
    <w:rsid w:val="00490B54"/>
    <w:rsid w:val="00491B8C"/>
    <w:rsid w:val="004926C6"/>
    <w:rsid w:val="0049723D"/>
    <w:rsid w:val="00497418"/>
    <w:rsid w:val="00497E05"/>
    <w:rsid w:val="004A1EEA"/>
    <w:rsid w:val="004A1F7C"/>
    <w:rsid w:val="004A4D06"/>
    <w:rsid w:val="004B05E6"/>
    <w:rsid w:val="004B1D7F"/>
    <w:rsid w:val="004B3379"/>
    <w:rsid w:val="004B3B00"/>
    <w:rsid w:val="004B3BCD"/>
    <w:rsid w:val="004B4442"/>
    <w:rsid w:val="004B7D57"/>
    <w:rsid w:val="004C02FE"/>
    <w:rsid w:val="004C4CC3"/>
    <w:rsid w:val="004C513B"/>
    <w:rsid w:val="004C56A4"/>
    <w:rsid w:val="004D051D"/>
    <w:rsid w:val="004D0F7C"/>
    <w:rsid w:val="004D138F"/>
    <w:rsid w:val="004D3D76"/>
    <w:rsid w:val="004D5F53"/>
    <w:rsid w:val="004D61B2"/>
    <w:rsid w:val="004D64CB"/>
    <w:rsid w:val="004E0BF9"/>
    <w:rsid w:val="004E3F51"/>
    <w:rsid w:val="004E54DE"/>
    <w:rsid w:val="004E5DE9"/>
    <w:rsid w:val="004E7ADC"/>
    <w:rsid w:val="004E7C85"/>
    <w:rsid w:val="004F0A41"/>
    <w:rsid w:val="004F1CE0"/>
    <w:rsid w:val="004F1FDF"/>
    <w:rsid w:val="004F2B81"/>
    <w:rsid w:val="004F5473"/>
    <w:rsid w:val="004F5C87"/>
    <w:rsid w:val="00503AFF"/>
    <w:rsid w:val="00505655"/>
    <w:rsid w:val="00511A43"/>
    <w:rsid w:val="00513CA5"/>
    <w:rsid w:val="00515422"/>
    <w:rsid w:val="0051644C"/>
    <w:rsid w:val="005169F4"/>
    <w:rsid w:val="00516FFA"/>
    <w:rsid w:val="00521715"/>
    <w:rsid w:val="0052341B"/>
    <w:rsid w:val="00524B12"/>
    <w:rsid w:val="00525727"/>
    <w:rsid w:val="005266E8"/>
    <w:rsid w:val="005305DA"/>
    <w:rsid w:val="0054141F"/>
    <w:rsid w:val="00541A0F"/>
    <w:rsid w:val="00543CC7"/>
    <w:rsid w:val="0054653E"/>
    <w:rsid w:val="0055172C"/>
    <w:rsid w:val="005562A8"/>
    <w:rsid w:val="00556BD3"/>
    <w:rsid w:val="0055782F"/>
    <w:rsid w:val="00557B8D"/>
    <w:rsid w:val="005611B1"/>
    <w:rsid w:val="00561C6F"/>
    <w:rsid w:val="00562291"/>
    <w:rsid w:val="00563B74"/>
    <w:rsid w:val="0056410C"/>
    <w:rsid w:val="00566664"/>
    <w:rsid w:val="005667A4"/>
    <w:rsid w:val="00566C1D"/>
    <w:rsid w:val="00567124"/>
    <w:rsid w:val="0057018A"/>
    <w:rsid w:val="005711A2"/>
    <w:rsid w:val="00571403"/>
    <w:rsid w:val="00571B0D"/>
    <w:rsid w:val="00572ADC"/>
    <w:rsid w:val="00573F6A"/>
    <w:rsid w:val="00576FEE"/>
    <w:rsid w:val="005804C3"/>
    <w:rsid w:val="00584093"/>
    <w:rsid w:val="005877D6"/>
    <w:rsid w:val="005902B6"/>
    <w:rsid w:val="00591510"/>
    <w:rsid w:val="005927C9"/>
    <w:rsid w:val="0059577E"/>
    <w:rsid w:val="00595BEB"/>
    <w:rsid w:val="00595FD5"/>
    <w:rsid w:val="00596969"/>
    <w:rsid w:val="0059721E"/>
    <w:rsid w:val="00597C59"/>
    <w:rsid w:val="005A086A"/>
    <w:rsid w:val="005A1B38"/>
    <w:rsid w:val="005A47C0"/>
    <w:rsid w:val="005A6504"/>
    <w:rsid w:val="005A736D"/>
    <w:rsid w:val="005A7F49"/>
    <w:rsid w:val="005B10C4"/>
    <w:rsid w:val="005B2A59"/>
    <w:rsid w:val="005B38C6"/>
    <w:rsid w:val="005B56B2"/>
    <w:rsid w:val="005C0F66"/>
    <w:rsid w:val="005C212E"/>
    <w:rsid w:val="005C33A6"/>
    <w:rsid w:val="005C4497"/>
    <w:rsid w:val="005C4B0A"/>
    <w:rsid w:val="005C5046"/>
    <w:rsid w:val="005C76BC"/>
    <w:rsid w:val="005D64EB"/>
    <w:rsid w:val="005D6B56"/>
    <w:rsid w:val="005E0E07"/>
    <w:rsid w:val="005E17DA"/>
    <w:rsid w:val="005E36C4"/>
    <w:rsid w:val="005E4B81"/>
    <w:rsid w:val="005E65DA"/>
    <w:rsid w:val="005E6EB5"/>
    <w:rsid w:val="005F084C"/>
    <w:rsid w:val="005F2A7F"/>
    <w:rsid w:val="005F56B3"/>
    <w:rsid w:val="00600E3A"/>
    <w:rsid w:val="0060110F"/>
    <w:rsid w:val="006056E5"/>
    <w:rsid w:val="00607629"/>
    <w:rsid w:val="00610B04"/>
    <w:rsid w:val="00611C21"/>
    <w:rsid w:val="00614888"/>
    <w:rsid w:val="006226C1"/>
    <w:rsid w:val="0062338F"/>
    <w:rsid w:val="00623619"/>
    <w:rsid w:val="00624514"/>
    <w:rsid w:val="006273BF"/>
    <w:rsid w:val="0063083A"/>
    <w:rsid w:val="006317E3"/>
    <w:rsid w:val="0063293A"/>
    <w:rsid w:val="00633122"/>
    <w:rsid w:val="00634059"/>
    <w:rsid w:val="006365EF"/>
    <w:rsid w:val="00636D09"/>
    <w:rsid w:val="00642A5C"/>
    <w:rsid w:val="00646C32"/>
    <w:rsid w:val="00646E9C"/>
    <w:rsid w:val="00652455"/>
    <w:rsid w:val="00654F5A"/>
    <w:rsid w:val="006559E0"/>
    <w:rsid w:val="00656EBE"/>
    <w:rsid w:val="006620C3"/>
    <w:rsid w:val="00664CA3"/>
    <w:rsid w:val="006656E9"/>
    <w:rsid w:val="0066584C"/>
    <w:rsid w:val="00665E2F"/>
    <w:rsid w:val="006664E2"/>
    <w:rsid w:val="00666683"/>
    <w:rsid w:val="00667B3D"/>
    <w:rsid w:val="0067161E"/>
    <w:rsid w:val="0067346C"/>
    <w:rsid w:val="00674852"/>
    <w:rsid w:val="006751E5"/>
    <w:rsid w:val="00676A47"/>
    <w:rsid w:val="00676EE2"/>
    <w:rsid w:val="0067730E"/>
    <w:rsid w:val="00680BB9"/>
    <w:rsid w:val="00685946"/>
    <w:rsid w:val="00687151"/>
    <w:rsid w:val="0069011D"/>
    <w:rsid w:val="0069116F"/>
    <w:rsid w:val="00691988"/>
    <w:rsid w:val="00694723"/>
    <w:rsid w:val="00695842"/>
    <w:rsid w:val="00696145"/>
    <w:rsid w:val="006966A4"/>
    <w:rsid w:val="006A05A4"/>
    <w:rsid w:val="006A177C"/>
    <w:rsid w:val="006A185F"/>
    <w:rsid w:val="006A22B5"/>
    <w:rsid w:val="006A28B5"/>
    <w:rsid w:val="006A6032"/>
    <w:rsid w:val="006A6182"/>
    <w:rsid w:val="006B0407"/>
    <w:rsid w:val="006B3285"/>
    <w:rsid w:val="006C2C8F"/>
    <w:rsid w:val="006C34BD"/>
    <w:rsid w:val="006C4F85"/>
    <w:rsid w:val="006C6254"/>
    <w:rsid w:val="006C7F57"/>
    <w:rsid w:val="006D1558"/>
    <w:rsid w:val="006D2129"/>
    <w:rsid w:val="006D5923"/>
    <w:rsid w:val="006D6DF8"/>
    <w:rsid w:val="006D7E98"/>
    <w:rsid w:val="006E1362"/>
    <w:rsid w:val="006E237F"/>
    <w:rsid w:val="006E2F7B"/>
    <w:rsid w:val="006E6229"/>
    <w:rsid w:val="006E6343"/>
    <w:rsid w:val="006E7CBC"/>
    <w:rsid w:val="006F0D4C"/>
    <w:rsid w:val="006F2822"/>
    <w:rsid w:val="006F2CCF"/>
    <w:rsid w:val="00700BE8"/>
    <w:rsid w:val="00702956"/>
    <w:rsid w:val="00703C21"/>
    <w:rsid w:val="00703F8B"/>
    <w:rsid w:val="00707CBE"/>
    <w:rsid w:val="00710646"/>
    <w:rsid w:val="00712DBF"/>
    <w:rsid w:val="007132ED"/>
    <w:rsid w:val="00714F5E"/>
    <w:rsid w:val="00720CEC"/>
    <w:rsid w:val="0072317A"/>
    <w:rsid w:val="00723355"/>
    <w:rsid w:val="007244F5"/>
    <w:rsid w:val="0072492A"/>
    <w:rsid w:val="00726E90"/>
    <w:rsid w:val="007303FB"/>
    <w:rsid w:val="0073463A"/>
    <w:rsid w:val="007356F7"/>
    <w:rsid w:val="00737ED6"/>
    <w:rsid w:val="00741433"/>
    <w:rsid w:val="0075036A"/>
    <w:rsid w:val="00750F63"/>
    <w:rsid w:val="00756B26"/>
    <w:rsid w:val="007579AB"/>
    <w:rsid w:val="0076224C"/>
    <w:rsid w:val="0076487D"/>
    <w:rsid w:val="00767E04"/>
    <w:rsid w:val="00770B35"/>
    <w:rsid w:val="00770FEE"/>
    <w:rsid w:val="0077158B"/>
    <w:rsid w:val="00771AE3"/>
    <w:rsid w:val="00771F4D"/>
    <w:rsid w:val="00773525"/>
    <w:rsid w:val="00775256"/>
    <w:rsid w:val="00776089"/>
    <w:rsid w:val="00776ABA"/>
    <w:rsid w:val="00777615"/>
    <w:rsid w:val="007816C9"/>
    <w:rsid w:val="00781DEA"/>
    <w:rsid w:val="007825D5"/>
    <w:rsid w:val="007910E1"/>
    <w:rsid w:val="00792231"/>
    <w:rsid w:val="00795FC7"/>
    <w:rsid w:val="007A28C9"/>
    <w:rsid w:val="007B2184"/>
    <w:rsid w:val="007B2A86"/>
    <w:rsid w:val="007B39ED"/>
    <w:rsid w:val="007B4AC9"/>
    <w:rsid w:val="007B6B59"/>
    <w:rsid w:val="007B7047"/>
    <w:rsid w:val="007C0C6B"/>
    <w:rsid w:val="007C1249"/>
    <w:rsid w:val="007C2B08"/>
    <w:rsid w:val="007C35B4"/>
    <w:rsid w:val="007D06D1"/>
    <w:rsid w:val="007D0860"/>
    <w:rsid w:val="007D0D22"/>
    <w:rsid w:val="007D1799"/>
    <w:rsid w:val="007D34B4"/>
    <w:rsid w:val="007D7AEA"/>
    <w:rsid w:val="007E0516"/>
    <w:rsid w:val="007E0D75"/>
    <w:rsid w:val="007E131E"/>
    <w:rsid w:val="007E4F9B"/>
    <w:rsid w:val="007E73DD"/>
    <w:rsid w:val="007F2484"/>
    <w:rsid w:val="007F2799"/>
    <w:rsid w:val="007F491D"/>
    <w:rsid w:val="007F4B02"/>
    <w:rsid w:val="007F5EA3"/>
    <w:rsid w:val="007F66DF"/>
    <w:rsid w:val="007F6E84"/>
    <w:rsid w:val="007F6FAC"/>
    <w:rsid w:val="007F7301"/>
    <w:rsid w:val="00800045"/>
    <w:rsid w:val="008102E1"/>
    <w:rsid w:val="00811597"/>
    <w:rsid w:val="00811E6D"/>
    <w:rsid w:val="0081251F"/>
    <w:rsid w:val="00813232"/>
    <w:rsid w:val="00813AB0"/>
    <w:rsid w:val="008161F5"/>
    <w:rsid w:val="00817CEC"/>
    <w:rsid w:val="008211F6"/>
    <w:rsid w:val="00832EB1"/>
    <w:rsid w:val="00833DB8"/>
    <w:rsid w:val="00834288"/>
    <w:rsid w:val="00834350"/>
    <w:rsid w:val="008347CF"/>
    <w:rsid w:val="0083680F"/>
    <w:rsid w:val="0084131D"/>
    <w:rsid w:val="00844D8B"/>
    <w:rsid w:val="008466BC"/>
    <w:rsid w:val="00851DD5"/>
    <w:rsid w:val="008559CE"/>
    <w:rsid w:val="00856BBF"/>
    <w:rsid w:val="008578E3"/>
    <w:rsid w:val="00862161"/>
    <w:rsid w:val="00862864"/>
    <w:rsid w:val="00865101"/>
    <w:rsid w:val="008657FF"/>
    <w:rsid w:val="008660D7"/>
    <w:rsid w:val="0086707B"/>
    <w:rsid w:val="00875C0E"/>
    <w:rsid w:val="008814DA"/>
    <w:rsid w:val="00881E81"/>
    <w:rsid w:val="00881EAA"/>
    <w:rsid w:val="00886350"/>
    <w:rsid w:val="00886D5C"/>
    <w:rsid w:val="008918AF"/>
    <w:rsid w:val="0089492E"/>
    <w:rsid w:val="00894B20"/>
    <w:rsid w:val="008A086B"/>
    <w:rsid w:val="008A162A"/>
    <w:rsid w:val="008A6359"/>
    <w:rsid w:val="008A6A07"/>
    <w:rsid w:val="008B0B71"/>
    <w:rsid w:val="008B1BA6"/>
    <w:rsid w:val="008B2EFD"/>
    <w:rsid w:val="008B5646"/>
    <w:rsid w:val="008C1064"/>
    <w:rsid w:val="008C18D9"/>
    <w:rsid w:val="008C2C8E"/>
    <w:rsid w:val="008C319C"/>
    <w:rsid w:val="008C3209"/>
    <w:rsid w:val="008C4139"/>
    <w:rsid w:val="008C56A5"/>
    <w:rsid w:val="008C5EBB"/>
    <w:rsid w:val="008C6E62"/>
    <w:rsid w:val="008D6DCC"/>
    <w:rsid w:val="008D7171"/>
    <w:rsid w:val="008D732F"/>
    <w:rsid w:val="008D7D78"/>
    <w:rsid w:val="008E4116"/>
    <w:rsid w:val="008E55A5"/>
    <w:rsid w:val="008E7B04"/>
    <w:rsid w:val="008F0EFF"/>
    <w:rsid w:val="008F464A"/>
    <w:rsid w:val="008F637B"/>
    <w:rsid w:val="008F6828"/>
    <w:rsid w:val="008F6E21"/>
    <w:rsid w:val="0090011C"/>
    <w:rsid w:val="009001BF"/>
    <w:rsid w:val="009004A6"/>
    <w:rsid w:val="00903771"/>
    <w:rsid w:val="00904EC7"/>
    <w:rsid w:val="0090513E"/>
    <w:rsid w:val="00913029"/>
    <w:rsid w:val="00914088"/>
    <w:rsid w:val="00914461"/>
    <w:rsid w:val="009175D3"/>
    <w:rsid w:val="0091769C"/>
    <w:rsid w:val="00917E55"/>
    <w:rsid w:val="00917F45"/>
    <w:rsid w:val="009214BF"/>
    <w:rsid w:val="00923AD0"/>
    <w:rsid w:val="00925A9F"/>
    <w:rsid w:val="00925DD8"/>
    <w:rsid w:val="00926BFC"/>
    <w:rsid w:val="009270A8"/>
    <w:rsid w:val="0092796A"/>
    <w:rsid w:val="00927B33"/>
    <w:rsid w:val="00931975"/>
    <w:rsid w:val="00932011"/>
    <w:rsid w:val="0093471A"/>
    <w:rsid w:val="00935CE6"/>
    <w:rsid w:val="00935E97"/>
    <w:rsid w:val="00937031"/>
    <w:rsid w:val="00942687"/>
    <w:rsid w:val="00942FD7"/>
    <w:rsid w:val="00944248"/>
    <w:rsid w:val="00944E59"/>
    <w:rsid w:val="0095311E"/>
    <w:rsid w:val="009553D9"/>
    <w:rsid w:val="0095581F"/>
    <w:rsid w:val="00956D18"/>
    <w:rsid w:val="00961A0F"/>
    <w:rsid w:val="009623B5"/>
    <w:rsid w:val="00967A21"/>
    <w:rsid w:val="00967B23"/>
    <w:rsid w:val="009714E7"/>
    <w:rsid w:val="00973CFC"/>
    <w:rsid w:val="00975831"/>
    <w:rsid w:val="009767EA"/>
    <w:rsid w:val="00977815"/>
    <w:rsid w:val="00981983"/>
    <w:rsid w:val="00984580"/>
    <w:rsid w:val="00994408"/>
    <w:rsid w:val="009950CA"/>
    <w:rsid w:val="009974C9"/>
    <w:rsid w:val="009A27EE"/>
    <w:rsid w:val="009A2930"/>
    <w:rsid w:val="009A46AD"/>
    <w:rsid w:val="009A5E31"/>
    <w:rsid w:val="009A79BD"/>
    <w:rsid w:val="009B085A"/>
    <w:rsid w:val="009B3B35"/>
    <w:rsid w:val="009B5CA9"/>
    <w:rsid w:val="009B7253"/>
    <w:rsid w:val="009C079F"/>
    <w:rsid w:val="009C3221"/>
    <w:rsid w:val="009C3B16"/>
    <w:rsid w:val="009C4430"/>
    <w:rsid w:val="009C66A3"/>
    <w:rsid w:val="009D1E75"/>
    <w:rsid w:val="009D7781"/>
    <w:rsid w:val="009E00F4"/>
    <w:rsid w:val="009E034B"/>
    <w:rsid w:val="009E13B4"/>
    <w:rsid w:val="009E2B40"/>
    <w:rsid w:val="009E38FC"/>
    <w:rsid w:val="009E4468"/>
    <w:rsid w:val="009E67DB"/>
    <w:rsid w:val="009E6C94"/>
    <w:rsid w:val="009E6CB1"/>
    <w:rsid w:val="009F1292"/>
    <w:rsid w:val="009F4091"/>
    <w:rsid w:val="009F64DA"/>
    <w:rsid w:val="009F6B17"/>
    <w:rsid w:val="009F6D70"/>
    <w:rsid w:val="00A02053"/>
    <w:rsid w:val="00A04422"/>
    <w:rsid w:val="00A066C5"/>
    <w:rsid w:val="00A067FC"/>
    <w:rsid w:val="00A07F4F"/>
    <w:rsid w:val="00A107E4"/>
    <w:rsid w:val="00A13A5B"/>
    <w:rsid w:val="00A15A7F"/>
    <w:rsid w:val="00A17659"/>
    <w:rsid w:val="00A20DA2"/>
    <w:rsid w:val="00A21641"/>
    <w:rsid w:val="00A21786"/>
    <w:rsid w:val="00A221DD"/>
    <w:rsid w:val="00A24959"/>
    <w:rsid w:val="00A24AA1"/>
    <w:rsid w:val="00A306F4"/>
    <w:rsid w:val="00A307CA"/>
    <w:rsid w:val="00A3252C"/>
    <w:rsid w:val="00A3314D"/>
    <w:rsid w:val="00A349A0"/>
    <w:rsid w:val="00A34CE0"/>
    <w:rsid w:val="00A351F3"/>
    <w:rsid w:val="00A35698"/>
    <w:rsid w:val="00A35DD7"/>
    <w:rsid w:val="00A3662E"/>
    <w:rsid w:val="00A417F7"/>
    <w:rsid w:val="00A43C38"/>
    <w:rsid w:val="00A511B2"/>
    <w:rsid w:val="00A51814"/>
    <w:rsid w:val="00A54632"/>
    <w:rsid w:val="00A564FB"/>
    <w:rsid w:val="00A56A49"/>
    <w:rsid w:val="00A574D0"/>
    <w:rsid w:val="00A61661"/>
    <w:rsid w:val="00A616B2"/>
    <w:rsid w:val="00A6711B"/>
    <w:rsid w:val="00A7041B"/>
    <w:rsid w:val="00A7134E"/>
    <w:rsid w:val="00A766FC"/>
    <w:rsid w:val="00A770D8"/>
    <w:rsid w:val="00A818BA"/>
    <w:rsid w:val="00A84A34"/>
    <w:rsid w:val="00A84B21"/>
    <w:rsid w:val="00A852A5"/>
    <w:rsid w:val="00A87EDF"/>
    <w:rsid w:val="00A91F86"/>
    <w:rsid w:val="00A92A4A"/>
    <w:rsid w:val="00A9431F"/>
    <w:rsid w:val="00A9567B"/>
    <w:rsid w:val="00A95864"/>
    <w:rsid w:val="00AA1B95"/>
    <w:rsid w:val="00AA420B"/>
    <w:rsid w:val="00AB2A77"/>
    <w:rsid w:val="00AB4269"/>
    <w:rsid w:val="00AB4A02"/>
    <w:rsid w:val="00AB5171"/>
    <w:rsid w:val="00AB6883"/>
    <w:rsid w:val="00AB6A69"/>
    <w:rsid w:val="00AB6E5F"/>
    <w:rsid w:val="00AB7D8E"/>
    <w:rsid w:val="00AC0C2D"/>
    <w:rsid w:val="00AC1488"/>
    <w:rsid w:val="00AC2A17"/>
    <w:rsid w:val="00AC4DB2"/>
    <w:rsid w:val="00AC5268"/>
    <w:rsid w:val="00AC726D"/>
    <w:rsid w:val="00AD09DE"/>
    <w:rsid w:val="00AD0AF0"/>
    <w:rsid w:val="00AD0C1E"/>
    <w:rsid w:val="00AD1956"/>
    <w:rsid w:val="00AD1B20"/>
    <w:rsid w:val="00AD2AB2"/>
    <w:rsid w:val="00AD3958"/>
    <w:rsid w:val="00AD6492"/>
    <w:rsid w:val="00AD709C"/>
    <w:rsid w:val="00AE31BA"/>
    <w:rsid w:val="00AE394C"/>
    <w:rsid w:val="00AE7B70"/>
    <w:rsid w:val="00AF072F"/>
    <w:rsid w:val="00AF152C"/>
    <w:rsid w:val="00AF1D9B"/>
    <w:rsid w:val="00AF5AF2"/>
    <w:rsid w:val="00AF7BDC"/>
    <w:rsid w:val="00B00545"/>
    <w:rsid w:val="00B00C83"/>
    <w:rsid w:val="00B02D50"/>
    <w:rsid w:val="00B13613"/>
    <w:rsid w:val="00B147A2"/>
    <w:rsid w:val="00B15240"/>
    <w:rsid w:val="00B16A61"/>
    <w:rsid w:val="00B21DE6"/>
    <w:rsid w:val="00B23949"/>
    <w:rsid w:val="00B23AAD"/>
    <w:rsid w:val="00B23ECB"/>
    <w:rsid w:val="00B27D18"/>
    <w:rsid w:val="00B32D58"/>
    <w:rsid w:val="00B33382"/>
    <w:rsid w:val="00B34205"/>
    <w:rsid w:val="00B348E8"/>
    <w:rsid w:val="00B34EFC"/>
    <w:rsid w:val="00B35A27"/>
    <w:rsid w:val="00B369F3"/>
    <w:rsid w:val="00B37578"/>
    <w:rsid w:val="00B378FA"/>
    <w:rsid w:val="00B40A74"/>
    <w:rsid w:val="00B437AB"/>
    <w:rsid w:val="00B4556B"/>
    <w:rsid w:val="00B47EB1"/>
    <w:rsid w:val="00B53878"/>
    <w:rsid w:val="00B538FC"/>
    <w:rsid w:val="00B55D57"/>
    <w:rsid w:val="00B571DA"/>
    <w:rsid w:val="00B57D66"/>
    <w:rsid w:val="00B625AC"/>
    <w:rsid w:val="00B66348"/>
    <w:rsid w:val="00B67220"/>
    <w:rsid w:val="00B717D3"/>
    <w:rsid w:val="00B75226"/>
    <w:rsid w:val="00B756D1"/>
    <w:rsid w:val="00B803E1"/>
    <w:rsid w:val="00B80A92"/>
    <w:rsid w:val="00B811DB"/>
    <w:rsid w:val="00B82249"/>
    <w:rsid w:val="00B84ACA"/>
    <w:rsid w:val="00B8676C"/>
    <w:rsid w:val="00B87568"/>
    <w:rsid w:val="00B90C5B"/>
    <w:rsid w:val="00B91474"/>
    <w:rsid w:val="00B96DAA"/>
    <w:rsid w:val="00B97EF4"/>
    <w:rsid w:val="00BA27D9"/>
    <w:rsid w:val="00BA32F0"/>
    <w:rsid w:val="00BA5FBC"/>
    <w:rsid w:val="00BA6858"/>
    <w:rsid w:val="00BB00EA"/>
    <w:rsid w:val="00BB01ED"/>
    <w:rsid w:val="00BB07E7"/>
    <w:rsid w:val="00BB12A8"/>
    <w:rsid w:val="00BB38F5"/>
    <w:rsid w:val="00BB4E77"/>
    <w:rsid w:val="00BB795C"/>
    <w:rsid w:val="00BC19B6"/>
    <w:rsid w:val="00BC1ECD"/>
    <w:rsid w:val="00BC3EEE"/>
    <w:rsid w:val="00BC3FF6"/>
    <w:rsid w:val="00BC4694"/>
    <w:rsid w:val="00BC507E"/>
    <w:rsid w:val="00BC5E5B"/>
    <w:rsid w:val="00BD027B"/>
    <w:rsid w:val="00BE1B1C"/>
    <w:rsid w:val="00BE1EDA"/>
    <w:rsid w:val="00BE24B6"/>
    <w:rsid w:val="00BE2897"/>
    <w:rsid w:val="00BE4443"/>
    <w:rsid w:val="00BE6FB7"/>
    <w:rsid w:val="00BF1BEF"/>
    <w:rsid w:val="00BF5CBF"/>
    <w:rsid w:val="00C000CA"/>
    <w:rsid w:val="00C003E3"/>
    <w:rsid w:val="00C034C3"/>
    <w:rsid w:val="00C03F33"/>
    <w:rsid w:val="00C0509B"/>
    <w:rsid w:val="00C058CF"/>
    <w:rsid w:val="00C0590C"/>
    <w:rsid w:val="00C07B49"/>
    <w:rsid w:val="00C07C74"/>
    <w:rsid w:val="00C11C83"/>
    <w:rsid w:val="00C13341"/>
    <w:rsid w:val="00C14BD0"/>
    <w:rsid w:val="00C17825"/>
    <w:rsid w:val="00C21032"/>
    <w:rsid w:val="00C24C4F"/>
    <w:rsid w:val="00C255E1"/>
    <w:rsid w:val="00C25FF8"/>
    <w:rsid w:val="00C2603B"/>
    <w:rsid w:val="00C31F0E"/>
    <w:rsid w:val="00C3341A"/>
    <w:rsid w:val="00C33E7C"/>
    <w:rsid w:val="00C40314"/>
    <w:rsid w:val="00C41C72"/>
    <w:rsid w:val="00C431DF"/>
    <w:rsid w:val="00C4443B"/>
    <w:rsid w:val="00C51104"/>
    <w:rsid w:val="00C51FF7"/>
    <w:rsid w:val="00C550EE"/>
    <w:rsid w:val="00C62068"/>
    <w:rsid w:val="00C62B31"/>
    <w:rsid w:val="00C6320E"/>
    <w:rsid w:val="00C63B60"/>
    <w:rsid w:val="00C71400"/>
    <w:rsid w:val="00C718F1"/>
    <w:rsid w:val="00C748CE"/>
    <w:rsid w:val="00C760E7"/>
    <w:rsid w:val="00C76B86"/>
    <w:rsid w:val="00C772BE"/>
    <w:rsid w:val="00C779D0"/>
    <w:rsid w:val="00C77D2A"/>
    <w:rsid w:val="00C77E00"/>
    <w:rsid w:val="00C829AB"/>
    <w:rsid w:val="00C84778"/>
    <w:rsid w:val="00C847EA"/>
    <w:rsid w:val="00C8482B"/>
    <w:rsid w:val="00C84C8F"/>
    <w:rsid w:val="00C85952"/>
    <w:rsid w:val="00C85AC8"/>
    <w:rsid w:val="00C900E9"/>
    <w:rsid w:val="00C9067A"/>
    <w:rsid w:val="00C95EFC"/>
    <w:rsid w:val="00CA0459"/>
    <w:rsid w:val="00CA0962"/>
    <w:rsid w:val="00CA1D09"/>
    <w:rsid w:val="00CA3FC9"/>
    <w:rsid w:val="00CA5C61"/>
    <w:rsid w:val="00CA619D"/>
    <w:rsid w:val="00CB0500"/>
    <w:rsid w:val="00CB0907"/>
    <w:rsid w:val="00CB0FC5"/>
    <w:rsid w:val="00CB11F1"/>
    <w:rsid w:val="00CB12DA"/>
    <w:rsid w:val="00CB583C"/>
    <w:rsid w:val="00CB5A83"/>
    <w:rsid w:val="00CB74B2"/>
    <w:rsid w:val="00CC1751"/>
    <w:rsid w:val="00CC3CC9"/>
    <w:rsid w:val="00CC4D4C"/>
    <w:rsid w:val="00CD397F"/>
    <w:rsid w:val="00CD4960"/>
    <w:rsid w:val="00CD4DCB"/>
    <w:rsid w:val="00CD4E17"/>
    <w:rsid w:val="00CD6CD8"/>
    <w:rsid w:val="00CE037C"/>
    <w:rsid w:val="00CE1723"/>
    <w:rsid w:val="00CE37FB"/>
    <w:rsid w:val="00CE433D"/>
    <w:rsid w:val="00CE4494"/>
    <w:rsid w:val="00CE4C4C"/>
    <w:rsid w:val="00CE6D11"/>
    <w:rsid w:val="00CF0370"/>
    <w:rsid w:val="00CF040D"/>
    <w:rsid w:val="00CF043D"/>
    <w:rsid w:val="00CF4E07"/>
    <w:rsid w:val="00CF54CC"/>
    <w:rsid w:val="00CF6E81"/>
    <w:rsid w:val="00CF7814"/>
    <w:rsid w:val="00D00E8C"/>
    <w:rsid w:val="00D0162C"/>
    <w:rsid w:val="00D02474"/>
    <w:rsid w:val="00D02D64"/>
    <w:rsid w:val="00D045A3"/>
    <w:rsid w:val="00D057C2"/>
    <w:rsid w:val="00D06E5E"/>
    <w:rsid w:val="00D103C4"/>
    <w:rsid w:val="00D11B79"/>
    <w:rsid w:val="00D170A2"/>
    <w:rsid w:val="00D211E9"/>
    <w:rsid w:val="00D23BC1"/>
    <w:rsid w:val="00D24F71"/>
    <w:rsid w:val="00D266DA"/>
    <w:rsid w:val="00D27A95"/>
    <w:rsid w:val="00D302F4"/>
    <w:rsid w:val="00D324C2"/>
    <w:rsid w:val="00D36161"/>
    <w:rsid w:val="00D37696"/>
    <w:rsid w:val="00D42A02"/>
    <w:rsid w:val="00D43E69"/>
    <w:rsid w:val="00D453D0"/>
    <w:rsid w:val="00D47865"/>
    <w:rsid w:val="00D53A49"/>
    <w:rsid w:val="00D54FC5"/>
    <w:rsid w:val="00D56440"/>
    <w:rsid w:val="00D56DE3"/>
    <w:rsid w:val="00D629F9"/>
    <w:rsid w:val="00D66A08"/>
    <w:rsid w:val="00D6783C"/>
    <w:rsid w:val="00D70501"/>
    <w:rsid w:val="00D714B5"/>
    <w:rsid w:val="00D727C3"/>
    <w:rsid w:val="00D75C25"/>
    <w:rsid w:val="00D8212A"/>
    <w:rsid w:val="00D82E47"/>
    <w:rsid w:val="00D8319D"/>
    <w:rsid w:val="00D832CD"/>
    <w:rsid w:val="00D84DD9"/>
    <w:rsid w:val="00D8512D"/>
    <w:rsid w:val="00D871B0"/>
    <w:rsid w:val="00D87B30"/>
    <w:rsid w:val="00D91EC8"/>
    <w:rsid w:val="00D9791A"/>
    <w:rsid w:val="00DA13F9"/>
    <w:rsid w:val="00DA15A5"/>
    <w:rsid w:val="00DA1F4F"/>
    <w:rsid w:val="00DA294C"/>
    <w:rsid w:val="00DA2D44"/>
    <w:rsid w:val="00DA3B4B"/>
    <w:rsid w:val="00DB394E"/>
    <w:rsid w:val="00DB60A8"/>
    <w:rsid w:val="00DB7D49"/>
    <w:rsid w:val="00DC0609"/>
    <w:rsid w:val="00DC20F3"/>
    <w:rsid w:val="00DC36D6"/>
    <w:rsid w:val="00DD11F0"/>
    <w:rsid w:val="00DD31F1"/>
    <w:rsid w:val="00DD3F26"/>
    <w:rsid w:val="00DE02CC"/>
    <w:rsid w:val="00DE1645"/>
    <w:rsid w:val="00DE3AF6"/>
    <w:rsid w:val="00DE600B"/>
    <w:rsid w:val="00DE64B5"/>
    <w:rsid w:val="00DE7028"/>
    <w:rsid w:val="00DF0B06"/>
    <w:rsid w:val="00DF19FC"/>
    <w:rsid w:val="00DF1E2B"/>
    <w:rsid w:val="00DF202D"/>
    <w:rsid w:val="00DF28CE"/>
    <w:rsid w:val="00DF2989"/>
    <w:rsid w:val="00DF32AD"/>
    <w:rsid w:val="00DF6E7B"/>
    <w:rsid w:val="00DF7322"/>
    <w:rsid w:val="00E00710"/>
    <w:rsid w:val="00E02BCC"/>
    <w:rsid w:val="00E0362F"/>
    <w:rsid w:val="00E05D33"/>
    <w:rsid w:val="00E07230"/>
    <w:rsid w:val="00E13109"/>
    <w:rsid w:val="00E1339A"/>
    <w:rsid w:val="00E133D1"/>
    <w:rsid w:val="00E166D6"/>
    <w:rsid w:val="00E17D57"/>
    <w:rsid w:val="00E212B8"/>
    <w:rsid w:val="00E22EE5"/>
    <w:rsid w:val="00E2334D"/>
    <w:rsid w:val="00E25993"/>
    <w:rsid w:val="00E26902"/>
    <w:rsid w:val="00E27814"/>
    <w:rsid w:val="00E27B76"/>
    <w:rsid w:val="00E27DD6"/>
    <w:rsid w:val="00E318EA"/>
    <w:rsid w:val="00E3224A"/>
    <w:rsid w:val="00E32893"/>
    <w:rsid w:val="00E32E7C"/>
    <w:rsid w:val="00E3343E"/>
    <w:rsid w:val="00E37D21"/>
    <w:rsid w:val="00E41171"/>
    <w:rsid w:val="00E42788"/>
    <w:rsid w:val="00E44346"/>
    <w:rsid w:val="00E44D21"/>
    <w:rsid w:val="00E45651"/>
    <w:rsid w:val="00E459C8"/>
    <w:rsid w:val="00E47729"/>
    <w:rsid w:val="00E5251A"/>
    <w:rsid w:val="00E541AF"/>
    <w:rsid w:val="00E562C8"/>
    <w:rsid w:val="00E569DB"/>
    <w:rsid w:val="00E56E0B"/>
    <w:rsid w:val="00E63FC1"/>
    <w:rsid w:val="00E70B46"/>
    <w:rsid w:val="00E73A1F"/>
    <w:rsid w:val="00E76555"/>
    <w:rsid w:val="00E80BCE"/>
    <w:rsid w:val="00E820F6"/>
    <w:rsid w:val="00E84798"/>
    <w:rsid w:val="00E8508A"/>
    <w:rsid w:val="00E85334"/>
    <w:rsid w:val="00E90F74"/>
    <w:rsid w:val="00E92663"/>
    <w:rsid w:val="00E92CA0"/>
    <w:rsid w:val="00E93056"/>
    <w:rsid w:val="00E93172"/>
    <w:rsid w:val="00E9793F"/>
    <w:rsid w:val="00EA289D"/>
    <w:rsid w:val="00EA2D93"/>
    <w:rsid w:val="00EA3FB3"/>
    <w:rsid w:val="00EA4110"/>
    <w:rsid w:val="00EA6262"/>
    <w:rsid w:val="00EA66CD"/>
    <w:rsid w:val="00EA79B5"/>
    <w:rsid w:val="00EA7A67"/>
    <w:rsid w:val="00EB040D"/>
    <w:rsid w:val="00EB1C52"/>
    <w:rsid w:val="00EB2583"/>
    <w:rsid w:val="00EB2D8A"/>
    <w:rsid w:val="00EB5B79"/>
    <w:rsid w:val="00EB6106"/>
    <w:rsid w:val="00EB610C"/>
    <w:rsid w:val="00EB6C93"/>
    <w:rsid w:val="00EC08EB"/>
    <w:rsid w:val="00EC2E50"/>
    <w:rsid w:val="00EC2E5A"/>
    <w:rsid w:val="00EC603A"/>
    <w:rsid w:val="00EC672D"/>
    <w:rsid w:val="00ED0959"/>
    <w:rsid w:val="00ED09C0"/>
    <w:rsid w:val="00ED17FF"/>
    <w:rsid w:val="00ED1AB1"/>
    <w:rsid w:val="00ED34F4"/>
    <w:rsid w:val="00EE16D3"/>
    <w:rsid w:val="00EE379B"/>
    <w:rsid w:val="00EE4D4B"/>
    <w:rsid w:val="00EE5D89"/>
    <w:rsid w:val="00EF0ABE"/>
    <w:rsid w:val="00EF3570"/>
    <w:rsid w:val="00EF3737"/>
    <w:rsid w:val="00EF3FCA"/>
    <w:rsid w:val="00EF44B4"/>
    <w:rsid w:val="00EF5281"/>
    <w:rsid w:val="00EF5F62"/>
    <w:rsid w:val="00EF740E"/>
    <w:rsid w:val="00F00FD2"/>
    <w:rsid w:val="00F01330"/>
    <w:rsid w:val="00F01BEA"/>
    <w:rsid w:val="00F02000"/>
    <w:rsid w:val="00F02DBA"/>
    <w:rsid w:val="00F071C6"/>
    <w:rsid w:val="00F111CA"/>
    <w:rsid w:val="00F1286B"/>
    <w:rsid w:val="00F12FB2"/>
    <w:rsid w:val="00F13ED4"/>
    <w:rsid w:val="00F14F15"/>
    <w:rsid w:val="00F16332"/>
    <w:rsid w:val="00F16928"/>
    <w:rsid w:val="00F23279"/>
    <w:rsid w:val="00F2577F"/>
    <w:rsid w:val="00F340A3"/>
    <w:rsid w:val="00F40138"/>
    <w:rsid w:val="00F40FEC"/>
    <w:rsid w:val="00F41EEA"/>
    <w:rsid w:val="00F42B93"/>
    <w:rsid w:val="00F441A1"/>
    <w:rsid w:val="00F458FA"/>
    <w:rsid w:val="00F51002"/>
    <w:rsid w:val="00F5124F"/>
    <w:rsid w:val="00F522DC"/>
    <w:rsid w:val="00F530F2"/>
    <w:rsid w:val="00F55BB4"/>
    <w:rsid w:val="00F56E35"/>
    <w:rsid w:val="00F56FA8"/>
    <w:rsid w:val="00F61BF1"/>
    <w:rsid w:val="00F61CF1"/>
    <w:rsid w:val="00F62033"/>
    <w:rsid w:val="00F6231F"/>
    <w:rsid w:val="00F63381"/>
    <w:rsid w:val="00F6394F"/>
    <w:rsid w:val="00F654A0"/>
    <w:rsid w:val="00F679A8"/>
    <w:rsid w:val="00F726CC"/>
    <w:rsid w:val="00F75C6D"/>
    <w:rsid w:val="00F75FF7"/>
    <w:rsid w:val="00F76B5D"/>
    <w:rsid w:val="00F7717F"/>
    <w:rsid w:val="00F8007E"/>
    <w:rsid w:val="00F863E3"/>
    <w:rsid w:val="00F875B0"/>
    <w:rsid w:val="00F9111E"/>
    <w:rsid w:val="00F917E9"/>
    <w:rsid w:val="00F93693"/>
    <w:rsid w:val="00F93D2A"/>
    <w:rsid w:val="00F95F4E"/>
    <w:rsid w:val="00F9705D"/>
    <w:rsid w:val="00FA1DF9"/>
    <w:rsid w:val="00FA24AB"/>
    <w:rsid w:val="00FA44BF"/>
    <w:rsid w:val="00FA478D"/>
    <w:rsid w:val="00FA5A0A"/>
    <w:rsid w:val="00FA6AA2"/>
    <w:rsid w:val="00FA7155"/>
    <w:rsid w:val="00FA794C"/>
    <w:rsid w:val="00FB11FB"/>
    <w:rsid w:val="00FB1616"/>
    <w:rsid w:val="00FB2293"/>
    <w:rsid w:val="00FB27DE"/>
    <w:rsid w:val="00FB3606"/>
    <w:rsid w:val="00FB71E5"/>
    <w:rsid w:val="00FC05C8"/>
    <w:rsid w:val="00FC3EFC"/>
    <w:rsid w:val="00FC56AE"/>
    <w:rsid w:val="00FD0455"/>
    <w:rsid w:val="00FD1680"/>
    <w:rsid w:val="00FD4A40"/>
    <w:rsid w:val="00FD77B6"/>
    <w:rsid w:val="00FE0D6A"/>
    <w:rsid w:val="00FE331F"/>
    <w:rsid w:val="00FE3897"/>
    <w:rsid w:val="00FE418D"/>
    <w:rsid w:val="00FE4F62"/>
    <w:rsid w:val="00FE65FB"/>
    <w:rsid w:val="00FF0C5C"/>
    <w:rsid w:val="00FF0EC7"/>
    <w:rsid w:val="00FF17E6"/>
    <w:rsid w:val="00FF3A6F"/>
    <w:rsid w:val="00FF6260"/>
    <w:rsid w:val="00FF708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97be0d,black"/>
    </o:shapedefaults>
    <o:shapelayout v:ext="edit">
      <o:idmap v:ext="edit" data="1"/>
    </o:shapelayout>
  </w:shapeDefaults>
  <w:decimalSymbol w:val="."/>
  <w:listSeparator w:val=","/>
  <w14:docId w14:val="44042786"/>
  <w15:chartTrackingRefBased/>
  <w15:docId w15:val="{C9B335D8-9AF1-4A25-8892-7C085CCAF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List Bullet" w:qFormat="1"/>
    <w:lsdException w:name="List Number" w:qFormat="1"/>
    <w:lsdException w:name="List Bullet 2" w:qFormat="1"/>
    <w:lsdException w:name="List Number 2" w:qFormat="1"/>
    <w:lsdException w:name="Title" w:qFormat="1"/>
    <w:lsdException w:name="Hyperlink" w:uiPriority="99"/>
    <w:lsdException w:name="FollowedHyperlink" w:uiPriority="99"/>
    <w:lsdException w:name="Strong" w:uiPriority="22" w:qFormat="1"/>
    <w:lsdException w:name="Emphasis"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spacing w:line="260" w:lineRule="atLeast"/>
    </w:pPr>
    <w:rPr>
      <w:rFonts w:ascii="Arial" w:hAnsi="Arial"/>
      <w:color w:val="000000"/>
      <w:spacing w:val="-5"/>
      <w:sz w:val="22"/>
      <w:szCs w:val="24"/>
      <w:lang w:eastAsia="en-US"/>
    </w:rPr>
  </w:style>
  <w:style w:type="paragraph" w:styleId="Heading1">
    <w:name w:val="heading 1"/>
    <w:basedOn w:val="Normal"/>
    <w:next w:val="Normal"/>
    <w:link w:val="Heading1Char"/>
    <w:autoRedefine/>
    <w:uiPriority w:val="9"/>
    <w:qFormat/>
    <w:rsid w:val="009A79BD"/>
    <w:pPr>
      <w:keepNext/>
      <w:spacing w:after="240"/>
      <w:outlineLvl w:val="0"/>
    </w:pPr>
    <w:rPr>
      <w:rFonts w:asciiTheme="minorHAnsi" w:hAnsiTheme="minorHAnsi" w:cstheme="minorHAnsi"/>
      <w:bCs/>
      <w:color w:val="92D050"/>
      <w:kern w:val="32"/>
      <w:sz w:val="32"/>
      <w:szCs w:val="32"/>
    </w:rPr>
  </w:style>
  <w:style w:type="paragraph" w:styleId="Heading2">
    <w:name w:val="heading 2"/>
    <w:basedOn w:val="Normal"/>
    <w:next w:val="Normal"/>
    <w:autoRedefine/>
    <w:qFormat/>
    <w:rsid w:val="00EC603A"/>
    <w:pPr>
      <w:outlineLvl w:val="1"/>
    </w:pPr>
    <w:rPr>
      <w:rFonts w:cstheme="minorHAnsi"/>
      <w:bCs/>
      <w:color w:val="595959"/>
      <w:spacing w:val="0"/>
      <w:sz w:val="28"/>
      <w:szCs w:val="28"/>
    </w:rPr>
  </w:style>
  <w:style w:type="paragraph" w:styleId="Heading3">
    <w:name w:val="heading 3"/>
    <w:basedOn w:val="Normal"/>
    <w:next w:val="Normal"/>
    <w:autoRedefine/>
    <w:qFormat/>
    <w:pPr>
      <w:keepNext/>
      <w:spacing w:before="240" w:after="60"/>
      <w:outlineLvl w:val="2"/>
    </w:pPr>
    <w:rPr>
      <w:rFonts w:cs="Arial"/>
      <w:b/>
      <w:bCs/>
      <w:sz w:val="24"/>
      <w:szCs w:val="26"/>
    </w:rPr>
  </w:style>
  <w:style w:type="paragraph" w:styleId="Heading4">
    <w:name w:val="heading 4"/>
    <w:basedOn w:val="Normal"/>
    <w:next w:val="Normal"/>
    <w:autoRedefine/>
    <w:qFormat/>
    <w:pPr>
      <w:keepNext/>
      <w:spacing w:before="240" w:after="60"/>
      <w:outlineLvl w:val="3"/>
    </w:pPr>
    <w:rPr>
      <w:rFonts w:cs="Arial"/>
      <w:b/>
      <w:cap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1C56"/>
    <w:rPr>
      <w:rFonts w:asciiTheme="minorHAnsi" w:hAnsiTheme="minorHAnsi" w:cstheme="minorHAnsi"/>
      <w:bCs/>
      <w:color w:val="92D050"/>
      <w:spacing w:val="-5"/>
      <w:kern w:val="32"/>
      <w:sz w:val="32"/>
      <w:szCs w:val="32"/>
      <w:lang w:eastAsia="en-US"/>
    </w:rPr>
  </w:style>
  <w:style w:type="paragraph" w:styleId="Header">
    <w:name w:val="header"/>
    <w:basedOn w:val="Normal"/>
    <w:link w:val="HeaderChar"/>
    <w:uiPriority w:val="99"/>
    <w:pPr>
      <w:tabs>
        <w:tab w:val="center" w:pos="4320"/>
        <w:tab w:val="right" w:pos="8640"/>
      </w:tabs>
      <w:spacing w:line="240" w:lineRule="auto"/>
    </w:pPr>
    <w:rPr>
      <w:sz w:val="16"/>
    </w:rPr>
  </w:style>
  <w:style w:type="character" w:customStyle="1" w:styleId="HeaderChar">
    <w:name w:val="Header Char"/>
    <w:basedOn w:val="DefaultParagraphFont"/>
    <w:link w:val="Header"/>
    <w:uiPriority w:val="99"/>
    <w:rsid w:val="003B1C56"/>
    <w:rPr>
      <w:rFonts w:ascii="Arial" w:hAnsi="Arial"/>
      <w:color w:val="000000"/>
      <w:spacing w:val="-5"/>
      <w:sz w:val="16"/>
      <w:szCs w:val="24"/>
      <w:lang w:eastAsia="en-US"/>
    </w:rPr>
  </w:style>
  <w:style w:type="paragraph" w:styleId="Footer">
    <w:name w:val="footer"/>
    <w:basedOn w:val="Normal"/>
    <w:link w:val="FooterChar"/>
    <w:uiPriority w:val="99"/>
    <w:pPr>
      <w:tabs>
        <w:tab w:val="center" w:pos="4320"/>
        <w:tab w:val="right" w:pos="8640"/>
      </w:tabs>
      <w:spacing w:line="240" w:lineRule="auto"/>
    </w:pPr>
    <w:rPr>
      <w:sz w:val="16"/>
    </w:rPr>
  </w:style>
  <w:style w:type="character" w:customStyle="1" w:styleId="FooterChar">
    <w:name w:val="Footer Char"/>
    <w:basedOn w:val="DefaultParagraphFont"/>
    <w:link w:val="Footer"/>
    <w:uiPriority w:val="99"/>
    <w:rsid w:val="00081B7C"/>
    <w:rPr>
      <w:rFonts w:ascii="Arial" w:hAnsi="Arial"/>
      <w:color w:val="000000"/>
      <w:spacing w:val="-5"/>
      <w:sz w:val="16"/>
      <w:szCs w:val="24"/>
      <w:lang w:eastAsia="en-US"/>
    </w:rPr>
  </w:style>
  <w:style w:type="paragraph" w:styleId="ListBullet">
    <w:name w:val="List Bullet"/>
    <w:basedOn w:val="Normal"/>
    <w:autoRedefine/>
    <w:qFormat/>
    <w:pPr>
      <w:numPr>
        <w:numId w:val="1"/>
      </w:numPr>
      <w:tabs>
        <w:tab w:val="clear" w:pos="360"/>
        <w:tab w:val="left" w:pos="284"/>
      </w:tabs>
    </w:pPr>
  </w:style>
  <w:style w:type="paragraph" w:customStyle="1" w:styleId="spacer">
    <w:name w:val="spacer"/>
    <w:basedOn w:val="Normal"/>
    <w:pPr>
      <w:spacing w:line="240" w:lineRule="auto"/>
    </w:pPr>
    <w:rPr>
      <w:sz w:val="4"/>
    </w:rPr>
  </w:style>
  <w:style w:type="paragraph" w:styleId="Title">
    <w:name w:val="Title"/>
    <w:next w:val="Normal"/>
    <w:link w:val="TitleChar"/>
    <w:autoRedefine/>
    <w:qFormat/>
    <w:rsid w:val="00A84B21"/>
    <w:rPr>
      <w:rFonts w:ascii="Arial" w:hAnsi="Arial" w:cs="Arial"/>
      <w:b/>
      <w:bCs/>
      <w:color w:val="9ACA3C"/>
      <w:spacing w:val="-5"/>
      <w:kern w:val="32"/>
      <w:sz w:val="32"/>
      <w:szCs w:val="32"/>
      <w:lang w:eastAsia="en-US"/>
    </w:rPr>
  </w:style>
  <w:style w:type="character" w:customStyle="1" w:styleId="TitleChar">
    <w:name w:val="Title Char"/>
    <w:basedOn w:val="DefaultParagraphFont"/>
    <w:link w:val="Title"/>
    <w:rsid w:val="00A84B21"/>
    <w:rPr>
      <w:rFonts w:ascii="Arial" w:hAnsi="Arial" w:cs="Arial"/>
      <w:b/>
      <w:bCs/>
      <w:color w:val="9ACA3C"/>
      <w:spacing w:val="-5"/>
      <w:kern w:val="32"/>
      <w:sz w:val="32"/>
      <w:szCs w:val="32"/>
      <w:lang w:eastAsia="en-US"/>
    </w:rPr>
  </w:style>
  <w:style w:type="table" w:styleId="TableGrid">
    <w:name w:val="Table Grid"/>
    <w:basedOn w:val="TableNormal"/>
    <w:uiPriority w:val="59"/>
    <w:rsid w:val="00B838F4"/>
    <w:pPr>
      <w:widowControl w:val="0"/>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abel">
    <w:name w:val="Label"/>
    <w:basedOn w:val="Normal"/>
    <w:rsid w:val="002562ED"/>
    <w:pPr>
      <w:spacing w:after="15"/>
    </w:pPr>
    <w:rPr>
      <w:b/>
      <w:bCs/>
      <w:spacing w:val="0"/>
    </w:rPr>
  </w:style>
  <w:style w:type="paragraph" w:customStyle="1" w:styleId="TitleBlock">
    <w:name w:val="TitleBlock"/>
    <w:basedOn w:val="Normal"/>
    <w:rsid w:val="00E0289A"/>
    <w:rPr>
      <w:color w:val="000004"/>
      <w:spacing w:val="0"/>
    </w:rPr>
  </w:style>
  <w:style w:type="character" w:styleId="Strong">
    <w:name w:val="Strong"/>
    <w:basedOn w:val="DefaultParagraphFont"/>
    <w:uiPriority w:val="22"/>
    <w:qFormat/>
    <w:rsid w:val="00865101"/>
    <w:rPr>
      <w:b/>
      <w:bCs/>
    </w:rPr>
  </w:style>
  <w:style w:type="character" w:customStyle="1" w:styleId="apple-converted-space">
    <w:name w:val="apple-converted-space"/>
    <w:basedOn w:val="DefaultParagraphFont"/>
    <w:rsid w:val="00865101"/>
  </w:style>
  <w:style w:type="character" w:styleId="Emphasis">
    <w:name w:val="Emphasis"/>
    <w:basedOn w:val="DefaultParagraphFont"/>
    <w:qFormat/>
    <w:rsid w:val="00865101"/>
    <w:rPr>
      <w:i/>
      <w:iCs/>
    </w:rPr>
  </w:style>
  <w:style w:type="paragraph" w:styleId="ListBullet2">
    <w:name w:val="List Bullet 2"/>
    <w:basedOn w:val="Normal"/>
    <w:autoRedefine/>
    <w:qFormat/>
    <w:rsid w:val="00865101"/>
    <w:pPr>
      <w:numPr>
        <w:numId w:val="6"/>
      </w:numPr>
      <w:contextualSpacing/>
    </w:pPr>
  </w:style>
  <w:style w:type="paragraph" w:styleId="ListBullet3">
    <w:name w:val="List Bullet 3"/>
    <w:basedOn w:val="Normal"/>
    <w:rsid w:val="00865101"/>
    <w:pPr>
      <w:numPr>
        <w:numId w:val="5"/>
      </w:numPr>
      <w:contextualSpacing/>
    </w:pPr>
  </w:style>
  <w:style w:type="paragraph" w:styleId="ListNumber">
    <w:name w:val="List Number"/>
    <w:basedOn w:val="Normal"/>
    <w:autoRedefine/>
    <w:qFormat/>
    <w:rsid w:val="00865101"/>
    <w:pPr>
      <w:numPr>
        <w:numId w:val="4"/>
      </w:numPr>
      <w:contextualSpacing/>
    </w:pPr>
  </w:style>
  <w:style w:type="paragraph" w:styleId="ListNumber2">
    <w:name w:val="List Number 2"/>
    <w:basedOn w:val="Normal"/>
    <w:autoRedefine/>
    <w:qFormat/>
    <w:rsid w:val="00865101"/>
    <w:pPr>
      <w:numPr>
        <w:numId w:val="3"/>
      </w:numPr>
      <w:contextualSpacing/>
    </w:pPr>
  </w:style>
  <w:style w:type="paragraph" w:styleId="ListNumber3">
    <w:name w:val="List Number 3"/>
    <w:basedOn w:val="Normal"/>
    <w:rsid w:val="00865101"/>
    <w:pPr>
      <w:numPr>
        <w:numId w:val="2"/>
      </w:numPr>
      <w:contextualSpacing/>
    </w:pPr>
  </w:style>
  <w:style w:type="table" w:styleId="GridTable2-Accent6">
    <w:name w:val="Grid Table 2 Accent 6"/>
    <w:basedOn w:val="TableNormal"/>
    <w:uiPriority w:val="47"/>
    <w:rsid w:val="00084E1A"/>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3">
    <w:name w:val="List Table 1 Light Accent 3"/>
    <w:basedOn w:val="TableNormal"/>
    <w:uiPriority w:val="46"/>
    <w:rsid w:val="00084E1A"/>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084E1A"/>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6">
    <w:name w:val="List Table 3 Accent 6"/>
    <w:basedOn w:val="TableNormal"/>
    <w:uiPriority w:val="48"/>
    <w:rsid w:val="00084E1A"/>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TableHeader">
    <w:name w:val="Table Header"/>
    <w:basedOn w:val="TableNormal"/>
    <w:uiPriority w:val="99"/>
    <w:rsid w:val="00084E1A"/>
    <w:tblPr/>
    <w:tblStylePr w:type="firstRow">
      <w:rPr>
        <w:rFonts w:ascii="Arial" w:hAnsi="Arial"/>
        <w:b/>
        <w:bCs/>
        <w:i w:val="0"/>
        <w:iCs w:val="0"/>
        <w:sz w:val="22"/>
      </w:rPr>
      <w:tblPr/>
      <w:tcPr>
        <w:shd w:val="clear" w:color="auto" w:fill="84BF41"/>
      </w:tcPr>
    </w:tblStylePr>
  </w:style>
  <w:style w:type="table" w:customStyle="1" w:styleId="TableText">
    <w:name w:val="Table Text"/>
    <w:basedOn w:val="TableNormal"/>
    <w:uiPriority w:val="99"/>
    <w:rsid w:val="005A736D"/>
    <w:pPr>
      <w:spacing w:before="120" w:after="120" w:line="360" w:lineRule="auto"/>
    </w:pPr>
    <w:rPr>
      <w:rFonts w:ascii="Arial" w:hAnsi="Arial"/>
      <w:color w:val="000000" w:themeColor="text1"/>
    </w:rPr>
    <w:tblPr>
      <w:tblBorders>
        <w:bottom w:val="single" w:sz="2" w:space="0" w:color="000000" w:themeColor="text1"/>
        <w:insideH w:val="single" w:sz="2" w:space="0" w:color="000000" w:themeColor="text1"/>
      </w:tblBorders>
    </w:tblPr>
    <w:tcPr>
      <w:shd w:val="clear" w:color="auto" w:fill="FFFFFF" w:themeFill="background1"/>
    </w:tcPr>
  </w:style>
  <w:style w:type="character" w:styleId="Hyperlink">
    <w:name w:val="Hyperlink"/>
    <w:basedOn w:val="DefaultParagraphFont"/>
    <w:uiPriority w:val="99"/>
    <w:unhideWhenUsed/>
    <w:rsid w:val="00423939"/>
    <w:rPr>
      <w:color w:val="0563C1" w:themeColor="hyperlink"/>
      <w:u w:val="single"/>
    </w:rPr>
  </w:style>
  <w:style w:type="paragraph" w:styleId="FootnoteText">
    <w:name w:val="footnote text"/>
    <w:basedOn w:val="Normal"/>
    <w:link w:val="FootnoteTextChar"/>
    <w:uiPriority w:val="99"/>
    <w:unhideWhenUsed/>
    <w:rsid w:val="000E039B"/>
    <w:pPr>
      <w:widowControl/>
      <w:spacing w:line="240" w:lineRule="auto"/>
    </w:pPr>
    <w:rPr>
      <w:rFonts w:asciiTheme="minorHAnsi" w:eastAsiaTheme="minorHAnsi" w:hAnsiTheme="minorHAnsi" w:cstheme="minorBidi"/>
      <w:color w:val="auto"/>
      <w:spacing w:val="0"/>
      <w:sz w:val="20"/>
      <w:szCs w:val="20"/>
    </w:rPr>
  </w:style>
  <w:style w:type="character" w:customStyle="1" w:styleId="FootnoteTextChar">
    <w:name w:val="Footnote Text Char"/>
    <w:basedOn w:val="DefaultParagraphFont"/>
    <w:link w:val="FootnoteText"/>
    <w:uiPriority w:val="99"/>
    <w:rsid w:val="000E039B"/>
    <w:rPr>
      <w:rFonts w:asciiTheme="minorHAnsi" w:eastAsiaTheme="minorHAnsi" w:hAnsiTheme="minorHAnsi" w:cstheme="minorBidi"/>
      <w:lang w:eastAsia="en-US"/>
    </w:rPr>
  </w:style>
  <w:style w:type="character" w:styleId="FootnoteReference">
    <w:name w:val="footnote reference"/>
    <w:basedOn w:val="DefaultParagraphFont"/>
    <w:uiPriority w:val="99"/>
    <w:unhideWhenUsed/>
    <w:rsid w:val="000E039B"/>
    <w:rPr>
      <w:vertAlign w:val="superscript"/>
    </w:rPr>
  </w:style>
  <w:style w:type="paragraph" w:styleId="ListParagraph">
    <w:name w:val="List Paragraph"/>
    <w:basedOn w:val="Normal"/>
    <w:autoRedefine/>
    <w:uiPriority w:val="34"/>
    <w:qFormat/>
    <w:rsid w:val="00A35698"/>
    <w:pPr>
      <w:widowControl/>
      <w:numPr>
        <w:numId w:val="8"/>
      </w:numPr>
      <w:spacing w:line="240" w:lineRule="auto"/>
      <w:contextualSpacing/>
    </w:pPr>
    <w:rPr>
      <w:rFonts w:eastAsiaTheme="minorHAnsi" w:cstheme="minorBidi"/>
      <w:color w:val="auto"/>
      <w:spacing w:val="0"/>
      <w:szCs w:val="22"/>
    </w:rPr>
  </w:style>
  <w:style w:type="paragraph" w:styleId="BalloonText">
    <w:name w:val="Balloon Text"/>
    <w:basedOn w:val="Normal"/>
    <w:link w:val="BalloonTextChar"/>
    <w:uiPriority w:val="99"/>
    <w:unhideWhenUsed/>
    <w:rsid w:val="003B1C56"/>
    <w:pPr>
      <w:widowControl/>
      <w:spacing w:line="240" w:lineRule="auto"/>
    </w:pPr>
    <w:rPr>
      <w:rFonts w:ascii="Tahoma" w:eastAsiaTheme="minorHAnsi" w:hAnsi="Tahoma" w:cs="Tahoma"/>
      <w:color w:val="auto"/>
      <w:spacing w:val="0"/>
      <w:sz w:val="16"/>
      <w:szCs w:val="16"/>
    </w:rPr>
  </w:style>
  <w:style w:type="character" w:customStyle="1" w:styleId="BalloonTextChar">
    <w:name w:val="Balloon Text Char"/>
    <w:basedOn w:val="DefaultParagraphFont"/>
    <w:link w:val="BalloonText"/>
    <w:uiPriority w:val="99"/>
    <w:rsid w:val="003B1C56"/>
    <w:rPr>
      <w:rFonts w:ascii="Tahoma" w:eastAsiaTheme="minorHAnsi" w:hAnsi="Tahoma" w:cs="Tahoma"/>
      <w:sz w:val="16"/>
      <w:szCs w:val="16"/>
      <w:lang w:eastAsia="en-US"/>
    </w:rPr>
  </w:style>
  <w:style w:type="character" w:customStyle="1" w:styleId="CommentTextChar">
    <w:name w:val="Comment Text Char"/>
    <w:basedOn w:val="DefaultParagraphFont"/>
    <w:link w:val="CommentText"/>
    <w:uiPriority w:val="99"/>
    <w:rsid w:val="003B1C56"/>
  </w:style>
  <w:style w:type="paragraph" w:styleId="CommentText">
    <w:name w:val="annotation text"/>
    <w:basedOn w:val="Normal"/>
    <w:link w:val="CommentTextChar"/>
    <w:uiPriority w:val="99"/>
    <w:unhideWhenUsed/>
    <w:rsid w:val="003B1C56"/>
    <w:pPr>
      <w:widowControl/>
      <w:spacing w:line="240" w:lineRule="auto"/>
    </w:pPr>
    <w:rPr>
      <w:rFonts w:ascii="Times New Roman" w:hAnsi="Times New Roman"/>
      <w:color w:val="auto"/>
      <w:spacing w:val="0"/>
      <w:sz w:val="20"/>
      <w:szCs w:val="20"/>
      <w:lang w:eastAsia="en-AU"/>
    </w:rPr>
  </w:style>
  <w:style w:type="character" w:customStyle="1" w:styleId="CommentTextChar1">
    <w:name w:val="Comment Text Char1"/>
    <w:basedOn w:val="DefaultParagraphFont"/>
    <w:rsid w:val="003B1C56"/>
    <w:rPr>
      <w:rFonts w:ascii="Arial" w:hAnsi="Arial"/>
      <w:color w:val="000000"/>
      <w:spacing w:val="-5"/>
      <w:lang w:eastAsia="en-US"/>
    </w:rPr>
  </w:style>
  <w:style w:type="character" w:customStyle="1" w:styleId="CommentSubjectChar">
    <w:name w:val="Comment Subject Char"/>
    <w:basedOn w:val="CommentTextChar"/>
    <w:link w:val="CommentSubject"/>
    <w:uiPriority w:val="99"/>
    <w:rsid w:val="003B1C56"/>
    <w:rPr>
      <w:b/>
      <w:bCs/>
    </w:rPr>
  </w:style>
  <w:style w:type="paragraph" w:styleId="CommentSubject">
    <w:name w:val="annotation subject"/>
    <w:basedOn w:val="CommentText"/>
    <w:next w:val="CommentText"/>
    <w:link w:val="CommentSubjectChar"/>
    <w:uiPriority w:val="99"/>
    <w:unhideWhenUsed/>
    <w:rsid w:val="003B1C56"/>
    <w:rPr>
      <w:b/>
      <w:bCs/>
    </w:rPr>
  </w:style>
  <w:style w:type="character" w:customStyle="1" w:styleId="CommentSubjectChar1">
    <w:name w:val="Comment Subject Char1"/>
    <w:basedOn w:val="CommentTextChar1"/>
    <w:rsid w:val="003B1C56"/>
    <w:rPr>
      <w:rFonts w:ascii="Arial" w:hAnsi="Arial"/>
      <w:b/>
      <w:bCs/>
      <w:color w:val="000000"/>
      <w:spacing w:val="-5"/>
      <w:lang w:eastAsia="en-US"/>
    </w:rPr>
  </w:style>
  <w:style w:type="paragraph" w:styleId="TOCHeading">
    <w:name w:val="TOC Heading"/>
    <w:basedOn w:val="Heading1"/>
    <w:next w:val="Normal"/>
    <w:uiPriority w:val="39"/>
    <w:unhideWhenUsed/>
    <w:qFormat/>
    <w:rsid w:val="00466F5F"/>
    <w:pPr>
      <w:keepLines/>
      <w:widowControl/>
      <w:spacing w:before="240" w:after="0" w:line="259" w:lineRule="auto"/>
      <w:outlineLvl w:val="9"/>
    </w:pPr>
    <w:rPr>
      <w:rFonts w:asciiTheme="majorHAnsi" w:eastAsiaTheme="majorEastAsia" w:hAnsiTheme="majorHAnsi" w:cstheme="majorBidi"/>
      <w:bCs w:val="0"/>
      <w:color w:val="2E74B5" w:themeColor="accent1" w:themeShade="BF"/>
      <w:spacing w:val="0"/>
      <w:kern w:val="0"/>
      <w:lang w:val="en-US"/>
    </w:rPr>
  </w:style>
  <w:style w:type="paragraph" w:styleId="TOC1">
    <w:name w:val="toc 1"/>
    <w:basedOn w:val="Normal"/>
    <w:next w:val="Normal"/>
    <w:autoRedefine/>
    <w:uiPriority w:val="39"/>
    <w:rsid w:val="00331C97"/>
    <w:pPr>
      <w:tabs>
        <w:tab w:val="right" w:leader="dot" w:pos="9016"/>
      </w:tabs>
      <w:spacing w:after="100"/>
    </w:pPr>
    <w:rPr>
      <w:b/>
      <w:noProof/>
    </w:rPr>
  </w:style>
  <w:style w:type="paragraph" w:styleId="TOC2">
    <w:name w:val="toc 2"/>
    <w:basedOn w:val="Normal"/>
    <w:next w:val="Normal"/>
    <w:autoRedefine/>
    <w:uiPriority w:val="39"/>
    <w:rsid w:val="00466F5F"/>
    <w:pPr>
      <w:spacing w:after="100"/>
      <w:ind w:left="220"/>
    </w:pPr>
  </w:style>
  <w:style w:type="paragraph" w:styleId="TOC3">
    <w:name w:val="toc 3"/>
    <w:basedOn w:val="Normal"/>
    <w:next w:val="Normal"/>
    <w:autoRedefine/>
    <w:uiPriority w:val="39"/>
    <w:rsid w:val="00466F5F"/>
    <w:pPr>
      <w:spacing w:after="100"/>
      <w:ind w:left="440"/>
    </w:pPr>
  </w:style>
  <w:style w:type="paragraph" w:customStyle="1" w:styleId="Tabletitle">
    <w:name w:val="Table title"/>
    <w:basedOn w:val="Normal"/>
    <w:link w:val="TabletitleChar"/>
    <w:qFormat/>
    <w:rsid w:val="00BC5E5B"/>
    <w:pPr>
      <w:spacing w:after="60"/>
    </w:pPr>
    <w:rPr>
      <w:rFonts w:cs="Arial"/>
      <w:color w:val="92D050"/>
      <w:sz w:val="18"/>
      <w:szCs w:val="20"/>
    </w:rPr>
  </w:style>
  <w:style w:type="character" w:customStyle="1" w:styleId="TabletitleChar">
    <w:name w:val="Table title Char"/>
    <w:basedOn w:val="DefaultParagraphFont"/>
    <w:link w:val="Tabletitle"/>
    <w:rsid w:val="00BC5E5B"/>
    <w:rPr>
      <w:rFonts w:ascii="Arial" w:hAnsi="Arial" w:cs="Arial"/>
      <w:color w:val="92D050"/>
      <w:spacing w:val="-5"/>
      <w:sz w:val="18"/>
      <w:lang w:eastAsia="en-US"/>
    </w:rPr>
  </w:style>
  <w:style w:type="paragraph" w:customStyle="1" w:styleId="Figuretitle">
    <w:name w:val="Figure title"/>
    <w:basedOn w:val="Normal"/>
    <w:link w:val="FiguretitleChar"/>
    <w:qFormat/>
    <w:rsid w:val="00B8676C"/>
    <w:pPr>
      <w:spacing w:after="60"/>
      <w:jc w:val="center"/>
    </w:pPr>
    <w:rPr>
      <w:rFonts w:cs="Arial"/>
      <w:color w:val="808080" w:themeColor="background1" w:themeShade="80"/>
      <w:sz w:val="18"/>
      <w:szCs w:val="20"/>
    </w:rPr>
  </w:style>
  <w:style w:type="character" w:customStyle="1" w:styleId="FiguretitleChar">
    <w:name w:val="Figure title Char"/>
    <w:basedOn w:val="DefaultParagraphFont"/>
    <w:link w:val="Figuretitle"/>
    <w:rsid w:val="00B8676C"/>
    <w:rPr>
      <w:rFonts w:ascii="Arial" w:hAnsi="Arial" w:cs="Arial"/>
      <w:color w:val="808080" w:themeColor="background1" w:themeShade="80"/>
      <w:spacing w:val="-5"/>
      <w:sz w:val="18"/>
      <w:lang w:eastAsia="en-US"/>
    </w:rPr>
  </w:style>
  <w:style w:type="table" w:customStyle="1" w:styleId="TableGrid1">
    <w:name w:val="Table Grid1"/>
    <w:basedOn w:val="TableNormal"/>
    <w:next w:val="TableGrid"/>
    <w:uiPriority w:val="59"/>
    <w:rsid w:val="0092796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443486"/>
    <w:rPr>
      <w:sz w:val="16"/>
      <w:szCs w:val="16"/>
    </w:rPr>
  </w:style>
  <w:style w:type="character" w:styleId="FollowedHyperlink">
    <w:name w:val="FollowedHyperlink"/>
    <w:basedOn w:val="DefaultParagraphFont"/>
    <w:uiPriority w:val="99"/>
    <w:unhideWhenUsed/>
    <w:rsid w:val="00443486"/>
    <w:rPr>
      <w:color w:val="954F72" w:themeColor="followedHyperlink"/>
      <w:u w:val="single"/>
    </w:rPr>
  </w:style>
  <w:style w:type="paragraph" w:styleId="TOC4">
    <w:name w:val="toc 4"/>
    <w:basedOn w:val="Normal"/>
    <w:next w:val="Normal"/>
    <w:autoRedefine/>
    <w:uiPriority w:val="39"/>
    <w:unhideWhenUsed/>
    <w:rsid w:val="00A417F7"/>
    <w:pPr>
      <w:widowControl/>
      <w:spacing w:after="100" w:line="259" w:lineRule="auto"/>
      <w:ind w:left="660"/>
    </w:pPr>
    <w:rPr>
      <w:rFonts w:asciiTheme="minorHAnsi" w:eastAsiaTheme="minorEastAsia" w:hAnsiTheme="minorHAnsi" w:cstheme="minorBidi"/>
      <w:color w:val="auto"/>
      <w:spacing w:val="0"/>
      <w:szCs w:val="22"/>
      <w:lang w:eastAsia="en-AU"/>
    </w:rPr>
  </w:style>
  <w:style w:type="paragraph" w:styleId="TOC5">
    <w:name w:val="toc 5"/>
    <w:basedOn w:val="Normal"/>
    <w:next w:val="Normal"/>
    <w:autoRedefine/>
    <w:uiPriority w:val="39"/>
    <w:unhideWhenUsed/>
    <w:rsid w:val="00A417F7"/>
    <w:pPr>
      <w:widowControl/>
      <w:spacing w:after="100" w:line="259" w:lineRule="auto"/>
      <w:ind w:left="880"/>
    </w:pPr>
    <w:rPr>
      <w:rFonts w:asciiTheme="minorHAnsi" w:eastAsiaTheme="minorEastAsia" w:hAnsiTheme="minorHAnsi" w:cstheme="minorBidi"/>
      <w:color w:val="auto"/>
      <w:spacing w:val="0"/>
      <w:szCs w:val="22"/>
      <w:lang w:eastAsia="en-AU"/>
    </w:rPr>
  </w:style>
  <w:style w:type="paragraph" w:styleId="TOC6">
    <w:name w:val="toc 6"/>
    <w:basedOn w:val="Normal"/>
    <w:next w:val="Normal"/>
    <w:autoRedefine/>
    <w:uiPriority w:val="39"/>
    <w:unhideWhenUsed/>
    <w:rsid w:val="00A417F7"/>
    <w:pPr>
      <w:widowControl/>
      <w:spacing w:after="100" w:line="259" w:lineRule="auto"/>
      <w:ind w:left="1100"/>
    </w:pPr>
    <w:rPr>
      <w:rFonts w:asciiTheme="minorHAnsi" w:eastAsiaTheme="minorEastAsia" w:hAnsiTheme="minorHAnsi" w:cstheme="minorBidi"/>
      <w:color w:val="auto"/>
      <w:spacing w:val="0"/>
      <w:szCs w:val="22"/>
      <w:lang w:eastAsia="en-AU"/>
    </w:rPr>
  </w:style>
  <w:style w:type="paragraph" w:styleId="TOC7">
    <w:name w:val="toc 7"/>
    <w:basedOn w:val="Normal"/>
    <w:next w:val="Normal"/>
    <w:autoRedefine/>
    <w:uiPriority w:val="39"/>
    <w:unhideWhenUsed/>
    <w:rsid w:val="00A417F7"/>
    <w:pPr>
      <w:widowControl/>
      <w:spacing w:after="100" w:line="259" w:lineRule="auto"/>
      <w:ind w:left="1320"/>
    </w:pPr>
    <w:rPr>
      <w:rFonts w:asciiTheme="minorHAnsi" w:eastAsiaTheme="minorEastAsia" w:hAnsiTheme="minorHAnsi" w:cstheme="minorBidi"/>
      <w:color w:val="auto"/>
      <w:spacing w:val="0"/>
      <w:szCs w:val="22"/>
      <w:lang w:eastAsia="en-AU"/>
    </w:rPr>
  </w:style>
  <w:style w:type="paragraph" w:styleId="TOC8">
    <w:name w:val="toc 8"/>
    <w:basedOn w:val="Normal"/>
    <w:next w:val="Normal"/>
    <w:autoRedefine/>
    <w:uiPriority w:val="39"/>
    <w:unhideWhenUsed/>
    <w:rsid w:val="00A417F7"/>
    <w:pPr>
      <w:widowControl/>
      <w:spacing w:after="100" w:line="259" w:lineRule="auto"/>
      <w:ind w:left="1540"/>
    </w:pPr>
    <w:rPr>
      <w:rFonts w:asciiTheme="minorHAnsi" w:eastAsiaTheme="minorEastAsia" w:hAnsiTheme="minorHAnsi" w:cstheme="minorBidi"/>
      <w:color w:val="auto"/>
      <w:spacing w:val="0"/>
      <w:szCs w:val="22"/>
      <w:lang w:eastAsia="en-AU"/>
    </w:rPr>
  </w:style>
  <w:style w:type="paragraph" w:styleId="TOC9">
    <w:name w:val="toc 9"/>
    <w:basedOn w:val="Normal"/>
    <w:next w:val="Normal"/>
    <w:autoRedefine/>
    <w:uiPriority w:val="39"/>
    <w:unhideWhenUsed/>
    <w:rsid w:val="00A417F7"/>
    <w:pPr>
      <w:widowControl/>
      <w:spacing w:after="100" w:line="259" w:lineRule="auto"/>
      <w:ind w:left="1760"/>
    </w:pPr>
    <w:rPr>
      <w:rFonts w:asciiTheme="minorHAnsi" w:eastAsiaTheme="minorEastAsia" w:hAnsiTheme="minorHAnsi" w:cstheme="minorBidi"/>
      <w:color w:val="auto"/>
      <w:spacing w:val="0"/>
      <w:szCs w:val="22"/>
      <w:lang w:eastAsia="en-AU"/>
    </w:rPr>
  </w:style>
  <w:style w:type="table" w:customStyle="1" w:styleId="TableGrid2">
    <w:name w:val="Table Grid2"/>
    <w:basedOn w:val="TableNormal"/>
    <w:next w:val="TableGrid"/>
    <w:uiPriority w:val="39"/>
    <w:rsid w:val="00097FD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0251281">
      <w:bodyDiv w:val="1"/>
      <w:marLeft w:val="0"/>
      <w:marRight w:val="0"/>
      <w:marTop w:val="0"/>
      <w:marBottom w:val="0"/>
      <w:divBdr>
        <w:top w:val="none" w:sz="0" w:space="0" w:color="auto"/>
        <w:left w:val="none" w:sz="0" w:space="0" w:color="auto"/>
        <w:bottom w:val="none" w:sz="0" w:space="0" w:color="auto"/>
        <w:right w:val="none" w:sz="0" w:space="0" w:color="auto"/>
      </w:divBdr>
    </w:div>
    <w:div w:id="1336762544">
      <w:bodyDiv w:val="1"/>
      <w:marLeft w:val="0"/>
      <w:marRight w:val="0"/>
      <w:marTop w:val="0"/>
      <w:marBottom w:val="0"/>
      <w:divBdr>
        <w:top w:val="none" w:sz="0" w:space="0" w:color="auto"/>
        <w:left w:val="none" w:sz="0" w:space="0" w:color="auto"/>
        <w:bottom w:val="none" w:sz="0" w:space="0" w:color="auto"/>
        <w:right w:val="none" w:sz="0" w:space="0" w:color="auto"/>
      </w:divBdr>
    </w:div>
    <w:div w:id="1805002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2.emf"/><Relationship Id="rId21" Type="http://schemas.openxmlformats.org/officeDocument/2006/relationships/image" Target="media/image6.png"/><Relationship Id="rId42" Type="http://schemas.openxmlformats.org/officeDocument/2006/relationships/image" Target="media/image27.emf"/><Relationship Id="rId47" Type="http://schemas.openxmlformats.org/officeDocument/2006/relationships/image" Target="media/image32.jpeg"/><Relationship Id="rId63" Type="http://schemas.openxmlformats.org/officeDocument/2006/relationships/image" Target="media/image48.emf"/><Relationship Id="rId68" Type="http://schemas.openxmlformats.org/officeDocument/2006/relationships/image" Target="media/image53.emf"/><Relationship Id="rId84" Type="http://schemas.openxmlformats.org/officeDocument/2006/relationships/image" Target="media/image69.emf"/><Relationship Id="rId89" Type="http://schemas.openxmlformats.org/officeDocument/2006/relationships/image" Target="media/image74.emf"/><Relationship Id="rId112" Type="http://schemas.openxmlformats.org/officeDocument/2006/relationships/image" Target="media/image97.emf"/><Relationship Id="rId133" Type="http://schemas.openxmlformats.org/officeDocument/2006/relationships/image" Target="media/image118.emf"/><Relationship Id="rId138" Type="http://schemas.openxmlformats.org/officeDocument/2006/relationships/image" Target="media/image123.emf"/><Relationship Id="rId154" Type="http://schemas.openxmlformats.org/officeDocument/2006/relationships/header" Target="header3.xml"/><Relationship Id="rId16" Type="http://schemas.openxmlformats.org/officeDocument/2006/relationships/footer" Target="footer2.xml"/><Relationship Id="rId107" Type="http://schemas.openxmlformats.org/officeDocument/2006/relationships/image" Target="media/image92.emf"/><Relationship Id="rId11" Type="http://schemas.openxmlformats.org/officeDocument/2006/relationships/footnotes" Target="footnotes.xml"/><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8.png"/><Relationship Id="rId58" Type="http://schemas.openxmlformats.org/officeDocument/2006/relationships/image" Target="media/image43.emf"/><Relationship Id="rId74" Type="http://schemas.openxmlformats.org/officeDocument/2006/relationships/image" Target="media/image59.emf"/><Relationship Id="rId79" Type="http://schemas.openxmlformats.org/officeDocument/2006/relationships/image" Target="media/image64.emf"/><Relationship Id="rId102" Type="http://schemas.openxmlformats.org/officeDocument/2006/relationships/image" Target="media/image87.emf"/><Relationship Id="rId123" Type="http://schemas.openxmlformats.org/officeDocument/2006/relationships/image" Target="media/image108.emf"/><Relationship Id="rId128" Type="http://schemas.openxmlformats.org/officeDocument/2006/relationships/image" Target="media/image113.emf"/><Relationship Id="rId144" Type="http://schemas.openxmlformats.org/officeDocument/2006/relationships/image" Target="media/image129.emf"/><Relationship Id="rId149" Type="http://schemas.openxmlformats.org/officeDocument/2006/relationships/image" Target="media/image134.emf"/><Relationship Id="rId5" Type="http://schemas.openxmlformats.org/officeDocument/2006/relationships/customXml" Target="../customXml/item5.xml"/><Relationship Id="rId90" Type="http://schemas.openxmlformats.org/officeDocument/2006/relationships/image" Target="media/image75.emf"/><Relationship Id="rId95" Type="http://schemas.openxmlformats.org/officeDocument/2006/relationships/image" Target="media/image80.emf"/><Relationship Id="rId22" Type="http://schemas.openxmlformats.org/officeDocument/2006/relationships/image" Target="media/image7.emf"/><Relationship Id="rId27" Type="http://schemas.openxmlformats.org/officeDocument/2006/relationships/image" Target="media/image12.png"/><Relationship Id="rId43" Type="http://schemas.openxmlformats.org/officeDocument/2006/relationships/image" Target="media/image28.emf"/><Relationship Id="rId48" Type="http://schemas.openxmlformats.org/officeDocument/2006/relationships/image" Target="media/image33.jpeg"/><Relationship Id="rId64" Type="http://schemas.openxmlformats.org/officeDocument/2006/relationships/image" Target="media/image49.emf"/><Relationship Id="rId69" Type="http://schemas.openxmlformats.org/officeDocument/2006/relationships/image" Target="media/image54.emf"/><Relationship Id="rId113" Type="http://schemas.openxmlformats.org/officeDocument/2006/relationships/image" Target="media/image98.emf"/><Relationship Id="rId118" Type="http://schemas.openxmlformats.org/officeDocument/2006/relationships/image" Target="media/image103.emf"/><Relationship Id="rId134" Type="http://schemas.openxmlformats.org/officeDocument/2006/relationships/image" Target="media/image119.emf"/><Relationship Id="rId139" Type="http://schemas.openxmlformats.org/officeDocument/2006/relationships/image" Target="media/image124.emf"/><Relationship Id="rId80" Type="http://schemas.openxmlformats.org/officeDocument/2006/relationships/image" Target="media/image65.emf"/><Relationship Id="rId85" Type="http://schemas.openxmlformats.org/officeDocument/2006/relationships/image" Target="media/image70.emf"/><Relationship Id="rId150" Type="http://schemas.openxmlformats.org/officeDocument/2006/relationships/image" Target="media/image135.png"/><Relationship Id="rId155" Type="http://schemas.openxmlformats.org/officeDocument/2006/relationships/footer" Target="footer4.xml"/><Relationship Id="rId12" Type="http://schemas.openxmlformats.org/officeDocument/2006/relationships/endnotes" Target="endnotes.xml"/><Relationship Id="rId17" Type="http://schemas.openxmlformats.org/officeDocument/2006/relationships/header" Target="header1.xml"/><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4.emf"/><Relationship Id="rId103" Type="http://schemas.openxmlformats.org/officeDocument/2006/relationships/image" Target="media/image88.emf"/><Relationship Id="rId108" Type="http://schemas.openxmlformats.org/officeDocument/2006/relationships/image" Target="media/image93.emf"/><Relationship Id="rId124" Type="http://schemas.openxmlformats.org/officeDocument/2006/relationships/image" Target="media/image109.emf"/><Relationship Id="rId129" Type="http://schemas.openxmlformats.org/officeDocument/2006/relationships/image" Target="media/image114.emf"/><Relationship Id="rId20" Type="http://schemas.openxmlformats.org/officeDocument/2006/relationships/footer" Target="footer3.xml"/><Relationship Id="rId41" Type="http://schemas.openxmlformats.org/officeDocument/2006/relationships/image" Target="media/image26.emf"/><Relationship Id="rId54" Type="http://schemas.openxmlformats.org/officeDocument/2006/relationships/image" Target="media/image39.jpeg"/><Relationship Id="rId62" Type="http://schemas.openxmlformats.org/officeDocument/2006/relationships/image" Target="media/image47.emf"/><Relationship Id="rId70" Type="http://schemas.openxmlformats.org/officeDocument/2006/relationships/image" Target="media/image55.emf"/><Relationship Id="rId75" Type="http://schemas.openxmlformats.org/officeDocument/2006/relationships/image" Target="media/image60.emf"/><Relationship Id="rId83" Type="http://schemas.openxmlformats.org/officeDocument/2006/relationships/image" Target="media/image68.emf"/><Relationship Id="rId88" Type="http://schemas.openxmlformats.org/officeDocument/2006/relationships/image" Target="media/image73.emf"/><Relationship Id="rId91" Type="http://schemas.openxmlformats.org/officeDocument/2006/relationships/image" Target="media/image76.emf"/><Relationship Id="rId96" Type="http://schemas.openxmlformats.org/officeDocument/2006/relationships/image" Target="media/image81.emf"/><Relationship Id="rId111" Type="http://schemas.openxmlformats.org/officeDocument/2006/relationships/image" Target="media/image96.emf"/><Relationship Id="rId132" Type="http://schemas.openxmlformats.org/officeDocument/2006/relationships/image" Target="media/image117.emf"/><Relationship Id="rId140" Type="http://schemas.openxmlformats.org/officeDocument/2006/relationships/image" Target="media/image125.emf"/><Relationship Id="rId145" Type="http://schemas.openxmlformats.org/officeDocument/2006/relationships/image" Target="media/image130.emf"/><Relationship Id="rId153"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emf"/><Relationship Id="rId49" Type="http://schemas.openxmlformats.org/officeDocument/2006/relationships/image" Target="media/image34.jpeg"/><Relationship Id="rId57" Type="http://schemas.openxmlformats.org/officeDocument/2006/relationships/image" Target="media/image42.emf"/><Relationship Id="rId106" Type="http://schemas.openxmlformats.org/officeDocument/2006/relationships/image" Target="media/image91.emf"/><Relationship Id="rId114" Type="http://schemas.openxmlformats.org/officeDocument/2006/relationships/image" Target="media/image99.emf"/><Relationship Id="rId119" Type="http://schemas.openxmlformats.org/officeDocument/2006/relationships/image" Target="media/image104.emf"/><Relationship Id="rId127" Type="http://schemas.openxmlformats.org/officeDocument/2006/relationships/image" Target="media/image112.emf"/><Relationship Id="rId10" Type="http://schemas.openxmlformats.org/officeDocument/2006/relationships/webSettings" Target="webSettings.xml"/><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image" Target="media/image37.jpeg"/><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image" Target="media/image66.emf"/><Relationship Id="rId86" Type="http://schemas.openxmlformats.org/officeDocument/2006/relationships/image" Target="media/image71.emf"/><Relationship Id="rId94" Type="http://schemas.openxmlformats.org/officeDocument/2006/relationships/image" Target="media/image79.emf"/><Relationship Id="rId99" Type="http://schemas.openxmlformats.org/officeDocument/2006/relationships/image" Target="media/image84.emf"/><Relationship Id="rId101" Type="http://schemas.openxmlformats.org/officeDocument/2006/relationships/image" Target="media/image86.emf"/><Relationship Id="rId122" Type="http://schemas.openxmlformats.org/officeDocument/2006/relationships/image" Target="media/image107.emf"/><Relationship Id="rId130" Type="http://schemas.openxmlformats.org/officeDocument/2006/relationships/image" Target="media/image115.emf"/><Relationship Id="rId135" Type="http://schemas.openxmlformats.org/officeDocument/2006/relationships/image" Target="media/image120.emf"/><Relationship Id="rId143" Type="http://schemas.openxmlformats.org/officeDocument/2006/relationships/image" Target="media/image128.emf"/><Relationship Id="rId148" Type="http://schemas.openxmlformats.org/officeDocument/2006/relationships/image" Target="media/image133.emf"/><Relationship Id="rId151" Type="http://schemas.openxmlformats.org/officeDocument/2006/relationships/image" Target="media/image136.png"/><Relationship Id="rId156"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emf"/><Relationship Id="rId18" Type="http://schemas.openxmlformats.org/officeDocument/2006/relationships/image" Target="media/image5.emf"/><Relationship Id="rId39" Type="http://schemas.openxmlformats.org/officeDocument/2006/relationships/image" Target="media/image24.emf"/><Relationship Id="rId109" Type="http://schemas.openxmlformats.org/officeDocument/2006/relationships/image" Target="media/image94.emf"/><Relationship Id="rId34" Type="http://schemas.openxmlformats.org/officeDocument/2006/relationships/image" Target="media/image19.emf"/><Relationship Id="rId50" Type="http://schemas.openxmlformats.org/officeDocument/2006/relationships/image" Target="media/image35.jpeg"/><Relationship Id="rId55" Type="http://schemas.openxmlformats.org/officeDocument/2006/relationships/image" Target="media/image40.emf"/><Relationship Id="rId76" Type="http://schemas.openxmlformats.org/officeDocument/2006/relationships/image" Target="media/image61.emf"/><Relationship Id="rId97" Type="http://schemas.openxmlformats.org/officeDocument/2006/relationships/image" Target="media/image82.emf"/><Relationship Id="rId104" Type="http://schemas.openxmlformats.org/officeDocument/2006/relationships/image" Target="media/image89.emf"/><Relationship Id="rId120" Type="http://schemas.openxmlformats.org/officeDocument/2006/relationships/image" Target="media/image105.emf"/><Relationship Id="rId125" Type="http://schemas.openxmlformats.org/officeDocument/2006/relationships/image" Target="media/image110.emf"/><Relationship Id="rId141" Type="http://schemas.openxmlformats.org/officeDocument/2006/relationships/image" Target="media/image126.emf"/><Relationship Id="rId146" Type="http://schemas.openxmlformats.org/officeDocument/2006/relationships/image" Target="media/image131.emf"/><Relationship Id="rId7" Type="http://schemas.openxmlformats.org/officeDocument/2006/relationships/numbering" Target="numbering.xml"/><Relationship Id="rId71" Type="http://schemas.openxmlformats.org/officeDocument/2006/relationships/image" Target="media/image56.emf"/><Relationship Id="rId92" Type="http://schemas.openxmlformats.org/officeDocument/2006/relationships/image" Target="media/image77.emf"/><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9.png"/><Relationship Id="rId40" Type="http://schemas.openxmlformats.org/officeDocument/2006/relationships/image" Target="media/image25.emf"/><Relationship Id="rId45" Type="http://schemas.openxmlformats.org/officeDocument/2006/relationships/image" Target="media/image30.emf"/><Relationship Id="rId66" Type="http://schemas.openxmlformats.org/officeDocument/2006/relationships/image" Target="media/image51.emf"/><Relationship Id="rId87" Type="http://schemas.openxmlformats.org/officeDocument/2006/relationships/image" Target="media/image72.emf"/><Relationship Id="rId110" Type="http://schemas.openxmlformats.org/officeDocument/2006/relationships/image" Target="media/image95.emf"/><Relationship Id="rId115" Type="http://schemas.openxmlformats.org/officeDocument/2006/relationships/image" Target="media/image100.emf"/><Relationship Id="rId131" Type="http://schemas.openxmlformats.org/officeDocument/2006/relationships/image" Target="media/image116.emf"/><Relationship Id="rId136" Type="http://schemas.openxmlformats.org/officeDocument/2006/relationships/image" Target="media/image121.emf"/><Relationship Id="rId157" Type="http://schemas.openxmlformats.org/officeDocument/2006/relationships/fontTable" Target="fontTable.xml"/><Relationship Id="rId61" Type="http://schemas.openxmlformats.org/officeDocument/2006/relationships/image" Target="media/image46.emf"/><Relationship Id="rId82" Type="http://schemas.openxmlformats.org/officeDocument/2006/relationships/image" Target="media/image67.emf"/><Relationship Id="rId152" Type="http://schemas.openxmlformats.org/officeDocument/2006/relationships/image" Target="media/image137.png"/><Relationship Id="rId19" Type="http://schemas.openxmlformats.org/officeDocument/2006/relationships/header" Target="header2.xml"/><Relationship Id="rId14" Type="http://schemas.openxmlformats.org/officeDocument/2006/relationships/image" Target="media/image2.emf"/><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image" Target="media/image41.emf"/><Relationship Id="rId77" Type="http://schemas.openxmlformats.org/officeDocument/2006/relationships/image" Target="media/image62.emf"/><Relationship Id="rId100" Type="http://schemas.openxmlformats.org/officeDocument/2006/relationships/image" Target="media/image85.emf"/><Relationship Id="rId105" Type="http://schemas.openxmlformats.org/officeDocument/2006/relationships/image" Target="media/image90.emf"/><Relationship Id="rId126" Type="http://schemas.openxmlformats.org/officeDocument/2006/relationships/image" Target="media/image111.emf"/><Relationship Id="rId147" Type="http://schemas.openxmlformats.org/officeDocument/2006/relationships/image" Target="media/image132.emf"/><Relationship Id="rId8" Type="http://schemas.openxmlformats.org/officeDocument/2006/relationships/styles" Target="styles.xml"/><Relationship Id="rId51" Type="http://schemas.openxmlformats.org/officeDocument/2006/relationships/image" Target="media/image36.jpeg"/><Relationship Id="rId72" Type="http://schemas.openxmlformats.org/officeDocument/2006/relationships/image" Target="media/image57.emf"/><Relationship Id="rId93" Type="http://schemas.openxmlformats.org/officeDocument/2006/relationships/image" Target="media/image78.emf"/><Relationship Id="rId98" Type="http://schemas.openxmlformats.org/officeDocument/2006/relationships/image" Target="media/image83.emf"/><Relationship Id="rId121" Type="http://schemas.openxmlformats.org/officeDocument/2006/relationships/image" Target="media/image106.emf"/><Relationship Id="rId142" Type="http://schemas.openxmlformats.org/officeDocument/2006/relationships/image" Target="media/image127.emf"/><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jpeg"/><Relationship Id="rId67" Type="http://schemas.openxmlformats.org/officeDocument/2006/relationships/image" Target="media/image52.emf"/><Relationship Id="rId116" Type="http://schemas.openxmlformats.org/officeDocument/2006/relationships/image" Target="media/image101.emf"/><Relationship Id="rId137" Type="http://schemas.openxmlformats.org/officeDocument/2006/relationships/image" Target="media/image122.emf"/><Relationship Id="rId15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_rels/footer5.xml.rels><?xml version="1.0" encoding="UTF-8" standalone="yes"?>
<Relationships xmlns="http://schemas.openxmlformats.org/package/2006/relationships"><Relationship Id="rId1" Type="http://schemas.openxmlformats.org/officeDocument/2006/relationships/image" Target="media/image139.emf"/></Relationships>
</file>

<file path=word/_rels/footnotes.xml.rels><?xml version="1.0" encoding="UTF-8" standalone="yes"?>
<Relationships xmlns="http://schemas.openxmlformats.org/package/2006/relationships"><Relationship Id="rId3" Type="http://schemas.openxmlformats.org/officeDocument/2006/relationships/hyperlink" Target="http://www.litetronics.com/lighting-technology/why-do-covered-cfls-have-a-long-warm-up-time.html" TargetMode="External"/><Relationship Id="rId2" Type="http://schemas.openxmlformats.org/officeDocument/2006/relationships/hyperlink" Target="http://en.wikipedia.org/wiki/Lux" TargetMode="External"/><Relationship Id="rId1" Type="http://schemas.openxmlformats.org/officeDocument/2006/relationships/hyperlink" Target="http://www.osram.com.au/media/resource/hires/333565/light-can-be-white-en.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anm\Desktop\SharePoint%20Temp\160407_Swimming%20pool%20pump%20retrofit%20t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2.xml><?xml version="1.0" encoding="utf-8"?>
<LongProperties xmlns="http://schemas.microsoft.com/office/2006/metadata/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Meeting Document" ma:contentTypeID="0x01010099DDF8EDA320E543B1EC6B982B0C01211400E1891887AED5C046916DC8DCFBE14357" ma:contentTypeVersion="1" ma:contentTypeDescription="Capturing the minutes of a meeting" ma:contentTypeScope="" ma:versionID="77c5fa668b87b2dd321ef2e32233804e">
  <xsd:schema xmlns:xsd="http://www.w3.org/2001/XMLSchema" xmlns:xs="http://www.w3.org/2001/XMLSchema" xmlns:p="http://schemas.microsoft.com/office/2006/metadata/properties" xmlns:ns2="66e2e438-3733-46d5-b64b-c512c6046b4e" xmlns:ns3="0478b3d0-02d8-4d17-b53a-8e4130380b85" xmlns:ns4="http://schemas.microsoft.com/sharepoint/v4" targetNamespace="http://schemas.microsoft.com/office/2006/metadata/properties" ma:root="true" ma:fieldsID="e459c5e86966a7863ae8a91441f78736" ns2:_="" ns3:_="" ns4:_="">
    <xsd:import namespace="66e2e438-3733-46d5-b64b-c512c6046b4e"/>
    <xsd:import namespace="0478b3d0-02d8-4d17-b53a-8e4130380b85"/>
    <xsd:import namespace="http://schemas.microsoft.com/sharepoint/v4"/>
    <xsd:element name="properties">
      <xsd:complexType>
        <xsd:sequence>
          <xsd:element name="documentManagement">
            <xsd:complexType>
              <xsd:all>
                <xsd:element ref="ns2:l19c03aba7cf4268b442a699abdd95c1" minOccurs="0"/>
                <xsd:element ref="ns2:TaxCatchAll" minOccurs="0"/>
                <xsd:element ref="ns2:TaxCatchAllLabel" minOccurs="0"/>
                <xsd:element ref="ns3:Marked_x0020_for_x0020_Deletion" minOccurs="0"/>
                <xsd:element ref="ns2:LivelinkID" minOccurs="0"/>
                <xsd:element ref="ns2:oa9ff634f432497fbe7a448b9e66b205" minOccurs="0"/>
                <xsd:element ref="ns2:i4587b40dee642c5a1d5214f2c9eb308" minOccurs="0"/>
                <xsd:element ref="ns2:f9a40e2d127043eaa3b18699b2fc7615"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e2e438-3733-46d5-b64b-c512c6046b4e" elementFormDefault="qualified">
    <xsd:import namespace="http://schemas.microsoft.com/office/2006/documentManagement/types"/>
    <xsd:import namespace="http://schemas.microsoft.com/office/infopath/2007/PartnerControls"/>
    <xsd:element name="l19c03aba7cf4268b442a699abdd95c1" ma:index="8" nillable="true" ma:taxonomy="true" ma:internalName="l19c03aba7cf4268b442a699abdd95c1" ma:taxonomyFieldName="DM_x0020_Key_x0020_Word" ma:displayName="DM Key Word" ma:readOnly="false" ma:default="" ma:fieldId="{519c03ab-a7cf-4268-b442-a699abdd95c1}" ma:sspId="a2a80313-aeb0-43cb-af8b-51726a16eb99" ma:termSetId="5b46aed8-1fb6-4566-8825-d0f9ab16c4f5"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9576827e-cc6f-4d7c-bb92-f610bc75a59f}" ma:internalName="TaxCatchAll" ma:showField="CatchAllData" ma:web="66e2e438-3733-46d5-b64b-c512c6046b4e">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576827e-cc6f-4d7c-bb92-f610bc75a59f}" ma:internalName="TaxCatchAllLabel" ma:readOnly="true" ma:showField="CatchAllDataLabel" ma:web="66e2e438-3733-46d5-b64b-c512c6046b4e">
      <xsd:complexType>
        <xsd:complexContent>
          <xsd:extension base="dms:MultiChoiceLookup">
            <xsd:sequence>
              <xsd:element name="Value" type="dms:Lookup" maxOccurs="unbounded" minOccurs="0" nillable="true"/>
            </xsd:sequence>
          </xsd:extension>
        </xsd:complexContent>
      </xsd:complexType>
    </xsd:element>
    <xsd:element name="LivelinkID" ma:index="13" nillable="true" ma:displayName="LivelinkID" ma:internalName="LivelinkID" ma:readOnly="false">
      <xsd:simpleType>
        <xsd:restriction base="dms:Text">
          <xsd:maxLength value="255"/>
        </xsd:restriction>
      </xsd:simpleType>
    </xsd:element>
    <xsd:element name="oa9ff634f432497fbe7a448b9e66b205" ma:index="14" nillable="true" ma:taxonomy="true" ma:internalName="oa9ff634f432497fbe7a448b9e66b205" ma:taxonomyFieldName="Security_x0020_Classification" ma:displayName="Security Classification" ma:readOnly="false" ma:default="30;#Unclassified|a6f64896-ae48-4d38-9394-0168a9e18a35" ma:fieldId="{8a9ff634-f432-497f-be7a-448b9e66b205}" ma:sspId="a2a80313-aeb0-43cb-af8b-51726a16eb99" ma:termSetId="d16bce95-03fb-4cb9-88d5-15e906f2f9c4" ma:anchorId="00000000-0000-0000-0000-000000000000" ma:open="false" ma:isKeyword="false">
      <xsd:complexType>
        <xsd:sequence>
          <xsd:element ref="pc:Terms" minOccurs="0" maxOccurs="1"/>
        </xsd:sequence>
      </xsd:complexType>
    </xsd:element>
    <xsd:element name="i4587b40dee642c5a1d5214f2c9eb308" ma:index="16" ma:taxonomy="true" ma:internalName="i4587b40dee642c5a1d5214f2c9eb308" ma:taxonomyFieldName="Meeting_x0020_Type" ma:displayName="Meeting Type" ma:readOnly="false" ma:default="26;#Minutes|9a90a59b-df34-44af-b72f-b8fa25724038" ma:fieldId="{24587b40-dee6-42c5-a1d5-214f2c9eb308}" ma:sspId="a2a80313-aeb0-43cb-af8b-51726a16eb99" ma:termSetId="21c54f13-7fec-4c00-b3e1-b19f25bc3f8e" ma:anchorId="00000000-0000-0000-0000-000000000000" ma:open="false" ma:isKeyword="false">
      <xsd:complexType>
        <xsd:sequence>
          <xsd:element ref="pc:Terms" minOccurs="0" maxOccurs="1"/>
        </xsd:sequence>
      </xsd:complexType>
    </xsd:element>
    <xsd:element name="f9a40e2d127043eaa3b18699b2fc7615" ma:index="18" nillable="true" ma:taxonomy="true" ma:internalName="f9a40e2d127043eaa3b18699b2fc7615" ma:taxonomyFieldName="Delivery_x0020_Type" ma:displayName="Project Delivery Activity" ma:default="" ma:fieldId="{f9a40e2d-1270-43ea-a3b1-8699b2fc7615}" ma:sspId="a2a80313-aeb0-43cb-af8b-51726a16eb99" ma:termSetId="bd75eb70-1319-4257-b9db-3d556ace5f5d" ma:anchorId="9e86af60-98d1-4117-a392-0b4a2c68ff3e"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478b3d0-02d8-4d17-b53a-8e4130380b85" elementFormDefault="qualified">
    <xsd:import namespace="http://schemas.microsoft.com/office/2006/documentManagement/types"/>
    <xsd:import namespace="http://schemas.microsoft.com/office/infopath/2007/PartnerControls"/>
    <xsd:element name="Marked_x0020_for_x0020_Deletion" ma:index="12" nillable="true" ma:displayName="Marked for Deletion" ma:default="0" ma:internalName="Marked_x0020_for_x0020_Deletion"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0"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l19c03aba7cf4268b442a699abdd95c1 xmlns="66e2e438-3733-46d5-b64b-c512c6046b4e">
      <Terms xmlns="http://schemas.microsoft.com/office/infopath/2007/PartnerControls">
        <TermInfo xmlns="http://schemas.microsoft.com/office/infopath/2007/PartnerControls">
          <TermName xmlns="http://schemas.microsoft.com/office/infopath/2007/PartnerControls">Project Delivery</TermName>
          <TermId xmlns="http://schemas.microsoft.com/office/infopath/2007/PartnerControls">eb369edd-3252-405b-bf36-bb9ef294daba</TermId>
        </TermInfo>
      </Terms>
    </l19c03aba7cf4268b442a699abdd95c1>
    <TaxCatchAll xmlns="66e2e438-3733-46d5-b64b-c512c6046b4e">
      <Value>26</Value>
      <Value>65</Value>
      <Value>30</Value>
      <Value>29</Value>
      <Value>10</Value>
      <Value>9</Value>
      <Value>230</Value>
      <Value>22</Value>
      <Value>92</Value>
      <Value>36</Value>
    </TaxCatchAll>
    <oa9ff634f432497fbe7a448b9e66b205 xmlns="66e2e438-3733-46d5-b64b-c512c6046b4e">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a6f64896-ae48-4d38-9394-0168a9e18a35</TermId>
        </TermInfo>
      </Terms>
    </oa9ff634f432497fbe7a448b9e66b205>
    <f9a40e2d127043eaa3b18699b2fc7615 xmlns="66e2e438-3733-46d5-b64b-c512c6046b4e">
      <Terms xmlns="http://schemas.microsoft.com/office/infopath/2007/PartnerControls">
        <TermInfo xmlns="http://schemas.microsoft.com/office/infopath/2007/PartnerControls">
          <TermName xmlns="http://schemas.microsoft.com/office/infopath/2007/PartnerControls">Research ＆ Information</TermName>
          <TermId xmlns="http://schemas.microsoft.com/office/infopath/2007/PartnerControls">80c5ffe4-757f-48b6-be83-8cd70dcf71d2</TermId>
        </TermInfo>
      </Terms>
    </f9a40e2d127043eaa3b18699b2fc7615>
    <LivelinkID xmlns="66e2e438-3733-46d5-b64b-c512c6046b4e" xsi:nil="true"/>
    <Marked_x0020_for_x0020_Deletion xmlns="0478b3d0-02d8-4d17-b53a-8e4130380b85">false</Marked_x0020_for_x0020_Deletion>
    <i4587b40dee642c5a1d5214f2c9eb308 xmlns="66e2e438-3733-46d5-b64b-c512c6046b4e">
      <Terms xmlns="http://schemas.microsoft.com/office/infopath/2007/PartnerControls">
        <TermInfo xmlns="http://schemas.microsoft.com/office/infopath/2007/PartnerControls">
          <TermName xmlns="http://schemas.microsoft.com/office/infopath/2007/PartnerControls">Minutes</TermName>
          <TermId xmlns="http://schemas.microsoft.com/office/infopath/2007/PartnerControls">9a90a59b-df34-44af-b72f-b8fa25724038</TermId>
        </TermInfo>
      </Terms>
    </i4587b40dee642c5a1d5214f2c9eb308>
    <IconOverlay xmlns="http://schemas.microsoft.com/sharepoint/v4" xsi:nil="true"/>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1C64A8-469B-4A39-BB8F-D47A7CF2FD5B}"/>
</file>

<file path=customXml/itemProps2.xml><?xml version="1.0" encoding="utf-8"?>
<ds:datastoreItem xmlns:ds="http://schemas.openxmlformats.org/officeDocument/2006/customXml" ds:itemID="{0A80939D-F4C6-4F40-B361-8867CACBBEC1}"/>
</file>

<file path=customXml/itemProps3.xml><?xml version="1.0" encoding="utf-8"?>
<ds:datastoreItem xmlns:ds="http://schemas.openxmlformats.org/officeDocument/2006/customXml" ds:itemID="{094592CF-BECE-4150-9AC3-1FB863EB0A28}"/>
</file>

<file path=customXml/itemProps4.xml><?xml version="1.0" encoding="utf-8"?>
<ds:datastoreItem xmlns:ds="http://schemas.openxmlformats.org/officeDocument/2006/customXml" ds:itemID="{FC62ECFE-BB17-40AE-90A1-D849A4EED971}"/>
</file>

<file path=customXml/itemProps5.xml><?xml version="1.0" encoding="utf-8"?>
<ds:datastoreItem xmlns:ds="http://schemas.openxmlformats.org/officeDocument/2006/customXml" ds:itemID="{AB038DB0-51D7-4994-944D-A7764856B83E}"/>
</file>

<file path=customXml/itemProps6.xml><?xml version="1.0" encoding="utf-8"?>
<ds:datastoreItem xmlns:ds="http://schemas.openxmlformats.org/officeDocument/2006/customXml" ds:itemID="{8FF9AE49-A95E-4551-946B-623BD755175B}"/>
</file>

<file path=docProps/app.xml><?xml version="1.0" encoding="utf-8"?>
<Properties xmlns="http://schemas.openxmlformats.org/officeDocument/2006/extended-properties" xmlns:vt="http://schemas.openxmlformats.org/officeDocument/2006/docPropsVTypes">
  <Template>160407_Swimming pool pump retrofit trial</Template>
  <TotalTime>29</TotalTime>
  <Pages>80</Pages>
  <Words>19178</Words>
  <Characters>109318</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Minutes</vt:lpstr>
    </vt:vector>
  </TitlesOfParts>
  <Company>Sustainability Victoria</Company>
  <LinksUpToDate>false</LinksUpToDate>
  <CharactersWithSpaces>128240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dc:title>
  <dc:subject/>
  <dc:creator>Ian McNicol</dc:creator>
  <cp:keywords/>
  <dc:description/>
  <cp:lastModifiedBy>Ian McNicol</cp:lastModifiedBy>
  <cp:revision>18</cp:revision>
  <cp:lastPrinted>2016-04-15T07:01:00Z</cp:lastPrinted>
  <dcterms:created xsi:type="dcterms:W3CDTF">2016-08-31T04:20:00Z</dcterms:created>
  <dcterms:modified xsi:type="dcterms:W3CDTF">2016-09-12T22:47:00Z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Path_Manual">
    <vt:lpwstr>C:\Documents and Settings\All Users\Shared Documents\</vt:lpwstr>
  </property>
  <property fmtid="{D5CDD505-2E9C-101B-9397-08002B2CF9AE}" pid="3" name="PrefPath_Manual_Usage">
    <vt:lpwstr>false</vt:lpwstr>
  </property>
  <property fmtid="{D5CDD505-2E9C-101B-9397-08002B2CF9AE}" pid="4" name="PrintInColour">
    <vt:lpwstr>true</vt:lpwstr>
  </property>
  <property fmtid="{D5CDD505-2E9C-101B-9397-08002B2CF9AE}" pid="5" name="PrintInBW">
    <vt:lpwstr>true</vt:lpwstr>
  </property>
  <property fmtid="{D5CDD505-2E9C-101B-9397-08002B2CF9AE}" pid="6" name="PrintNone">
    <vt:lpwstr>true</vt:lpwstr>
  </property>
  <property fmtid="{D5CDD505-2E9C-101B-9397-08002B2CF9AE}" pid="7" name="CH ver">
    <vt:lpwstr>20</vt:lpwstr>
  </property>
  <property fmtid="{D5CDD505-2E9C-101B-9397-08002B2CF9AE}" pid="8" name="Word ver">
    <vt:lpwstr>2003</vt:lpwstr>
  </property>
  <property fmtid="{D5CDD505-2E9C-101B-9397-08002B2CF9AE}" pid="9" name="l19c03aba7cf4268b442a699abdd95c1">
    <vt:lpwstr>Template|ba18415f-49c0-420f-b9be-b0655d4c0069</vt:lpwstr>
  </property>
  <property fmtid="{D5CDD505-2E9C-101B-9397-08002B2CF9AE}" pid="10" name="b597d033ab9a4eb5a9384d5125191b65">
    <vt:lpwstr>Brief|7a08c022-f9cf-4d47-b74d-3d54d3874e09</vt:lpwstr>
  </property>
  <property fmtid="{D5CDD505-2E9C-101B-9397-08002B2CF9AE}" pid="11" name="DM Key Word">
    <vt:lpwstr>36;#Project Delivery|eb369edd-3252-405b-bf36-bb9ef294daba</vt:lpwstr>
  </property>
  <property fmtid="{D5CDD505-2E9C-101B-9397-08002B2CF9AE}" pid="12" name="TaxCatchAll">
    <vt:lpwstr>6;#Brief|7a08c022-f9cf-4d47-b74d-3d54d3874e09;#32;#Template|ba18415f-49c0-420f-b9be-b0655d4c0069;#1;#Unclassified|a6f64896-ae48-4d38-9394-0168a9e18a35</vt:lpwstr>
  </property>
  <property fmtid="{D5CDD505-2E9C-101B-9397-08002B2CF9AE}" pid="13" name="oa9ff634f432497fbe7a448b9e66b205">
    <vt:lpwstr>Unclassified|a6f64896-ae48-4d38-9394-0168a9e18a35</vt:lpwstr>
  </property>
  <property fmtid="{D5CDD505-2E9C-101B-9397-08002B2CF9AE}" pid="14" name="Form_x0020_Type">
    <vt:lpwstr/>
  </property>
  <property fmtid="{D5CDD505-2E9C-101B-9397-08002B2CF9AE}" pid="15" name="e96e804d3ae64968823db943cc4a1ec7">
    <vt:lpwstr/>
  </property>
  <property fmtid="{D5CDD505-2E9C-101B-9397-08002B2CF9AE}" pid="16" name="Frequency_x0020_of_x0020_review">
    <vt:lpwstr/>
  </property>
  <property fmtid="{D5CDD505-2E9C-101B-9397-08002B2CF9AE}" pid="17" name="ndce0d0d55a349928d36ed823709dfec">
    <vt:lpwstr>Households|d7b7f128-b168-476a-8ceb-44996813b4ea</vt:lpwstr>
  </property>
  <property fmtid="{D5CDD505-2E9C-101B-9397-08002B2CF9AE}" pid="18" name="Communication document type">
    <vt:lpwstr>9;#Brief|7a08c022-f9cf-4d47-b74d-3d54d3874e09</vt:lpwstr>
  </property>
  <property fmtid="{D5CDD505-2E9C-101B-9397-08002B2CF9AE}" pid="19" name="Team1">
    <vt:lpwstr>65;#Households|d7b7f128-b168-476a-8ceb-44996813b4ea</vt:lpwstr>
  </property>
  <property fmtid="{D5CDD505-2E9C-101B-9397-08002B2CF9AE}" pid="20" name="_docset_NoMedatataSyncRequired">
    <vt:lpwstr>False</vt:lpwstr>
  </property>
  <property fmtid="{D5CDD505-2E9C-101B-9397-08002B2CF9AE}" pid="21" name="Security Classification">
    <vt:lpwstr>30;#Unclassified|a6f64896-ae48-4d38-9394-0168a9e18a35</vt:lpwstr>
  </property>
  <property fmtid="{D5CDD505-2E9C-101B-9397-08002B2CF9AE}" pid="22" name="ef34facac5a74e2baabeee7ce04ad74f">
    <vt:lpwstr/>
  </property>
  <property fmtid="{D5CDD505-2E9C-101B-9397-08002B2CF9AE}" pid="23" name="d6b8ebe2ef1e4f1693fbb33369d6dd1c">
    <vt:lpwstr/>
  </property>
  <property fmtid="{D5CDD505-2E9C-101B-9397-08002B2CF9AE}" pid="24" name="IP_x0020_Licence">
    <vt:lpwstr/>
  </property>
  <property fmtid="{D5CDD505-2E9C-101B-9397-08002B2CF9AE}" pid="25" name="IP Licence">
    <vt:lpwstr/>
  </property>
  <property fmtid="{D5CDD505-2E9C-101B-9397-08002B2CF9AE}" pid="26" name="Frequency of review">
    <vt:lpwstr/>
  </property>
  <property fmtid="{D5CDD505-2E9C-101B-9397-08002B2CF9AE}" pid="27" name="Form Type">
    <vt:lpwstr/>
  </property>
  <property fmtid="{D5CDD505-2E9C-101B-9397-08002B2CF9AE}" pid="28" name="ContentTypeId">
    <vt:lpwstr>0x01010099DDF8EDA320E543B1EC6B982B0C01211400E1891887AED5C046916DC8DCFBE14357</vt:lpwstr>
  </property>
  <property fmtid="{D5CDD505-2E9C-101B-9397-08002B2CF9AE}" pid="29" name="b73968e9ce784ca4a391306e0a0a5f46">
    <vt:lpwstr>2015|87ad06d5-2837-46bf-8c9b-4cc852d4ada0</vt:lpwstr>
  </property>
  <property fmtid="{D5CDD505-2E9C-101B-9397-08002B2CF9AE}" pid="30" name="m2a46786ab4242859a6101eb70b9b150">
    <vt:lpwstr>Internal Report|a89eade3-a39a-496c-a215-f730206bee91</vt:lpwstr>
  </property>
  <property fmtid="{D5CDD505-2E9C-101B-9397-08002B2CF9AE}" pid="31" name="Delivery Type">
    <vt:lpwstr>230;#Research ＆ Information|80c5ffe4-757f-48b6-be83-8cd70dcf71d2</vt:lpwstr>
  </property>
  <property fmtid="{D5CDD505-2E9C-101B-9397-08002B2CF9AE}" pid="32" name="f5f0b0297d954234b0859b6844c5fcc8">
    <vt:lpwstr>Contracts|710ae83e-9930-4287-8286-a40c95955d0e</vt:lpwstr>
  </property>
  <property fmtid="{D5CDD505-2E9C-101B-9397-08002B2CF9AE}" pid="33" name="jb94b43498ab41a5a1d2c170b22f5971">
    <vt:lpwstr>Numeric Tags|e2e59908-0c04-4260-9eb1-0be0aeedce78</vt:lpwstr>
  </property>
  <property fmtid="{D5CDD505-2E9C-101B-9397-08002B2CF9AE}" pid="34" name="Sub Project">
    <vt:lpwstr/>
  </property>
  <property fmtid="{D5CDD505-2E9C-101B-9397-08002B2CF9AE}" pid="35" name="House_Residence Classification">
    <vt:lpwstr>92;#Numeric Tags|e2e59908-0c04-4260-9eb1-0be0aeedce78</vt:lpwstr>
  </property>
  <property fmtid="{D5CDD505-2E9C-101B-9397-08002B2CF9AE}" pid="36" name="Calendar Year">
    <vt:lpwstr>10;#2015|87ad06d5-2837-46bf-8c9b-4cc852d4ada0</vt:lpwstr>
  </property>
  <property fmtid="{D5CDD505-2E9C-101B-9397-08002B2CF9AE}" pid="37" name="he456946b27d4e93add52cbf6337b939">
    <vt:lpwstr/>
  </property>
  <property fmtid="{D5CDD505-2E9C-101B-9397-08002B2CF9AE}" pid="38" name="Meeting Type">
    <vt:lpwstr>26;#Minutes|9a90a59b-df34-44af-b72f-b8fa25724038</vt:lpwstr>
  </property>
  <property fmtid="{D5CDD505-2E9C-101B-9397-08002B2CF9AE}" pid="39" name="Report Type">
    <vt:lpwstr>29;#Internal Report|a89eade3-a39a-496c-a215-f730206bee91</vt:lpwstr>
  </property>
  <property fmtid="{D5CDD505-2E9C-101B-9397-08002B2CF9AE}" pid="40" name="Contract type">
    <vt:lpwstr/>
  </property>
  <property fmtid="{D5CDD505-2E9C-101B-9397-08002B2CF9AE}" pid="41" name="Contract Document Type">
    <vt:lpwstr/>
  </property>
  <property fmtid="{D5CDD505-2E9C-101B-9397-08002B2CF9AE}" pid="42" name="j8d690aba18e46d99baa7d2bc10bdcb5">
    <vt:lpwstr/>
  </property>
  <property fmtid="{D5CDD505-2E9C-101B-9397-08002B2CF9AE}" pid="43" name="k482e1eb40c441f791827f10a4279dbb">
    <vt:lpwstr/>
  </property>
  <property fmtid="{D5CDD505-2E9C-101B-9397-08002B2CF9AE}" pid="44" name="Legal Document Type">
    <vt:lpwstr>22;#Contracts|710ae83e-9930-4287-8286-a40c95955d0e</vt:lpwstr>
  </property>
  <property fmtid="{D5CDD505-2E9C-101B-9397-08002B2CF9AE}" pid="45" name="RecordPoint_WorkflowType">
    <vt:lpwstr>ActiveSubmitStub</vt:lpwstr>
  </property>
  <property fmtid="{D5CDD505-2E9C-101B-9397-08002B2CF9AE}" pid="46" name="RecordPoint_ActiveItemWebId">
    <vt:lpwstr>{f1fb9f69-c2f0-4e54-9986-b0e616e5122a}</vt:lpwstr>
  </property>
  <property fmtid="{D5CDD505-2E9C-101B-9397-08002B2CF9AE}" pid="47" name="RecordPoint_ActiveItemSiteId">
    <vt:lpwstr>{8eb2c6ca-de9e-4f79-b66f-3005f2148001}</vt:lpwstr>
  </property>
  <property fmtid="{D5CDD505-2E9C-101B-9397-08002B2CF9AE}" pid="48" name="RecordPoint_ActiveItemListId">
    <vt:lpwstr>{3f7e0000-82e2-44f4-9abb-9997d0687890}</vt:lpwstr>
  </property>
  <property fmtid="{D5CDD505-2E9C-101B-9397-08002B2CF9AE}" pid="49" name="RecordPoint_ActiveItemUniqueId">
    <vt:lpwstr>{a83f6ac7-f0ff-45b8-8197-ad12b3aaf0dd}</vt:lpwstr>
  </property>
  <property fmtid="{D5CDD505-2E9C-101B-9397-08002B2CF9AE}" pid="50" name="RecordPoint_RecordNumberSubmitted">
    <vt:lpwstr>R0000004980</vt:lpwstr>
  </property>
  <property fmtid="{D5CDD505-2E9C-101B-9397-08002B2CF9AE}" pid="51" name="RecordPoint_SubmissionCompleted">
    <vt:lpwstr>2016-09-13T09:01:04.9895925+10:00</vt:lpwstr>
  </property>
</Properties>
</file>